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86E" w:rsidRDefault="002B686E" w:rsidP="003E1A12">
      <w:pPr>
        <w:pStyle w:val="Text"/>
      </w:pPr>
      <w:bookmarkStart w:id="0" w:name="_Toc22627484"/>
      <w:bookmarkStart w:id="1" w:name="_Toc34122801"/>
      <w:bookmarkStart w:id="2" w:name="_Toc22526063"/>
    </w:p>
    <w:p w:rsidR="002B686E" w:rsidRDefault="002B686E" w:rsidP="003E1A12">
      <w:pPr>
        <w:pStyle w:val="Text"/>
      </w:pPr>
    </w:p>
    <w:p w:rsidR="002B686E" w:rsidRDefault="002B686E" w:rsidP="003E1A12">
      <w:pPr>
        <w:pStyle w:val="Text"/>
      </w:pPr>
    </w:p>
    <w:p w:rsidR="002B686E" w:rsidRDefault="002B686E" w:rsidP="003E1A12">
      <w:pPr>
        <w:pStyle w:val="Text"/>
      </w:pPr>
    </w:p>
    <w:p w:rsidR="002B686E" w:rsidRDefault="002B686E" w:rsidP="003E1A12">
      <w:pPr>
        <w:pStyle w:val="Text"/>
      </w:pPr>
    </w:p>
    <w:p w:rsidR="002B686E" w:rsidRDefault="002B686E" w:rsidP="003E1A12">
      <w:pPr>
        <w:pStyle w:val="Text"/>
      </w:pPr>
    </w:p>
    <w:p w:rsidR="002B686E" w:rsidRDefault="002B686E" w:rsidP="000E169D">
      <w:pPr>
        <w:pStyle w:val="Title"/>
      </w:pPr>
      <w:r>
        <w:t>The Microsoft</w:t>
      </w:r>
      <w:r>
        <w:rPr>
          <w:szCs w:val="56"/>
        </w:rPr>
        <w:sym w:font="Symbol" w:char="F0E2"/>
      </w:r>
      <w:r>
        <w:br/>
        <w:t>Visual Basic</w:t>
      </w:r>
      <w:r>
        <w:rPr>
          <w:szCs w:val="56"/>
        </w:rPr>
        <w:sym w:font="Symbol" w:char="F0E2"/>
      </w:r>
      <w:r>
        <w:br/>
        <w:t>Language Specification</w:t>
      </w:r>
      <w:bookmarkEnd w:id="0"/>
      <w:bookmarkEnd w:id="1"/>
    </w:p>
    <w:p w:rsidR="002B686E" w:rsidRDefault="002B686E" w:rsidP="003E1A12">
      <w:pPr>
        <w:pStyle w:val="Text"/>
      </w:pPr>
      <w:bookmarkStart w:id="3" w:name="_Toc22627485"/>
      <w:bookmarkStart w:id="4" w:name="_Toc34122802"/>
    </w:p>
    <w:p w:rsidR="002B686E" w:rsidRDefault="002B686E" w:rsidP="003E1A12">
      <w:pPr>
        <w:pStyle w:val="Text"/>
      </w:pPr>
    </w:p>
    <w:p w:rsidR="002B686E" w:rsidRDefault="002B686E" w:rsidP="003E1A12">
      <w:pPr>
        <w:pStyle w:val="Text"/>
      </w:pPr>
    </w:p>
    <w:p w:rsidR="002B686E" w:rsidRDefault="002B686E" w:rsidP="00F972FE">
      <w:pPr>
        <w:pStyle w:val="Subtitle"/>
      </w:pPr>
      <w:r>
        <w:t>Version 10.</w:t>
      </w:r>
      <w:bookmarkEnd w:id="3"/>
      <w:r>
        <w:t>0</w:t>
      </w:r>
      <w:bookmarkEnd w:id="4"/>
    </w:p>
    <w:p w:rsidR="002B686E" w:rsidRDefault="002B686E" w:rsidP="0051468F">
      <w:pPr>
        <w:pStyle w:val="Text"/>
      </w:pPr>
    </w:p>
    <w:p w:rsidR="002B686E" w:rsidRDefault="002B686E" w:rsidP="003E1A12">
      <w:pPr>
        <w:pStyle w:val="Text"/>
      </w:pPr>
    </w:p>
    <w:p w:rsidR="002B686E" w:rsidRDefault="002B686E" w:rsidP="003E1A12">
      <w:pPr>
        <w:pStyle w:val="Text"/>
      </w:pPr>
    </w:p>
    <w:p w:rsidR="002B686E" w:rsidRDefault="002B686E" w:rsidP="001767B0">
      <w:pPr>
        <w:pStyle w:val="Author"/>
      </w:pPr>
      <w:bookmarkStart w:id="5" w:name="_Toc34122803"/>
      <w:r>
        <w:t xml:space="preserve">Paul </w:t>
      </w:r>
      <w:r w:rsidRPr="00134746">
        <w:t>Vick</w:t>
      </w:r>
      <w:bookmarkEnd w:id="5"/>
      <w:r>
        <w:t>, Lucian Wischik</w:t>
      </w:r>
    </w:p>
    <w:p w:rsidR="002B686E" w:rsidRDefault="002B686E" w:rsidP="001767B0">
      <w:pPr>
        <w:pStyle w:val="Author"/>
      </w:pPr>
      <w:bookmarkStart w:id="6" w:name="_Toc34122804"/>
      <w:r>
        <w:t>Microsoft C</w:t>
      </w:r>
      <w:bookmarkEnd w:id="6"/>
      <w:r>
        <w:t>orporation</w:t>
      </w:r>
    </w:p>
    <w:p w:rsidR="002B686E" w:rsidRDefault="002B686E">
      <w:pPr>
        <w:pStyle w:val="Text"/>
        <w:sectPr w:rsidR="002B686E">
          <w:footerReference w:type="even" r:id="rId8"/>
          <w:footerReference w:type="default" r:id="rId9"/>
          <w:pgSz w:w="12240" w:h="15840"/>
          <w:pgMar w:top="1440" w:right="1660" w:bottom="1440" w:left="1660" w:header="1020" w:footer="1020" w:gutter="0"/>
          <w:cols w:space="720"/>
          <w:rtlGutter/>
          <w:docGrid w:linePitch="360"/>
        </w:sectPr>
      </w:pPr>
      <w:bookmarkStart w:id="7" w:name="_Toc22627486"/>
    </w:p>
    <w:p w:rsidR="002B686E" w:rsidRDefault="002B686E" w:rsidP="00134746">
      <w:pPr>
        <w:pStyle w:val="Text"/>
      </w:pPr>
      <w:r>
        <w:t xml:space="preserve">The information contained in this document represents the current view of Microsoft Corporation on the issues discussed as of the date of publication. Because Microsoft must respond to changing market conditions, it should </w:t>
      </w:r>
      <w:r w:rsidRPr="00AA3039">
        <w:t>not</w:t>
      </w:r>
      <w:r>
        <w:t xml:space="preserve"> be interpreted to be a commitment on the part of Microsoft, and Microsoft cannot guarantee the accuracy of any information presented after the date of publication.</w:t>
      </w:r>
    </w:p>
    <w:p w:rsidR="002B686E" w:rsidRDefault="002B686E" w:rsidP="00134746">
      <w:pPr>
        <w:pStyle w:val="Text"/>
      </w:pPr>
      <w:r>
        <w:t>This Language Specification is for informational purposes only. MICROSOFT MAKES NO WARRANTIES, EXPRESS, IMPLIED OR STATUTORY, AS TO THE INFORMATION IN THIS DOCUMENT.</w:t>
      </w:r>
    </w:p>
    <w:p w:rsidR="002B686E" w:rsidRDefault="002B686E" w:rsidP="00134746">
      <w:pPr>
        <w:pStyle w:val="Text"/>
      </w:pPr>
      <w: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2B686E" w:rsidRDefault="002B686E" w:rsidP="00134746">
      <w:pPr>
        <w:pStyle w:val="Text"/>
      </w:pPr>
      <w: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2B686E" w:rsidRDefault="002B686E" w:rsidP="00134746">
      <w:pPr>
        <w:pStyle w:val="Text"/>
      </w:pPr>
      <w:r>
        <w:t>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w:t>
      </w:r>
    </w:p>
    <w:p w:rsidR="002B686E" w:rsidRDefault="002B686E" w:rsidP="00134746">
      <w:pPr>
        <w:pStyle w:val="Text"/>
      </w:pPr>
      <w:r>
        <w:sym w:font="Symbol" w:char="F0E3"/>
      </w:r>
      <w:r>
        <w:t xml:space="preserve"> 2010</w:t>
      </w:r>
      <w:r>
        <w:rPr>
          <w:rFonts w:cs="Verdana"/>
        </w:rPr>
        <w:t>Microsoft Corporation. All rights reserved.</w:t>
      </w:r>
      <w:r>
        <w:rPr>
          <w:rFonts w:eastAsia="Gulim"/>
        </w:rPr>
        <w:t xml:space="preserve"> </w:t>
      </w:r>
    </w:p>
    <w:p w:rsidR="002B686E" w:rsidRDefault="002B686E" w:rsidP="00134746">
      <w:pPr>
        <w:pStyle w:val="Text"/>
      </w:pPr>
      <w:r>
        <w:t xml:space="preserve">Microsoft, MS-DOS, Visual Basic, Windows 2000, Windows 95, Windows 98, Windows ME, Windows NT, Windows XP, Windows Vista and Windows are either registered trademarks or trademarks of Microsoft Corporation in the </w:t>
      </w:r>
      <w:smartTag w:uri="urn:schemas-microsoft-com:office:smarttags" w:element="place">
        <w:smartTag w:uri="urn:schemas-microsoft-com:office:smarttags" w:element="country-region">
          <w:r>
            <w:t>United States</w:t>
          </w:r>
        </w:smartTag>
      </w:smartTag>
      <w:r>
        <w:t xml:space="preserve"> and/or other countries.</w:t>
      </w:r>
    </w:p>
    <w:p w:rsidR="002B686E" w:rsidRDefault="002B686E" w:rsidP="00134746">
      <w:pPr>
        <w:pStyle w:val="Text"/>
      </w:pPr>
      <w:r>
        <w:t>The names of actual companies and products mentioned herein may be the trademarks of their respective owners.</w:t>
      </w:r>
    </w:p>
    <w:p w:rsidR="002B686E" w:rsidRPr="00A40024" w:rsidRDefault="002B686E" w:rsidP="00A40024">
      <w:pPr>
        <w:pStyle w:val="Text"/>
        <w:sectPr w:rsidR="002B686E" w:rsidRPr="00A40024">
          <w:headerReference w:type="even" r:id="rId10"/>
          <w:headerReference w:type="default" r:id="rId11"/>
          <w:footerReference w:type="even" r:id="rId12"/>
          <w:footerReference w:type="default" r:id="rId13"/>
          <w:pgSz w:w="12240" w:h="15840"/>
          <w:pgMar w:top="1440" w:right="1660" w:bottom="1440" w:left="1660" w:header="1020" w:footer="1020" w:gutter="0"/>
          <w:cols w:space="720"/>
          <w:docGrid w:linePitch="360"/>
        </w:sectPr>
      </w:pPr>
    </w:p>
    <w:bookmarkEnd w:id="2"/>
    <w:bookmarkEnd w:id="7"/>
    <w:p w:rsidR="002B686E" w:rsidRDefault="002B686E" w:rsidP="00AA3039">
      <w:pPr>
        <w:pStyle w:val="TOCHeading"/>
      </w:pPr>
      <w:r>
        <w:t>Table of Contents</w:t>
      </w:r>
    </w:p>
    <w:p w:rsidR="002B686E" w:rsidRDefault="002B686E" w:rsidP="00A40024">
      <w:pPr>
        <w:pStyle w:val="Text"/>
      </w:pPr>
    </w:p>
    <w:p w:rsidR="002B686E" w:rsidRDefault="002B686E">
      <w:pPr>
        <w:pStyle w:val="TOC1"/>
        <w:tabs>
          <w:tab w:val="right" w:leader="dot" w:pos="9926"/>
        </w:tabs>
        <w:rPr>
          <w:rFonts w:eastAsia="SimSun" w:cs="Arial"/>
          <w:b w:val="0"/>
          <w:bCs w:val="0"/>
          <w:noProof/>
          <w:color w:val="auto"/>
        </w:rPr>
      </w:pPr>
      <w:r>
        <w:rPr>
          <w:b w:val="0"/>
          <w:bCs w:val="0"/>
        </w:rPr>
        <w:fldChar w:fldCharType="begin"/>
      </w:r>
      <w:r>
        <w:rPr>
          <w:b w:val="0"/>
          <w:bCs w:val="0"/>
        </w:rPr>
        <w:instrText xml:space="preserve"> TOC \o "3-9" \h \z \t "Heading 1,1,Heading 2,2" </w:instrText>
      </w:r>
      <w:r>
        <w:rPr>
          <w:b w:val="0"/>
          <w:bCs w:val="0"/>
        </w:rPr>
        <w:fldChar w:fldCharType="separate"/>
      </w:r>
      <w:hyperlink w:anchor="_Toc248253026" w:history="1">
        <w:r w:rsidRPr="00E905F7">
          <w:rPr>
            <w:rStyle w:val="Hyperlink"/>
            <w:noProof/>
          </w:rPr>
          <w:t>1. Introduction</w:t>
        </w:r>
        <w:r>
          <w:rPr>
            <w:noProof/>
            <w:webHidden/>
          </w:rPr>
          <w:tab/>
        </w:r>
        <w:r>
          <w:rPr>
            <w:noProof/>
            <w:webHidden/>
          </w:rPr>
          <w:fldChar w:fldCharType="begin"/>
        </w:r>
        <w:r>
          <w:rPr>
            <w:noProof/>
            <w:webHidden/>
          </w:rPr>
          <w:instrText xml:space="preserve"> PAGEREF _Toc248253026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27" w:history="1">
        <w:r w:rsidRPr="00E905F7">
          <w:rPr>
            <w:rStyle w:val="Hyperlink"/>
          </w:rPr>
          <w:t>1.1 Grammar Notation</w:t>
        </w:r>
        <w:r>
          <w:rPr>
            <w:webHidden/>
          </w:rPr>
          <w:tab/>
        </w:r>
        <w:r>
          <w:rPr>
            <w:webHidden/>
          </w:rPr>
          <w:fldChar w:fldCharType="begin"/>
        </w:r>
        <w:r>
          <w:rPr>
            <w:webHidden/>
          </w:rPr>
          <w:instrText xml:space="preserve"> PAGEREF _Toc248253027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28" w:history="1">
        <w:r w:rsidRPr="00E905F7">
          <w:rPr>
            <w:rStyle w:val="Hyperlink"/>
          </w:rPr>
          <w:t>1.2 Compatibility</w:t>
        </w:r>
        <w:r>
          <w:rPr>
            <w:webHidden/>
          </w:rPr>
          <w:tab/>
        </w:r>
        <w:r>
          <w:rPr>
            <w:webHidden/>
          </w:rPr>
          <w:fldChar w:fldCharType="begin"/>
        </w:r>
        <w:r>
          <w:rPr>
            <w:webHidden/>
          </w:rPr>
          <w:instrText xml:space="preserve"> PAGEREF _Toc248253028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29" w:history="1">
        <w:r w:rsidRPr="00E905F7">
          <w:rPr>
            <w:rStyle w:val="Hyperlink"/>
            <w:noProof/>
          </w:rPr>
          <w:t>1.2.1 Kinds of compatibility breaks</w:t>
        </w:r>
        <w:r>
          <w:rPr>
            <w:noProof/>
            <w:webHidden/>
          </w:rPr>
          <w:tab/>
        </w:r>
        <w:r>
          <w:rPr>
            <w:noProof/>
            <w:webHidden/>
          </w:rPr>
          <w:fldChar w:fldCharType="begin"/>
        </w:r>
        <w:r>
          <w:rPr>
            <w:noProof/>
            <w:webHidden/>
          </w:rPr>
          <w:instrText xml:space="preserve"> PAGEREF _Toc248253029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0" w:history="1">
        <w:r w:rsidRPr="00E905F7">
          <w:rPr>
            <w:rStyle w:val="Hyperlink"/>
            <w:noProof/>
          </w:rPr>
          <w:t>1.2.2 Impact Criteria</w:t>
        </w:r>
        <w:r>
          <w:rPr>
            <w:noProof/>
            <w:webHidden/>
          </w:rPr>
          <w:tab/>
        </w:r>
        <w:r>
          <w:rPr>
            <w:noProof/>
            <w:webHidden/>
          </w:rPr>
          <w:fldChar w:fldCharType="begin"/>
        </w:r>
        <w:r>
          <w:rPr>
            <w:noProof/>
            <w:webHidden/>
          </w:rPr>
          <w:instrText xml:space="preserve"> PAGEREF _Toc248253030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1" w:history="1">
        <w:r w:rsidRPr="00E905F7">
          <w:rPr>
            <w:rStyle w:val="Hyperlink"/>
            <w:noProof/>
          </w:rPr>
          <w:t>1.2.3 Language deprecation</w:t>
        </w:r>
        <w:r>
          <w:rPr>
            <w:noProof/>
            <w:webHidden/>
          </w:rPr>
          <w:tab/>
        </w:r>
        <w:r>
          <w:rPr>
            <w:noProof/>
            <w:webHidden/>
          </w:rPr>
          <w:fldChar w:fldCharType="begin"/>
        </w:r>
        <w:r>
          <w:rPr>
            <w:noProof/>
            <w:webHidden/>
          </w:rPr>
          <w:instrText xml:space="preserve"> PAGEREF _Toc248253031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032" w:history="1">
        <w:r w:rsidRPr="00E905F7">
          <w:rPr>
            <w:rStyle w:val="Hyperlink"/>
            <w:noProof/>
          </w:rPr>
          <w:t>2. Lexical Grammar</w:t>
        </w:r>
        <w:r>
          <w:rPr>
            <w:noProof/>
            <w:webHidden/>
          </w:rPr>
          <w:tab/>
        </w:r>
        <w:r>
          <w:rPr>
            <w:noProof/>
            <w:webHidden/>
          </w:rPr>
          <w:fldChar w:fldCharType="begin"/>
        </w:r>
        <w:r>
          <w:rPr>
            <w:noProof/>
            <w:webHidden/>
          </w:rPr>
          <w:instrText xml:space="preserve"> PAGEREF _Toc248253032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33" w:history="1">
        <w:r w:rsidRPr="00E905F7">
          <w:rPr>
            <w:rStyle w:val="Hyperlink"/>
          </w:rPr>
          <w:t>2.1 Characters and Lines</w:t>
        </w:r>
        <w:r>
          <w:rPr>
            <w:webHidden/>
          </w:rPr>
          <w:tab/>
        </w:r>
        <w:r>
          <w:rPr>
            <w:webHidden/>
          </w:rPr>
          <w:fldChar w:fldCharType="begin"/>
        </w:r>
        <w:r>
          <w:rPr>
            <w:webHidden/>
          </w:rPr>
          <w:instrText xml:space="preserve"> PAGEREF _Toc248253033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4" w:history="1">
        <w:r w:rsidRPr="00E905F7">
          <w:rPr>
            <w:rStyle w:val="Hyperlink"/>
            <w:noProof/>
          </w:rPr>
          <w:t>2.1.1 Line Terminators</w:t>
        </w:r>
        <w:r>
          <w:rPr>
            <w:noProof/>
            <w:webHidden/>
          </w:rPr>
          <w:tab/>
        </w:r>
        <w:r>
          <w:rPr>
            <w:noProof/>
            <w:webHidden/>
          </w:rPr>
          <w:fldChar w:fldCharType="begin"/>
        </w:r>
        <w:r>
          <w:rPr>
            <w:noProof/>
            <w:webHidden/>
          </w:rPr>
          <w:instrText xml:space="preserve"> PAGEREF _Toc248253034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5" w:history="1">
        <w:r w:rsidRPr="00E905F7">
          <w:rPr>
            <w:rStyle w:val="Hyperlink"/>
            <w:noProof/>
          </w:rPr>
          <w:t>2.1.2 Line Continuation</w:t>
        </w:r>
        <w:r>
          <w:rPr>
            <w:noProof/>
            <w:webHidden/>
          </w:rPr>
          <w:tab/>
        </w:r>
        <w:r>
          <w:rPr>
            <w:noProof/>
            <w:webHidden/>
          </w:rPr>
          <w:fldChar w:fldCharType="begin"/>
        </w:r>
        <w:r>
          <w:rPr>
            <w:noProof/>
            <w:webHidden/>
          </w:rPr>
          <w:instrText xml:space="preserve"> PAGEREF _Toc248253035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6" w:history="1">
        <w:r w:rsidRPr="00E905F7">
          <w:rPr>
            <w:rStyle w:val="Hyperlink"/>
            <w:noProof/>
          </w:rPr>
          <w:t>2.1.3 White Space</w:t>
        </w:r>
        <w:r>
          <w:rPr>
            <w:noProof/>
            <w:webHidden/>
          </w:rPr>
          <w:tab/>
        </w:r>
        <w:r>
          <w:rPr>
            <w:noProof/>
            <w:webHidden/>
          </w:rPr>
          <w:fldChar w:fldCharType="begin"/>
        </w:r>
        <w:r>
          <w:rPr>
            <w:noProof/>
            <w:webHidden/>
          </w:rPr>
          <w:instrText xml:space="preserve"> PAGEREF _Toc248253036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7" w:history="1">
        <w:r w:rsidRPr="00E905F7">
          <w:rPr>
            <w:rStyle w:val="Hyperlink"/>
            <w:noProof/>
          </w:rPr>
          <w:t>2.1.4 Comments</w:t>
        </w:r>
        <w:r>
          <w:rPr>
            <w:noProof/>
            <w:webHidden/>
          </w:rPr>
          <w:tab/>
        </w:r>
        <w:r>
          <w:rPr>
            <w:noProof/>
            <w:webHidden/>
          </w:rPr>
          <w:fldChar w:fldCharType="begin"/>
        </w:r>
        <w:r>
          <w:rPr>
            <w:noProof/>
            <w:webHidden/>
          </w:rPr>
          <w:instrText xml:space="preserve"> PAGEREF _Toc248253037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38" w:history="1">
        <w:r w:rsidRPr="00E905F7">
          <w:rPr>
            <w:rStyle w:val="Hyperlink"/>
          </w:rPr>
          <w:t>2.2 Identifiers</w:t>
        </w:r>
        <w:r>
          <w:rPr>
            <w:webHidden/>
          </w:rPr>
          <w:tab/>
        </w:r>
        <w:r>
          <w:rPr>
            <w:webHidden/>
          </w:rPr>
          <w:fldChar w:fldCharType="begin"/>
        </w:r>
        <w:r>
          <w:rPr>
            <w:webHidden/>
          </w:rPr>
          <w:instrText xml:space="preserve"> PAGEREF _Toc248253038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39" w:history="1">
        <w:r w:rsidRPr="00E905F7">
          <w:rPr>
            <w:rStyle w:val="Hyperlink"/>
            <w:noProof/>
          </w:rPr>
          <w:t>2.2.1 Type Characters</w:t>
        </w:r>
        <w:r>
          <w:rPr>
            <w:noProof/>
            <w:webHidden/>
          </w:rPr>
          <w:tab/>
        </w:r>
        <w:r>
          <w:rPr>
            <w:noProof/>
            <w:webHidden/>
          </w:rPr>
          <w:fldChar w:fldCharType="begin"/>
        </w:r>
        <w:r>
          <w:rPr>
            <w:noProof/>
            <w:webHidden/>
          </w:rPr>
          <w:instrText xml:space="preserve"> PAGEREF _Toc248253039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40" w:history="1">
        <w:r w:rsidRPr="00E905F7">
          <w:rPr>
            <w:rStyle w:val="Hyperlink"/>
          </w:rPr>
          <w:t>2.3 Keywords</w:t>
        </w:r>
        <w:r>
          <w:rPr>
            <w:webHidden/>
          </w:rPr>
          <w:tab/>
        </w:r>
        <w:r>
          <w:rPr>
            <w:webHidden/>
          </w:rPr>
          <w:fldChar w:fldCharType="begin"/>
        </w:r>
        <w:r>
          <w:rPr>
            <w:webHidden/>
          </w:rPr>
          <w:instrText xml:space="preserve"> PAGEREF _Toc248253040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41" w:history="1">
        <w:r w:rsidRPr="00E905F7">
          <w:rPr>
            <w:rStyle w:val="Hyperlink"/>
          </w:rPr>
          <w:t>2.4 Literals</w:t>
        </w:r>
        <w:r>
          <w:rPr>
            <w:webHidden/>
          </w:rPr>
          <w:tab/>
        </w:r>
        <w:r>
          <w:rPr>
            <w:webHidden/>
          </w:rPr>
          <w:fldChar w:fldCharType="begin"/>
        </w:r>
        <w:r>
          <w:rPr>
            <w:webHidden/>
          </w:rPr>
          <w:instrText xml:space="preserve"> PAGEREF _Toc248253041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2" w:history="1">
        <w:r w:rsidRPr="00E905F7">
          <w:rPr>
            <w:rStyle w:val="Hyperlink"/>
            <w:noProof/>
          </w:rPr>
          <w:t>2.4.1 Boolean Literals</w:t>
        </w:r>
        <w:r>
          <w:rPr>
            <w:noProof/>
            <w:webHidden/>
          </w:rPr>
          <w:tab/>
        </w:r>
        <w:r>
          <w:rPr>
            <w:noProof/>
            <w:webHidden/>
          </w:rPr>
          <w:fldChar w:fldCharType="begin"/>
        </w:r>
        <w:r>
          <w:rPr>
            <w:noProof/>
            <w:webHidden/>
          </w:rPr>
          <w:instrText xml:space="preserve"> PAGEREF _Toc248253042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3" w:history="1">
        <w:r w:rsidRPr="00E905F7">
          <w:rPr>
            <w:rStyle w:val="Hyperlink"/>
            <w:noProof/>
          </w:rPr>
          <w:t>2.4.2 Integer Literals</w:t>
        </w:r>
        <w:r>
          <w:rPr>
            <w:noProof/>
            <w:webHidden/>
          </w:rPr>
          <w:tab/>
        </w:r>
        <w:r>
          <w:rPr>
            <w:noProof/>
            <w:webHidden/>
          </w:rPr>
          <w:fldChar w:fldCharType="begin"/>
        </w:r>
        <w:r>
          <w:rPr>
            <w:noProof/>
            <w:webHidden/>
          </w:rPr>
          <w:instrText xml:space="preserve"> PAGEREF _Toc248253043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4" w:history="1">
        <w:r w:rsidRPr="00E905F7">
          <w:rPr>
            <w:rStyle w:val="Hyperlink"/>
            <w:noProof/>
          </w:rPr>
          <w:t>2.4.3 Floating-Point Literals</w:t>
        </w:r>
        <w:r>
          <w:rPr>
            <w:noProof/>
            <w:webHidden/>
          </w:rPr>
          <w:tab/>
        </w:r>
        <w:r>
          <w:rPr>
            <w:noProof/>
            <w:webHidden/>
          </w:rPr>
          <w:fldChar w:fldCharType="begin"/>
        </w:r>
        <w:r>
          <w:rPr>
            <w:noProof/>
            <w:webHidden/>
          </w:rPr>
          <w:instrText xml:space="preserve"> PAGEREF _Toc248253044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5" w:history="1">
        <w:r w:rsidRPr="00E905F7">
          <w:rPr>
            <w:rStyle w:val="Hyperlink"/>
            <w:noProof/>
          </w:rPr>
          <w:t>2.4.4 String Literals</w:t>
        </w:r>
        <w:r>
          <w:rPr>
            <w:noProof/>
            <w:webHidden/>
          </w:rPr>
          <w:tab/>
        </w:r>
        <w:r>
          <w:rPr>
            <w:noProof/>
            <w:webHidden/>
          </w:rPr>
          <w:fldChar w:fldCharType="begin"/>
        </w:r>
        <w:r>
          <w:rPr>
            <w:noProof/>
            <w:webHidden/>
          </w:rPr>
          <w:instrText xml:space="preserve"> PAGEREF _Toc248253045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6" w:history="1">
        <w:r w:rsidRPr="00E905F7">
          <w:rPr>
            <w:rStyle w:val="Hyperlink"/>
            <w:noProof/>
          </w:rPr>
          <w:t>2.4.5 Character Literals</w:t>
        </w:r>
        <w:r>
          <w:rPr>
            <w:noProof/>
            <w:webHidden/>
          </w:rPr>
          <w:tab/>
        </w:r>
        <w:r>
          <w:rPr>
            <w:noProof/>
            <w:webHidden/>
          </w:rPr>
          <w:fldChar w:fldCharType="begin"/>
        </w:r>
        <w:r>
          <w:rPr>
            <w:noProof/>
            <w:webHidden/>
          </w:rPr>
          <w:instrText xml:space="preserve"> PAGEREF _Toc248253046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7" w:history="1">
        <w:r w:rsidRPr="00E905F7">
          <w:rPr>
            <w:rStyle w:val="Hyperlink"/>
            <w:noProof/>
          </w:rPr>
          <w:t>2.4.6 Date Literals</w:t>
        </w:r>
        <w:r>
          <w:rPr>
            <w:noProof/>
            <w:webHidden/>
          </w:rPr>
          <w:tab/>
        </w:r>
        <w:r>
          <w:rPr>
            <w:noProof/>
            <w:webHidden/>
          </w:rPr>
          <w:fldChar w:fldCharType="begin"/>
        </w:r>
        <w:r>
          <w:rPr>
            <w:noProof/>
            <w:webHidden/>
          </w:rPr>
          <w:instrText xml:space="preserve"> PAGEREF _Toc248253047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48" w:history="1">
        <w:r w:rsidRPr="00E905F7">
          <w:rPr>
            <w:rStyle w:val="Hyperlink"/>
            <w:noProof/>
          </w:rPr>
          <w:t>2.4.7 Nothing</w:t>
        </w:r>
        <w:r>
          <w:rPr>
            <w:noProof/>
            <w:webHidden/>
          </w:rPr>
          <w:tab/>
        </w:r>
        <w:r>
          <w:rPr>
            <w:noProof/>
            <w:webHidden/>
          </w:rPr>
          <w:fldChar w:fldCharType="begin"/>
        </w:r>
        <w:r>
          <w:rPr>
            <w:noProof/>
            <w:webHidden/>
          </w:rPr>
          <w:instrText xml:space="preserve"> PAGEREF _Toc248253048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49" w:history="1">
        <w:r w:rsidRPr="00E905F7">
          <w:rPr>
            <w:rStyle w:val="Hyperlink"/>
          </w:rPr>
          <w:t>2.5 Separators</w:t>
        </w:r>
        <w:r>
          <w:rPr>
            <w:webHidden/>
          </w:rPr>
          <w:tab/>
        </w:r>
        <w:r>
          <w:rPr>
            <w:webHidden/>
          </w:rPr>
          <w:fldChar w:fldCharType="begin"/>
        </w:r>
        <w:r>
          <w:rPr>
            <w:webHidden/>
          </w:rPr>
          <w:instrText xml:space="preserve"> PAGEREF _Toc248253049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50" w:history="1">
        <w:r w:rsidRPr="00E905F7">
          <w:rPr>
            <w:rStyle w:val="Hyperlink"/>
          </w:rPr>
          <w:t>2.6 Operator Characters</w:t>
        </w:r>
        <w:r>
          <w:rPr>
            <w:webHidden/>
          </w:rPr>
          <w:tab/>
        </w:r>
        <w:r>
          <w:rPr>
            <w:webHidden/>
          </w:rPr>
          <w:fldChar w:fldCharType="begin"/>
        </w:r>
        <w:r>
          <w:rPr>
            <w:webHidden/>
          </w:rPr>
          <w:instrText xml:space="preserve"> PAGEREF _Toc248253050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051" w:history="1">
        <w:r w:rsidRPr="00E905F7">
          <w:rPr>
            <w:rStyle w:val="Hyperlink"/>
            <w:noProof/>
          </w:rPr>
          <w:t>3. Preprocessing Directives</w:t>
        </w:r>
        <w:r>
          <w:rPr>
            <w:noProof/>
            <w:webHidden/>
          </w:rPr>
          <w:tab/>
        </w:r>
        <w:r>
          <w:rPr>
            <w:noProof/>
            <w:webHidden/>
          </w:rPr>
          <w:fldChar w:fldCharType="begin"/>
        </w:r>
        <w:r>
          <w:rPr>
            <w:noProof/>
            <w:webHidden/>
          </w:rPr>
          <w:instrText xml:space="preserve"> PAGEREF _Toc248253051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52" w:history="1">
        <w:r w:rsidRPr="00E905F7">
          <w:rPr>
            <w:rStyle w:val="Hyperlink"/>
          </w:rPr>
          <w:t>3.1 Conditional Compilation</w:t>
        </w:r>
        <w:r>
          <w:rPr>
            <w:webHidden/>
          </w:rPr>
          <w:tab/>
        </w:r>
        <w:r>
          <w:rPr>
            <w:webHidden/>
          </w:rPr>
          <w:fldChar w:fldCharType="begin"/>
        </w:r>
        <w:r>
          <w:rPr>
            <w:webHidden/>
          </w:rPr>
          <w:instrText xml:space="preserve"> PAGEREF _Toc248253052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53" w:history="1">
        <w:r w:rsidRPr="00E905F7">
          <w:rPr>
            <w:rStyle w:val="Hyperlink"/>
            <w:noProof/>
          </w:rPr>
          <w:t>3.1.1 Conditional Constant Directives</w:t>
        </w:r>
        <w:r>
          <w:rPr>
            <w:noProof/>
            <w:webHidden/>
          </w:rPr>
          <w:tab/>
        </w:r>
        <w:r>
          <w:rPr>
            <w:noProof/>
            <w:webHidden/>
          </w:rPr>
          <w:fldChar w:fldCharType="begin"/>
        </w:r>
        <w:r>
          <w:rPr>
            <w:noProof/>
            <w:webHidden/>
          </w:rPr>
          <w:instrText xml:space="preserve"> PAGEREF _Toc248253053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54" w:history="1">
        <w:r w:rsidRPr="00E905F7">
          <w:rPr>
            <w:rStyle w:val="Hyperlink"/>
            <w:noProof/>
          </w:rPr>
          <w:t>3.1.2 Conditional Compilation Directives</w:t>
        </w:r>
        <w:r>
          <w:rPr>
            <w:noProof/>
            <w:webHidden/>
          </w:rPr>
          <w:tab/>
        </w:r>
        <w:r>
          <w:rPr>
            <w:noProof/>
            <w:webHidden/>
          </w:rPr>
          <w:fldChar w:fldCharType="begin"/>
        </w:r>
        <w:r>
          <w:rPr>
            <w:noProof/>
            <w:webHidden/>
          </w:rPr>
          <w:instrText xml:space="preserve"> PAGEREF _Toc248253054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55" w:history="1">
        <w:r w:rsidRPr="00E905F7">
          <w:rPr>
            <w:rStyle w:val="Hyperlink"/>
          </w:rPr>
          <w:t>3.2 External Source Directives</w:t>
        </w:r>
        <w:r>
          <w:rPr>
            <w:webHidden/>
          </w:rPr>
          <w:tab/>
        </w:r>
        <w:r>
          <w:rPr>
            <w:webHidden/>
          </w:rPr>
          <w:fldChar w:fldCharType="begin"/>
        </w:r>
        <w:r>
          <w:rPr>
            <w:webHidden/>
          </w:rPr>
          <w:instrText xml:space="preserve"> PAGEREF _Toc248253055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56" w:history="1">
        <w:r w:rsidRPr="00E905F7">
          <w:rPr>
            <w:rStyle w:val="Hyperlink"/>
          </w:rPr>
          <w:t>3.3 Region Directives</w:t>
        </w:r>
        <w:r>
          <w:rPr>
            <w:webHidden/>
          </w:rPr>
          <w:tab/>
        </w:r>
        <w:r>
          <w:rPr>
            <w:webHidden/>
          </w:rPr>
          <w:fldChar w:fldCharType="begin"/>
        </w:r>
        <w:r>
          <w:rPr>
            <w:webHidden/>
          </w:rPr>
          <w:instrText xml:space="preserve"> PAGEREF _Toc248253056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57" w:history="1">
        <w:r w:rsidRPr="00E905F7">
          <w:rPr>
            <w:rStyle w:val="Hyperlink"/>
          </w:rPr>
          <w:t>3.4 External Checksum Directives</w:t>
        </w:r>
        <w:r>
          <w:rPr>
            <w:webHidden/>
          </w:rPr>
          <w:tab/>
        </w:r>
        <w:r>
          <w:rPr>
            <w:webHidden/>
          </w:rPr>
          <w:fldChar w:fldCharType="begin"/>
        </w:r>
        <w:r>
          <w:rPr>
            <w:webHidden/>
          </w:rPr>
          <w:instrText xml:space="preserve"> PAGEREF _Toc248253057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058" w:history="1">
        <w:r w:rsidRPr="00E905F7">
          <w:rPr>
            <w:rStyle w:val="Hyperlink"/>
            <w:noProof/>
          </w:rPr>
          <w:t>4. General Concepts</w:t>
        </w:r>
        <w:r>
          <w:rPr>
            <w:noProof/>
            <w:webHidden/>
          </w:rPr>
          <w:tab/>
        </w:r>
        <w:r>
          <w:rPr>
            <w:noProof/>
            <w:webHidden/>
          </w:rPr>
          <w:fldChar w:fldCharType="begin"/>
        </w:r>
        <w:r>
          <w:rPr>
            <w:noProof/>
            <w:webHidden/>
          </w:rPr>
          <w:instrText xml:space="preserve"> PAGEREF _Toc248253058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59" w:history="1">
        <w:r w:rsidRPr="00E905F7">
          <w:rPr>
            <w:rStyle w:val="Hyperlink"/>
          </w:rPr>
          <w:t>4.1 Declarations</w:t>
        </w:r>
        <w:r>
          <w:rPr>
            <w:webHidden/>
          </w:rPr>
          <w:tab/>
        </w:r>
        <w:r>
          <w:rPr>
            <w:webHidden/>
          </w:rPr>
          <w:fldChar w:fldCharType="begin"/>
        </w:r>
        <w:r>
          <w:rPr>
            <w:webHidden/>
          </w:rPr>
          <w:instrText xml:space="preserve"> PAGEREF _Toc248253059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60" w:history="1">
        <w:r w:rsidRPr="00E905F7">
          <w:rPr>
            <w:rStyle w:val="Hyperlink"/>
            <w:noProof/>
          </w:rPr>
          <w:t>4.1.1 Overloading and Signatures</w:t>
        </w:r>
        <w:r>
          <w:rPr>
            <w:noProof/>
            <w:webHidden/>
          </w:rPr>
          <w:tab/>
        </w:r>
        <w:r>
          <w:rPr>
            <w:noProof/>
            <w:webHidden/>
          </w:rPr>
          <w:fldChar w:fldCharType="begin"/>
        </w:r>
        <w:r>
          <w:rPr>
            <w:noProof/>
            <w:webHidden/>
          </w:rPr>
          <w:instrText xml:space="preserve"> PAGEREF _Toc248253060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61" w:history="1">
        <w:r w:rsidRPr="00E905F7">
          <w:rPr>
            <w:rStyle w:val="Hyperlink"/>
          </w:rPr>
          <w:t>4.2 Scope</w:t>
        </w:r>
        <w:r>
          <w:rPr>
            <w:webHidden/>
          </w:rPr>
          <w:tab/>
        </w:r>
        <w:r>
          <w:rPr>
            <w:webHidden/>
          </w:rPr>
          <w:fldChar w:fldCharType="begin"/>
        </w:r>
        <w:r>
          <w:rPr>
            <w:webHidden/>
          </w:rPr>
          <w:instrText xml:space="preserve"> PAGEREF _Toc248253061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62" w:history="1">
        <w:r w:rsidRPr="00E905F7">
          <w:rPr>
            <w:rStyle w:val="Hyperlink"/>
          </w:rPr>
          <w:t>4.3 Inheritance</w:t>
        </w:r>
        <w:r>
          <w:rPr>
            <w:webHidden/>
          </w:rPr>
          <w:tab/>
        </w:r>
        <w:r>
          <w:rPr>
            <w:webHidden/>
          </w:rPr>
          <w:fldChar w:fldCharType="begin"/>
        </w:r>
        <w:r>
          <w:rPr>
            <w:webHidden/>
          </w:rPr>
          <w:instrText xml:space="preserve"> PAGEREF _Toc248253062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63" w:history="1">
        <w:r w:rsidRPr="00E905F7">
          <w:rPr>
            <w:rStyle w:val="Hyperlink"/>
            <w:noProof/>
          </w:rPr>
          <w:t>4.3.1 MustInherit and NotInheritable Classes</w:t>
        </w:r>
        <w:r>
          <w:rPr>
            <w:noProof/>
            <w:webHidden/>
          </w:rPr>
          <w:tab/>
        </w:r>
        <w:r>
          <w:rPr>
            <w:noProof/>
            <w:webHidden/>
          </w:rPr>
          <w:fldChar w:fldCharType="begin"/>
        </w:r>
        <w:r>
          <w:rPr>
            <w:noProof/>
            <w:webHidden/>
          </w:rPr>
          <w:instrText xml:space="preserve"> PAGEREF _Toc248253063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64" w:history="1">
        <w:r w:rsidRPr="00E905F7">
          <w:rPr>
            <w:rStyle w:val="Hyperlink"/>
            <w:noProof/>
          </w:rPr>
          <w:t>4.3.2 Interfaces and Multiple Inheritance</w:t>
        </w:r>
        <w:r>
          <w:rPr>
            <w:noProof/>
            <w:webHidden/>
          </w:rPr>
          <w:tab/>
        </w:r>
        <w:r>
          <w:rPr>
            <w:noProof/>
            <w:webHidden/>
          </w:rPr>
          <w:fldChar w:fldCharType="begin"/>
        </w:r>
        <w:r>
          <w:rPr>
            <w:noProof/>
            <w:webHidden/>
          </w:rPr>
          <w:instrText xml:space="preserve"> PAGEREF _Toc248253064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65" w:history="1">
        <w:r w:rsidRPr="00E905F7">
          <w:rPr>
            <w:rStyle w:val="Hyperlink"/>
            <w:noProof/>
          </w:rPr>
          <w:t>4.3.3 Shadowing</w:t>
        </w:r>
        <w:r>
          <w:rPr>
            <w:noProof/>
            <w:webHidden/>
          </w:rPr>
          <w:tab/>
        </w:r>
        <w:r>
          <w:rPr>
            <w:noProof/>
            <w:webHidden/>
          </w:rPr>
          <w:fldChar w:fldCharType="begin"/>
        </w:r>
        <w:r>
          <w:rPr>
            <w:noProof/>
            <w:webHidden/>
          </w:rPr>
          <w:instrText xml:space="preserve"> PAGEREF _Toc248253065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66" w:history="1">
        <w:r w:rsidRPr="00E905F7">
          <w:rPr>
            <w:rStyle w:val="Hyperlink"/>
          </w:rPr>
          <w:t>4.4 Implementation</w:t>
        </w:r>
        <w:r>
          <w:rPr>
            <w:webHidden/>
          </w:rPr>
          <w:tab/>
        </w:r>
        <w:r>
          <w:rPr>
            <w:webHidden/>
          </w:rPr>
          <w:fldChar w:fldCharType="begin"/>
        </w:r>
        <w:r>
          <w:rPr>
            <w:webHidden/>
          </w:rPr>
          <w:instrText xml:space="preserve"> PAGEREF _Toc248253066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67" w:history="1">
        <w:r w:rsidRPr="00E905F7">
          <w:rPr>
            <w:rStyle w:val="Hyperlink"/>
            <w:noProof/>
          </w:rPr>
          <w:t>4.4.1 Implementing Methods</w:t>
        </w:r>
        <w:r>
          <w:rPr>
            <w:noProof/>
            <w:webHidden/>
          </w:rPr>
          <w:tab/>
        </w:r>
        <w:r>
          <w:rPr>
            <w:noProof/>
            <w:webHidden/>
          </w:rPr>
          <w:fldChar w:fldCharType="begin"/>
        </w:r>
        <w:r>
          <w:rPr>
            <w:noProof/>
            <w:webHidden/>
          </w:rPr>
          <w:instrText xml:space="preserve"> PAGEREF _Toc248253067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68" w:history="1">
        <w:r w:rsidRPr="00E905F7">
          <w:rPr>
            <w:rStyle w:val="Hyperlink"/>
          </w:rPr>
          <w:t>4.5 Polymorphism</w:t>
        </w:r>
        <w:r>
          <w:rPr>
            <w:webHidden/>
          </w:rPr>
          <w:tab/>
        </w:r>
        <w:r>
          <w:rPr>
            <w:webHidden/>
          </w:rPr>
          <w:fldChar w:fldCharType="begin"/>
        </w:r>
        <w:r>
          <w:rPr>
            <w:webHidden/>
          </w:rPr>
          <w:instrText xml:space="preserve"> PAGEREF _Toc248253068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69" w:history="1">
        <w:r w:rsidRPr="00E905F7">
          <w:rPr>
            <w:rStyle w:val="Hyperlink"/>
            <w:noProof/>
          </w:rPr>
          <w:t>4.5.1 Overriding Methods</w:t>
        </w:r>
        <w:r>
          <w:rPr>
            <w:noProof/>
            <w:webHidden/>
          </w:rPr>
          <w:tab/>
        </w:r>
        <w:r>
          <w:rPr>
            <w:noProof/>
            <w:webHidden/>
          </w:rPr>
          <w:fldChar w:fldCharType="begin"/>
        </w:r>
        <w:r>
          <w:rPr>
            <w:noProof/>
            <w:webHidden/>
          </w:rPr>
          <w:instrText xml:space="preserve"> PAGEREF _Toc248253069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70" w:history="1">
        <w:r w:rsidRPr="00E905F7">
          <w:rPr>
            <w:rStyle w:val="Hyperlink"/>
          </w:rPr>
          <w:t>4.6 Accessibility</w:t>
        </w:r>
        <w:r>
          <w:rPr>
            <w:webHidden/>
          </w:rPr>
          <w:tab/>
        </w:r>
        <w:r>
          <w:rPr>
            <w:webHidden/>
          </w:rPr>
          <w:fldChar w:fldCharType="begin"/>
        </w:r>
        <w:r>
          <w:rPr>
            <w:webHidden/>
          </w:rPr>
          <w:instrText xml:space="preserve"> PAGEREF _Toc248253070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71" w:history="1">
        <w:r w:rsidRPr="00E905F7">
          <w:rPr>
            <w:rStyle w:val="Hyperlink"/>
            <w:noProof/>
          </w:rPr>
          <w:t>4.6.1 Constituent Types</w:t>
        </w:r>
        <w:r>
          <w:rPr>
            <w:noProof/>
            <w:webHidden/>
          </w:rPr>
          <w:tab/>
        </w:r>
        <w:r>
          <w:rPr>
            <w:noProof/>
            <w:webHidden/>
          </w:rPr>
          <w:fldChar w:fldCharType="begin"/>
        </w:r>
        <w:r>
          <w:rPr>
            <w:noProof/>
            <w:webHidden/>
          </w:rPr>
          <w:instrText xml:space="preserve"> PAGEREF _Toc248253071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72" w:history="1">
        <w:r w:rsidRPr="00E905F7">
          <w:rPr>
            <w:rStyle w:val="Hyperlink"/>
          </w:rPr>
          <w:t>4.7 Type and Namespace Names</w:t>
        </w:r>
        <w:r>
          <w:rPr>
            <w:webHidden/>
          </w:rPr>
          <w:tab/>
        </w:r>
        <w:r>
          <w:rPr>
            <w:webHidden/>
          </w:rPr>
          <w:fldChar w:fldCharType="begin"/>
        </w:r>
        <w:r>
          <w:rPr>
            <w:webHidden/>
          </w:rPr>
          <w:instrText xml:space="preserve"> PAGEREF _Toc248253072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73" w:history="1">
        <w:r w:rsidRPr="00E905F7">
          <w:rPr>
            <w:rStyle w:val="Hyperlink"/>
            <w:noProof/>
          </w:rPr>
          <w:t>4.7.1 Qualified Name Resolution</w:t>
        </w:r>
        <w:r>
          <w:rPr>
            <w:noProof/>
            <w:webHidden/>
          </w:rPr>
          <w:tab/>
        </w:r>
        <w:r>
          <w:rPr>
            <w:noProof/>
            <w:webHidden/>
          </w:rPr>
          <w:fldChar w:fldCharType="begin"/>
        </w:r>
        <w:r>
          <w:rPr>
            <w:noProof/>
            <w:webHidden/>
          </w:rPr>
          <w:instrText xml:space="preserve"> PAGEREF _Toc248253073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74" w:history="1">
        <w:r w:rsidRPr="00E905F7">
          <w:rPr>
            <w:rStyle w:val="Hyperlink"/>
            <w:noProof/>
          </w:rPr>
          <w:t>4.7.2 Unqualified Name Resolution</w:t>
        </w:r>
        <w:r>
          <w:rPr>
            <w:noProof/>
            <w:webHidden/>
          </w:rPr>
          <w:tab/>
        </w:r>
        <w:r>
          <w:rPr>
            <w:noProof/>
            <w:webHidden/>
          </w:rPr>
          <w:fldChar w:fldCharType="begin"/>
        </w:r>
        <w:r>
          <w:rPr>
            <w:noProof/>
            <w:webHidden/>
          </w:rPr>
          <w:instrText xml:space="preserve"> PAGEREF _Toc248253074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75" w:history="1">
        <w:r w:rsidRPr="00E905F7">
          <w:rPr>
            <w:rStyle w:val="Hyperlink"/>
          </w:rPr>
          <w:t>4.8 Variables</w:t>
        </w:r>
        <w:r>
          <w:rPr>
            <w:webHidden/>
          </w:rPr>
          <w:tab/>
        </w:r>
        <w:r>
          <w:rPr>
            <w:webHidden/>
          </w:rPr>
          <w:fldChar w:fldCharType="begin"/>
        </w:r>
        <w:r>
          <w:rPr>
            <w:webHidden/>
          </w:rPr>
          <w:instrText xml:space="preserve"> PAGEREF _Toc248253075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76" w:history="1">
        <w:r w:rsidRPr="00E905F7">
          <w:rPr>
            <w:rStyle w:val="Hyperlink"/>
          </w:rPr>
          <w:t>4.9 Generic Types and Methods</w:t>
        </w:r>
        <w:r>
          <w:rPr>
            <w:webHidden/>
          </w:rPr>
          <w:tab/>
        </w:r>
        <w:r>
          <w:rPr>
            <w:webHidden/>
          </w:rPr>
          <w:fldChar w:fldCharType="begin"/>
        </w:r>
        <w:r>
          <w:rPr>
            <w:webHidden/>
          </w:rPr>
          <w:instrText xml:space="preserve"> PAGEREF _Toc248253076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77" w:history="1">
        <w:r w:rsidRPr="00E905F7">
          <w:rPr>
            <w:rStyle w:val="Hyperlink"/>
            <w:noProof/>
          </w:rPr>
          <w:t>4.9.1 Type Parameters</w:t>
        </w:r>
        <w:r>
          <w:rPr>
            <w:noProof/>
            <w:webHidden/>
          </w:rPr>
          <w:tab/>
        </w:r>
        <w:r>
          <w:rPr>
            <w:noProof/>
            <w:webHidden/>
          </w:rPr>
          <w:fldChar w:fldCharType="begin"/>
        </w:r>
        <w:r>
          <w:rPr>
            <w:noProof/>
            <w:webHidden/>
          </w:rPr>
          <w:instrText xml:space="preserve"> PAGEREF _Toc248253077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78" w:history="1">
        <w:r w:rsidRPr="00E905F7">
          <w:rPr>
            <w:rStyle w:val="Hyperlink"/>
            <w:noProof/>
          </w:rPr>
          <w:t>4.9.2 Type Constraints</w:t>
        </w:r>
        <w:r>
          <w:rPr>
            <w:noProof/>
            <w:webHidden/>
          </w:rPr>
          <w:tab/>
        </w:r>
        <w:r>
          <w:rPr>
            <w:noProof/>
            <w:webHidden/>
          </w:rPr>
          <w:fldChar w:fldCharType="begin"/>
        </w:r>
        <w:r>
          <w:rPr>
            <w:noProof/>
            <w:webHidden/>
          </w:rPr>
          <w:instrText xml:space="preserve"> PAGEREF _Toc248253078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79" w:history="1">
        <w:r w:rsidRPr="00E905F7">
          <w:rPr>
            <w:rStyle w:val="Hyperlink"/>
            <w:noProof/>
          </w:rPr>
          <w:t>4.9.3 Type Parameter Variance</w:t>
        </w:r>
        <w:r>
          <w:rPr>
            <w:noProof/>
            <w:webHidden/>
          </w:rPr>
          <w:tab/>
        </w:r>
        <w:r>
          <w:rPr>
            <w:noProof/>
            <w:webHidden/>
          </w:rPr>
          <w:fldChar w:fldCharType="begin"/>
        </w:r>
        <w:r>
          <w:rPr>
            <w:noProof/>
            <w:webHidden/>
          </w:rPr>
          <w:instrText xml:space="preserve"> PAGEREF _Toc248253079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080" w:history="1">
        <w:r w:rsidRPr="00E905F7">
          <w:rPr>
            <w:rStyle w:val="Hyperlink"/>
            <w:noProof/>
          </w:rPr>
          <w:t>5. Attributes</w:t>
        </w:r>
        <w:r>
          <w:rPr>
            <w:noProof/>
            <w:webHidden/>
          </w:rPr>
          <w:tab/>
        </w:r>
        <w:r>
          <w:rPr>
            <w:noProof/>
            <w:webHidden/>
          </w:rPr>
          <w:fldChar w:fldCharType="begin"/>
        </w:r>
        <w:r>
          <w:rPr>
            <w:noProof/>
            <w:webHidden/>
          </w:rPr>
          <w:instrText xml:space="preserve"> PAGEREF _Toc248253080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81" w:history="1">
        <w:r w:rsidRPr="00E905F7">
          <w:rPr>
            <w:rStyle w:val="Hyperlink"/>
          </w:rPr>
          <w:t>5.1 Attribute Classes</w:t>
        </w:r>
        <w:r>
          <w:rPr>
            <w:webHidden/>
          </w:rPr>
          <w:tab/>
        </w:r>
        <w:r>
          <w:rPr>
            <w:webHidden/>
          </w:rPr>
          <w:fldChar w:fldCharType="begin"/>
        </w:r>
        <w:r>
          <w:rPr>
            <w:webHidden/>
          </w:rPr>
          <w:instrText xml:space="preserve"> PAGEREF _Toc248253081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82" w:history="1">
        <w:r w:rsidRPr="00E905F7">
          <w:rPr>
            <w:rStyle w:val="Hyperlink"/>
          </w:rPr>
          <w:t>5.2 Attribute Blocks</w:t>
        </w:r>
        <w:r>
          <w:rPr>
            <w:webHidden/>
          </w:rPr>
          <w:tab/>
        </w:r>
        <w:r>
          <w:rPr>
            <w:webHidden/>
          </w:rPr>
          <w:fldChar w:fldCharType="begin"/>
        </w:r>
        <w:r>
          <w:rPr>
            <w:webHidden/>
          </w:rPr>
          <w:instrText xml:space="preserve"> PAGEREF _Toc248253082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83" w:history="1">
        <w:r w:rsidRPr="00E905F7">
          <w:rPr>
            <w:rStyle w:val="Hyperlink"/>
            <w:noProof/>
          </w:rPr>
          <w:t>5.2.1 Attribute Names</w:t>
        </w:r>
        <w:r>
          <w:rPr>
            <w:noProof/>
            <w:webHidden/>
          </w:rPr>
          <w:tab/>
        </w:r>
        <w:r>
          <w:rPr>
            <w:noProof/>
            <w:webHidden/>
          </w:rPr>
          <w:fldChar w:fldCharType="begin"/>
        </w:r>
        <w:r>
          <w:rPr>
            <w:noProof/>
            <w:webHidden/>
          </w:rPr>
          <w:instrText xml:space="preserve"> PAGEREF _Toc248253083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84" w:history="1">
        <w:r w:rsidRPr="00E905F7">
          <w:rPr>
            <w:rStyle w:val="Hyperlink"/>
            <w:noProof/>
          </w:rPr>
          <w:t>5.2.2 Attribute Arguments</w:t>
        </w:r>
        <w:r>
          <w:rPr>
            <w:noProof/>
            <w:webHidden/>
          </w:rPr>
          <w:tab/>
        </w:r>
        <w:r>
          <w:rPr>
            <w:noProof/>
            <w:webHidden/>
          </w:rPr>
          <w:fldChar w:fldCharType="begin"/>
        </w:r>
        <w:r>
          <w:rPr>
            <w:noProof/>
            <w:webHidden/>
          </w:rPr>
          <w:instrText xml:space="preserve"> PAGEREF _Toc248253084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085" w:history="1">
        <w:r w:rsidRPr="00E905F7">
          <w:rPr>
            <w:rStyle w:val="Hyperlink"/>
            <w:noProof/>
          </w:rPr>
          <w:t>6. Source Files and Namespaces</w:t>
        </w:r>
        <w:r>
          <w:rPr>
            <w:noProof/>
            <w:webHidden/>
          </w:rPr>
          <w:tab/>
        </w:r>
        <w:r>
          <w:rPr>
            <w:noProof/>
            <w:webHidden/>
          </w:rPr>
          <w:fldChar w:fldCharType="begin"/>
        </w:r>
        <w:r>
          <w:rPr>
            <w:noProof/>
            <w:webHidden/>
          </w:rPr>
          <w:instrText xml:space="preserve"> PAGEREF _Toc248253085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86" w:history="1">
        <w:r w:rsidRPr="00E905F7">
          <w:rPr>
            <w:rStyle w:val="Hyperlink"/>
          </w:rPr>
          <w:t>6.1 Program Startup and Termination</w:t>
        </w:r>
        <w:r>
          <w:rPr>
            <w:webHidden/>
          </w:rPr>
          <w:tab/>
        </w:r>
        <w:r>
          <w:rPr>
            <w:webHidden/>
          </w:rPr>
          <w:fldChar w:fldCharType="begin"/>
        </w:r>
        <w:r>
          <w:rPr>
            <w:webHidden/>
          </w:rPr>
          <w:instrText xml:space="preserve"> PAGEREF _Toc248253086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087" w:history="1">
        <w:r w:rsidRPr="00E905F7">
          <w:rPr>
            <w:rStyle w:val="Hyperlink"/>
          </w:rPr>
          <w:t>6.2 Compilation Options</w:t>
        </w:r>
        <w:r>
          <w:rPr>
            <w:webHidden/>
          </w:rPr>
          <w:tab/>
        </w:r>
        <w:r>
          <w:rPr>
            <w:webHidden/>
          </w:rPr>
          <w:fldChar w:fldCharType="begin"/>
        </w:r>
        <w:r>
          <w:rPr>
            <w:webHidden/>
          </w:rPr>
          <w:instrText xml:space="preserve"> PAGEREF _Toc248253087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88" w:history="1">
        <w:r w:rsidRPr="00E905F7">
          <w:rPr>
            <w:rStyle w:val="Hyperlink"/>
            <w:noProof/>
          </w:rPr>
          <w:t>6.2.1 Option Explicit Statement</w:t>
        </w:r>
        <w:r>
          <w:rPr>
            <w:noProof/>
            <w:webHidden/>
          </w:rPr>
          <w:tab/>
        </w:r>
        <w:r>
          <w:rPr>
            <w:noProof/>
            <w:webHidden/>
          </w:rPr>
          <w:fldChar w:fldCharType="begin"/>
        </w:r>
        <w:r>
          <w:rPr>
            <w:noProof/>
            <w:webHidden/>
          </w:rPr>
          <w:instrText xml:space="preserve"> PAGEREF _Toc248253088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89" w:history="1">
        <w:r w:rsidRPr="00E905F7">
          <w:rPr>
            <w:rStyle w:val="Hyperlink"/>
            <w:noProof/>
          </w:rPr>
          <w:t>6.2.2 Option Strict Statement</w:t>
        </w:r>
        <w:r>
          <w:rPr>
            <w:noProof/>
            <w:webHidden/>
          </w:rPr>
          <w:tab/>
        </w:r>
        <w:r>
          <w:rPr>
            <w:noProof/>
            <w:webHidden/>
          </w:rPr>
          <w:fldChar w:fldCharType="begin"/>
        </w:r>
        <w:r>
          <w:rPr>
            <w:noProof/>
            <w:webHidden/>
          </w:rPr>
          <w:instrText xml:space="preserve"> PAGEREF _Toc248253089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0" w:history="1">
        <w:r w:rsidRPr="00E905F7">
          <w:rPr>
            <w:rStyle w:val="Hyperlink"/>
            <w:noProof/>
          </w:rPr>
          <w:t>6.2.3 Option Compare Statement</w:t>
        </w:r>
        <w:r>
          <w:rPr>
            <w:noProof/>
            <w:webHidden/>
          </w:rPr>
          <w:tab/>
        </w:r>
        <w:r>
          <w:rPr>
            <w:noProof/>
            <w:webHidden/>
          </w:rPr>
          <w:fldChar w:fldCharType="begin"/>
        </w:r>
        <w:r>
          <w:rPr>
            <w:noProof/>
            <w:webHidden/>
          </w:rPr>
          <w:instrText xml:space="preserve"> PAGEREF _Toc248253090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1" w:history="1">
        <w:r w:rsidRPr="00E905F7">
          <w:rPr>
            <w:rStyle w:val="Hyperlink"/>
            <w:noProof/>
          </w:rPr>
          <w:t>6.2.4 Integer Overflow Checks</w:t>
        </w:r>
        <w:r>
          <w:rPr>
            <w:noProof/>
            <w:webHidden/>
          </w:rPr>
          <w:tab/>
        </w:r>
        <w:r>
          <w:rPr>
            <w:noProof/>
            <w:webHidden/>
          </w:rPr>
          <w:fldChar w:fldCharType="begin"/>
        </w:r>
        <w:r>
          <w:rPr>
            <w:noProof/>
            <w:webHidden/>
          </w:rPr>
          <w:instrText xml:space="preserve"> PAGEREF _Toc248253091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2" w:history="1">
        <w:r w:rsidRPr="00E905F7">
          <w:rPr>
            <w:rStyle w:val="Hyperlink"/>
            <w:noProof/>
          </w:rPr>
          <w:t>6.2.5 Option Infer Statement</w:t>
        </w:r>
        <w:r>
          <w:rPr>
            <w:noProof/>
            <w:webHidden/>
          </w:rPr>
          <w:tab/>
        </w:r>
        <w:r>
          <w:rPr>
            <w:noProof/>
            <w:webHidden/>
          </w:rPr>
          <w:fldChar w:fldCharType="begin"/>
        </w:r>
        <w:r>
          <w:rPr>
            <w:noProof/>
            <w:webHidden/>
          </w:rPr>
          <w:instrText xml:space="preserve"> PAGEREF _Toc248253092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93" w:history="1">
        <w:r w:rsidRPr="00E905F7">
          <w:rPr>
            <w:rStyle w:val="Hyperlink"/>
          </w:rPr>
          <w:t>6.3 Imports Statement</w:t>
        </w:r>
        <w:r>
          <w:rPr>
            <w:webHidden/>
          </w:rPr>
          <w:tab/>
        </w:r>
        <w:r>
          <w:rPr>
            <w:webHidden/>
          </w:rPr>
          <w:fldChar w:fldCharType="begin"/>
        </w:r>
        <w:r>
          <w:rPr>
            <w:webHidden/>
          </w:rPr>
          <w:instrText xml:space="preserve"> PAGEREF _Toc248253093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4" w:history="1">
        <w:r w:rsidRPr="00E905F7">
          <w:rPr>
            <w:rStyle w:val="Hyperlink"/>
            <w:noProof/>
          </w:rPr>
          <w:t>6.3.1 Import Aliases</w:t>
        </w:r>
        <w:r>
          <w:rPr>
            <w:noProof/>
            <w:webHidden/>
          </w:rPr>
          <w:tab/>
        </w:r>
        <w:r>
          <w:rPr>
            <w:noProof/>
            <w:webHidden/>
          </w:rPr>
          <w:fldChar w:fldCharType="begin"/>
        </w:r>
        <w:r>
          <w:rPr>
            <w:noProof/>
            <w:webHidden/>
          </w:rPr>
          <w:instrText xml:space="preserve"> PAGEREF _Toc248253094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5" w:history="1">
        <w:r w:rsidRPr="00E905F7">
          <w:rPr>
            <w:rStyle w:val="Hyperlink"/>
            <w:noProof/>
          </w:rPr>
          <w:t>6.3.2 Namespace Imports</w:t>
        </w:r>
        <w:r>
          <w:rPr>
            <w:noProof/>
            <w:webHidden/>
          </w:rPr>
          <w:tab/>
        </w:r>
        <w:r>
          <w:rPr>
            <w:noProof/>
            <w:webHidden/>
          </w:rPr>
          <w:fldChar w:fldCharType="begin"/>
        </w:r>
        <w:r>
          <w:rPr>
            <w:noProof/>
            <w:webHidden/>
          </w:rPr>
          <w:instrText xml:space="preserve"> PAGEREF _Toc248253095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6" w:history="1">
        <w:r w:rsidRPr="00E905F7">
          <w:rPr>
            <w:rStyle w:val="Hyperlink"/>
            <w:noProof/>
          </w:rPr>
          <w:t>6.3.3 XML Namespace Imports</w:t>
        </w:r>
        <w:r>
          <w:rPr>
            <w:noProof/>
            <w:webHidden/>
          </w:rPr>
          <w:tab/>
        </w:r>
        <w:r>
          <w:rPr>
            <w:noProof/>
            <w:webHidden/>
          </w:rPr>
          <w:fldChar w:fldCharType="begin"/>
        </w:r>
        <w:r>
          <w:rPr>
            <w:noProof/>
            <w:webHidden/>
          </w:rPr>
          <w:instrText xml:space="preserve"> PAGEREF _Toc248253096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097" w:history="1">
        <w:r w:rsidRPr="00E905F7">
          <w:rPr>
            <w:rStyle w:val="Hyperlink"/>
          </w:rPr>
          <w:t>6.4 Namespaces</w:t>
        </w:r>
        <w:r>
          <w:rPr>
            <w:webHidden/>
          </w:rPr>
          <w:tab/>
        </w:r>
        <w:r>
          <w:rPr>
            <w:webHidden/>
          </w:rPr>
          <w:fldChar w:fldCharType="begin"/>
        </w:r>
        <w:r>
          <w:rPr>
            <w:webHidden/>
          </w:rPr>
          <w:instrText xml:space="preserve"> PAGEREF _Toc248253097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8" w:history="1">
        <w:r w:rsidRPr="00E905F7">
          <w:rPr>
            <w:rStyle w:val="Hyperlink"/>
            <w:noProof/>
          </w:rPr>
          <w:t>6.4.1 Namespace Declarations</w:t>
        </w:r>
        <w:r>
          <w:rPr>
            <w:noProof/>
            <w:webHidden/>
          </w:rPr>
          <w:tab/>
        </w:r>
        <w:r>
          <w:rPr>
            <w:noProof/>
            <w:webHidden/>
          </w:rPr>
          <w:fldChar w:fldCharType="begin"/>
        </w:r>
        <w:r>
          <w:rPr>
            <w:noProof/>
            <w:webHidden/>
          </w:rPr>
          <w:instrText xml:space="preserve"> PAGEREF _Toc248253098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099" w:history="1">
        <w:r w:rsidRPr="00E905F7">
          <w:rPr>
            <w:rStyle w:val="Hyperlink"/>
            <w:noProof/>
          </w:rPr>
          <w:t>6.4.2 Namespace Members</w:t>
        </w:r>
        <w:r>
          <w:rPr>
            <w:noProof/>
            <w:webHidden/>
          </w:rPr>
          <w:tab/>
        </w:r>
        <w:r>
          <w:rPr>
            <w:noProof/>
            <w:webHidden/>
          </w:rPr>
          <w:fldChar w:fldCharType="begin"/>
        </w:r>
        <w:r>
          <w:rPr>
            <w:noProof/>
            <w:webHidden/>
          </w:rPr>
          <w:instrText xml:space="preserve"> PAGEREF _Toc248253099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100" w:history="1">
        <w:r w:rsidRPr="00E905F7">
          <w:rPr>
            <w:rStyle w:val="Hyperlink"/>
            <w:noProof/>
          </w:rPr>
          <w:t>7. Types</w:t>
        </w:r>
        <w:r>
          <w:rPr>
            <w:noProof/>
            <w:webHidden/>
          </w:rPr>
          <w:tab/>
        </w:r>
        <w:r>
          <w:rPr>
            <w:noProof/>
            <w:webHidden/>
          </w:rPr>
          <w:fldChar w:fldCharType="begin"/>
        </w:r>
        <w:r>
          <w:rPr>
            <w:noProof/>
            <w:webHidden/>
          </w:rPr>
          <w:instrText xml:space="preserve"> PAGEREF _Toc248253100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01" w:history="1">
        <w:r w:rsidRPr="00E905F7">
          <w:rPr>
            <w:rStyle w:val="Hyperlink"/>
          </w:rPr>
          <w:t>7.1 Value Types and Reference Types</w:t>
        </w:r>
        <w:r>
          <w:rPr>
            <w:webHidden/>
          </w:rPr>
          <w:tab/>
        </w:r>
        <w:r>
          <w:rPr>
            <w:webHidden/>
          </w:rPr>
          <w:fldChar w:fldCharType="begin"/>
        </w:r>
        <w:r>
          <w:rPr>
            <w:webHidden/>
          </w:rPr>
          <w:instrText xml:space="preserve"> PAGEREF _Toc248253101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02" w:history="1">
        <w:r w:rsidRPr="00E905F7">
          <w:rPr>
            <w:rStyle w:val="Hyperlink"/>
            <w:noProof/>
          </w:rPr>
          <w:t>7.1.1 Nullable Value Types</w:t>
        </w:r>
        <w:r>
          <w:rPr>
            <w:noProof/>
            <w:webHidden/>
          </w:rPr>
          <w:tab/>
        </w:r>
        <w:r>
          <w:rPr>
            <w:noProof/>
            <w:webHidden/>
          </w:rPr>
          <w:fldChar w:fldCharType="begin"/>
        </w:r>
        <w:r>
          <w:rPr>
            <w:noProof/>
            <w:webHidden/>
          </w:rPr>
          <w:instrText xml:space="preserve"> PAGEREF _Toc248253102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03" w:history="1">
        <w:r w:rsidRPr="00E905F7">
          <w:rPr>
            <w:rStyle w:val="Hyperlink"/>
          </w:rPr>
          <w:t>7.2 Interface Implementation</w:t>
        </w:r>
        <w:r>
          <w:rPr>
            <w:webHidden/>
          </w:rPr>
          <w:tab/>
        </w:r>
        <w:r>
          <w:rPr>
            <w:webHidden/>
          </w:rPr>
          <w:fldChar w:fldCharType="begin"/>
        </w:r>
        <w:r>
          <w:rPr>
            <w:webHidden/>
          </w:rPr>
          <w:instrText xml:space="preserve"> PAGEREF _Toc248253103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04" w:history="1">
        <w:r w:rsidRPr="00E905F7">
          <w:rPr>
            <w:rStyle w:val="Hyperlink"/>
          </w:rPr>
          <w:t>7.3 Primitive Types</w:t>
        </w:r>
        <w:r>
          <w:rPr>
            <w:webHidden/>
          </w:rPr>
          <w:tab/>
        </w:r>
        <w:r>
          <w:rPr>
            <w:webHidden/>
          </w:rPr>
          <w:fldChar w:fldCharType="begin"/>
        </w:r>
        <w:r>
          <w:rPr>
            <w:webHidden/>
          </w:rPr>
          <w:instrText xml:space="preserve"> PAGEREF _Toc248253104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05" w:history="1">
        <w:r w:rsidRPr="00E905F7">
          <w:rPr>
            <w:rStyle w:val="Hyperlink"/>
          </w:rPr>
          <w:t>7.4 Enumerations</w:t>
        </w:r>
        <w:r>
          <w:rPr>
            <w:webHidden/>
          </w:rPr>
          <w:tab/>
        </w:r>
        <w:r>
          <w:rPr>
            <w:webHidden/>
          </w:rPr>
          <w:fldChar w:fldCharType="begin"/>
        </w:r>
        <w:r>
          <w:rPr>
            <w:webHidden/>
          </w:rPr>
          <w:instrText xml:space="preserve"> PAGEREF _Toc248253105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06" w:history="1">
        <w:r w:rsidRPr="00E905F7">
          <w:rPr>
            <w:rStyle w:val="Hyperlink"/>
            <w:noProof/>
          </w:rPr>
          <w:t>7.4.1 Enumeration Members</w:t>
        </w:r>
        <w:r>
          <w:rPr>
            <w:noProof/>
            <w:webHidden/>
          </w:rPr>
          <w:tab/>
        </w:r>
        <w:r>
          <w:rPr>
            <w:noProof/>
            <w:webHidden/>
          </w:rPr>
          <w:fldChar w:fldCharType="begin"/>
        </w:r>
        <w:r>
          <w:rPr>
            <w:noProof/>
            <w:webHidden/>
          </w:rPr>
          <w:instrText xml:space="preserve"> PAGEREF _Toc248253106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07" w:history="1">
        <w:r w:rsidRPr="00E905F7">
          <w:rPr>
            <w:rStyle w:val="Hyperlink"/>
            <w:noProof/>
          </w:rPr>
          <w:t>7.4.2 Enumeration Values</w:t>
        </w:r>
        <w:r>
          <w:rPr>
            <w:noProof/>
            <w:webHidden/>
          </w:rPr>
          <w:tab/>
        </w:r>
        <w:r>
          <w:rPr>
            <w:noProof/>
            <w:webHidden/>
          </w:rPr>
          <w:fldChar w:fldCharType="begin"/>
        </w:r>
        <w:r>
          <w:rPr>
            <w:noProof/>
            <w:webHidden/>
          </w:rPr>
          <w:instrText xml:space="preserve"> PAGEREF _Toc248253107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08" w:history="1">
        <w:r w:rsidRPr="00E905F7">
          <w:rPr>
            <w:rStyle w:val="Hyperlink"/>
          </w:rPr>
          <w:t>7.5 Classes</w:t>
        </w:r>
        <w:r>
          <w:rPr>
            <w:webHidden/>
          </w:rPr>
          <w:tab/>
        </w:r>
        <w:r>
          <w:rPr>
            <w:webHidden/>
          </w:rPr>
          <w:fldChar w:fldCharType="begin"/>
        </w:r>
        <w:r>
          <w:rPr>
            <w:webHidden/>
          </w:rPr>
          <w:instrText xml:space="preserve"> PAGEREF _Toc248253108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09" w:history="1">
        <w:r w:rsidRPr="00E905F7">
          <w:rPr>
            <w:rStyle w:val="Hyperlink"/>
            <w:noProof/>
          </w:rPr>
          <w:t>7.5.1 Class Base Specification</w:t>
        </w:r>
        <w:r>
          <w:rPr>
            <w:noProof/>
            <w:webHidden/>
          </w:rPr>
          <w:tab/>
        </w:r>
        <w:r>
          <w:rPr>
            <w:noProof/>
            <w:webHidden/>
          </w:rPr>
          <w:fldChar w:fldCharType="begin"/>
        </w:r>
        <w:r>
          <w:rPr>
            <w:noProof/>
            <w:webHidden/>
          </w:rPr>
          <w:instrText xml:space="preserve"> PAGEREF _Toc248253109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10" w:history="1">
        <w:r w:rsidRPr="00E905F7">
          <w:rPr>
            <w:rStyle w:val="Hyperlink"/>
            <w:noProof/>
          </w:rPr>
          <w:t>7.5.2 Class Members</w:t>
        </w:r>
        <w:r>
          <w:rPr>
            <w:noProof/>
            <w:webHidden/>
          </w:rPr>
          <w:tab/>
        </w:r>
        <w:r>
          <w:rPr>
            <w:noProof/>
            <w:webHidden/>
          </w:rPr>
          <w:fldChar w:fldCharType="begin"/>
        </w:r>
        <w:r>
          <w:rPr>
            <w:noProof/>
            <w:webHidden/>
          </w:rPr>
          <w:instrText xml:space="preserve"> PAGEREF _Toc248253110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11" w:history="1">
        <w:r w:rsidRPr="00E905F7">
          <w:rPr>
            <w:rStyle w:val="Hyperlink"/>
          </w:rPr>
          <w:t>7.6 Structures</w:t>
        </w:r>
        <w:r>
          <w:rPr>
            <w:webHidden/>
          </w:rPr>
          <w:tab/>
        </w:r>
        <w:r>
          <w:rPr>
            <w:webHidden/>
          </w:rPr>
          <w:fldChar w:fldCharType="begin"/>
        </w:r>
        <w:r>
          <w:rPr>
            <w:webHidden/>
          </w:rPr>
          <w:instrText xml:space="preserve"> PAGEREF _Toc248253111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12" w:history="1">
        <w:r w:rsidRPr="00E905F7">
          <w:rPr>
            <w:rStyle w:val="Hyperlink"/>
            <w:noProof/>
          </w:rPr>
          <w:t>7.6.1 Structure Members</w:t>
        </w:r>
        <w:r>
          <w:rPr>
            <w:noProof/>
            <w:webHidden/>
          </w:rPr>
          <w:tab/>
        </w:r>
        <w:r>
          <w:rPr>
            <w:noProof/>
            <w:webHidden/>
          </w:rPr>
          <w:fldChar w:fldCharType="begin"/>
        </w:r>
        <w:r>
          <w:rPr>
            <w:noProof/>
            <w:webHidden/>
          </w:rPr>
          <w:instrText xml:space="preserve"> PAGEREF _Toc248253112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13" w:history="1">
        <w:r w:rsidRPr="00E905F7">
          <w:rPr>
            <w:rStyle w:val="Hyperlink"/>
          </w:rPr>
          <w:t>7.7 Standard Modules</w:t>
        </w:r>
        <w:r>
          <w:rPr>
            <w:webHidden/>
          </w:rPr>
          <w:tab/>
        </w:r>
        <w:r>
          <w:rPr>
            <w:webHidden/>
          </w:rPr>
          <w:fldChar w:fldCharType="begin"/>
        </w:r>
        <w:r>
          <w:rPr>
            <w:webHidden/>
          </w:rPr>
          <w:instrText xml:space="preserve"> PAGEREF _Toc248253113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14" w:history="1">
        <w:r w:rsidRPr="00E905F7">
          <w:rPr>
            <w:rStyle w:val="Hyperlink"/>
            <w:noProof/>
          </w:rPr>
          <w:t>7.7.1 Standard Module Members</w:t>
        </w:r>
        <w:r>
          <w:rPr>
            <w:noProof/>
            <w:webHidden/>
          </w:rPr>
          <w:tab/>
        </w:r>
        <w:r>
          <w:rPr>
            <w:noProof/>
            <w:webHidden/>
          </w:rPr>
          <w:fldChar w:fldCharType="begin"/>
        </w:r>
        <w:r>
          <w:rPr>
            <w:noProof/>
            <w:webHidden/>
          </w:rPr>
          <w:instrText xml:space="preserve"> PAGEREF _Toc248253114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15" w:history="1">
        <w:r w:rsidRPr="00E905F7">
          <w:rPr>
            <w:rStyle w:val="Hyperlink"/>
          </w:rPr>
          <w:t>7.8 Interfaces</w:t>
        </w:r>
        <w:r>
          <w:rPr>
            <w:webHidden/>
          </w:rPr>
          <w:tab/>
        </w:r>
        <w:r>
          <w:rPr>
            <w:webHidden/>
          </w:rPr>
          <w:fldChar w:fldCharType="begin"/>
        </w:r>
        <w:r>
          <w:rPr>
            <w:webHidden/>
          </w:rPr>
          <w:instrText xml:space="preserve"> PAGEREF _Toc248253115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16" w:history="1">
        <w:r w:rsidRPr="00E905F7">
          <w:rPr>
            <w:rStyle w:val="Hyperlink"/>
            <w:noProof/>
          </w:rPr>
          <w:t>7.8.1 Interface Inheritance</w:t>
        </w:r>
        <w:r>
          <w:rPr>
            <w:noProof/>
            <w:webHidden/>
          </w:rPr>
          <w:tab/>
        </w:r>
        <w:r>
          <w:rPr>
            <w:noProof/>
            <w:webHidden/>
          </w:rPr>
          <w:fldChar w:fldCharType="begin"/>
        </w:r>
        <w:r>
          <w:rPr>
            <w:noProof/>
            <w:webHidden/>
          </w:rPr>
          <w:instrText xml:space="preserve"> PAGEREF _Toc248253116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17" w:history="1">
        <w:r w:rsidRPr="00E905F7">
          <w:rPr>
            <w:rStyle w:val="Hyperlink"/>
            <w:noProof/>
          </w:rPr>
          <w:t>7.8.2 Interface Members</w:t>
        </w:r>
        <w:r>
          <w:rPr>
            <w:noProof/>
            <w:webHidden/>
          </w:rPr>
          <w:tab/>
        </w:r>
        <w:r>
          <w:rPr>
            <w:noProof/>
            <w:webHidden/>
          </w:rPr>
          <w:fldChar w:fldCharType="begin"/>
        </w:r>
        <w:r>
          <w:rPr>
            <w:noProof/>
            <w:webHidden/>
          </w:rPr>
          <w:instrText xml:space="preserve"> PAGEREF _Toc248253117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18" w:history="1">
        <w:r w:rsidRPr="00E905F7">
          <w:rPr>
            <w:rStyle w:val="Hyperlink"/>
          </w:rPr>
          <w:t>7.9 Arrays</w:t>
        </w:r>
        <w:r>
          <w:rPr>
            <w:webHidden/>
          </w:rPr>
          <w:tab/>
        </w:r>
        <w:r>
          <w:rPr>
            <w:webHidden/>
          </w:rPr>
          <w:fldChar w:fldCharType="begin"/>
        </w:r>
        <w:r>
          <w:rPr>
            <w:webHidden/>
          </w:rPr>
          <w:instrText xml:space="preserve"> PAGEREF _Toc248253118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19" w:history="1">
        <w:r w:rsidRPr="00E905F7">
          <w:rPr>
            <w:rStyle w:val="Hyperlink"/>
          </w:rPr>
          <w:t>7.10 Delegates</w:t>
        </w:r>
        <w:r>
          <w:rPr>
            <w:webHidden/>
          </w:rPr>
          <w:tab/>
        </w:r>
        <w:r>
          <w:rPr>
            <w:webHidden/>
          </w:rPr>
          <w:fldChar w:fldCharType="begin"/>
        </w:r>
        <w:r>
          <w:rPr>
            <w:webHidden/>
          </w:rPr>
          <w:instrText xml:space="preserve"> PAGEREF _Toc248253119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20" w:history="1">
        <w:r w:rsidRPr="00E905F7">
          <w:rPr>
            <w:rStyle w:val="Hyperlink"/>
          </w:rPr>
          <w:t>7.11 Partial types</w:t>
        </w:r>
        <w:r>
          <w:rPr>
            <w:webHidden/>
          </w:rPr>
          <w:tab/>
        </w:r>
        <w:r>
          <w:rPr>
            <w:webHidden/>
          </w:rPr>
          <w:fldChar w:fldCharType="begin"/>
        </w:r>
        <w:r>
          <w:rPr>
            <w:webHidden/>
          </w:rPr>
          <w:instrText xml:space="preserve"> PAGEREF _Toc248253120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21" w:history="1">
        <w:r w:rsidRPr="00E905F7">
          <w:rPr>
            <w:rStyle w:val="Hyperlink"/>
          </w:rPr>
          <w:t>7.12 Constructed Types</w:t>
        </w:r>
        <w:r>
          <w:rPr>
            <w:webHidden/>
          </w:rPr>
          <w:tab/>
        </w:r>
        <w:r>
          <w:rPr>
            <w:webHidden/>
          </w:rPr>
          <w:fldChar w:fldCharType="begin"/>
        </w:r>
        <w:r>
          <w:rPr>
            <w:webHidden/>
          </w:rPr>
          <w:instrText xml:space="preserve"> PAGEREF _Toc248253121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22" w:history="1">
        <w:r w:rsidRPr="00E905F7">
          <w:rPr>
            <w:rStyle w:val="Hyperlink"/>
            <w:noProof/>
          </w:rPr>
          <w:t>7.12.1 Open Types and Closed Types</w:t>
        </w:r>
        <w:r>
          <w:rPr>
            <w:noProof/>
            <w:webHidden/>
          </w:rPr>
          <w:tab/>
        </w:r>
        <w:r>
          <w:rPr>
            <w:noProof/>
            <w:webHidden/>
          </w:rPr>
          <w:fldChar w:fldCharType="begin"/>
        </w:r>
        <w:r>
          <w:rPr>
            <w:noProof/>
            <w:webHidden/>
          </w:rPr>
          <w:instrText xml:space="preserve"> PAGEREF _Toc248253122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23" w:history="1">
        <w:r w:rsidRPr="00E905F7">
          <w:rPr>
            <w:rStyle w:val="Hyperlink"/>
          </w:rPr>
          <w:t>7.13 Special Types</w:t>
        </w:r>
        <w:r>
          <w:rPr>
            <w:webHidden/>
          </w:rPr>
          <w:tab/>
        </w:r>
        <w:r>
          <w:rPr>
            <w:webHidden/>
          </w:rPr>
          <w:fldChar w:fldCharType="begin"/>
        </w:r>
        <w:r>
          <w:rPr>
            <w:webHidden/>
          </w:rPr>
          <w:instrText xml:space="preserve"> PAGEREF _Toc248253123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124" w:history="1">
        <w:r w:rsidRPr="00E905F7">
          <w:rPr>
            <w:rStyle w:val="Hyperlink"/>
            <w:noProof/>
          </w:rPr>
          <w:t>8. Conversions</w:t>
        </w:r>
        <w:r>
          <w:rPr>
            <w:noProof/>
            <w:webHidden/>
          </w:rPr>
          <w:tab/>
        </w:r>
        <w:r>
          <w:rPr>
            <w:noProof/>
            <w:webHidden/>
          </w:rPr>
          <w:fldChar w:fldCharType="begin"/>
        </w:r>
        <w:r>
          <w:rPr>
            <w:noProof/>
            <w:webHidden/>
          </w:rPr>
          <w:instrText xml:space="preserve"> PAGEREF _Toc248253124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25" w:history="1">
        <w:r w:rsidRPr="00E905F7">
          <w:rPr>
            <w:rStyle w:val="Hyperlink"/>
          </w:rPr>
          <w:t>8.1 Implicit and Explicit Conversions</w:t>
        </w:r>
        <w:r>
          <w:rPr>
            <w:webHidden/>
          </w:rPr>
          <w:tab/>
        </w:r>
        <w:r>
          <w:rPr>
            <w:webHidden/>
          </w:rPr>
          <w:fldChar w:fldCharType="begin"/>
        </w:r>
        <w:r>
          <w:rPr>
            <w:webHidden/>
          </w:rPr>
          <w:instrText xml:space="preserve"> PAGEREF _Toc248253125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26" w:history="1">
        <w:r w:rsidRPr="00E905F7">
          <w:rPr>
            <w:rStyle w:val="Hyperlink"/>
          </w:rPr>
          <w:t>8.2 Boolean Conversions</w:t>
        </w:r>
        <w:r>
          <w:rPr>
            <w:webHidden/>
          </w:rPr>
          <w:tab/>
        </w:r>
        <w:r>
          <w:rPr>
            <w:webHidden/>
          </w:rPr>
          <w:fldChar w:fldCharType="begin"/>
        </w:r>
        <w:r>
          <w:rPr>
            <w:webHidden/>
          </w:rPr>
          <w:instrText xml:space="preserve"> PAGEREF _Toc248253126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27" w:history="1">
        <w:r w:rsidRPr="00E905F7">
          <w:rPr>
            <w:rStyle w:val="Hyperlink"/>
          </w:rPr>
          <w:t>8.3 Numeric Conversions</w:t>
        </w:r>
        <w:r>
          <w:rPr>
            <w:webHidden/>
          </w:rPr>
          <w:tab/>
        </w:r>
        <w:r>
          <w:rPr>
            <w:webHidden/>
          </w:rPr>
          <w:fldChar w:fldCharType="begin"/>
        </w:r>
        <w:r>
          <w:rPr>
            <w:webHidden/>
          </w:rPr>
          <w:instrText xml:space="preserve"> PAGEREF _Toc248253127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28" w:history="1">
        <w:r w:rsidRPr="00E905F7">
          <w:rPr>
            <w:rStyle w:val="Hyperlink"/>
          </w:rPr>
          <w:t>8.4 Reference Conversions</w:t>
        </w:r>
        <w:r>
          <w:rPr>
            <w:webHidden/>
          </w:rPr>
          <w:tab/>
        </w:r>
        <w:r>
          <w:rPr>
            <w:webHidden/>
          </w:rPr>
          <w:fldChar w:fldCharType="begin"/>
        </w:r>
        <w:r>
          <w:rPr>
            <w:webHidden/>
          </w:rPr>
          <w:instrText xml:space="preserve"> PAGEREF _Toc248253128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29" w:history="1">
        <w:r w:rsidRPr="00E905F7">
          <w:rPr>
            <w:rStyle w:val="Hyperlink"/>
            <w:noProof/>
          </w:rPr>
          <w:t>8.4.1 Reference Variance Conversions</w:t>
        </w:r>
        <w:r>
          <w:rPr>
            <w:noProof/>
            <w:webHidden/>
          </w:rPr>
          <w:tab/>
        </w:r>
        <w:r>
          <w:rPr>
            <w:noProof/>
            <w:webHidden/>
          </w:rPr>
          <w:fldChar w:fldCharType="begin"/>
        </w:r>
        <w:r>
          <w:rPr>
            <w:noProof/>
            <w:webHidden/>
          </w:rPr>
          <w:instrText xml:space="preserve"> PAGEREF _Toc248253129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30" w:history="1">
        <w:r w:rsidRPr="00E905F7">
          <w:rPr>
            <w:rStyle w:val="Hyperlink"/>
            <w:noProof/>
          </w:rPr>
          <w:t>8.4.2 Anonymous Delegate Conversions</w:t>
        </w:r>
        <w:r>
          <w:rPr>
            <w:noProof/>
            <w:webHidden/>
          </w:rPr>
          <w:tab/>
        </w:r>
        <w:r>
          <w:rPr>
            <w:noProof/>
            <w:webHidden/>
          </w:rPr>
          <w:fldChar w:fldCharType="begin"/>
        </w:r>
        <w:r>
          <w:rPr>
            <w:noProof/>
            <w:webHidden/>
          </w:rPr>
          <w:instrText xml:space="preserve"> PAGEREF _Toc248253130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31" w:history="1">
        <w:r w:rsidRPr="00E905F7">
          <w:rPr>
            <w:rStyle w:val="Hyperlink"/>
          </w:rPr>
          <w:t>8.5 Array Conversions</w:t>
        </w:r>
        <w:r>
          <w:rPr>
            <w:webHidden/>
          </w:rPr>
          <w:tab/>
        </w:r>
        <w:r>
          <w:rPr>
            <w:webHidden/>
          </w:rPr>
          <w:fldChar w:fldCharType="begin"/>
        </w:r>
        <w:r>
          <w:rPr>
            <w:webHidden/>
          </w:rPr>
          <w:instrText xml:space="preserve"> PAGEREF _Toc248253131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32" w:history="1">
        <w:r w:rsidRPr="00E905F7">
          <w:rPr>
            <w:rStyle w:val="Hyperlink"/>
          </w:rPr>
          <w:t>8.6 Value Type Conversions</w:t>
        </w:r>
        <w:r>
          <w:rPr>
            <w:webHidden/>
          </w:rPr>
          <w:tab/>
        </w:r>
        <w:r>
          <w:rPr>
            <w:webHidden/>
          </w:rPr>
          <w:fldChar w:fldCharType="begin"/>
        </w:r>
        <w:r>
          <w:rPr>
            <w:webHidden/>
          </w:rPr>
          <w:instrText xml:space="preserve"> PAGEREF _Toc248253132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33" w:history="1">
        <w:r w:rsidRPr="00E905F7">
          <w:rPr>
            <w:rStyle w:val="Hyperlink"/>
            <w:noProof/>
          </w:rPr>
          <w:t>8.6.1 Nullable Value Type Conversions</w:t>
        </w:r>
        <w:r>
          <w:rPr>
            <w:noProof/>
            <w:webHidden/>
          </w:rPr>
          <w:tab/>
        </w:r>
        <w:r>
          <w:rPr>
            <w:noProof/>
            <w:webHidden/>
          </w:rPr>
          <w:fldChar w:fldCharType="begin"/>
        </w:r>
        <w:r>
          <w:rPr>
            <w:noProof/>
            <w:webHidden/>
          </w:rPr>
          <w:instrText xml:space="preserve"> PAGEREF _Toc248253133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34" w:history="1">
        <w:r w:rsidRPr="00E905F7">
          <w:rPr>
            <w:rStyle w:val="Hyperlink"/>
          </w:rPr>
          <w:t>8.7 String Conversions</w:t>
        </w:r>
        <w:r>
          <w:rPr>
            <w:webHidden/>
          </w:rPr>
          <w:tab/>
        </w:r>
        <w:r>
          <w:rPr>
            <w:webHidden/>
          </w:rPr>
          <w:fldChar w:fldCharType="begin"/>
        </w:r>
        <w:r>
          <w:rPr>
            <w:webHidden/>
          </w:rPr>
          <w:instrText xml:space="preserve"> PAGEREF _Toc248253134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35" w:history="1">
        <w:r w:rsidRPr="00E905F7">
          <w:rPr>
            <w:rStyle w:val="Hyperlink"/>
          </w:rPr>
          <w:t>8.8 Widening Conversions</w:t>
        </w:r>
        <w:r>
          <w:rPr>
            <w:webHidden/>
          </w:rPr>
          <w:tab/>
        </w:r>
        <w:r>
          <w:rPr>
            <w:webHidden/>
          </w:rPr>
          <w:fldChar w:fldCharType="begin"/>
        </w:r>
        <w:r>
          <w:rPr>
            <w:webHidden/>
          </w:rPr>
          <w:instrText xml:space="preserve"> PAGEREF _Toc248253135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36" w:history="1">
        <w:r w:rsidRPr="00E905F7">
          <w:rPr>
            <w:rStyle w:val="Hyperlink"/>
          </w:rPr>
          <w:t>8.9 Narrowing Conversions</w:t>
        </w:r>
        <w:r>
          <w:rPr>
            <w:webHidden/>
          </w:rPr>
          <w:tab/>
        </w:r>
        <w:r>
          <w:rPr>
            <w:webHidden/>
          </w:rPr>
          <w:fldChar w:fldCharType="begin"/>
        </w:r>
        <w:r>
          <w:rPr>
            <w:webHidden/>
          </w:rPr>
          <w:instrText xml:space="preserve"> PAGEREF _Toc248253136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37" w:history="1">
        <w:r w:rsidRPr="00E905F7">
          <w:rPr>
            <w:rStyle w:val="Hyperlink"/>
          </w:rPr>
          <w:t>8.10 Type Parameter Conversions</w:t>
        </w:r>
        <w:r>
          <w:rPr>
            <w:webHidden/>
          </w:rPr>
          <w:tab/>
        </w:r>
        <w:r>
          <w:rPr>
            <w:webHidden/>
          </w:rPr>
          <w:fldChar w:fldCharType="begin"/>
        </w:r>
        <w:r>
          <w:rPr>
            <w:webHidden/>
          </w:rPr>
          <w:instrText xml:space="preserve"> PAGEREF _Toc248253137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38" w:history="1">
        <w:r w:rsidRPr="00E905F7">
          <w:rPr>
            <w:rStyle w:val="Hyperlink"/>
          </w:rPr>
          <w:t>8.11 User-Defined Conversions</w:t>
        </w:r>
        <w:r>
          <w:rPr>
            <w:webHidden/>
          </w:rPr>
          <w:tab/>
        </w:r>
        <w:r>
          <w:rPr>
            <w:webHidden/>
          </w:rPr>
          <w:fldChar w:fldCharType="begin"/>
        </w:r>
        <w:r>
          <w:rPr>
            <w:webHidden/>
          </w:rPr>
          <w:instrText xml:space="preserve"> PAGEREF _Toc248253138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39" w:history="1">
        <w:r w:rsidRPr="00E905F7">
          <w:rPr>
            <w:rStyle w:val="Hyperlink"/>
            <w:noProof/>
          </w:rPr>
          <w:t>8.11.1 Most Specific Widening Conversion</w:t>
        </w:r>
        <w:r>
          <w:rPr>
            <w:noProof/>
            <w:webHidden/>
          </w:rPr>
          <w:tab/>
        </w:r>
        <w:r>
          <w:rPr>
            <w:noProof/>
            <w:webHidden/>
          </w:rPr>
          <w:fldChar w:fldCharType="begin"/>
        </w:r>
        <w:r>
          <w:rPr>
            <w:noProof/>
            <w:webHidden/>
          </w:rPr>
          <w:instrText xml:space="preserve"> PAGEREF _Toc248253139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40" w:history="1">
        <w:r w:rsidRPr="00E905F7">
          <w:rPr>
            <w:rStyle w:val="Hyperlink"/>
            <w:noProof/>
          </w:rPr>
          <w:t>8.11.2 Most Specific Narrowing Conversion</w:t>
        </w:r>
        <w:r>
          <w:rPr>
            <w:noProof/>
            <w:webHidden/>
          </w:rPr>
          <w:tab/>
        </w:r>
        <w:r>
          <w:rPr>
            <w:noProof/>
            <w:webHidden/>
          </w:rPr>
          <w:fldChar w:fldCharType="begin"/>
        </w:r>
        <w:r>
          <w:rPr>
            <w:noProof/>
            <w:webHidden/>
          </w:rPr>
          <w:instrText xml:space="preserve"> PAGEREF _Toc248253140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41" w:history="1">
        <w:r w:rsidRPr="00E905F7">
          <w:rPr>
            <w:rStyle w:val="Hyperlink"/>
          </w:rPr>
          <w:t>8.12 Native Conversions</w:t>
        </w:r>
        <w:r>
          <w:rPr>
            <w:webHidden/>
          </w:rPr>
          <w:tab/>
        </w:r>
        <w:r>
          <w:rPr>
            <w:webHidden/>
          </w:rPr>
          <w:fldChar w:fldCharType="begin"/>
        </w:r>
        <w:r>
          <w:rPr>
            <w:webHidden/>
          </w:rPr>
          <w:instrText xml:space="preserve"> PAGEREF _Toc248253141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42" w:history="1">
        <w:r w:rsidRPr="00E905F7">
          <w:rPr>
            <w:rStyle w:val="Hyperlink"/>
          </w:rPr>
          <w:t>8.13 Dominant Type</w:t>
        </w:r>
        <w:r>
          <w:rPr>
            <w:webHidden/>
          </w:rPr>
          <w:tab/>
        </w:r>
        <w:r>
          <w:rPr>
            <w:webHidden/>
          </w:rPr>
          <w:fldChar w:fldCharType="begin"/>
        </w:r>
        <w:r>
          <w:rPr>
            <w:webHidden/>
          </w:rPr>
          <w:instrText xml:space="preserve"> PAGEREF _Toc248253142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143" w:history="1">
        <w:r w:rsidRPr="00E905F7">
          <w:rPr>
            <w:rStyle w:val="Hyperlink"/>
            <w:noProof/>
          </w:rPr>
          <w:t>9. Type Members</w:t>
        </w:r>
        <w:r>
          <w:rPr>
            <w:noProof/>
            <w:webHidden/>
          </w:rPr>
          <w:tab/>
        </w:r>
        <w:r>
          <w:rPr>
            <w:noProof/>
            <w:webHidden/>
          </w:rPr>
          <w:fldChar w:fldCharType="begin"/>
        </w:r>
        <w:r>
          <w:rPr>
            <w:noProof/>
            <w:webHidden/>
          </w:rPr>
          <w:instrText xml:space="preserve"> PAGEREF _Toc248253143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44" w:history="1">
        <w:r w:rsidRPr="00E905F7">
          <w:rPr>
            <w:rStyle w:val="Hyperlink"/>
          </w:rPr>
          <w:t>9.1 Interface Method Implementation</w:t>
        </w:r>
        <w:r>
          <w:rPr>
            <w:webHidden/>
          </w:rPr>
          <w:tab/>
        </w:r>
        <w:r>
          <w:rPr>
            <w:webHidden/>
          </w:rPr>
          <w:fldChar w:fldCharType="begin"/>
        </w:r>
        <w:r>
          <w:rPr>
            <w:webHidden/>
          </w:rPr>
          <w:instrText xml:space="preserve"> PAGEREF _Toc248253144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45" w:history="1">
        <w:r w:rsidRPr="00E905F7">
          <w:rPr>
            <w:rStyle w:val="Hyperlink"/>
          </w:rPr>
          <w:t>9.2 Methods</w:t>
        </w:r>
        <w:r>
          <w:rPr>
            <w:webHidden/>
          </w:rPr>
          <w:tab/>
        </w:r>
        <w:r>
          <w:rPr>
            <w:webHidden/>
          </w:rPr>
          <w:fldChar w:fldCharType="begin"/>
        </w:r>
        <w:r>
          <w:rPr>
            <w:webHidden/>
          </w:rPr>
          <w:instrText xml:space="preserve"> PAGEREF _Toc248253145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46" w:history="1">
        <w:r w:rsidRPr="00E905F7">
          <w:rPr>
            <w:rStyle w:val="Hyperlink"/>
            <w:noProof/>
          </w:rPr>
          <w:t>9.2.1 Regular Method Declarations</w:t>
        </w:r>
        <w:r>
          <w:rPr>
            <w:noProof/>
            <w:webHidden/>
          </w:rPr>
          <w:tab/>
        </w:r>
        <w:r>
          <w:rPr>
            <w:noProof/>
            <w:webHidden/>
          </w:rPr>
          <w:fldChar w:fldCharType="begin"/>
        </w:r>
        <w:r>
          <w:rPr>
            <w:noProof/>
            <w:webHidden/>
          </w:rPr>
          <w:instrText xml:space="preserve"> PAGEREF _Toc248253146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47" w:history="1">
        <w:r w:rsidRPr="00E905F7">
          <w:rPr>
            <w:rStyle w:val="Hyperlink"/>
            <w:noProof/>
          </w:rPr>
          <w:t>9.2.2 External Method Declarations</w:t>
        </w:r>
        <w:r>
          <w:rPr>
            <w:noProof/>
            <w:webHidden/>
          </w:rPr>
          <w:tab/>
        </w:r>
        <w:r>
          <w:rPr>
            <w:noProof/>
            <w:webHidden/>
          </w:rPr>
          <w:fldChar w:fldCharType="begin"/>
        </w:r>
        <w:r>
          <w:rPr>
            <w:noProof/>
            <w:webHidden/>
          </w:rPr>
          <w:instrText xml:space="preserve"> PAGEREF _Toc248253147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48" w:history="1">
        <w:r w:rsidRPr="00E905F7">
          <w:rPr>
            <w:rStyle w:val="Hyperlink"/>
            <w:noProof/>
          </w:rPr>
          <w:t>9.2.3 Overridable Methods</w:t>
        </w:r>
        <w:r>
          <w:rPr>
            <w:noProof/>
            <w:webHidden/>
          </w:rPr>
          <w:tab/>
        </w:r>
        <w:r>
          <w:rPr>
            <w:noProof/>
            <w:webHidden/>
          </w:rPr>
          <w:fldChar w:fldCharType="begin"/>
        </w:r>
        <w:r>
          <w:rPr>
            <w:noProof/>
            <w:webHidden/>
          </w:rPr>
          <w:instrText xml:space="preserve"> PAGEREF _Toc248253148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49" w:history="1">
        <w:r w:rsidRPr="00E905F7">
          <w:rPr>
            <w:rStyle w:val="Hyperlink"/>
            <w:noProof/>
          </w:rPr>
          <w:t>9.2.4 Shared Methods</w:t>
        </w:r>
        <w:r>
          <w:rPr>
            <w:noProof/>
            <w:webHidden/>
          </w:rPr>
          <w:tab/>
        </w:r>
        <w:r>
          <w:rPr>
            <w:noProof/>
            <w:webHidden/>
          </w:rPr>
          <w:fldChar w:fldCharType="begin"/>
        </w:r>
        <w:r>
          <w:rPr>
            <w:noProof/>
            <w:webHidden/>
          </w:rPr>
          <w:instrText xml:space="preserve"> PAGEREF _Toc248253149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50" w:history="1">
        <w:r w:rsidRPr="00E905F7">
          <w:rPr>
            <w:rStyle w:val="Hyperlink"/>
            <w:noProof/>
          </w:rPr>
          <w:t>9.2.5 Method Parameters</w:t>
        </w:r>
        <w:r>
          <w:rPr>
            <w:noProof/>
            <w:webHidden/>
          </w:rPr>
          <w:tab/>
        </w:r>
        <w:r>
          <w:rPr>
            <w:noProof/>
            <w:webHidden/>
          </w:rPr>
          <w:fldChar w:fldCharType="begin"/>
        </w:r>
        <w:r>
          <w:rPr>
            <w:noProof/>
            <w:webHidden/>
          </w:rPr>
          <w:instrText xml:space="preserve"> PAGEREF _Toc248253150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51" w:history="1">
        <w:r w:rsidRPr="00E905F7">
          <w:rPr>
            <w:rStyle w:val="Hyperlink"/>
            <w:noProof/>
          </w:rPr>
          <w:t>9.2.5.1 Value Parameters</w:t>
        </w:r>
        <w:r>
          <w:rPr>
            <w:noProof/>
            <w:webHidden/>
          </w:rPr>
          <w:tab/>
        </w:r>
        <w:r>
          <w:rPr>
            <w:noProof/>
            <w:webHidden/>
          </w:rPr>
          <w:fldChar w:fldCharType="begin"/>
        </w:r>
        <w:r>
          <w:rPr>
            <w:noProof/>
            <w:webHidden/>
          </w:rPr>
          <w:instrText xml:space="preserve"> PAGEREF _Toc248253151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52" w:history="1">
        <w:r w:rsidRPr="00E905F7">
          <w:rPr>
            <w:rStyle w:val="Hyperlink"/>
            <w:noProof/>
          </w:rPr>
          <w:t>9.2.5.2 Reference Parameters</w:t>
        </w:r>
        <w:r>
          <w:rPr>
            <w:noProof/>
            <w:webHidden/>
          </w:rPr>
          <w:tab/>
        </w:r>
        <w:r>
          <w:rPr>
            <w:noProof/>
            <w:webHidden/>
          </w:rPr>
          <w:fldChar w:fldCharType="begin"/>
        </w:r>
        <w:r>
          <w:rPr>
            <w:noProof/>
            <w:webHidden/>
          </w:rPr>
          <w:instrText xml:space="preserve"> PAGEREF _Toc248253152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53" w:history="1">
        <w:r w:rsidRPr="00E905F7">
          <w:rPr>
            <w:rStyle w:val="Hyperlink"/>
            <w:noProof/>
          </w:rPr>
          <w:t>9.2.5.3 Optional Parameters</w:t>
        </w:r>
        <w:r>
          <w:rPr>
            <w:noProof/>
            <w:webHidden/>
          </w:rPr>
          <w:tab/>
        </w:r>
        <w:r>
          <w:rPr>
            <w:noProof/>
            <w:webHidden/>
          </w:rPr>
          <w:fldChar w:fldCharType="begin"/>
        </w:r>
        <w:r>
          <w:rPr>
            <w:noProof/>
            <w:webHidden/>
          </w:rPr>
          <w:instrText xml:space="preserve"> PAGEREF _Toc248253153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54" w:history="1">
        <w:r w:rsidRPr="00E905F7">
          <w:rPr>
            <w:rStyle w:val="Hyperlink"/>
            <w:noProof/>
          </w:rPr>
          <w:t>9.2.5.4 ParamArray Parameters</w:t>
        </w:r>
        <w:r>
          <w:rPr>
            <w:noProof/>
            <w:webHidden/>
          </w:rPr>
          <w:tab/>
        </w:r>
        <w:r>
          <w:rPr>
            <w:noProof/>
            <w:webHidden/>
          </w:rPr>
          <w:fldChar w:fldCharType="begin"/>
        </w:r>
        <w:r>
          <w:rPr>
            <w:noProof/>
            <w:webHidden/>
          </w:rPr>
          <w:instrText xml:space="preserve"> PAGEREF _Toc248253154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55" w:history="1">
        <w:r w:rsidRPr="00E905F7">
          <w:rPr>
            <w:rStyle w:val="Hyperlink"/>
            <w:noProof/>
          </w:rPr>
          <w:t>9.2.6 Event Handling</w:t>
        </w:r>
        <w:r>
          <w:rPr>
            <w:noProof/>
            <w:webHidden/>
          </w:rPr>
          <w:tab/>
        </w:r>
        <w:r>
          <w:rPr>
            <w:noProof/>
            <w:webHidden/>
          </w:rPr>
          <w:fldChar w:fldCharType="begin"/>
        </w:r>
        <w:r>
          <w:rPr>
            <w:noProof/>
            <w:webHidden/>
          </w:rPr>
          <w:instrText xml:space="preserve"> PAGEREF _Toc248253155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56" w:history="1">
        <w:r w:rsidRPr="00E905F7">
          <w:rPr>
            <w:rStyle w:val="Hyperlink"/>
            <w:noProof/>
          </w:rPr>
          <w:t>9.2.7 Extension Methods</w:t>
        </w:r>
        <w:r>
          <w:rPr>
            <w:noProof/>
            <w:webHidden/>
          </w:rPr>
          <w:tab/>
        </w:r>
        <w:r>
          <w:rPr>
            <w:noProof/>
            <w:webHidden/>
          </w:rPr>
          <w:fldChar w:fldCharType="begin"/>
        </w:r>
        <w:r>
          <w:rPr>
            <w:noProof/>
            <w:webHidden/>
          </w:rPr>
          <w:instrText xml:space="preserve"> PAGEREF _Toc248253156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57" w:history="1">
        <w:r w:rsidRPr="00E905F7">
          <w:rPr>
            <w:rStyle w:val="Hyperlink"/>
            <w:noProof/>
          </w:rPr>
          <w:t>9.2.8 Partial Methods</w:t>
        </w:r>
        <w:r>
          <w:rPr>
            <w:noProof/>
            <w:webHidden/>
          </w:rPr>
          <w:tab/>
        </w:r>
        <w:r>
          <w:rPr>
            <w:noProof/>
            <w:webHidden/>
          </w:rPr>
          <w:fldChar w:fldCharType="begin"/>
        </w:r>
        <w:r>
          <w:rPr>
            <w:noProof/>
            <w:webHidden/>
          </w:rPr>
          <w:instrText xml:space="preserve"> PAGEREF _Toc248253157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58" w:history="1">
        <w:r w:rsidRPr="00E905F7">
          <w:rPr>
            <w:rStyle w:val="Hyperlink"/>
          </w:rPr>
          <w:t>9.3 Constructors</w:t>
        </w:r>
        <w:r>
          <w:rPr>
            <w:webHidden/>
          </w:rPr>
          <w:tab/>
        </w:r>
        <w:r>
          <w:rPr>
            <w:webHidden/>
          </w:rPr>
          <w:fldChar w:fldCharType="begin"/>
        </w:r>
        <w:r>
          <w:rPr>
            <w:webHidden/>
          </w:rPr>
          <w:instrText xml:space="preserve"> PAGEREF _Toc248253158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59" w:history="1">
        <w:r w:rsidRPr="00E905F7">
          <w:rPr>
            <w:rStyle w:val="Hyperlink"/>
            <w:noProof/>
          </w:rPr>
          <w:t>9.3.1 Instance Constructors</w:t>
        </w:r>
        <w:r>
          <w:rPr>
            <w:noProof/>
            <w:webHidden/>
          </w:rPr>
          <w:tab/>
        </w:r>
        <w:r>
          <w:rPr>
            <w:noProof/>
            <w:webHidden/>
          </w:rPr>
          <w:fldChar w:fldCharType="begin"/>
        </w:r>
        <w:r>
          <w:rPr>
            <w:noProof/>
            <w:webHidden/>
          </w:rPr>
          <w:instrText xml:space="preserve"> PAGEREF _Toc248253159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60" w:history="1">
        <w:r w:rsidRPr="00E905F7">
          <w:rPr>
            <w:rStyle w:val="Hyperlink"/>
            <w:noProof/>
          </w:rPr>
          <w:t>9.3.2 Shared Constructors</w:t>
        </w:r>
        <w:r>
          <w:rPr>
            <w:noProof/>
            <w:webHidden/>
          </w:rPr>
          <w:tab/>
        </w:r>
        <w:r>
          <w:rPr>
            <w:noProof/>
            <w:webHidden/>
          </w:rPr>
          <w:fldChar w:fldCharType="begin"/>
        </w:r>
        <w:r>
          <w:rPr>
            <w:noProof/>
            <w:webHidden/>
          </w:rPr>
          <w:instrText xml:space="preserve"> PAGEREF _Toc248253160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61" w:history="1">
        <w:r w:rsidRPr="00E905F7">
          <w:rPr>
            <w:rStyle w:val="Hyperlink"/>
          </w:rPr>
          <w:t>9.4 Events</w:t>
        </w:r>
        <w:r>
          <w:rPr>
            <w:webHidden/>
          </w:rPr>
          <w:tab/>
        </w:r>
        <w:r>
          <w:rPr>
            <w:webHidden/>
          </w:rPr>
          <w:fldChar w:fldCharType="begin"/>
        </w:r>
        <w:r>
          <w:rPr>
            <w:webHidden/>
          </w:rPr>
          <w:instrText xml:space="preserve"> PAGEREF _Toc248253161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62" w:history="1">
        <w:r w:rsidRPr="00E905F7">
          <w:rPr>
            <w:rStyle w:val="Hyperlink"/>
            <w:noProof/>
          </w:rPr>
          <w:t>9.4.1 Custom Events</w:t>
        </w:r>
        <w:r>
          <w:rPr>
            <w:noProof/>
            <w:webHidden/>
          </w:rPr>
          <w:tab/>
        </w:r>
        <w:r>
          <w:rPr>
            <w:noProof/>
            <w:webHidden/>
          </w:rPr>
          <w:fldChar w:fldCharType="begin"/>
        </w:r>
        <w:r>
          <w:rPr>
            <w:noProof/>
            <w:webHidden/>
          </w:rPr>
          <w:instrText xml:space="preserve"> PAGEREF _Toc248253162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63" w:history="1">
        <w:r w:rsidRPr="00E905F7">
          <w:rPr>
            <w:rStyle w:val="Hyperlink"/>
          </w:rPr>
          <w:t>9.5 Constants</w:t>
        </w:r>
        <w:r>
          <w:rPr>
            <w:webHidden/>
          </w:rPr>
          <w:tab/>
        </w:r>
        <w:r>
          <w:rPr>
            <w:webHidden/>
          </w:rPr>
          <w:fldChar w:fldCharType="begin"/>
        </w:r>
        <w:r>
          <w:rPr>
            <w:webHidden/>
          </w:rPr>
          <w:instrText xml:space="preserve"> PAGEREF _Toc248253163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64" w:history="1">
        <w:r w:rsidRPr="00E905F7">
          <w:rPr>
            <w:rStyle w:val="Hyperlink"/>
          </w:rPr>
          <w:t>9.6 Instance and Shared Variables</w:t>
        </w:r>
        <w:r>
          <w:rPr>
            <w:webHidden/>
          </w:rPr>
          <w:tab/>
        </w:r>
        <w:r>
          <w:rPr>
            <w:webHidden/>
          </w:rPr>
          <w:fldChar w:fldCharType="begin"/>
        </w:r>
        <w:r>
          <w:rPr>
            <w:webHidden/>
          </w:rPr>
          <w:instrText xml:space="preserve"> PAGEREF _Toc248253164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65" w:history="1">
        <w:r w:rsidRPr="00E905F7">
          <w:rPr>
            <w:rStyle w:val="Hyperlink"/>
            <w:noProof/>
          </w:rPr>
          <w:t>9.6.1 Read-Only Variables</w:t>
        </w:r>
        <w:r>
          <w:rPr>
            <w:noProof/>
            <w:webHidden/>
          </w:rPr>
          <w:tab/>
        </w:r>
        <w:r>
          <w:rPr>
            <w:noProof/>
            <w:webHidden/>
          </w:rPr>
          <w:fldChar w:fldCharType="begin"/>
        </w:r>
        <w:r>
          <w:rPr>
            <w:noProof/>
            <w:webHidden/>
          </w:rPr>
          <w:instrText xml:space="preserve"> PAGEREF _Toc248253165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66" w:history="1">
        <w:r w:rsidRPr="00E905F7">
          <w:rPr>
            <w:rStyle w:val="Hyperlink"/>
            <w:noProof/>
          </w:rPr>
          <w:t>9.6.2 WithEvents Variables</w:t>
        </w:r>
        <w:r>
          <w:rPr>
            <w:noProof/>
            <w:webHidden/>
          </w:rPr>
          <w:tab/>
        </w:r>
        <w:r>
          <w:rPr>
            <w:noProof/>
            <w:webHidden/>
          </w:rPr>
          <w:fldChar w:fldCharType="begin"/>
        </w:r>
        <w:r>
          <w:rPr>
            <w:noProof/>
            <w:webHidden/>
          </w:rPr>
          <w:instrText xml:space="preserve"> PAGEREF _Toc248253166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67" w:history="1">
        <w:r w:rsidRPr="00E905F7">
          <w:rPr>
            <w:rStyle w:val="Hyperlink"/>
            <w:noProof/>
          </w:rPr>
          <w:t>9.6.3 Variable Initializers</w:t>
        </w:r>
        <w:r>
          <w:rPr>
            <w:noProof/>
            <w:webHidden/>
          </w:rPr>
          <w:tab/>
        </w:r>
        <w:r>
          <w:rPr>
            <w:noProof/>
            <w:webHidden/>
          </w:rPr>
          <w:fldChar w:fldCharType="begin"/>
        </w:r>
        <w:r>
          <w:rPr>
            <w:noProof/>
            <w:webHidden/>
          </w:rPr>
          <w:instrText xml:space="preserve"> PAGEREF _Toc248253167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68" w:history="1">
        <w:r w:rsidRPr="00E905F7">
          <w:rPr>
            <w:rStyle w:val="Hyperlink"/>
            <w:noProof/>
          </w:rPr>
          <w:t>9.6.3.1 Regular Initializers</w:t>
        </w:r>
        <w:r>
          <w:rPr>
            <w:noProof/>
            <w:webHidden/>
          </w:rPr>
          <w:tab/>
        </w:r>
        <w:r>
          <w:rPr>
            <w:noProof/>
            <w:webHidden/>
          </w:rPr>
          <w:fldChar w:fldCharType="begin"/>
        </w:r>
        <w:r>
          <w:rPr>
            <w:noProof/>
            <w:webHidden/>
          </w:rPr>
          <w:instrText xml:space="preserve"> PAGEREF _Toc248253168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69" w:history="1">
        <w:r w:rsidRPr="00E905F7">
          <w:rPr>
            <w:rStyle w:val="Hyperlink"/>
            <w:noProof/>
          </w:rPr>
          <w:t>9.6.3.2 Object Initializers</w:t>
        </w:r>
        <w:r>
          <w:rPr>
            <w:noProof/>
            <w:webHidden/>
          </w:rPr>
          <w:tab/>
        </w:r>
        <w:r>
          <w:rPr>
            <w:noProof/>
            <w:webHidden/>
          </w:rPr>
          <w:fldChar w:fldCharType="begin"/>
        </w:r>
        <w:r>
          <w:rPr>
            <w:noProof/>
            <w:webHidden/>
          </w:rPr>
          <w:instrText xml:space="preserve"> PAGEREF _Toc248253169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170" w:history="1">
        <w:r w:rsidRPr="00E905F7">
          <w:rPr>
            <w:rStyle w:val="Hyperlink"/>
            <w:noProof/>
          </w:rPr>
          <w:t>9.6.3.3 Array-Size Initializers</w:t>
        </w:r>
        <w:r>
          <w:rPr>
            <w:noProof/>
            <w:webHidden/>
          </w:rPr>
          <w:tab/>
        </w:r>
        <w:r>
          <w:rPr>
            <w:noProof/>
            <w:webHidden/>
          </w:rPr>
          <w:fldChar w:fldCharType="begin"/>
        </w:r>
        <w:r>
          <w:rPr>
            <w:noProof/>
            <w:webHidden/>
          </w:rPr>
          <w:instrText xml:space="preserve"> PAGEREF _Toc248253170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1" w:history="1">
        <w:r w:rsidRPr="00E905F7">
          <w:rPr>
            <w:rStyle w:val="Hyperlink"/>
            <w:noProof/>
          </w:rPr>
          <w:t>9.6.4 System.MarshalByRefObject Classes</w:t>
        </w:r>
        <w:r>
          <w:rPr>
            <w:noProof/>
            <w:webHidden/>
          </w:rPr>
          <w:tab/>
        </w:r>
        <w:r>
          <w:rPr>
            <w:noProof/>
            <w:webHidden/>
          </w:rPr>
          <w:fldChar w:fldCharType="begin"/>
        </w:r>
        <w:r>
          <w:rPr>
            <w:noProof/>
            <w:webHidden/>
          </w:rPr>
          <w:instrText xml:space="preserve"> PAGEREF _Toc248253171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72" w:history="1">
        <w:r w:rsidRPr="00E905F7">
          <w:rPr>
            <w:rStyle w:val="Hyperlink"/>
          </w:rPr>
          <w:t>9.7 Properties</w:t>
        </w:r>
        <w:r>
          <w:rPr>
            <w:webHidden/>
          </w:rPr>
          <w:tab/>
        </w:r>
        <w:r>
          <w:rPr>
            <w:webHidden/>
          </w:rPr>
          <w:fldChar w:fldCharType="begin"/>
        </w:r>
        <w:r>
          <w:rPr>
            <w:webHidden/>
          </w:rPr>
          <w:instrText xml:space="preserve"> PAGEREF _Toc248253172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3" w:history="1">
        <w:r w:rsidRPr="00E905F7">
          <w:rPr>
            <w:rStyle w:val="Hyperlink"/>
            <w:noProof/>
          </w:rPr>
          <w:t>9.7.1 Get Accessor Declarations</w:t>
        </w:r>
        <w:r>
          <w:rPr>
            <w:noProof/>
            <w:webHidden/>
          </w:rPr>
          <w:tab/>
        </w:r>
        <w:r>
          <w:rPr>
            <w:noProof/>
            <w:webHidden/>
          </w:rPr>
          <w:fldChar w:fldCharType="begin"/>
        </w:r>
        <w:r>
          <w:rPr>
            <w:noProof/>
            <w:webHidden/>
          </w:rPr>
          <w:instrText xml:space="preserve"> PAGEREF _Toc248253173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4" w:history="1">
        <w:r w:rsidRPr="00E905F7">
          <w:rPr>
            <w:rStyle w:val="Hyperlink"/>
            <w:noProof/>
          </w:rPr>
          <w:t>9.7.2 Set Accessor Declarations</w:t>
        </w:r>
        <w:r>
          <w:rPr>
            <w:noProof/>
            <w:webHidden/>
          </w:rPr>
          <w:tab/>
        </w:r>
        <w:r>
          <w:rPr>
            <w:noProof/>
            <w:webHidden/>
          </w:rPr>
          <w:fldChar w:fldCharType="begin"/>
        </w:r>
        <w:r>
          <w:rPr>
            <w:noProof/>
            <w:webHidden/>
          </w:rPr>
          <w:instrText xml:space="preserve"> PAGEREF _Toc248253174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5" w:history="1">
        <w:r w:rsidRPr="00E905F7">
          <w:rPr>
            <w:rStyle w:val="Hyperlink"/>
            <w:noProof/>
          </w:rPr>
          <w:t>9.7.3 Default Properties</w:t>
        </w:r>
        <w:r>
          <w:rPr>
            <w:noProof/>
            <w:webHidden/>
          </w:rPr>
          <w:tab/>
        </w:r>
        <w:r>
          <w:rPr>
            <w:noProof/>
            <w:webHidden/>
          </w:rPr>
          <w:fldChar w:fldCharType="begin"/>
        </w:r>
        <w:r>
          <w:rPr>
            <w:noProof/>
            <w:webHidden/>
          </w:rPr>
          <w:instrText xml:space="preserve"> PAGEREF _Toc248253175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6" w:history="1">
        <w:r w:rsidRPr="00E905F7">
          <w:rPr>
            <w:rStyle w:val="Hyperlink"/>
            <w:noProof/>
          </w:rPr>
          <w:t>9.7.4 Automatically Implemented Properties</w:t>
        </w:r>
        <w:r>
          <w:rPr>
            <w:noProof/>
            <w:webHidden/>
          </w:rPr>
          <w:tab/>
        </w:r>
        <w:r>
          <w:rPr>
            <w:noProof/>
            <w:webHidden/>
          </w:rPr>
          <w:fldChar w:fldCharType="begin"/>
        </w:r>
        <w:r>
          <w:rPr>
            <w:noProof/>
            <w:webHidden/>
          </w:rPr>
          <w:instrText xml:space="preserve"> PAGEREF _Toc248253176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77" w:history="1">
        <w:r w:rsidRPr="00E905F7">
          <w:rPr>
            <w:rStyle w:val="Hyperlink"/>
          </w:rPr>
          <w:t>9.8 Operators</w:t>
        </w:r>
        <w:r>
          <w:rPr>
            <w:webHidden/>
          </w:rPr>
          <w:tab/>
        </w:r>
        <w:r>
          <w:rPr>
            <w:webHidden/>
          </w:rPr>
          <w:fldChar w:fldCharType="begin"/>
        </w:r>
        <w:r>
          <w:rPr>
            <w:webHidden/>
          </w:rPr>
          <w:instrText xml:space="preserve"> PAGEREF _Toc248253177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8" w:history="1">
        <w:r w:rsidRPr="00E905F7">
          <w:rPr>
            <w:rStyle w:val="Hyperlink"/>
            <w:noProof/>
          </w:rPr>
          <w:t>9.8.1 Unary Operators</w:t>
        </w:r>
        <w:r>
          <w:rPr>
            <w:noProof/>
            <w:webHidden/>
          </w:rPr>
          <w:tab/>
        </w:r>
        <w:r>
          <w:rPr>
            <w:noProof/>
            <w:webHidden/>
          </w:rPr>
          <w:fldChar w:fldCharType="begin"/>
        </w:r>
        <w:r>
          <w:rPr>
            <w:noProof/>
            <w:webHidden/>
          </w:rPr>
          <w:instrText xml:space="preserve"> PAGEREF _Toc248253178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79" w:history="1">
        <w:r w:rsidRPr="00E905F7">
          <w:rPr>
            <w:rStyle w:val="Hyperlink"/>
            <w:noProof/>
          </w:rPr>
          <w:t>9.8.2 Binary Operators</w:t>
        </w:r>
        <w:r>
          <w:rPr>
            <w:noProof/>
            <w:webHidden/>
          </w:rPr>
          <w:tab/>
        </w:r>
        <w:r>
          <w:rPr>
            <w:noProof/>
            <w:webHidden/>
          </w:rPr>
          <w:fldChar w:fldCharType="begin"/>
        </w:r>
        <w:r>
          <w:rPr>
            <w:noProof/>
            <w:webHidden/>
          </w:rPr>
          <w:instrText xml:space="preserve"> PAGEREF _Toc248253179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80" w:history="1">
        <w:r w:rsidRPr="00E905F7">
          <w:rPr>
            <w:rStyle w:val="Hyperlink"/>
            <w:noProof/>
          </w:rPr>
          <w:t>9.8.3 Conversion Operators</w:t>
        </w:r>
        <w:r>
          <w:rPr>
            <w:noProof/>
            <w:webHidden/>
          </w:rPr>
          <w:tab/>
        </w:r>
        <w:r>
          <w:rPr>
            <w:noProof/>
            <w:webHidden/>
          </w:rPr>
          <w:fldChar w:fldCharType="begin"/>
        </w:r>
        <w:r>
          <w:rPr>
            <w:noProof/>
            <w:webHidden/>
          </w:rPr>
          <w:instrText xml:space="preserve"> PAGEREF _Toc248253180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81" w:history="1">
        <w:r w:rsidRPr="00E905F7">
          <w:rPr>
            <w:rStyle w:val="Hyperlink"/>
            <w:noProof/>
          </w:rPr>
          <w:t>9.8.4 Operator Mapping</w:t>
        </w:r>
        <w:r>
          <w:rPr>
            <w:noProof/>
            <w:webHidden/>
          </w:rPr>
          <w:tab/>
        </w:r>
        <w:r>
          <w:rPr>
            <w:noProof/>
            <w:webHidden/>
          </w:rPr>
          <w:fldChar w:fldCharType="begin"/>
        </w:r>
        <w:r>
          <w:rPr>
            <w:noProof/>
            <w:webHidden/>
          </w:rPr>
          <w:instrText xml:space="preserve"> PAGEREF _Toc248253181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182" w:history="1">
        <w:r w:rsidRPr="00E905F7">
          <w:rPr>
            <w:rStyle w:val="Hyperlink"/>
            <w:noProof/>
          </w:rPr>
          <w:t>10. Statements</w:t>
        </w:r>
        <w:r>
          <w:rPr>
            <w:noProof/>
            <w:webHidden/>
          </w:rPr>
          <w:tab/>
        </w:r>
        <w:r>
          <w:rPr>
            <w:noProof/>
            <w:webHidden/>
          </w:rPr>
          <w:fldChar w:fldCharType="begin"/>
        </w:r>
        <w:r>
          <w:rPr>
            <w:noProof/>
            <w:webHidden/>
          </w:rPr>
          <w:instrText xml:space="preserve"> PAGEREF _Toc248253182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83" w:history="1">
        <w:r w:rsidRPr="00E905F7">
          <w:rPr>
            <w:rStyle w:val="Hyperlink"/>
          </w:rPr>
          <w:t>10.1 Blocks and Labels</w:t>
        </w:r>
        <w:r>
          <w:rPr>
            <w:webHidden/>
          </w:rPr>
          <w:tab/>
        </w:r>
        <w:r>
          <w:rPr>
            <w:webHidden/>
          </w:rPr>
          <w:fldChar w:fldCharType="begin"/>
        </w:r>
        <w:r>
          <w:rPr>
            <w:webHidden/>
          </w:rPr>
          <w:instrText xml:space="preserve"> PAGEREF _Toc248253183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84" w:history="1">
        <w:r w:rsidRPr="00E905F7">
          <w:rPr>
            <w:rStyle w:val="Hyperlink"/>
            <w:noProof/>
          </w:rPr>
          <w:t>10.1.1 Local Variables and Parameters</w:t>
        </w:r>
        <w:r>
          <w:rPr>
            <w:noProof/>
            <w:webHidden/>
          </w:rPr>
          <w:tab/>
        </w:r>
        <w:r>
          <w:rPr>
            <w:noProof/>
            <w:webHidden/>
          </w:rPr>
          <w:fldChar w:fldCharType="begin"/>
        </w:r>
        <w:r>
          <w:rPr>
            <w:noProof/>
            <w:webHidden/>
          </w:rPr>
          <w:instrText xml:space="preserve"> PAGEREF _Toc248253184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85" w:history="1">
        <w:r w:rsidRPr="00E905F7">
          <w:rPr>
            <w:rStyle w:val="Hyperlink"/>
          </w:rPr>
          <w:t>10.2 Local Declaration Statements</w:t>
        </w:r>
        <w:r>
          <w:rPr>
            <w:webHidden/>
          </w:rPr>
          <w:tab/>
        </w:r>
        <w:r>
          <w:rPr>
            <w:webHidden/>
          </w:rPr>
          <w:fldChar w:fldCharType="begin"/>
        </w:r>
        <w:r>
          <w:rPr>
            <w:webHidden/>
          </w:rPr>
          <w:instrText xml:space="preserve"> PAGEREF _Toc248253185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86" w:history="1">
        <w:r w:rsidRPr="00E905F7">
          <w:rPr>
            <w:rStyle w:val="Hyperlink"/>
            <w:noProof/>
          </w:rPr>
          <w:t>10.2.1 Implicit Local Declarations</w:t>
        </w:r>
        <w:r>
          <w:rPr>
            <w:noProof/>
            <w:webHidden/>
          </w:rPr>
          <w:tab/>
        </w:r>
        <w:r>
          <w:rPr>
            <w:noProof/>
            <w:webHidden/>
          </w:rPr>
          <w:fldChar w:fldCharType="begin"/>
        </w:r>
        <w:r>
          <w:rPr>
            <w:noProof/>
            <w:webHidden/>
          </w:rPr>
          <w:instrText xml:space="preserve"> PAGEREF _Toc248253186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87" w:history="1">
        <w:r w:rsidRPr="00E905F7">
          <w:rPr>
            <w:rStyle w:val="Hyperlink"/>
          </w:rPr>
          <w:t>10.3 With Statement</w:t>
        </w:r>
        <w:r>
          <w:rPr>
            <w:webHidden/>
          </w:rPr>
          <w:tab/>
        </w:r>
        <w:r>
          <w:rPr>
            <w:webHidden/>
          </w:rPr>
          <w:fldChar w:fldCharType="begin"/>
        </w:r>
        <w:r>
          <w:rPr>
            <w:webHidden/>
          </w:rPr>
          <w:instrText xml:space="preserve"> PAGEREF _Toc248253187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88" w:history="1">
        <w:r w:rsidRPr="00E905F7">
          <w:rPr>
            <w:rStyle w:val="Hyperlink"/>
          </w:rPr>
          <w:t>10.4 SyncLock Statement</w:t>
        </w:r>
        <w:r>
          <w:rPr>
            <w:webHidden/>
          </w:rPr>
          <w:tab/>
        </w:r>
        <w:r>
          <w:rPr>
            <w:webHidden/>
          </w:rPr>
          <w:fldChar w:fldCharType="begin"/>
        </w:r>
        <w:r>
          <w:rPr>
            <w:webHidden/>
          </w:rPr>
          <w:instrText xml:space="preserve"> PAGEREF _Toc248253188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89" w:history="1">
        <w:r w:rsidRPr="00E905F7">
          <w:rPr>
            <w:rStyle w:val="Hyperlink"/>
          </w:rPr>
          <w:t>10.5 Event Statements</w:t>
        </w:r>
        <w:r>
          <w:rPr>
            <w:webHidden/>
          </w:rPr>
          <w:tab/>
        </w:r>
        <w:r>
          <w:rPr>
            <w:webHidden/>
          </w:rPr>
          <w:fldChar w:fldCharType="begin"/>
        </w:r>
        <w:r>
          <w:rPr>
            <w:webHidden/>
          </w:rPr>
          <w:instrText xml:space="preserve"> PAGEREF _Toc248253189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0" w:history="1">
        <w:r w:rsidRPr="00E905F7">
          <w:rPr>
            <w:rStyle w:val="Hyperlink"/>
            <w:noProof/>
          </w:rPr>
          <w:t>10.5.1 RaiseEvent Statement</w:t>
        </w:r>
        <w:r>
          <w:rPr>
            <w:noProof/>
            <w:webHidden/>
          </w:rPr>
          <w:tab/>
        </w:r>
        <w:r>
          <w:rPr>
            <w:noProof/>
            <w:webHidden/>
          </w:rPr>
          <w:fldChar w:fldCharType="begin"/>
        </w:r>
        <w:r>
          <w:rPr>
            <w:noProof/>
            <w:webHidden/>
          </w:rPr>
          <w:instrText xml:space="preserve"> PAGEREF _Toc248253190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1" w:history="1">
        <w:r w:rsidRPr="00E905F7">
          <w:rPr>
            <w:rStyle w:val="Hyperlink"/>
            <w:noProof/>
          </w:rPr>
          <w:t>10.5.2 AddHandler and RemoveHandler Statements</w:t>
        </w:r>
        <w:r>
          <w:rPr>
            <w:noProof/>
            <w:webHidden/>
          </w:rPr>
          <w:tab/>
        </w:r>
        <w:r>
          <w:rPr>
            <w:noProof/>
            <w:webHidden/>
          </w:rPr>
          <w:fldChar w:fldCharType="begin"/>
        </w:r>
        <w:r>
          <w:rPr>
            <w:noProof/>
            <w:webHidden/>
          </w:rPr>
          <w:instrText xml:space="preserve"> PAGEREF _Toc248253191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92" w:history="1">
        <w:r w:rsidRPr="00E905F7">
          <w:rPr>
            <w:rStyle w:val="Hyperlink"/>
          </w:rPr>
          <w:t>10.6 Assignment Statements</w:t>
        </w:r>
        <w:r>
          <w:rPr>
            <w:webHidden/>
          </w:rPr>
          <w:tab/>
        </w:r>
        <w:r>
          <w:rPr>
            <w:webHidden/>
          </w:rPr>
          <w:fldChar w:fldCharType="begin"/>
        </w:r>
        <w:r>
          <w:rPr>
            <w:webHidden/>
          </w:rPr>
          <w:instrText xml:space="preserve"> PAGEREF _Toc248253192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3" w:history="1">
        <w:r w:rsidRPr="00E905F7">
          <w:rPr>
            <w:rStyle w:val="Hyperlink"/>
            <w:noProof/>
          </w:rPr>
          <w:t>10.6.1 Regular Assignment Statements</w:t>
        </w:r>
        <w:r>
          <w:rPr>
            <w:noProof/>
            <w:webHidden/>
          </w:rPr>
          <w:tab/>
        </w:r>
        <w:r>
          <w:rPr>
            <w:noProof/>
            <w:webHidden/>
          </w:rPr>
          <w:fldChar w:fldCharType="begin"/>
        </w:r>
        <w:r>
          <w:rPr>
            <w:noProof/>
            <w:webHidden/>
          </w:rPr>
          <w:instrText xml:space="preserve"> PAGEREF _Toc248253193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4" w:history="1">
        <w:r w:rsidRPr="00E905F7">
          <w:rPr>
            <w:rStyle w:val="Hyperlink"/>
            <w:noProof/>
          </w:rPr>
          <w:t>10.6.2 Compound Assignment Statements</w:t>
        </w:r>
        <w:r>
          <w:rPr>
            <w:noProof/>
            <w:webHidden/>
          </w:rPr>
          <w:tab/>
        </w:r>
        <w:r>
          <w:rPr>
            <w:noProof/>
            <w:webHidden/>
          </w:rPr>
          <w:fldChar w:fldCharType="begin"/>
        </w:r>
        <w:r>
          <w:rPr>
            <w:noProof/>
            <w:webHidden/>
          </w:rPr>
          <w:instrText xml:space="preserve"> PAGEREF _Toc248253194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5" w:history="1">
        <w:r w:rsidRPr="00E905F7">
          <w:rPr>
            <w:rStyle w:val="Hyperlink"/>
            <w:noProof/>
          </w:rPr>
          <w:t>10.6.3 Mid Assignment Statement</w:t>
        </w:r>
        <w:r>
          <w:rPr>
            <w:noProof/>
            <w:webHidden/>
          </w:rPr>
          <w:tab/>
        </w:r>
        <w:r>
          <w:rPr>
            <w:noProof/>
            <w:webHidden/>
          </w:rPr>
          <w:fldChar w:fldCharType="begin"/>
        </w:r>
        <w:r>
          <w:rPr>
            <w:noProof/>
            <w:webHidden/>
          </w:rPr>
          <w:instrText xml:space="preserve"> PAGEREF _Toc248253195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196" w:history="1">
        <w:r w:rsidRPr="00E905F7">
          <w:rPr>
            <w:rStyle w:val="Hyperlink"/>
          </w:rPr>
          <w:t>10.7 Invocation Statements</w:t>
        </w:r>
        <w:r>
          <w:rPr>
            <w:webHidden/>
          </w:rPr>
          <w:tab/>
        </w:r>
        <w:r>
          <w:rPr>
            <w:webHidden/>
          </w:rPr>
          <w:fldChar w:fldCharType="begin"/>
        </w:r>
        <w:r>
          <w:rPr>
            <w:webHidden/>
          </w:rPr>
          <w:instrText xml:space="preserve"> PAGEREF _Toc248253196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197" w:history="1">
        <w:r w:rsidRPr="00E905F7">
          <w:rPr>
            <w:rStyle w:val="Hyperlink"/>
          </w:rPr>
          <w:t>10.8 Conditional Statements</w:t>
        </w:r>
        <w:r>
          <w:rPr>
            <w:webHidden/>
          </w:rPr>
          <w:tab/>
        </w:r>
        <w:r>
          <w:rPr>
            <w:webHidden/>
          </w:rPr>
          <w:fldChar w:fldCharType="begin"/>
        </w:r>
        <w:r>
          <w:rPr>
            <w:webHidden/>
          </w:rPr>
          <w:instrText xml:space="preserve"> PAGEREF _Toc248253197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8" w:history="1">
        <w:r w:rsidRPr="00E905F7">
          <w:rPr>
            <w:rStyle w:val="Hyperlink"/>
            <w:noProof/>
          </w:rPr>
          <w:t>10.8.1 If...Then...Else Statements</w:t>
        </w:r>
        <w:r>
          <w:rPr>
            <w:noProof/>
            <w:webHidden/>
          </w:rPr>
          <w:tab/>
        </w:r>
        <w:r>
          <w:rPr>
            <w:noProof/>
            <w:webHidden/>
          </w:rPr>
          <w:fldChar w:fldCharType="begin"/>
        </w:r>
        <w:r>
          <w:rPr>
            <w:noProof/>
            <w:webHidden/>
          </w:rPr>
          <w:instrText xml:space="preserve"> PAGEREF _Toc248253198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199" w:history="1">
        <w:r w:rsidRPr="00E905F7">
          <w:rPr>
            <w:rStyle w:val="Hyperlink"/>
            <w:noProof/>
          </w:rPr>
          <w:t>10.8.2 Select Case Statements</w:t>
        </w:r>
        <w:r>
          <w:rPr>
            <w:noProof/>
            <w:webHidden/>
          </w:rPr>
          <w:tab/>
        </w:r>
        <w:r>
          <w:rPr>
            <w:noProof/>
            <w:webHidden/>
          </w:rPr>
          <w:fldChar w:fldCharType="begin"/>
        </w:r>
        <w:r>
          <w:rPr>
            <w:noProof/>
            <w:webHidden/>
          </w:rPr>
          <w:instrText xml:space="preserve"> PAGEREF _Toc248253199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00" w:history="1">
        <w:r w:rsidRPr="00E905F7">
          <w:rPr>
            <w:rStyle w:val="Hyperlink"/>
          </w:rPr>
          <w:t>10.9 Loop Statements</w:t>
        </w:r>
        <w:r>
          <w:rPr>
            <w:webHidden/>
          </w:rPr>
          <w:tab/>
        </w:r>
        <w:r>
          <w:rPr>
            <w:webHidden/>
          </w:rPr>
          <w:fldChar w:fldCharType="begin"/>
        </w:r>
        <w:r>
          <w:rPr>
            <w:webHidden/>
          </w:rPr>
          <w:instrText xml:space="preserve"> PAGEREF _Toc248253200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01" w:history="1">
        <w:r w:rsidRPr="00E905F7">
          <w:rPr>
            <w:rStyle w:val="Hyperlink"/>
            <w:noProof/>
          </w:rPr>
          <w:t>10.9.1 While...End While and Do...Loop Statements</w:t>
        </w:r>
        <w:r>
          <w:rPr>
            <w:noProof/>
            <w:webHidden/>
          </w:rPr>
          <w:tab/>
        </w:r>
        <w:r>
          <w:rPr>
            <w:noProof/>
            <w:webHidden/>
          </w:rPr>
          <w:fldChar w:fldCharType="begin"/>
        </w:r>
        <w:r>
          <w:rPr>
            <w:noProof/>
            <w:webHidden/>
          </w:rPr>
          <w:instrText xml:space="preserve"> PAGEREF _Toc248253201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02" w:history="1">
        <w:r w:rsidRPr="00E905F7">
          <w:rPr>
            <w:rStyle w:val="Hyperlink"/>
            <w:noProof/>
          </w:rPr>
          <w:t>10.9.2 For...Next Statements</w:t>
        </w:r>
        <w:r>
          <w:rPr>
            <w:noProof/>
            <w:webHidden/>
          </w:rPr>
          <w:tab/>
        </w:r>
        <w:r>
          <w:rPr>
            <w:noProof/>
            <w:webHidden/>
          </w:rPr>
          <w:fldChar w:fldCharType="begin"/>
        </w:r>
        <w:r>
          <w:rPr>
            <w:noProof/>
            <w:webHidden/>
          </w:rPr>
          <w:instrText xml:space="preserve"> PAGEREF _Toc248253202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03" w:history="1">
        <w:r w:rsidRPr="00E905F7">
          <w:rPr>
            <w:rStyle w:val="Hyperlink"/>
            <w:noProof/>
          </w:rPr>
          <w:t>10.9.3 For Each...Next Statements</w:t>
        </w:r>
        <w:r>
          <w:rPr>
            <w:noProof/>
            <w:webHidden/>
          </w:rPr>
          <w:tab/>
        </w:r>
        <w:r>
          <w:rPr>
            <w:noProof/>
            <w:webHidden/>
          </w:rPr>
          <w:fldChar w:fldCharType="begin"/>
        </w:r>
        <w:r>
          <w:rPr>
            <w:noProof/>
            <w:webHidden/>
          </w:rPr>
          <w:instrText xml:space="preserve"> PAGEREF _Toc248253203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04" w:history="1">
        <w:r w:rsidRPr="00E905F7">
          <w:rPr>
            <w:rStyle w:val="Hyperlink"/>
          </w:rPr>
          <w:t>10.10 Exception-Handling Statements</w:t>
        </w:r>
        <w:r>
          <w:rPr>
            <w:webHidden/>
          </w:rPr>
          <w:tab/>
        </w:r>
        <w:r>
          <w:rPr>
            <w:webHidden/>
          </w:rPr>
          <w:fldChar w:fldCharType="begin"/>
        </w:r>
        <w:r>
          <w:rPr>
            <w:webHidden/>
          </w:rPr>
          <w:instrText xml:space="preserve"> PAGEREF _Toc248253204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05" w:history="1">
        <w:r w:rsidRPr="00E905F7">
          <w:rPr>
            <w:rStyle w:val="Hyperlink"/>
            <w:noProof/>
          </w:rPr>
          <w:t>10.10.1 Structured Exception-Handling Statements</w:t>
        </w:r>
        <w:r>
          <w:rPr>
            <w:noProof/>
            <w:webHidden/>
          </w:rPr>
          <w:tab/>
        </w:r>
        <w:r>
          <w:rPr>
            <w:noProof/>
            <w:webHidden/>
          </w:rPr>
          <w:fldChar w:fldCharType="begin"/>
        </w:r>
        <w:r>
          <w:rPr>
            <w:noProof/>
            <w:webHidden/>
          </w:rPr>
          <w:instrText xml:space="preserve"> PAGEREF _Toc248253205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06" w:history="1">
        <w:r w:rsidRPr="00E905F7">
          <w:rPr>
            <w:rStyle w:val="Hyperlink"/>
            <w:noProof/>
          </w:rPr>
          <w:t>10.10.1.1 Finally Blocks</w:t>
        </w:r>
        <w:r>
          <w:rPr>
            <w:noProof/>
            <w:webHidden/>
          </w:rPr>
          <w:tab/>
        </w:r>
        <w:r>
          <w:rPr>
            <w:noProof/>
            <w:webHidden/>
          </w:rPr>
          <w:fldChar w:fldCharType="begin"/>
        </w:r>
        <w:r>
          <w:rPr>
            <w:noProof/>
            <w:webHidden/>
          </w:rPr>
          <w:instrText xml:space="preserve"> PAGEREF _Toc248253206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07" w:history="1">
        <w:r w:rsidRPr="00E905F7">
          <w:rPr>
            <w:rStyle w:val="Hyperlink"/>
            <w:noProof/>
          </w:rPr>
          <w:t>10.10.1.2 Catch Blocks</w:t>
        </w:r>
        <w:r>
          <w:rPr>
            <w:noProof/>
            <w:webHidden/>
          </w:rPr>
          <w:tab/>
        </w:r>
        <w:r>
          <w:rPr>
            <w:noProof/>
            <w:webHidden/>
          </w:rPr>
          <w:fldChar w:fldCharType="begin"/>
        </w:r>
        <w:r>
          <w:rPr>
            <w:noProof/>
            <w:webHidden/>
          </w:rPr>
          <w:instrText xml:space="preserve"> PAGEREF _Toc248253207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08" w:history="1">
        <w:r w:rsidRPr="00E905F7">
          <w:rPr>
            <w:rStyle w:val="Hyperlink"/>
            <w:noProof/>
          </w:rPr>
          <w:t>10.10.1.3 Throw Statement</w:t>
        </w:r>
        <w:r>
          <w:rPr>
            <w:noProof/>
            <w:webHidden/>
          </w:rPr>
          <w:tab/>
        </w:r>
        <w:r>
          <w:rPr>
            <w:noProof/>
            <w:webHidden/>
          </w:rPr>
          <w:fldChar w:fldCharType="begin"/>
        </w:r>
        <w:r>
          <w:rPr>
            <w:noProof/>
            <w:webHidden/>
          </w:rPr>
          <w:instrText xml:space="preserve"> PAGEREF _Toc248253208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09" w:history="1">
        <w:r w:rsidRPr="00E905F7">
          <w:rPr>
            <w:rStyle w:val="Hyperlink"/>
            <w:noProof/>
          </w:rPr>
          <w:t>10.10.2 Unstructured Exception-Handling Statements</w:t>
        </w:r>
        <w:r>
          <w:rPr>
            <w:noProof/>
            <w:webHidden/>
          </w:rPr>
          <w:tab/>
        </w:r>
        <w:r>
          <w:rPr>
            <w:noProof/>
            <w:webHidden/>
          </w:rPr>
          <w:fldChar w:fldCharType="begin"/>
        </w:r>
        <w:r>
          <w:rPr>
            <w:noProof/>
            <w:webHidden/>
          </w:rPr>
          <w:instrText xml:space="preserve"> PAGEREF _Toc248253209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10" w:history="1">
        <w:r w:rsidRPr="00E905F7">
          <w:rPr>
            <w:rStyle w:val="Hyperlink"/>
            <w:noProof/>
          </w:rPr>
          <w:t>10.10.2.1 Error Statement</w:t>
        </w:r>
        <w:r>
          <w:rPr>
            <w:noProof/>
            <w:webHidden/>
          </w:rPr>
          <w:tab/>
        </w:r>
        <w:r>
          <w:rPr>
            <w:noProof/>
            <w:webHidden/>
          </w:rPr>
          <w:fldChar w:fldCharType="begin"/>
        </w:r>
        <w:r>
          <w:rPr>
            <w:noProof/>
            <w:webHidden/>
          </w:rPr>
          <w:instrText xml:space="preserve"> PAGEREF _Toc248253210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11" w:history="1">
        <w:r w:rsidRPr="00E905F7">
          <w:rPr>
            <w:rStyle w:val="Hyperlink"/>
            <w:noProof/>
          </w:rPr>
          <w:t>10.10.2.2 On Error Statement</w:t>
        </w:r>
        <w:r>
          <w:rPr>
            <w:noProof/>
            <w:webHidden/>
          </w:rPr>
          <w:tab/>
        </w:r>
        <w:r>
          <w:rPr>
            <w:noProof/>
            <w:webHidden/>
          </w:rPr>
          <w:fldChar w:fldCharType="begin"/>
        </w:r>
        <w:r>
          <w:rPr>
            <w:noProof/>
            <w:webHidden/>
          </w:rPr>
          <w:instrText xml:space="preserve"> PAGEREF _Toc248253211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12" w:history="1">
        <w:r w:rsidRPr="00E905F7">
          <w:rPr>
            <w:rStyle w:val="Hyperlink"/>
            <w:noProof/>
          </w:rPr>
          <w:t>10.10.2.3 Resume Statement</w:t>
        </w:r>
        <w:r>
          <w:rPr>
            <w:noProof/>
            <w:webHidden/>
          </w:rPr>
          <w:tab/>
        </w:r>
        <w:r>
          <w:rPr>
            <w:noProof/>
            <w:webHidden/>
          </w:rPr>
          <w:fldChar w:fldCharType="begin"/>
        </w:r>
        <w:r>
          <w:rPr>
            <w:noProof/>
            <w:webHidden/>
          </w:rPr>
          <w:instrText xml:space="preserve"> PAGEREF _Toc248253212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13" w:history="1">
        <w:r w:rsidRPr="00E905F7">
          <w:rPr>
            <w:rStyle w:val="Hyperlink"/>
          </w:rPr>
          <w:t>10.11 Branch Statements</w:t>
        </w:r>
        <w:r>
          <w:rPr>
            <w:webHidden/>
          </w:rPr>
          <w:tab/>
        </w:r>
        <w:r>
          <w:rPr>
            <w:webHidden/>
          </w:rPr>
          <w:fldChar w:fldCharType="begin"/>
        </w:r>
        <w:r>
          <w:rPr>
            <w:webHidden/>
          </w:rPr>
          <w:instrText xml:space="preserve"> PAGEREF _Toc248253213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14" w:history="1">
        <w:r w:rsidRPr="00E905F7">
          <w:rPr>
            <w:rStyle w:val="Hyperlink"/>
          </w:rPr>
          <w:t>10.12 Array-Handling Statements</w:t>
        </w:r>
        <w:r>
          <w:rPr>
            <w:webHidden/>
          </w:rPr>
          <w:tab/>
        </w:r>
        <w:r>
          <w:rPr>
            <w:webHidden/>
          </w:rPr>
          <w:fldChar w:fldCharType="begin"/>
        </w:r>
        <w:r>
          <w:rPr>
            <w:webHidden/>
          </w:rPr>
          <w:instrText xml:space="preserve"> PAGEREF _Toc248253214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15" w:history="1">
        <w:r w:rsidRPr="00E905F7">
          <w:rPr>
            <w:rStyle w:val="Hyperlink"/>
            <w:noProof/>
          </w:rPr>
          <w:t>10.12.1 ReDim Statement</w:t>
        </w:r>
        <w:r>
          <w:rPr>
            <w:noProof/>
            <w:webHidden/>
          </w:rPr>
          <w:tab/>
        </w:r>
        <w:r>
          <w:rPr>
            <w:noProof/>
            <w:webHidden/>
          </w:rPr>
          <w:fldChar w:fldCharType="begin"/>
        </w:r>
        <w:r>
          <w:rPr>
            <w:noProof/>
            <w:webHidden/>
          </w:rPr>
          <w:instrText xml:space="preserve"> PAGEREF _Toc248253215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16" w:history="1">
        <w:r w:rsidRPr="00E905F7">
          <w:rPr>
            <w:rStyle w:val="Hyperlink"/>
            <w:noProof/>
          </w:rPr>
          <w:t>10.12.2 Erase Statement</w:t>
        </w:r>
        <w:r>
          <w:rPr>
            <w:noProof/>
            <w:webHidden/>
          </w:rPr>
          <w:tab/>
        </w:r>
        <w:r>
          <w:rPr>
            <w:noProof/>
            <w:webHidden/>
          </w:rPr>
          <w:fldChar w:fldCharType="begin"/>
        </w:r>
        <w:r>
          <w:rPr>
            <w:noProof/>
            <w:webHidden/>
          </w:rPr>
          <w:instrText xml:space="preserve"> PAGEREF _Toc248253216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17" w:history="1">
        <w:r w:rsidRPr="00E905F7">
          <w:rPr>
            <w:rStyle w:val="Hyperlink"/>
          </w:rPr>
          <w:t>10.13 Using statement</w:t>
        </w:r>
        <w:r>
          <w:rPr>
            <w:webHidden/>
          </w:rPr>
          <w:tab/>
        </w:r>
        <w:r>
          <w:rPr>
            <w:webHidden/>
          </w:rPr>
          <w:fldChar w:fldCharType="begin"/>
        </w:r>
        <w:r>
          <w:rPr>
            <w:webHidden/>
          </w:rPr>
          <w:instrText xml:space="preserve"> PAGEREF _Toc248253217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218" w:history="1">
        <w:r w:rsidRPr="00E905F7">
          <w:rPr>
            <w:rStyle w:val="Hyperlink"/>
            <w:noProof/>
          </w:rPr>
          <w:t>11. Expressions</w:t>
        </w:r>
        <w:r>
          <w:rPr>
            <w:noProof/>
            <w:webHidden/>
          </w:rPr>
          <w:tab/>
        </w:r>
        <w:r>
          <w:rPr>
            <w:noProof/>
            <w:webHidden/>
          </w:rPr>
          <w:fldChar w:fldCharType="begin"/>
        </w:r>
        <w:r>
          <w:rPr>
            <w:noProof/>
            <w:webHidden/>
          </w:rPr>
          <w:instrText xml:space="preserve"> PAGEREF _Toc248253218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19" w:history="1">
        <w:r w:rsidRPr="00E905F7">
          <w:rPr>
            <w:rStyle w:val="Hyperlink"/>
          </w:rPr>
          <w:t>11.1 Expression Classifications</w:t>
        </w:r>
        <w:r>
          <w:rPr>
            <w:webHidden/>
          </w:rPr>
          <w:tab/>
        </w:r>
        <w:r>
          <w:rPr>
            <w:webHidden/>
          </w:rPr>
          <w:fldChar w:fldCharType="begin"/>
        </w:r>
        <w:r>
          <w:rPr>
            <w:webHidden/>
          </w:rPr>
          <w:instrText xml:space="preserve"> PAGEREF _Toc248253219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20" w:history="1">
        <w:r w:rsidRPr="00E905F7">
          <w:rPr>
            <w:rStyle w:val="Hyperlink"/>
            <w:noProof/>
          </w:rPr>
          <w:t>11.1.1 Expression Reclassification</w:t>
        </w:r>
        <w:r>
          <w:rPr>
            <w:noProof/>
            <w:webHidden/>
          </w:rPr>
          <w:tab/>
        </w:r>
        <w:r>
          <w:rPr>
            <w:noProof/>
            <w:webHidden/>
          </w:rPr>
          <w:fldChar w:fldCharType="begin"/>
        </w:r>
        <w:r>
          <w:rPr>
            <w:noProof/>
            <w:webHidden/>
          </w:rPr>
          <w:instrText xml:space="preserve"> PAGEREF _Toc248253220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21" w:history="1">
        <w:r w:rsidRPr="00E905F7">
          <w:rPr>
            <w:rStyle w:val="Hyperlink"/>
          </w:rPr>
          <w:t>11.2 Constant Expressions</w:t>
        </w:r>
        <w:r>
          <w:rPr>
            <w:webHidden/>
          </w:rPr>
          <w:tab/>
        </w:r>
        <w:r>
          <w:rPr>
            <w:webHidden/>
          </w:rPr>
          <w:fldChar w:fldCharType="begin"/>
        </w:r>
        <w:r>
          <w:rPr>
            <w:webHidden/>
          </w:rPr>
          <w:instrText xml:space="preserve"> PAGEREF _Toc248253221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22" w:history="1">
        <w:r w:rsidRPr="00E905F7">
          <w:rPr>
            <w:rStyle w:val="Hyperlink"/>
          </w:rPr>
          <w:t>11.3 Late-Bound Expressions</w:t>
        </w:r>
        <w:r>
          <w:rPr>
            <w:webHidden/>
          </w:rPr>
          <w:tab/>
        </w:r>
        <w:r>
          <w:rPr>
            <w:webHidden/>
          </w:rPr>
          <w:fldChar w:fldCharType="begin"/>
        </w:r>
        <w:r>
          <w:rPr>
            <w:webHidden/>
          </w:rPr>
          <w:instrText xml:space="preserve"> PAGEREF _Toc248253222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23" w:history="1">
        <w:r w:rsidRPr="00E905F7">
          <w:rPr>
            <w:rStyle w:val="Hyperlink"/>
          </w:rPr>
          <w:t>11.4 Simple Expressions</w:t>
        </w:r>
        <w:r>
          <w:rPr>
            <w:webHidden/>
          </w:rPr>
          <w:tab/>
        </w:r>
        <w:r>
          <w:rPr>
            <w:webHidden/>
          </w:rPr>
          <w:fldChar w:fldCharType="begin"/>
        </w:r>
        <w:r>
          <w:rPr>
            <w:webHidden/>
          </w:rPr>
          <w:instrText xml:space="preserve"> PAGEREF _Toc248253223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24" w:history="1">
        <w:r w:rsidRPr="00E905F7">
          <w:rPr>
            <w:rStyle w:val="Hyperlink"/>
            <w:noProof/>
          </w:rPr>
          <w:t>11.4.1 Literal Expressions</w:t>
        </w:r>
        <w:r>
          <w:rPr>
            <w:noProof/>
            <w:webHidden/>
          </w:rPr>
          <w:tab/>
        </w:r>
        <w:r>
          <w:rPr>
            <w:noProof/>
            <w:webHidden/>
          </w:rPr>
          <w:fldChar w:fldCharType="begin"/>
        </w:r>
        <w:r>
          <w:rPr>
            <w:noProof/>
            <w:webHidden/>
          </w:rPr>
          <w:instrText xml:space="preserve"> PAGEREF _Toc248253224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25" w:history="1">
        <w:r w:rsidRPr="00E905F7">
          <w:rPr>
            <w:rStyle w:val="Hyperlink"/>
            <w:noProof/>
          </w:rPr>
          <w:t>11.4.2 Parenthesized Expressions</w:t>
        </w:r>
        <w:r>
          <w:rPr>
            <w:noProof/>
            <w:webHidden/>
          </w:rPr>
          <w:tab/>
        </w:r>
        <w:r>
          <w:rPr>
            <w:noProof/>
            <w:webHidden/>
          </w:rPr>
          <w:fldChar w:fldCharType="begin"/>
        </w:r>
        <w:r>
          <w:rPr>
            <w:noProof/>
            <w:webHidden/>
          </w:rPr>
          <w:instrText xml:space="preserve"> PAGEREF _Toc248253225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26" w:history="1">
        <w:r w:rsidRPr="00E905F7">
          <w:rPr>
            <w:rStyle w:val="Hyperlink"/>
            <w:noProof/>
          </w:rPr>
          <w:t>11.4.3 Instance Expressions</w:t>
        </w:r>
        <w:r>
          <w:rPr>
            <w:noProof/>
            <w:webHidden/>
          </w:rPr>
          <w:tab/>
        </w:r>
        <w:r>
          <w:rPr>
            <w:noProof/>
            <w:webHidden/>
          </w:rPr>
          <w:fldChar w:fldCharType="begin"/>
        </w:r>
        <w:r>
          <w:rPr>
            <w:noProof/>
            <w:webHidden/>
          </w:rPr>
          <w:instrText xml:space="preserve"> PAGEREF _Toc248253226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27" w:history="1">
        <w:r w:rsidRPr="00E905F7">
          <w:rPr>
            <w:rStyle w:val="Hyperlink"/>
            <w:noProof/>
          </w:rPr>
          <w:t>11.4.4 Simple Name Expressions</w:t>
        </w:r>
        <w:r>
          <w:rPr>
            <w:noProof/>
            <w:webHidden/>
          </w:rPr>
          <w:tab/>
        </w:r>
        <w:r>
          <w:rPr>
            <w:noProof/>
            <w:webHidden/>
          </w:rPr>
          <w:fldChar w:fldCharType="begin"/>
        </w:r>
        <w:r>
          <w:rPr>
            <w:noProof/>
            <w:webHidden/>
          </w:rPr>
          <w:instrText xml:space="preserve"> PAGEREF _Toc248253227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28" w:history="1">
        <w:r w:rsidRPr="00E905F7">
          <w:rPr>
            <w:rStyle w:val="Hyperlink"/>
            <w:noProof/>
          </w:rPr>
          <w:t>11.4.5 AddressOf Expressions</w:t>
        </w:r>
        <w:r>
          <w:rPr>
            <w:noProof/>
            <w:webHidden/>
          </w:rPr>
          <w:tab/>
        </w:r>
        <w:r>
          <w:rPr>
            <w:noProof/>
            <w:webHidden/>
          </w:rPr>
          <w:fldChar w:fldCharType="begin"/>
        </w:r>
        <w:r>
          <w:rPr>
            <w:noProof/>
            <w:webHidden/>
          </w:rPr>
          <w:instrText xml:space="preserve"> PAGEREF _Toc248253228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29" w:history="1">
        <w:r w:rsidRPr="00E905F7">
          <w:rPr>
            <w:rStyle w:val="Hyperlink"/>
          </w:rPr>
          <w:t>11.5 Type Expressions</w:t>
        </w:r>
        <w:r>
          <w:rPr>
            <w:webHidden/>
          </w:rPr>
          <w:tab/>
        </w:r>
        <w:r>
          <w:rPr>
            <w:webHidden/>
          </w:rPr>
          <w:fldChar w:fldCharType="begin"/>
        </w:r>
        <w:r>
          <w:rPr>
            <w:webHidden/>
          </w:rPr>
          <w:instrText xml:space="preserve"> PAGEREF _Toc248253229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0" w:history="1">
        <w:r w:rsidRPr="00E905F7">
          <w:rPr>
            <w:rStyle w:val="Hyperlink"/>
            <w:noProof/>
          </w:rPr>
          <w:t>11.5.1 GetType Expressions</w:t>
        </w:r>
        <w:r>
          <w:rPr>
            <w:noProof/>
            <w:webHidden/>
          </w:rPr>
          <w:tab/>
        </w:r>
        <w:r>
          <w:rPr>
            <w:noProof/>
            <w:webHidden/>
          </w:rPr>
          <w:fldChar w:fldCharType="begin"/>
        </w:r>
        <w:r>
          <w:rPr>
            <w:noProof/>
            <w:webHidden/>
          </w:rPr>
          <w:instrText xml:space="preserve"> PAGEREF _Toc248253230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1" w:history="1">
        <w:r w:rsidRPr="00E905F7">
          <w:rPr>
            <w:rStyle w:val="Hyperlink"/>
            <w:noProof/>
          </w:rPr>
          <w:t>11.5.2 TypeOf...Is Expressions</w:t>
        </w:r>
        <w:r>
          <w:rPr>
            <w:noProof/>
            <w:webHidden/>
          </w:rPr>
          <w:tab/>
        </w:r>
        <w:r>
          <w:rPr>
            <w:noProof/>
            <w:webHidden/>
          </w:rPr>
          <w:fldChar w:fldCharType="begin"/>
        </w:r>
        <w:r>
          <w:rPr>
            <w:noProof/>
            <w:webHidden/>
          </w:rPr>
          <w:instrText xml:space="preserve"> PAGEREF _Toc248253231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2" w:history="1">
        <w:r w:rsidRPr="00E905F7">
          <w:rPr>
            <w:rStyle w:val="Hyperlink"/>
            <w:noProof/>
          </w:rPr>
          <w:t>11.5.3 Is Expressions</w:t>
        </w:r>
        <w:r>
          <w:rPr>
            <w:noProof/>
            <w:webHidden/>
          </w:rPr>
          <w:tab/>
        </w:r>
        <w:r>
          <w:rPr>
            <w:noProof/>
            <w:webHidden/>
          </w:rPr>
          <w:fldChar w:fldCharType="begin"/>
        </w:r>
        <w:r>
          <w:rPr>
            <w:noProof/>
            <w:webHidden/>
          </w:rPr>
          <w:instrText xml:space="preserve"> PAGEREF _Toc248253232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3" w:history="1">
        <w:r w:rsidRPr="00E905F7">
          <w:rPr>
            <w:rStyle w:val="Hyperlink"/>
            <w:noProof/>
          </w:rPr>
          <w:t>11.5.4 GetXmlNamespace Expressions</w:t>
        </w:r>
        <w:r>
          <w:rPr>
            <w:noProof/>
            <w:webHidden/>
          </w:rPr>
          <w:tab/>
        </w:r>
        <w:r>
          <w:rPr>
            <w:noProof/>
            <w:webHidden/>
          </w:rPr>
          <w:fldChar w:fldCharType="begin"/>
        </w:r>
        <w:r>
          <w:rPr>
            <w:noProof/>
            <w:webHidden/>
          </w:rPr>
          <w:instrText xml:space="preserve"> PAGEREF _Toc248253233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34" w:history="1">
        <w:r w:rsidRPr="00E905F7">
          <w:rPr>
            <w:rStyle w:val="Hyperlink"/>
          </w:rPr>
          <w:t>11.6 Member Access Expressions</w:t>
        </w:r>
        <w:r>
          <w:rPr>
            <w:webHidden/>
          </w:rPr>
          <w:tab/>
        </w:r>
        <w:r>
          <w:rPr>
            <w:webHidden/>
          </w:rPr>
          <w:fldChar w:fldCharType="begin"/>
        </w:r>
        <w:r>
          <w:rPr>
            <w:webHidden/>
          </w:rPr>
          <w:instrText xml:space="preserve"> PAGEREF _Toc248253234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5" w:history="1">
        <w:r w:rsidRPr="00E905F7">
          <w:rPr>
            <w:rStyle w:val="Hyperlink"/>
            <w:noProof/>
          </w:rPr>
          <w:t>11.6.1 Identical Type and Member Names</w:t>
        </w:r>
        <w:r>
          <w:rPr>
            <w:noProof/>
            <w:webHidden/>
          </w:rPr>
          <w:tab/>
        </w:r>
        <w:r>
          <w:rPr>
            <w:noProof/>
            <w:webHidden/>
          </w:rPr>
          <w:fldChar w:fldCharType="begin"/>
        </w:r>
        <w:r>
          <w:rPr>
            <w:noProof/>
            <w:webHidden/>
          </w:rPr>
          <w:instrText xml:space="preserve"> PAGEREF _Toc248253235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6" w:history="1">
        <w:r w:rsidRPr="00E905F7">
          <w:rPr>
            <w:rStyle w:val="Hyperlink"/>
            <w:noProof/>
          </w:rPr>
          <w:t>11.6.2 Default Instances</w:t>
        </w:r>
        <w:r>
          <w:rPr>
            <w:noProof/>
            <w:webHidden/>
          </w:rPr>
          <w:tab/>
        </w:r>
        <w:r>
          <w:rPr>
            <w:noProof/>
            <w:webHidden/>
          </w:rPr>
          <w:fldChar w:fldCharType="begin"/>
        </w:r>
        <w:r>
          <w:rPr>
            <w:noProof/>
            <w:webHidden/>
          </w:rPr>
          <w:instrText xml:space="preserve"> PAGEREF _Toc248253236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37" w:history="1">
        <w:r w:rsidRPr="00E905F7">
          <w:rPr>
            <w:rStyle w:val="Hyperlink"/>
            <w:noProof/>
          </w:rPr>
          <w:t>11.6.2.1 Default Instances and Type Names</w:t>
        </w:r>
        <w:r>
          <w:rPr>
            <w:noProof/>
            <w:webHidden/>
          </w:rPr>
          <w:tab/>
        </w:r>
        <w:r>
          <w:rPr>
            <w:noProof/>
            <w:webHidden/>
          </w:rPr>
          <w:fldChar w:fldCharType="begin"/>
        </w:r>
        <w:r>
          <w:rPr>
            <w:noProof/>
            <w:webHidden/>
          </w:rPr>
          <w:instrText xml:space="preserve"> PAGEREF _Toc248253237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38" w:history="1">
        <w:r w:rsidRPr="00E905F7">
          <w:rPr>
            <w:rStyle w:val="Hyperlink"/>
            <w:noProof/>
          </w:rPr>
          <w:t>11.6.2.2 Group Classes</w:t>
        </w:r>
        <w:r>
          <w:rPr>
            <w:noProof/>
            <w:webHidden/>
          </w:rPr>
          <w:tab/>
        </w:r>
        <w:r>
          <w:rPr>
            <w:noProof/>
            <w:webHidden/>
          </w:rPr>
          <w:fldChar w:fldCharType="begin"/>
        </w:r>
        <w:r>
          <w:rPr>
            <w:noProof/>
            <w:webHidden/>
          </w:rPr>
          <w:instrText xml:space="preserve"> PAGEREF _Toc248253238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39" w:history="1">
        <w:r w:rsidRPr="00E905F7">
          <w:rPr>
            <w:rStyle w:val="Hyperlink"/>
            <w:noProof/>
          </w:rPr>
          <w:t>11.6.3 Extension Method Collection</w:t>
        </w:r>
        <w:r>
          <w:rPr>
            <w:noProof/>
            <w:webHidden/>
          </w:rPr>
          <w:tab/>
        </w:r>
        <w:r>
          <w:rPr>
            <w:noProof/>
            <w:webHidden/>
          </w:rPr>
          <w:fldChar w:fldCharType="begin"/>
        </w:r>
        <w:r>
          <w:rPr>
            <w:noProof/>
            <w:webHidden/>
          </w:rPr>
          <w:instrText xml:space="preserve"> PAGEREF _Toc248253239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40" w:history="1">
        <w:r w:rsidRPr="00E905F7">
          <w:rPr>
            <w:rStyle w:val="Hyperlink"/>
          </w:rPr>
          <w:t>11.7 Dictionary Member Access Expressions</w:t>
        </w:r>
        <w:r>
          <w:rPr>
            <w:webHidden/>
          </w:rPr>
          <w:tab/>
        </w:r>
        <w:r>
          <w:rPr>
            <w:webHidden/>
          </w:rPr>
          <w:fldChar w:fldCharType="begin"/>
        </w:r>
        <w:r>
          <w:rPr>
            <w:webHidden/>
          </w:rPr>
          <w:instrText xml:space="preserve"> PAGEREF _Toc248253240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41" w:history="1">
        <w:r w:rsidRPr="00E905F7">
          <w:rPr>
            <w:rStyle w:val="Hyperlink"/>
          </w:rPr>
          <w:t>11.8 Invocation Expressions</w:t>
        </w:r>
        <w:r>
          <w:rPr>
            <w:webHidden/>
          </w:rPr>
          <w:tab/>
        </w:r>
        <w:r>
          <w:rPr>
            <w:webHidden/>
          </w:rPr>
          <w:fldChar w:fldCharType="begin"/>
        </w:r>
        <w:r>
          <w:rPr>
            <w:webHidden/>
          </w:rPr>
          <w:instrText xml:space="preserve"> PAGEREF _Toc248253241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42" w:history="1">
        <w:r w:rsidRPr="00E905F7">
          <w:rPr>
            <w:rStyle w:val="Hyperlink"/>
            <w:noProof/>
          </w:rPr>
          <w:t>11.8.1 Overloaded Method Resolution</w:t>
        </w:r>
        <w:r>
          <w:rPr>
            <w:noProof/>
            <w:webHidden/>
          </w:rPr>
          <w:tab/>
        </w:r>
        <w:r>
          <w:rPr>
            <w:noProof/>
            <w:webHidden/>
          </w:rPr>
          <w:fldChar w:fldCharType="begin"/>
        </w:r>
        <w:r>
          <w:rPr>
            <w:noProof/>
            <w:webHidden/>
          </w:rPr>
          <w:instrText xml:space="preserve"> PAGEREF _Toc248253242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43" w:history="1">
        <w:r w:rsidRPr="00E905F7">
          <w:rPr>
            <w:rStyle w:val="Hyperlink"/>
            <w:noProof/>
          </w:rPr>
          <w:t>11.8.1.1 Applicability</w:t>
        </w:r>
        <w:r>
          <w:rPr>
            <w:noProof/>
            <w:webHidden/>
          </w:rPr>
          <w:tab/>
        </w:r>
        <w:r>
          <w:rPr>
            <w:noProof/>
            <w:webHidden/>
          </w:rPr>
          <w:fldChar w:fldCharType="begin"/>
        </w:r>
        <w:r>
          <w:rPr>
            <w:noProof/>
            <w:webHidden/>
          </w:rPr>
          <w:instrText xml:space="preserve"> PAGEREF _Toc248253243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44" w:history="1">
        <w:r w:rsidRPr="00E905F7">
          <w:rPr>
            <w:rStyle w:val="Hyperlink"/>
            <w:noProof/>
          </w:rPr>
          <w:t>11.8.1.2 Genericity</w:t>
        </w:r>
        <w:r>
          <w:rPr>
            <w:noProof/>
            <w:webHidden/>
          </w:rPr>
          <w:tab/>
        </w:r>
        <w:r>
          <w:rPr>
            <w:noProof/>
            <w:webHidden/>
          </w:rPr>
          <w:fldChar w:fldCharType="begin"/>
        </w:r>
        <w:r>
          <w:rPr>
            <w:noProof/>
            <w:webHidden/>
          </w:rPr>
          <w:instrText xml:space="preserve"> PAGEREF _Toc248253244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45" w:history="1">
        <w:r w:rsidRPr="00E905F7">
          <w:rPr>
            <w:rStyle w:val="Hyperlink"/>
            <w:noProof/>
          </w:rPr>
          <w:t>11.8.2 Applicable Methods</w:t>
        </w:r>
        <w:r>
          <w:rPr>
            <w:noProof/>
            <w:webHidden/>
          </w:rPr>
          <w:tab/>
        </w:r>
        <w:r>
          <w:rPr>
            <w:noProof/>
            <w:webHidden/>
          </w:rPr>
          <w:fldChar w:fldCharType="begin"/>
        </w:r>
        <w:r>
          <w:rPr>
            <w:noProof/>
            <w:webHidden/>
          </w:rPr>
          <w:instrText xml:space="preserve"> PAGEREF _Toc248253245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46" w:history="1">
        <w:r w:rsidRPr="00E905F7">
          <w:rPr>
            <w:rStyle w:val="Hyperlink"/>
            <w:noProof/>
          </w:rPr>
          <w:t>11.8.3 Passing Parameters</w:t>
        </w:r>
        <w:r>
          <w:rPr>
            <w:noProof/>
            <w:webHidden/>
          </w:rPr>
          <w:tab/>
        </w:r>
        <w:r>
          <w:rPr>
            <w:noProof/>
            <w:webHidden/>
          </w:rPr>
          <w:fldChar w:fldCharType="begin"/>
        </w:r>
        <w:r>
          <w:rPr>
            <w:noProof/>
            <w:webHidden/>
          </w:rPr>
          <w:instrText xml:space="preserve"> PAGEREF _Toc248253246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47" w:history="1">
        <w:r w:rsidRPr="00E905F7">
          <w:rPr>
            <w:rStyle w:val="Hyperlink"/>
            <w:noProof/>
          </w:rPr>
          <w:t>11.8.4 Conditional Methods</w:t>
        </w:r>
        <w:r>
          <w:rPr>
            <w:noProof/>
            <w:webHidden/>
          </w:rPr>
          <w:tab/>
        </w:r>
        <w:r>
          <w:rPr>
            <w:noProof/>
            <w:webHidden/>
          </w:rPr>
          <w:fldChar w:fldCharType="begin"/>
        </w:r>
        <w:r>
          <w:rPr>
            <w:noProof/>
            <w:webHidden/>
          </w:rPr>
          <w:instrText xml:space="preserve"> PAGEREF _Toc248253247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48" w:history="1">
        <w:r w:rsidRPr="00E905F7">
          <w:rPr>
            <w:rStyle w:val="Hyperlink"/>
            <w:noProof/>
          </w:rPr>
          <w:t>11.8.5 Type Argument Inference</w:t>
        </w:r>
        <w:r>
          <w:rPr>
            <w:noProof/>
            <w:webHidden/>
          </w:rPr>
          <w:tab/>
        </w:r>
        <w:r>
          <w:rPr>
            <w:noProof/>
            <w:webHidden/>
          </w:rPr>
          <w:fldChar w:fldCharType="begin"/>
        </w:r>
        <w:r>
          <w:rPr>
            <w:noProof/>
            <w:webHidden/>
          </w:rPr>
          <w:instrText xml:space="preserve"> PAGEREF _Toc248253248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49" w:history="1">
        <w:r w:rsidRPr="00E905F7">
          <w:rPr>
            <w:rStyle w:val="Hyperlink"/>
          </w:rPr>
          <w:t>11.9 Index Expressions</w:t>
        </w:r>
        <w:r>
          <w:rPr>
            <w:webHidden/>
          </w:rPr>
          <w:tab/>
        </w:r>
        <w:r>
          <w:rPr>
            <w:webHidden/>
          </w:rPr>
          <w:fldChar w:fldCharType="begin"/>
        </w:r>
        <w:r>
          <w:rPr>
            <w:webHidden/>
          </w:rPr>
          <w:instrText xml:space="preserve"> PAGEREF _Toc248253249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50" w:history="1">
        <w:r w:rsidRPr="00E905F7">
          <w:rPr>
            <w:rStyle w:val="Hyperlink"/>
          </w:rPr>
          <w:t>11.10 New Expressions</w:t>
        </w:r>
        <w:r>
          <w:rPr>
            <w:webHidden/>
          </w:rPr>
          <w:tab/>
        </w:r>
        <w:r>
          <w:rPr>
            <w:webHidden/>
          </w:rPr>
          <w:fldChar w:fldCharType="begin"/>
        </w:r>
        <w:r>
          <w:rPr>
            <w:webHidden/>
          </w:rPr>
          <w:instrText xml:space="preserve"> PAGEREF _Toc248253250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51" w:history="1">
        <w:r w:rsidRPr="00E905F7">
          <w:rPr>
            <w:rStyle w:val="Hyperlink"/>
            <w:noProof/>
          </w:rPr>
          <w:t>11.10.1 Object-Creation Expressions</w:t>
        </w:r>
        <w:r>
          <w:rPr>
            <w:noProof/>
            <w:webHidden/>
          </w:rPr>
          <w:tab/>
        </w:r>
        <w:r>
          <w:rPr>
            <w:noProof/>
            <w:webHidden/>
          </w:rPr>
          <w:fldChar w:fldCharType="begin"/>
        </w:r>
        <w:r>
          <w:rPr>
            <w:noProof/>
            <w:webHidden/>
          </w:rPr>
          <w:instrText xml:space="preserve"> PAGEREF _Toc248253251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52" w:history="1">
        <w:r w:rsidRPr="00E905F7">
          <w:rPr>
            <w:rStyle w:val="Hyperlink"/>
            <w:noProof/>
          </w:rPr>
          <w:t>11.10.2 Array Expressions</w:t>
        </w:r>
        <w:r>
          <w:rPr>
            <w:noProof/>
            <w:webHidden/>
          </w:rPr>
          <w:tab/>
        </w:r>
        <w:r>
          <w:rPr>
            <w:noProof/>
            <w:webHidden/>
          </w:rPr>
          <w:fldChar w:fldCharType="begin"/>
        </w:r>
        <w:r>
          <w:rPr>
            <w:noProof/>
            <w:webHidden/>
          </w:rPr>
          <w:instrText xml:space="preserve"> PAGEREF _Toc248253252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53" w:history="1">
        <w:r w:rsidRPr="00E905F7">
          <w:rPr>
            <w:rStyle w:val="Hyperlink"/>
            <w:noProof/>
          </w:rPr>
          <w:t>11.10.2.1 Array creation expressions</w:t>
        </w:r>
        <w:r>
          <w:rPr>
            <w:noProof/>
            <w:webHidden/>
          </w:rPr>
          <w:tab/>
        </w:r>
        <w:r>
          <w:rPr>
            <w:noProof/>
            <w:webHidden/>
          </w:rPr>
          <w:fldChar w:fldCharType="begin"/>
        </w:r>
        <w:r>
          <w:rPr>
            <w:noProof/>
            <w:webHidden/>
          </w:rPr>
          <w:instrText xml:space="preserve"> PAGEREF _Toc248253253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4"/>
        <w:tabs>
          <w:tab w:val="right" w:leader="dot" w:pos="9926"/>
        </w:tabs>
        <w:rPr>
          <w:rFonts w:eastAsia="SimSun" w:cs="Arial"/>
          <w:noProof/>
          <w:color w:val="auto"/>
          <w:szCs w:val="22"/>
        </w:rPr>
      </w:pPr>
      <w:hyperlink w:anchor="_Toc248253254" w:history="1">
        <w:r w:rsidRPr="00E905F7">
          <w:rPr>
            <w:rStyle w:val="Hyperlink"/>
            <w:noProof/>
          </w:rPr>
          <w:t>11.10.2.2 Array Literals</w:t>
        </w:r>
        <w:r>
          <w:rPr>
            <w:noProof/>
            <w:webHidden/>
          </w:rPr>
          <w:tab/>
        </w:r>
        <w:r>
          <w:rPr>
            <w:noProof/>
            <w:webHidden/>
          </w:rPr>
          <w:fldChar w:fldCharType="begin"/>
        </w:r>
        <w:r>
          <w:rPr>
            <w:noProof/>
            <w:webHidden/>
          </w:rPr>
          <w:instrText xml:space="preserve"> PAGEREF _Toc248253254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55" w:history="1">
        <w:r w:rsidRPr="00E905F7">
          <w:rPr>
            <w:rStyle w:val="Hyperlink"/>
            <w:noProof/>
          </w:rPr>
          <w:t>11.10.3 Delegate-Creation Expressions</w:t>
        </w:r>
        <w:r>
          <w:rPr>
            <w:noProof/>
            <w:webHidden/>
          </w:rPr>
          <w:tab/>
        </w:r>
        <w:r>
          <w:rPr>
            <w:noProof/>
            <w:webHidden/>
          </w:rPr>
          <w:fldChar w:fldCharType="begin"/>
        </w:r>
        <w:r>
          <w:rPr>
            <w:noProof/>
            <w:webHidden/>
          </w:rPr>
          <w:instrText xml:space="preserve"> PAGEREF _Toc248253255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56" w:history="1">
        <w:r w:rsidRPr="00E905F7">
          <w:rPr>
            <w:rStyle w:val="Hyperlink"/>
            <w:noProof/>
          </w:rPr>
          <w:t>11.10.4 Anonymous Object-Creation Expressions</w:t>
        </w:r>
        <w:r>
          <w:rPr>
            <w:noProof/>
            <w:webHidden/>
          </w:rPr>
          <w:tab/>
        </w:r>
        <w:r>
          <w:rPr>
            <w:noProof/>
            <w:webHidden/>
          </w:rPr>
          <w:fldChar w:fldCharType="begin"/>
        </w:r>
        <w:r>
          <w:rPr>
            <w:noProof/>
            <w:webHidden/>
          </w:rPr>
          <w:instrText xml:space="preserve"> PAGEREF _Toc248253256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65" w:history="1">
        <w:r w:rsidRPr="00E905F7">
          <w:rPr>
            <w:rStyle w:val="Hyperlink"/>
          </w:rPr>
          <w:t>11.11 Cast Expressions</w:t>
        </w:r>
        <w:r>
          <w:rPr>
            <w:webHidden/>
          </w:rPr>
          <w:tab/>
        </w:r>
        <w:r>
          <w:rPr>
            <w:webHidden/>
          </w:rPr>
          <w:fldChar w:fldCharType="begin"/>
        </w:r>
        <w:r>
          <w:rPr>
            <w:webHidden/>
          </w:rPr>
          <w:instrText xml:space="preserve"> PAGEREF _Toc248253265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66" w:history="1">
        <w:r w:rsidRPr="00E905F7">
          <w:rPr>
            <w:rStyle w:val="Hyperlink"/>
          </w:rPr>
          <w:t>11.12 Operator Expressions</w:t>
        </w:r>
        <w:r>
          <w:rPr>
            <w:webHidden/>
          </w:rPr>
          <w:tab/>
        </w:r>
        <w:r>
          <w:rPr>
            <w:webHidden/>
          </w:rPr>
          <w:fldChar w:fldCharType="begin"/>
        </w:r>
        <w:r>
          <w:rPr>
            <w:webHidden/>
          </w:rPr>
          <w:instrText xml:space="preserve"> PAGEREF _Toc248253266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67" w:history="1">
        <w:r w:rsidRPr="00E905F7">
          <w:rPr>
            <w:rStyle w:val="Hyperlink"/>
            <w:noProof/>
          </w:rPr>
          <w:t>11.12.1 Operator Precedence and Associativity</w:t>
        </w:r>
        <w:r>
          <w:rPr>
            <w:noProof/>
            <w:webHidden/>
          </w:rPr>
          <w:tab/>
        </w:r>
        <w:r>
          <w:rPr>
            <w:noProof/>
            <w:webHidden/>
          </w:rPr>
          <w:fldChar w:fldCharType="begin"/>
        </w:r>
        <w:r>
          <w:rPr>
            <w:noProof/>
            <w:webHidden/>
          </w:rPr>
          <w:instrText xml:space="preserve"> PAGEREF _Toc248253267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68" w:history="1">
        <w:r w:rsidRPr="00E905F7">
          <w:rPr>
            <w:rStyle w:val="Hyperlink"/>
            <w:noProof/>
          </w:rPr>
          <w:t>11.12.2 Object Operands</w:t>
        </w:r>
        <w:r>
          <w:rPr>
            <w:noProof/>
            <w:webHidden/>
          </w:rPr>
          <w:tab/>
        </w:r>
        <w:r>
          <w:rPr>
            <w:noProof/>
            <w:webHidden/>
          </w:rPr>
          <w:fldChar w:fldCharType="begin"/>
        </w:r>
        <w:r>
          <w:rPr>
            <w:noProof/>
            <w:webHidden/>
          </w:rPr>
          <w:instrText xml:space="preserve"> PAGEREF _Toc248253268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69" w:history="1">
        <w:r w:rsidRPr="00E905F7">
          <w:rPr>
            <w:rStyle w:val="Hyperlink"/>
            <w:noProof/>
          </w:rPr>
          <w:t>11.12.3 Operator Resolution</w:t>
        </w:r>
        <w:r>
          <w:rPr>
            <w:noProof/>
            <w:webHidden/>
          </w:rPr>
          <w:tab/>
        </w:r>
        <w:r>
          <w:rPr>
            <w:noProof/>
            <w:webHidden/>
          </w:rPr>
          <w:fldChar w:fldCharType="begin"/>
        </w:r>
        <w:r>
          <w:rPr>
            <w:noProof/>
            <w:webHidden/>
          </w:rPr>
          <w:instrText xml:space="preserve"> PAGEREF _Toc248253269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70" w:history="1">
        <w:r w:rsidRPr="00E905F7">
          <w:rPr>
            <w:rStyle w:val="Hyperlink"/>
          </w:rPr>
          <w:t>11.13 Arithmetic Operators</w:t>
        </w:r>
        <w:r>
          <w:rPr>
            <w:webHidden/>
          </w:rPr>
          <w:tab/>
        </w:r>
        <w:r>
          <w:rPr>
            <w:webHidden/>
          </w:rPr>
          <w:fldChar w:fldCharType="begin"/>
        </w:r>
        <w:r>
          <w:rPr>
            <w:webHidden/>
          </w:rPr>
          <w:instrText xml:space="preserve"> PAGEREF _Toc248253270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1" w:history="1">
        <w:r w:rsidRPr="00E905F7">
          <w:rPr>
            <w:rStyle w:val="Hyperlink"/>
            <w:noProof/>
          </w:rPr>
          <w:t>11.13.1 Unary Plus Operator</w:t>
        </w:r>
        <w:r>
          <w:rPr>
            <w:noProof/>
            <w:webHidden/>
          </w:rPr>
          <w:tab/>
        </w:r>
        <w:r>
          <w:rPr>
            <w:noProof/>
            <w:webHidden/>
          </w:rPr>
          <w:fldChar w:fldCharType="begin"/>
        </w:r>
        <w:r>
          <w:rPr>
            <w:noProof/>
            <w:webHidden/>
          </w:rPr>
          <w:instrText xml:space="preserve"> PAGEREF _Toc248253271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2" w:history="1">
        <w:r w:rsidRPr="00E905F7">
          <w:rPr>
            <w:rStyle w:val="Hyperlink"/>
            <w:noProof/>
          </w:rPr>
          <w:t>11.13.2 Unary Minus Operator</w:t>
        </w:r>
        <w:r>
          <w:rPr>
            <w:noProof/>
            <w:webHidden/>
          </w:rPr>
          <w:tab/>
        </w:r>
        <w:r>
          <w:rPr>
            <w:noProof/>
            <w:webHidden/>
          </w:rPr>
          <w:fldChar w:fldCharType="begin"/>
        </w:r>
        <w:r>
          <w:rPr>
            <w:noProof/>
            <w:webHidden/>
          </w:rPr>
          <w:instrText xml:space="preserve"> PAGEREF _Toc248253272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3" w:history="1">
        <w:r w:rsidRPr="00E905F7">
          <w:rPr>
            <w:rStyle w:val="Hyperlink"/>
            <w:noProof/>
          </w:rPr>
          <w:t>11.13.3 Addition Operator</w:t>
        </w:r>
        <w:r>
          <w:rPr>
            <w:noProof/>
            <w:webHidden/>
          </w:rPr>
          <w:tab/>
        </w:r>
        <w:r>
          <w:rPr>
            <w:noProof/>
            <w:webHidden/>
          </w:rPr>
          <w:fldChar w:fldCharType="begin"/>
        </w:r>
        <w:r>
          <w:rPr>
            <w:noProof/>
            <w:webHidden/>
          </w:rPr>
          <w:instrText xml:space="preserve"> PAGEREF _Toc248253273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4" w:history="1">
        <w:r w:rsidRPr="00E905F7">
          <w:rPr>
            <w:rStyle w:val="Hyperlink"/>
            <w:noProof/>
          </w:rPr>
          <w:t>11.13.4 Subtraction Operator</w:t>
        </w:r>
        <w:r>
          <w:rPr>
            <w:noProof/>
            <w:webHidden/>
          </w:rPr>
          <w:tab/>
        </w:r>
        <w:r>
          <w:rPr>
            <w:noProof/>
            <w:webHidden/>
          </w:rPr>
          <w:fldChar w:fldCharType="begin"/>
        </w:r>
        <w:r>
          <w:rPr>
            <w:noProof/>
            <w:webHidden/>
          </w:rPr>
          <w:instrText xml:space="preserve"> PAGEREF _Toc248253274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5" w:history="1">
        <w:r w:rsidRPr="00E905F7">
          <w:rPr>
            <w:rStyle w:val="Hyperlink"/>
            <w:noProof/>
          </w:rPr>
          <w:t>11.13.5 Multiplication Operator</w:t>
        </w:r>
        <w:r>
          <w:rPr>
            <w:noProof/>
            <w:webHidden/>
          </w:rPr>
          <w:tab/>
        </w:r>
        <w:r>
          <w:rPr>
            <w:noProof/>
            <w:webHidden/>
          </w:rPr>
          <w:fldChar w:fldCharType="begin"/>
        </w:r>
        <w:r>
          <w:rPr>
            <w:noProof/>
            <w:webHidden/>
          </w:rPr>
          <w:instrText xml:space="preserve"> PAGEREF _Toc248253275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6" w:history="1">
        <w:r w:rsidRPr="00E905F7">
          <w:rPr>
            <w:rStyle w:val="Hyperlink"/>
            <w:noProof/>
          </w:rPr>
          <w:t>11.13.6 Division Operators</w:t>
        </w:r>
        <w:r>
          <w:rPr>
            <w:noProof/>
            <w:webHidden/>
          </w:rPr>
          <w:tab/>
        </w:r>
        <w:r>
          <w:rPr>
            <w:noProof/>
            <w:webHidden/>
          </w:rPr>
          <w:fldChar w:fldCharType="begin"/>
        </w:r>
        <w:r>
          <w:rPr>
            <w:noProof/>
            <w:webHidden/>
          </w:rPr>
          <w:instrText xml:space="preserve"> PAGEREF _Toc248253276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7" w:history="1">
        <w:r w:rsidRPr="00E905F7">
          <w:rPr>
            <w:rStyle w:val="Hyperlink"/>
            <w:noProof/>
          </w:rPr>
          <w:t>11.13.7 Mod Operator</w:t>
        </w:r>
        <w:r>
          <w:rPr>
            <w:noProof/>
            <w:webHidden/>
          </w:rPr>
          <w:tab/>
        </w:r>
        <w:r>
          <w:rPr>
            <w:noProof/>
            <w:webHidden/>
          </w:rPr>
          <w:fldChar w:fldCharType="begin"/>
        </w:r>
        <w:r>
          <w:rPr>
            <w:noProof/>
            <w:webHidden/>
          </w:rPr>
          <w:instrText xml:space="preserve"> PAGEREF _Toc248253277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78" w:history="1">
        <w:r w:rsidRPr="00E905F7">
          <w:rPr>
            <w:rStyle w:val="Hyperlink"/>
            <w:noProof/>
          </w:rPr>
          <w:t>11.13.8 Exponentiation Operator</w:t>
        </w:r>
        <w:r>
          <w:rPr>
            <w:noProof/>
            <w:webHidden/>
          </w:rPr>
          <w:tab/>
        </w:r>
        <w:r>
          <w:rPr>
            <w:noProof/>
            <w:webHidden/>
          </w:rPr>
          <w:fldChar w:fldCharType="begin"/>
        </w:r>
        <w:r>
          <w:rPr>
            <w:noProof/>
            <w:webHidden/>
          </w:rPr>
          <w:instrText xml:space="preserve"> PAGEREF _Toc248253278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79" w:history="1">
        <w:r w:rsidRPr="00E905F7">
          <w:rPr>
            <w:rStyle w:val="Hyperlink"/>
          </w:rPr>
          <w:t>11.14 Relational Operators</w:t>
        </w:r>
        <w:r>
          <w:rPr>
            <w:webHidden/>
          </w:rPr>
          <w:tab/>
        </w:r>
        <w:r>
          <w:rPr>
            <w:webHidden/>
          </w:rPr>
          <w:fldChar w:fldCharType="begin"/>
        </w:r>
        <w:r>
          <w:rPr>
            <w:webHidden/>
          </w:rPr>
          <w:instrText xml:space="preserve"> PAGEREF _Toc248253279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80" w:history="1">
        <w:r w:rsidRPr="00E905F7">
          <w:rPr>
            <w:rStyle w:val="Hyperlink"/>
          </w:rPr>
          <w:t>11.15 Like Operator</w:t>
        </w:r>
        <w:r>
          <w:rPr>
            <w:webHidden/>
          </w:rPr>
          <w:tab/>
        </w:r>
        <w:r>
          <w:rPr>
            <w:webHidden/>
          </w:rPr>
          <w:fldChar w:fldCharType="begin"/>
        </w:r>
        <w:r>
          <w:rPr>
            <w:webHidden/>
          </w:rPr>
          <w:instrText xml:space="preserve"> PAGEREF _Toc248253280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81" w:history="1">
        <w:r w:rsidRPr="00E905F7">
          <w:rPr>
            <w:rStyle w:val="Hyperlink"/>
          </w:rPr>
          <w:t>11.16 Concatenation Operator</w:t>
        </w:r>
        <w:r>
          <w:rPr>
            <w:webHidden/>
          </w:rPr>
          <w:tab/>
        </w:r>
        <w:r>
          <w:rPr>
            <w:webHidden/>
          </w:rPr>
          <w:fldChar w:fldCharType="begin"/>
        </w:r>
        <w:r>
          <w:rPr>
            <w:webHidden/>
          </w:rPr>
          <w:instrText xml:space="preserve"> PAGEREF _Toc248253281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82" w:history="1">
        <w:r w:rsidRPr="00E905F7">
          <w:rPr>
            <w:rStyle w:val="Hyperlink"/>
          </w:rPr>
          <w:t>11.17 Logical Operators</w:t>
        </w:r>
        <w:r>
          <w:rPr>
            <w:webHidden/>
          </w:rPr>
          <w:tab/>
        </w:r>
        <w:r>
          <w:rPr>
            <w:webHidden/>
          </w:rPr>
          <w:fldChar w:fldCharType="begin"/>
        </w:r>
        <w:r>
          <w:rPr>
            <w:webHidden/>
          </w:rPr>
          <w:instrText xml:space="preserve"> PAGEREF _Toc248253282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83" w:history="1">
        <w:r w:rsidRPr="00E905F7">
          <w:rPr>
            <w:rStyle w:val="Hyperlink"/>
            <w:noProof/>
          </w:rPr>
          <w:t>11.17.1 Short-circuiting Logical Operators</w:t>
        </w:r>
        <w:r>
          <w:rPr>
            <w:noProof/>
            <w:webHidden/>
          </w:rPr>
          <w:tab/>
        </w:r>
        <w:r>
          <w:rPr>
            <w:noProof/>
            <w:webHidden/>
          </w:rPr>
          <w:fldChar w:fldCharType="begin"/>
        </w:r>
        <w:r>
          <w:rPr>
            <w:noProof/>
            <w:webHidden/>
          </w:rPr>
          <w:instrText xml:space="preserve"> PAGEREF _Toc248253283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84" w:history="1">
        <w:r w:rsidRPr="00E905F7">
          <w:rPr>
            <w:rStyle w:val="Hyperlink"/>
          </w:rPr>
          <w:t>11.18 Shift Operators</w:t>
        </w:r>
        <w:r>
          <w:rPr>
            <w:webHidden/>
          </w:rPr>
          <w:tab/>
        </w:r>
        <w:r>
          <w:rPr>
            <w:webHidden/>
          </w:rPr>
          <w:fldChar w:fldCharType="begin"/>
        </w:r>
        <w:r>
          <w:rPr>
            <w:webHidden/>
          </w:rPr>
          <w:instrText xml:space="preserve"> PAGEREF _Toc248253284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85" w:history="1">
        <w:r w:rsidRPr="00E905F7">
          <w:rPr>
            <w:rStyle w:val="Hyperlink"/>
          </w:rPr>
          <w:t>11.19 Boolean Expressions</w:t>
        </w:r>
        <w:r>
          <w:rPr>
            <w:webHidden/>
          </w:rPr>
          <w:tab/>
        </w:r>
        <w:r>
          <w:rPr>
            <w:webHidden/>
          </w:rPr>
          <w:fldChar w:fldCharType="begin"/>
        </w:r>
        <w:r>
          <w:rPr>
            <w:webHidden/>
          </w:rPr>
          <w:instrText xml:space="preserve"> PAGEREF _Toc248253285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286" w:history="1">
        <w:r w:rsidRPr="00E905F7">
          <w:rPr>
            <w:rStyle w:val="Hyperlink"/>
          </w:rPr>
          <w:t>11.20 Lambda Expressions</w:t>
        </w:r>
        <w:r>
          <w:rPr>
            <w:webHidden/>
          </w:rPr>
          <w:tab/>
        </w:r>
        <w:r>
          <w:rPr>
            <w:webHidden/>
          </w:rPr>
          <w:fldChar w:fldCharType="begin"/>
        </w:r>
        <w:r>
          <w:rPr>
            <w:webHidden/>
          </w:rPr>
          <w:instrText xml:space="preserve"> PAGEREF _Toc248253286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87" w:history="1">
        <w:r w:rsidRPr="00E905F7">
          <w:rPr>
            <w:rStyle w:val="Hyperlink"/>
            <w:noProof/>
          </w:rPr>
          <w:t>11.20.1 Closures</w:t>
        </w:r>
        <w:r>
          <w:rPr>
            <w:noProof/>
            <w:webHidden/>
          </w:rPr>
          <w:tab/>
        </w:r>
        <w:r>
          <w:rPr>
            <w:noProof/>
            <w:webHidden/>
          </w:rPr>
          <w:fldChar w:fldCharType="begin"/>
        </w:r>
        <w:r>
          <w:rPr>
            <w:noProof/>
            <w:webHidden/>
          </w:rPr>
          <w:instrText xml:space="preserve"> PAGEREF _Toc248253287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288" w:history="1">
        <w:r w:rsidRPr="00E905F7">
          <w:rPr>
            <w:rStyle w:val="Hyperlink"/>
          </w:rPr>
          <w:t>11.21 Query Expressions</w:t>
        </w:r>
        <w:r>
          <w:rPr>
            <w:webHidden/>
          </w:rPr>
          <w:tab/>
        </w:r>
        <w:r>
          <w:rPr>
            <w:webHidden/>
          </w:rPr>
          <w:fldChar w:fldCharType="begin"/>
        </w:r>
        <w:r>
          <w:rPr>
            <w:webHidden/>
          </w:rPr>
          <w:instrText xml:space="preserve"> PAGEREF _Toc248253288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89" w:history="1">
        <w:r w:rsidRPr="00E905F7">
          <w:rPr>
            <w:rStyle w:val="Hyperlink"/>
            <w:noProof/>
          </w:rPr>
          <w:t>11.21.1 Range Variables</w:t>
        </w:r>
        <w:r>
          <w:rPr>
            <w:noProof/>
            <w:webHidden/>
          </w:rPr>
          <w:tab/>
        </w:r>
        <w:r>
          <w:rPr>
            <w:noProof/>
            <w:webHidden/>
          </w:rPr>
          <w:fldChar w:fldCharType="begin"/>
        </w:r>
        <w:r>
          <w:rPr>
            <w:noProof/>
            <w:webHidden/>
          </w:rPr>
          <w:instrText xml:space="preserve"> PAGEREF _Toc248253289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0" w:history="1">
        <w:r w:rsidRPr="00E905F7">
          <w:rPr>
            <w:rStyle w:val="Hyperlink"/>
            <w:noProof/>
          </w:rPr>
          <w:t>11.21.2 Queryable Types</w:t>
        </w:r>
        <w:r>
          <w:rPr>
            <w:noProof/>
            <w:webHidden/>
          </w:rPr>
          <w:tab/>
        </w:r>
        <w:r>
          <w:rPr>
            <w:noProof/>
            <w:webHidden/>
          </w:rPr>
          <w:fldChar w:fldCharType="begin"/>
        </w:r>
        <w:r>
          <w:rPr>
            <w:noProof/>
            <w:webHidden/>
          </w:rPr>
          <w:instrText xml:space="preserve"> PAGEREF _Toc248253290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1" w:history="1">
        <w:r w:rsidRPr="00E905F7">
          <w:rPr>
            <w:rStyle w:val="Hyperlink"/>
            <w:noProof/>
          </w:rPr>
          <w:t>11.21.3 Default Query Indexer</w:t>
        </w:r>
        <w:r>
          <w:rPr>
            <w:noProof/>
            <w:webHidden/>
          </w:rPr>
          <w:tab/>
        </w:r>
        <w:r>
          <w:rPr>
            <w:noProof/>
            <w:webHidden/>
          </w:rPr>
          <w:fldChar w:fldCharType="begin"/>
        </w:r>
        <w:r>
          <w:rPr>
            <w:noProof/>
            <w:webHidden/>
          </w:rPr>
          <w:instrText xml:space="preserve"> PAGEREF _Toc248253291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2" w:history="1">
        <w:r w:rsidRPr="00E905F7">
          <w:rPr>
            <w:rStyle w:val="Hyperlink"/>
            <w:noProof/>
          </w:rPr>
          <w:t>11.21.4 From Query Operator</w:t>
        </w:r>
        <w:r>
          <w:rPr>
            <w:noProof/>
            <w:webHidden/>
          </w:rPr>
          <w:tab/>
        </w:r>
        <w:r>
          <w:rPr>
            <w:noProof/>
            <w:webHidden/>
          </w:rPr>
          <w:fldChar w:fldCharType="begin"/>
        </w:r>
        <w:r>
          <w:rPr>
            <w:noProof/>
            <w:webHidden/>
          </w:rPr>
          <w:instrText xml:space="preserve"> PAGEREF _Toc248253292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3" w:history="1">
        <w:r w:rsidRPr="00E905F7">
          <w:rPr>
            <w:rStyle w:val="Hyperlink"/>
            <w:noProof/>
          </w:rPr>
          <w:t>11.21.5 Join Query Operator</w:t>
        </w:r>
        <w:r>
          <w:rPr>
            <w:noProof/>
            <w:webHidden/>
          </w:rPr>
          <w:tab/>
        </w:r>
        <w:r>
          <w:rPr>
            <w:noProof/>
            <w:webHidden/>
          </w:rPr>
          <w:fldChar w:fldCharType="begin"/>
        </w:r>
        <w:r>
          <w:rPr>
            <w:noProof/>
            <w:webHidden/>
          </w:rPr>
          <w:instrText xml:space="preserve"> PAGEREF _Toc248253293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4" w:history="1">
        <w:r w:rsidRPr="00E905F7">
          <w:rPr>
            <w:rStyle w:val="Hyperlink"/>
            <w:noProof/>
          </w:rPr>
          <w:t>11.21.6 Let Query Operator</w:t>
        </w:r>
        <w:r>
          <w:rPr>
            <w:noProof/>
            <w:webHidden/>
          </w:rPr>
          <w:tab/>
        </w:r>
        <w:r>
          <w:rPr>
            <w:noProof/>
            <w:webHidden/>
          </w:rPr>
          <w:fldChar w:fldCharType="begin"/>
        </w:r>
        <w:r>
          <w:rPr>
            <w:noProof/>
            <w:webHidden/>
          </w:rPr>
          <w:instrText xml:space="preserve"> PAGEREF _Toc248253294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5" w:history="1">
        <w:r w:rsidRPr="00E905F7">
          <w:rPr>
            <w:rStyle w:val="Hyperlink"/>
            <w:noProof/>
          </w:rPr>
          <w:t>11.21.7 Select Query Operator</w:t>
        </w:r>
        <w:r>
          <w:rPr>
            <w:noProof/>
            <w:webHidden/>
          </w:rPr>
          <w:tab/>
        </w:r>
        <w:r>
          <w:rPr>
            <w:noProof/>
            <w:webHidden/>
          </w:rPr>
          <w:fldChar w:fldCharType="begin"/>
        </w:r>
        <w:r>
          <w:rPr>
            <w:noProof/>
            <w:webHidden/>
          </w:rPr>
          <w:instrText xml:space="preserve"> PAGEREF _Toc248253295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6" w:history="1">
        <w:r w:rsidRPr="00E905F7">
          <w:rPr>
            <w:rStyle w:val="Hyperlink"/>
            <w:noProof/>
          </w:rPr>
          <w:t>11.21.8 Distinct Query Operator</w:t>
        </w:r>
        <w:r>
          <w:rPr>
            <w:noProof/>
            <w:webHidden/>
          </w:rPr>
          <w:tab/>
        </w:r>
        <w:r>
          <w:rPr>
            <w:noProof/>
            <w:webHidden/>
          </w:rPr>
          <w:fldChar w:fldCharType="begin"/>
        </w:r>
        <w:r>
          <w:rPr>
            <w:noProof/>
            <w:webHidden/>
          </w:rPr>
          <w:instrText xml:space="preserve"> PAGEREF _Toc248253296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7" w:history="1">
        <w:r w:rsidRPr="00E905F7">
          <w:rPr>
            <w:rStyle w:val="Hyperlink"/>
            <w:noProof/>
          </w:rPr>
          <w:t>11.21.9 Where Query Operator</w:t>
        </w:r>
        <w:r>
          <w:rPr>
            <w:noProof/>
            <w:webHidden/>
          </w:rPr>
          <w:tab/>
        </w:r>
        <w:r>
          <w:rPr>
            <w:noProof/>
            <w:webHidden/>
          </w:rPr>
          <w:fldChar w:fldCharType="begin"/>
        </w:r>
        <w:r>
          <w:rPr>
            <w:noProof/>
            <w:webHidden/>
          </w:rPr>
          <w:instrText xml:space="preserve"> PAGEREF _Toc248253297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8" w:history="1">
        <w:r w:rsidRPr="00E905F7">
          <w:rPr>
            <w:rStyle w:val="Hyperlink"/>
            <w:noProof/>
          </w:rPr>
          <w:t>11.21.10 Partition Query Operators</w:t>
        </w:r>
        <w:r>
          <w:rPr>
            <w:noProof/>
            <w:webHidden/>
          </w:rPr>
          <w:tab/>
        </w:r>
        <w:r>
          <w:rPr>
            <w:noProof/>
            <w:webHidden/>
          </w:rPr>
          <w:fldChar w:fldCharType="begin"/>
        </w:r>
        <w:r>
          <w:rPr>
            <w:noProof/>
            <w:webHidden/>
          </w:rPr>
          <w:instrText xml:space="preserve"> PAGEREF _Toc248253298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299" w:history="1">
        <w:r w:rsidRPr="00E905F7">
          <w:rPr>
            <w:rStyle w:val="Hyperlink"/>
            <w:noProof/>
          </w:rPr>
          <w:t>11.21.11 Order By Query Operator</w:t>
        </w:r>
        <w:r>
          <w:rPr>
            <w:noProof/>
            <w:webHidden/>
          </w:rPr>
          <w:tab/>
        </w:r>
        <w:r>
          <w:rPr>
            <w:noProof/>
            <w:webHidden/>
          </w:rPr>
          <w:fldChar w:fldCharType="begin"/>
        </w:r>
        <w:r>
          <w:rPr>
            <w:noProof/>
            <w:webHidden/>
          </w:rPr>
          <w:instrText xml:space="preserve"> PAGEREF _Toc248253299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0" w:history="1">
        <w:r w:rsidRPr="00E905F7">
          <w:rPr>
            <w:rStyle w:val="Hyperlink"/>
            <w:noProof/>
          </w:rPr>
          <w:t>11.21.12 Group By Query Operator</w:t>
        </w:r>
        <w:r>
          <w:rPr>
            <w:noProof/>
            <w:webHidden/>
          </w:rPr>
          <w:tab/>
        </w:r>
        <w:r>
          <w:rPr>
            <w:noProof/>
            <w:webHidden/>
          </w:rPr>
          <w:fldChar w:fldCharType="begin"/>
        </w:r>
        <w:r>
          <w:rPr>
            <w:noProof/>
            <w:webHidden/>
          </w:rPr>
          <w:instrText xml:space="preserve"> PAGEREF _Toc248253300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1" w:history="1">
        <w:r w:rsidRPr="00E905F7">
          <w:rPr>
            <w:rStyle w:val="Hyperlink"/>
            <w:noProof/>
          </w:rPr>
          <w:t>11.21.13 Aggregate Query Operator</w:t>
        </w:r>
        <w:r>
          <w:rPr>
            <w:noProof/>
            <w:webHidden/>
          </w:rPr>
          <w:tab/>
        </w:r>
        <w:r>
          <w:rPr>
            <w:noProof/>
            <w:webHidden/>
          </w:rPr>
          <w:fldChar w:fldCharType="begin"/>
        </w:r>
        <w:r>
          <w:rPr>
            <w:noProof/>
            <w:webHidden/>
          </w:rPr>
          <w:instrText xml:space="preserve"> PAGEREF _Toc248253301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2" w:history="1">
        <w:r w:rsidRPr="00E905F7">
          <w:rPr>
            <w:rStyle w:val="Hyperlink"/>
            <w:noProof/>
          </w:rPr>
          <w:t>11.21.14 Group Join Query Operator</w:t>
        </w:r>
        <w:r>
          <w:rPr>
            <w:noProof/>
            <w:webHidden/>
          </w:rPr>
          <w:tab/>
        </w:r>
        <w:r>
          <w:rPr>
            <w:noProof/>
            <w:webHidden/>
          </w:rPr>
          <w:fldChar w:fldCharType="begin"/>
        </w:r>
        <w:r>
          <w:rPr>
            <w:noProof/>
            <w:webHidden/>
          </w:rPr>
          <w:instrText xml:space="preserve"> PAGEREF _Toc248253302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03" w:history="1">
        <w:r w:rsidRPr="00E905F7">
          <w:rPr>
            <w:rStyle w:val="Hyperlink"/>
          </w:rPr>
          <w:t>11.22 Conditional Expressions</w:t>
        </w:r>
        <w:r>
          <w:rPr>
            <w:webHidden/>
          </w:rPr>
          <w:tab/>
        </w:r>
        <w:r>
          <w:rPr>
            <w:webHidden/>
          </w:rPr>
          <w:fldChar w:fldCharType="begin"/>
        </w:r>
        <w:r>
          <w:rPr>
            <w:webHidden/>
          </w:rPr>
          <w:instrText xml:space="preserve"> PAGEREF _Toc248253303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304" w:history="1">
        <w:r w:rsidRPr="00E905F7">
          <w:rPr>
            <w:rStyle w:val="Hyperlink"/>
          </w:rPr>
          <w:t>11.23 XML Literal Expressions</w:t>
        </w:r>
        <w:r>
          <w:rPr>
            <w:webHidden/>
          </w:rPr>
          <w:tab/>
        </w:r>
        <w:r>
          <w:rPr>
            <w:webHidden/>
          </w:rPr>
          <w:fldChar w:fldCharType="begin"/>
        </w:r>
        <w:r>
          <w:rPr>
            <w:webHidden/>
          </w:rPr>
          <w:instrText xml:space="preserve"> PAGEREF _Toc248253304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5" w:history="1">
        <w:r w:rsidRPr="00E905F7">
          <w:rPr>
            <w:rStyle w:val="Hyperlink"/>
            <w:noProof/>
          </w:rPr>
          <w:t>11.23.1 Lexical rules</w:t>
        </w:r>
        <w:r>
          <w:rPr>
            <w:noProof/>
            <w:webHidden/>
          </w:rPr>
          <w:tab/>
        </w:r>
        <w:r>
          <w:rPr>
            <w:noProof/>
            <w:webHidden/>
          </w:rPr>
          <w:fldChar w:fldCharType="begin"/>
        </w:r>
        <w:r>
          <w:rPr>
            <w:noProof/>
            <w:webHidden/>
          </w:rPr>
          <w:instrText xml:space="preserve"> PAGEREF _Toc248253305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6" w:history="1">
        <w:r w:rsidRPr="00E905F7">
          <w:rPr>
            <w:rStyle w:val="Hyperlink"/>
            <w:noProof/>
          </w:rPr>
          <w:t>11.23.2 Embedded expressions</w:t>
        </w:r>
        <w:r>
          <w:rPr>
            <w:noProof/>
            <w:webHidden/>
          </w:rPr>
          <w:tab/>
        </w:r>
        <w:r>
          <w:rPr>
            <w:noProof/>
            <w:webHidden/>
          </w:rPr>
          <w:fldChar w:fldCharType="begin"/>
        </w:r>
        <w:r>
          <w:rPr>
            <w:noProof/>
            <w:webHidden/>
          </w:rPr>
          <w:instrText xml:space="preserve"> PAGEREF _Toc248253306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7" w:history="1">
        <w:r w:rsidRPr="00E905F7">
          <w:rPr>
            <w:rStyle w:val="Hyperlink"/>
            <w:noProof/>
          </w:rPr>
          <w:t>11.23.3 XML Documents</w:t>
        </w:r>
        <w:r>
          <w:rPr>
            <w:noProof/>
            <w:webHidden/>
          </w:rPr>
          <w:tab/>
        </w:r>
        <w:r>
          <w:rPr>
            <w:noProof/>
            <w:webHidden/>
          </w:rPr>
          <w:fldChar w:fldCharType="begin"/>
        </w:r>
        <w:r>
          <w:rPr>
            <w:noProof/>
            <w:webHidden/>
          </w:rPr>
          <w:instrText xml:space="preserve"> PAGEREF _Toc248253307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8" w:history="1">
        <w:r w:rsidRPr="00E905F7">
          <w:rPr>
            <w:rStyle w:val="Hyperlink"/>
            <w:noProof/>
          </w:rPr>
          <w:t>11.23.4 XML Elements</w:t>
        </w:r>
        <w:r>
          <w:rPr>
            <w:noProof/>
            <w:webHidden/>
          </w:rPr>
          <w:tab/>
        </w:r>
        <w:r>
          <w:rPr>
            <w:noProof/>
            <w:webHidden/>
          </w:rPr>
          <w:fldChar w:fldCharType="begin"/>
        </w:r>
        <w:r>
          <w:rPr>
            <w:noProof/>
            <w:webHidden/>
          </w:rPr>
          <w:instrText xml:space="preserve"> PAGEREF _Toc248253308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09" w:history="1">
        <w:r w:rsidRPr="00E905F7">
          <w:rPr>
            <w:rStyle w:val="Hyperlink"/>
            <w:noProof/>
          </w:rPr>
          <w:t>11.23.5 XML Namespaces</w:t>
        </w:r>
        <w:r>
          <w:rPr>
            <w:noProof/>
            <w:webHidden/>
          </w:rPr>
          <w:tab/>
        </w:r>
        <w:r>
          <w:rPr>
            <w:noProof/>
            <w:webHidden/>
          </w:rPr>
          <w:fldChar w:fldCharType="begin"/>
        </w:r>
        <w:r>
          <w:rPr>
            <w:noProof/>
            <w:webHidden/>
          </w:rPr>
          <w:instrText xml:space="preserve"> PAGEREF _Toc248253309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10" w:history="1">
        <w:r w:rsidRPr="00E905F7">
          <w:rPr>
            <w:rStyle w:val="Hyperlink"/>
            <w:noProof/>
          </w:rPr>
          <w:t>11.23.6 XML Processing Instructions</w:t>
        </w:r>
        <w:r>
          <w:rPr>
            <w:noProof/>
            <w:webHidden/>
          </w:rPr>
          <w:tab/>
        </w:r>
        <w:r>
          <w:rPr>
            <w:noProof/>
            <w:webHidden/>
          </w:rPr>
          <w:fldChar w:fldCharType="begin"/>
        </w:r>
        <w:r>
          <w:rPr>
            <w:noProof/>
            <w:webHidden/>
          </w:rPr>
          <w:instrText xml:space="preserve"> PAGEREF _Toc248253310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11" w:history="1">
        <w:r w:rsidRPr="00E905F7">
          <w:rPr>
            <w:rStyle w:val="Hyperlink"/>
            <w:noProof/>
          </w:rPr>
          <w:t>11.23.7 XML Comments</w:t>
        </w:r>
        <w:r>
          <w:rPr>
            <w:noProof/>
            <w:webHidden/>
          </w:rPr>
          <w:tab/>
        </w:r>
        <w:r>
          <w:rPr>
            <w:noProof/>
            <w:webHidden/>
          </w:rPr>
          <w:fldChar w:fldCharType="begin"/>
        </w:r>
        <w:r>
          <w:rPr>
            <w:noProof/>
            <w:webHidden/>
          </w:rPr>
          <w:instrText xml:space="preserve"> PAGEREF _Toc248253311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12" w:history="1">
        <w:r w:rsidRPr="00E905F7">
          <w:rPr>
            <w:rStyle w:val="Hyperlink"/>
            <w:noProof/>
          </w:rPr>
          <w:t>11.23.8 CDATA sections</w:t>
        </w:r>
        <w:r>
          <w:rPr>
            <w:noProof/>
            <w:webHidden/>
          </w:rPr>
          <w:tab/>
        </w:r>
        <w:r>
          <w:rPr>
            <w:noProof/>
            <w:webHidden/>
          </w:rPr>
          <w:fldChar w:fldCharType="begin"/>
        </w:r>
        <w:r>
          <w:rPr>
            <w:noProof/>
            <w:webHidden/>
          </w:rPr>
          <w:instrText xml:space="preserve"> PAGEREF _Toc248253312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13" w:history="1">
        <w:r w:rsidRPr="00E905F7">
          <w:rPr>
            <w:rStyle w:val="Hyperlink"/>
          </w:rPr>
          <w:t>11.24 XML Member Access Expressions</w:t>
        </w:r>
        <w:r>
          <w:rPr>
            <w:webHidden/>
          </w:rPr>
          <w:tab/>
        </w:r>
        <w:r>
          <w:rPr>
            <w:webHidden/>
          </w:rPr>
          <w:fldChar w:fldCharType="begin"/>
        </w:r>
        <w:r>
          <w:rPr>
            <w:webHidden/>
          </w:rPr>
          <w:instrText xml:space="preserve"> PAGEREF _Toc248253313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314" w:history="1">
        <w:r w:rsidRPr="00E905F7">
          <w:rPr>
            <w:rStyle w:val="Hyperlink"/>
            <w:noProof/>
          </w:rPr>
          <w:t>12. Documentation Comments</w:t>
        </w:r>
        <w:r>
          <w:rPr>
            <w:noProof/>
            <w:webHidden/>
          </w:rPr>
          <w:tab/>
        </w:r>
        <w:r>
          <w:rPr>
            <w:noProof/>
            <w:webHidden/>
          </w:rPr>
          <w:fldChar w:fldCharType="begin"/>
        </w:r>
        <w:r>
          <w:rPr>
            <w:noProof/>
            <w:webHidden/>
          </w:rPr>
          <w:instrText xml:space="preserve"> PAGEREF _Toc248253314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15" w:history="1">
        <w:r w:rsidRPr="00E905F7">
          <w:rPr>
            <w:rStyle w:val="Hyperlink"/>
          </w:rPr>
          <w:t>12.1 Documentation Comment Format</w:t>
        </w:r>
        <w:r>
          <w:rPr>
            <w:webHidden/>
          </w:rPr>
          <w:tab/>
        </w:r>
        <w:r>
          <w:rPr>
            <w:webHidden/>
          </w:rPr>
          <w:fldChar w:fldCharType="begin"/>
        </w:r>
        <w:r>
          <w:rPr>
            <w:webHidden/>
          </w:rPr>
          <w:instrText xml:space="preserve"> PAGEREF _Toc248253315 \h </w:instrText>
        </w:r>
        <w:r>
          <w:rPr>
            <w:webHidden/>
          </w:rPr>
          <w:fldChar w:fldCharType="separate"/>
        </w:r>
        <w:r>
          <w:rPr>
            <w:webHidden/>
          </w:rPr>
          <w:t>1</w:t>
        </w:r>
        <w:r>
          <w:rPr>
            <w:webHidden/>
          </w:rPr>
          <w:fldChar w:fldCharType="end"/>
        </w:r>
      </w:hyperlink>
    </w:p>
    <w:p w:rsidR="002B686E" w:rsidRDefault="002B686E">
      <w:pPr>
        <w:pStyle w:val="TOC2"/>
        <w:rPr>
          <w:rFonts w:eastAsia="SimSun" w:cs="Arial"/>
          <w:color w:val="auto"/>
        </w:rPr>
      </w:pPr>
      <w:hyperlink w:anchor="_Toc248253316" w:history="1">
        <w:r w:rsidRPr="00E905F7">
          <w:rPr>
            <w:rStyle w:val="Hyperlink"/>
          </w:rPr>
          <w:t>12.2 Recommended tags</w:t>
        </w:r>
        <w:r>
          <w:rPr>
            <w:webHidden/>
          </w:rPr>
          <w:tab/>
        </w:r>
        <w:r>
          <w:rPr>
            <w:webHidden/>
          </w:rPr>
          <w:fldChar w:fldCharType="begin"/>
        </w:r>
        <w:r>
          <w:rPr>
            <w:webHidden/>
          </w:rPr>
          <w:instrText xml:space="preserve"> PAGEREF _Toc248253316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17" w:history="1">
        <w:r w:rsidRPr="00E905F7">
          <w:rPr>
            <w:rStyle w:val="Hyperlink"/>
            <w:noProof/>
          </w:rPr>
          <w:t>12.2.1 &lt;c&gt;</w:t>
        </w:r>
        <w:r>
          <w:rPr>
            <w:noProof/>
            <w:webHidden/>
          </w:rPr>
          <w:tab/>
        </w:r>
        <w:r>
          <w:rPr>
            <w:noProof/>
            <w:webHidden/>
          </w:rPr>
          <w:fldChar w:fldCharType="begin"/>
        </w:r>
        <w:r>
          <w:rPr>
            <w:noProof/>
            <w:webHidden/>
          </w:rPr>
          <w:instrText xml:space="preserve"> PAGEREF _Toc248253317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18" w:history="1">
        <w:r w:rsidRPr="00E905F7">
          <w:rPr>
            <w:rStyle w:val="Hyperlink"/>
            <w:noProof/>
          </w:rPr>
          <w:t>12.2.2 &lt;code&gt;</w:t>
        </w:r>
        <w:r>
          <w:rPr>
            <w:noProof/>
            <w:webHidden/>
          </w:rPr>
          <w:tab/>
        </w:r>
        <w:r>
          <w:rPr>
            <w:noProof/>
            <w:webHidden/>
          </w:rPr>
          <w:fldChar w:fldCharType="begin"/>
        </w:r>
        <w:r>
          <w:rPr>
            <w:noProof/>
            <w:webHidden/>
          </w:rPr>
          <w:instrText xml:space="preserve"> PAGEREF _Toc248253318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19" w:history="1">
        <w:r w:rsidRPr="00E905F7">
          <w:rPr>
            <w:rStyle w:val="Hyperlink"/>
            <w:noProof/>
          </w:rPr>
          <w:t>12.2.3 &lt;example&gt;</w:t>
        </w:r>
        <w:r>
          <w:rPr>
            <w:noProof/>
            <w:webHidden/>
          </w:rPr>
          <w:tab/>
        </w:r>
        <w:r>
          <w:rPr>
            <w:noProof/>
            <w:webHidden/>
          </w:rPr>
          <w:fldChar w:fldCharType="begin"/>
        </w:r>
        <w:r>
          <w:rPr>
            <w:noProof/>
            <w:webHidden/>
          </w:rPr>
          <w:instrText xml:space="preserve"> PAGEREF _Toc248253319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0" w:history="1">
        <w:r w:rsidRPr="00E905F7">
          <w:rPr>
            <w:rStyle w:val="Hyperlink"/>
            <w:noProof/>
          </w:rPr>
          <w:t>12.2.4 &lt;exception&gt;</w:t>
        </w:r>
        <w:r>
          <w:rPr>
            <w:noProof/>
            <w:webHidden/>
          </w:rPr>
          <w:tab/>
        </w:r>
        <w:r>
          <w:rPr>
            <w:noProof/>
            <w:webHidden/>
          </w:rPr>
          <w:fldChar w:fldCharType="begin"/>
        </w:r>
        <w:r>
          <w:rPr>
            <w:noProof/>
            <w:webHidden/>
          </w:rPr>
          <w:instrText xml:space="preserve"> PAGEREF _Toc248253320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1" w:history="1">
        <w:r w:rsidRPr="00E905F7">
          <w:rPr>
            <w:rStyle w:val="Hyperlink"/>
            <w:noProof/>
          </w:rPr>
          <w:t>12.2.5 &lt;include&gt;</w:t>
        </w:r>
        <w:r>
          <w:rPr>
            <w:noProof/>
            <w:webHidden/>
          </w:rPr>
          <w:tab/>
        </w:r>
        <w:r>
          <w:rPr>
            <w:noProof/>
            <w:webHidden/>
          </w:rPr>
          <w:fldChar w:fldCharType="begin"/>
        </w:r>
        <w:r>
          <w:rPr>
            <w:noProof/>
            <w:webHidden/>
          </w:rPr>
          <w:instrText xml:space="preserve"> PAGEREF _Toc248253321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2" w:history="1">
        <w:r w:rsidRPr="00E905F7">
          <w:rPr>
            <w:rStyle w:val="Hyperlink"/>
            <w:noProof/>
          </w:rPr>
          <w:t>12.2.6 &lt;list&gt;</w:t>
        </w:r>
        <w:r>
          <w:rPr>
            <w:noProof/>
            <w:webHidden/>
          </w:rPr>
          <w:tab/>
        </w:r>
        <w:r>
          <w:rPr>
            <w:noProof/>
            <w:webHidden/>
          </w:rPr>
          <w:fldChar w:fldCharType="begin"/>
        </w:r>
        <w:r>
          <w:rPr>
            <w:noProof/>
            <w:webHidden/>
          </w:rPr>
          <w:instrText xml:space="preserve"> PAGEREF _Toc248253322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3" w:history="1">
        <w:r w:rsidRPr="00E905F7">
          <w:rPr>
            <w:rStyle w:val="Hyperlink"/>
            <w:noProof/>
          </w:rPr>
          <w:t>12.2.7 &lt;para&gt;</w:t>
        </w:r>
        <w:r>
          <w:rPr>
            <w:noProof/>
            <w:webHidden/>
          </w:rPr>
          <w:tab/>
        </w:r>
        <w:r>
          <w:rPr>
            <w:noProof/>
            <w:webHidden/>
          </w:rPr>
          <w:fldChar w:fldCharType="begin"/>
        </w:r>
        <w:r>
          <w:rPr>
            <w:noProof/>
            <w:webHidden/>
          </w:rPr>
          <w:instrText xml:space="preserve"> PAGEREF _Toc248253323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4" w:history="1">
        <w:r w:rsidRPr="00E905F7">
          <w:rPr>
            <w:rStyle w:val="Hyperlink"/>
            <w:noProof/>
          </w:rPr>
          <w:t>12.2.8 &lt;param&gt;</w:t>
        </w:r>
        <w:r>
          <w:rPr>
            <w:noProof/>
            <w:webHidden/>
          </w:rPr>
          <w:tab/>
        </w:r>
        <w:r>
          <w:rPr>
            <w:noProof/>
            <w:webHidden/>
          </w:rPr>
          <w:fldChar w:fldCharType="begin"/>
        </w:r>
        <w:r>
          <w:rPr>
            <w:noProof/>
            <w:webHidden/>
          </w:rPr>
          <w:instrText xml:space="preserve"> PAGEREF _Toc248253324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5" w:history="1">
        <w:r w:rsidRPr="00E905F7">
          <w:rPr>
            <w:rStyle w:val="Hyperlink"/>
            <w:noProof/>
          </w:rPr>
          <w:t>12.2.9 &lt;paramref&gt;</w:t>
        </w:r>
        <w:r>
          <w:rPr>
            <w:noProof/>
            <w:webHidden/>
          </w:rPr>
          <w:tab/>
        </w:r>
        <w:r>
          <w:rPr>
            <w:noProof/>
            <w:webHidden/>
          </w:rPr>
          <w:fldChar w:fldCharType="begin"/>
        </w:r>
        <w:r>
          <w:rPr>
            <w:noProof/>
            <w:webHidden/>
          </w:rPr>
          <w:instrText xml:space="preserve"> PAGEREF _Toc248253325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6" w:history="1">
        <w:r w:rsidRPr="00E905F7">
          <w:rPr>
            <w:rStyle w:val="Hyperlink"/>
            <w:noProof/>
          </w:rPr>
          <w:t>12.2.10 &lt;permission&gt;</w:t>
        </w:r>
        <w:r>
          <w:rPr>
            <w:noProof/>
            <w:webHidden/>
          </w:rPr>
          <w:tab/>
        </w:r>
        <w:r>
          <w:rPr>
            <w:noProof/>
            <w:webHidden/>
          </w:rPr>
          <w:fldChar w:fldCharType="begin"/>
        </w:r>
        <w:r>
          <w:rPr>
            <w:noProof/>
            <w:webHidden/>
          </w:rPr>
          <w:instrText xml:space="preserve"> PAGEREF _Toc248253326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7" w:history="1">
        <w:r w:rsidRPr="00E905F7">
          <w:rPr>
            <w:rStyle w:val="Hyperlink"/>
            <w:noProof/>
          </w:rPr>
          <w:t>12.2.11 &lt;remarks&gt;</w:t>
        </w:r>
        <w:r>
          <w:rPr>
            <w:noProof/>
            <w:webHidden/>
          </w:rPr>
          <w:tab/>
        </w:r>
        <w:r>
          <w:rPr>
            <w:noProof/>
            <w:webHidden/>
          </w:rPr>
          <w:fldChar w:fldCharType="begin"/>
        </w:r>
        <w:r>
          <w:rPr>
            <w:noProof/>
            <w:webHidden/>
          </w:rPr>
          <w:instrText xml:space="preserve"> PAGEREF _Toc248253327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8" w:history="1">
        <w:r w:rsidRPr="00E905F7">
          <w:rPr>
            <w:rStyle w:val="Hyperlink"/>
            <w:noProof/>
          </w:rPr>
          <w:t>12.2.12 &lt;returns&gt;</w:t>
        </w:r>
        <w:r>
          <w:rPr>
            <w:noProof/>
            <w:webHidden/>
          </w:rPr>
          <w:tab/>
        </w:r>
        <w:r>
          <w:rPr>
            <w:noProof/>
            <w:webHidden/>
          </w:rPr>
          <w:fldChar w:fldCharType="begin"/>
        </w:r>
        <w:r>
          <w:rPr>
            <w:noProof/>
            <w:webHidden/>
          </w:rPr>
          <w:instrText xml:space="preserve"> PAGEREF _Toc248253328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29" w:history="1">
        <w:r w:rsidRPr="00E905F7">
          <w:rPr>
            <w:rStyle w:val="Hyperlink"/>
            <w:noProof/>
          </w:rPr>
          <w:t>12.2.13 &lt;see&gt;</w:t>
        </w:r>
        <w:r>
          <w:rPr>
            <w:noProof/>
            <w:webHidden/>
          </w:rPr>
          <w:tab/>
        </w:r>
        <w:r>
          <w:rPr>
            <w:noProof/>
            <w:webHidden/>
          </w:rPr>
          <w:fldChar w:fldCharType="begin"/>
        </w:r>
        <w:r>
          <w:rPr>
            <w:noProof/>
            <w:webHidden/>
          </w:rPr>
          <w:instrText xml:space="preserve"> PAGEREF _Toc248253329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30" w:history="1">
        <w:r w:rsidRPr="00E905F7">
          <w:rPr>
            <w:rStyle w:val="Hyperlink"/>
            <w:noProof/>
          </w:rPr>
          <w:t>12.2.14 &lt;seealso&gt;</w:t>
        </w:r>
        <w:r>
          <w:rPr>
            <w:noProof/>
            <w:webHidden/>
          </w:rPr>
          <w:tab/>
        </w:r>
        <w:r>
          <w:rPr>
            <w:noProof/>
            <w:webHidden/>
          </w:rPr>
          <w:fldChar w:fldCharType="begin"/>
        </w:r>
        <w:r>
          <w:rPr>
            <w:noProof/>
            <w:webHidden/>
          </w:rPr>
          <w:instrText xml:space="preserve"> PAGEREF _Toc248253330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31" w:history="1">
        <w:r w:rsidRPr="00E905F7">
          <w:rPr>
            <w:rStyle w:val="Hyperlink"/>
            <w:noProof/>
          </w:rPr>
          <w:t>12.2.15 &lt;summary&gt;</w:t>
        </w:r>
        <w:r>
          <w:rPr>
            <w:noProof/>
            <w:webHidden/>
          </w:rPr>
          <w:tab/>
        </w:r>
        <w:r>
          <w:rPr>
            <w:noProof/>
            <w:webHidden/>
          </w:rPr>
          <w:fldChar w:fldCharType="begin"/>
        </w:r>
        <w:r>
          <w:rPr>
            <w:noProof/>
            <w:webHidden/>
          </w:rPr>
          <w:instrText xml:space="preserve"> PAGEREF _Toc248253331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32" w:history="1">
        <w:r w:rsidRPr="00E905F7">
          <w:rPr>
            <w:rStyle w:val="Hyperlink"/>
            <w:noProof/>
          </w:rPr>
          <w:t>12.2.16 &lt;typeparam&gt;</w:t>
        </w:r>
        <w:r>
          <w:rPr>
            <w:noProof/>
            <w:webHidden/>
          </w:rPr>
          <w:tab/>
        </w:r>
        <w:r>
          <w:rPr>
            <w:noProof/>
            <w:webHidden/>
          </w:rPr>
          <w:fldChar w:fldCharType="begin"/>
        </w:r>
        <w:r>
          <w:rPr>
            <w:noProof/>
            <w:webHidden/>
          </w:rPr>
          <w:instrText xml:space="preserve"> PAGEREF _Toc248253332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33" w:history="1">
        <w:r w:rsidRPr="00E905F7">
          <w:rPr>
            <w:rStyle w:val="Hyperlink"/>
            <w:noProof/>
          </w:rPr>
          <w:t>12.2.17 &lt;value&gt;</w:t>
        </w:r>
        <w:r>
          <w:rPr>
            <w:noProof/>
            <w:webHidden/>
          </w:rPr>
          <w:tab/>
        </w:r>
        <w:r>
          <w:rPr>
            <w:noProof/>
            <w:webHidden/>
          </w:rPr>
          <w:fldChar w:fldCharType="begin"/>
        </w:r>
        <w:r>
          <w:rPr>
            <w:noProof/>
            <w:webHidden/>
          </w:rPr>
          <w:instrText xml:space="preserve"> PAGEREF _Toc248253333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34" w:history="1">
        <w:r w:rsidRPr="00E905F7">
          <w:rPr>
            <w:rStyle w:val="Hyperlink"/>
          </w:rPr>
          <w:t>12.3 ID Strings</w:t>
        </w:r>
        <w:r>
          <w:rPr>
            <w:webHidden/>
          </w:rPr>
          <w:tab/>
        </w:r>
        <w:r>
          <w:rPr>
            <w:webHidden/>
          </w:rPr>
          <w:fldChar w:fldCharType="begin"/>
        </w:r>
        <w:r>
          <w:rPr>
            <w:webHidden/>
          </w:rPr>
          <w:instrText xml:space="preserve"> PAGEREF _Toc248253334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35" w:history="1">
        <w:r w:rsidRPr="00E905F7">
          <w:rPr>
            <w:rStyle w:val="Hyperlink"/>
            <w:noProof/>
          </w:rPr>
          <w:t>12.3.1 ID string examples</w:t>
        </w:r>
        <w:r>
          <w:rPr>
            <w:noProof/>
            <w:webHidden/>
          </w:rPr>
          <w:tab/>
        </w:r>
        <w:r>
          <w:rPr>
            <w:noProof/>
            <w:webHidden/>
          </w:rPr>
          <w:fldChar w:fldCharType="begin"/>
        </w:r>
        <w:r>
          <w:rPr>
            <w:noProof/>
            <w:webHidden/>
          </w:rPr>
          <w:instrText xml:space="preserve"> PAGEREF _Toc248253335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36" w:history="1">
        <w:r w:rsidRPr="00E905F7">
          <w:rPr>
            <w:rStyle w:val="Hyperlink"/>
          </w:rPr>
          <w:t>12.4 Documentation comments example</w:t>
        </w:r>
        <w:r>
          <w:rPr>
            <w:webHidden/>
          </w:rPr>
          <w:tab/>
        </w:r>
        <w:r>
          <w:rPr>
            <w:webHidden/>
          </w:rPr>
          <w:fldChar w:fldCharType="begin"/>
        </w:r>
        <w:r>
          <w:rPr>
            <w:webHidden/>
          </w:rPr>
          <w:instrText xml:space="preserve"> PAGEREF _Toc248253336 \h </w:instrText>
        </w:r>
        <w:r>
          <w:rPr>
            <w:webHidden/>
          </w:rPr>
          <w:fldChar w:fldCharType="separate"/>
        </w:r>
        <w:r>
          <w:rPr>
            <w:webHidden/>
          </w:rPr>
          <w:t>1</w:t>
        </w:r>
        <w:r>
          <w:rPr>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337" w:history="1">
        <w:r w:rsidRPr="00E905F7">
          <w:rPr>
            <w:rStyle w:val="Hyperlink"/>
            <w:noProof/>
          </w:rPr>
          <w:t>13. Grammar Summary</w:t>
        </w:r>
        <w:r>
          <w:rPr>
            <w:noProof/>
            <w:webHidden/>
          </w:rPr>
          <w:tab/>
        </w:r>
        <w:r>
          <w:rPr>
            <w:noProof/>
            <w:webHidden/>
          </w:rPr>
          <w:fldChar w:fldCharType="begin"/>
        </w:r>
        <w:r>
          <w:rPr>
            <w:noProof/>
            <w:webHidden/>
          </w:rPr>
          <w:instrText xml:space="preserve"> PAGEREF _Toc248253337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38" w:history="1">
        <w:r w:rsidRPr="00E905F7">
          <w:rPr>
            <w:rStyle w:val="Hyperlink"/>
          </w:rPr>
          <w:t>13.1 Lexical Grammar</w:t>
        </w:r>
        <w:r>
          <w:rPr>
            <w:webHidden/>
          </w:rPr>
          <w:tab/>
        </w:r>
        <w:r>
          <w:rPr>
            <w:webHidden/>
          </w:rPr>
          <w:fldChar w:fldCharType="begin"/>
        </w:r>
        <w:r>
          <w:rPr>
            <w:webHidden/>
          </w:rPr>
          <w:instrText xml:space="preserve"> PAGEREF _Toc248253338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39" w:history="1">
        <w:r w:rsidRPr="00E905F7">
          <w:rPr>
            <w:rStyle w:val="Hyperlink"/>
            <w:noProof/>
          </w:rPr>
          <w:t>13.1.1 Characters and Lines</w:t>
        </w:r>
        <w:r>
          <w:rPr>
            <w:noProof/>
            <w:webHidden/>
          </w:rPr>
          <w:tab/>
        </w:r>
        <w:r>
          <w:rPr>
            <w:noProof/>
            <w:webHidden/>
          </w:rPr>
          <w:fldChar w:fldCharType="begin"/>
        </w:r>
        <w:r>
          <w:rPr>
            <w:noProof/>
            <w:webHidden/>
          </w:rPr>
          <w:instrText xml:space="preserve"> PAGEREF _Toc248253339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0" w:history="1">
        <w:r w:rsidRPr="00E905F7">
          <w:rPr>
            <w:rStyle w:val="Hyperlink"/>
            <w:noProof/>
          </w:rPr>
          <w:t>13.1.2 Identifiers</w:t>
        </w:r>
        <w:r>
          <w:rPr>
            <w:noProof/>
            <w:webHidden/>
          </w:rPr>
          <w:tab/>
        </w:r>
        <w:r>
          <w:rPr>
            <w:noProof/>
            <w:webHidden/>
          </w:rPr>
          <w:fldChar w:fldCharType="begin"/>
        </w:r>
        <w:r>
          <w:rPr>
            <w:noProof/>
            <w:webHidden/>
          </w:rPr>
          <w:instrText xml:space="preserve"> PAGEREF _Toc248253340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1" w:history="1">
        <w:r w:rsidRPr="00E905F7">
          <w:rPr>
            <w:rStyle w:val="Hyperlink"/>
            <w:noProof/>
          </w:rPr>
          <w:t>13.1.3 Keywords</w:t>
        </w:r>
        <w:r>
          <w:rPr>
            <w:noProof/>
            <w:webHidden/>
          </w:rPr>
          <w:tab/>
        </w:r>
        <w:r>
          <w:rPr>
            <w:noProof/>
            <w:webHidden/>
          </w:rPr>
          <w:fldChar w:fldCharType="begin"/>
        </w:r>
        <w:r>
          <w:rPr>
            <w:noProof/>
            <w:webHidden/>
          </w:rPr>
          <w:instrText xml:space="preserve"> PAGEREF _Toc248253341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2" w:history="1">
        <w:r w:rsidRPr="00E905F7">
          <w:rPr>
            <w:rStyle w:val="Hyperlink"/>
            <w:noProof/>
          </w:rPr>
          <w:t>13.1.4 Literals</w:t>
        </w:r>
        <w:r>
          <w:rPr>
            <w:noProof/>
            <w:webHidden/>
          </w:rPr>
          <w:tab/>
        </w:r>
        <w:r>
          <w:rPr>
            <w:noProof/>
            <w:webHidden/>
          </w:rPr>
          <w:fldChar w:fldCharType="begin"/>
        </w:r>
        <w:r>
          <w:rPr>
            <w:noProof/>
            <w:webHidden/>
          </w:rPr>
          <w:instrText xml:space="preserve"> PAGEREF _Toc248253342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43" w:history="1">
        <w:r w:rsidRPr="00E905F7">
          <w:rPr>
            <w:rStyle w:val="Hyperlink"/>
          </w:rPr>
          <w:t>13.2 Preprocessing Directives</w:t>
        </w:r>
        <w:r>
          <w:rPr>
            <w:webHidden/>
          </w:rPr>
          <w:tab/>
        </w:r>
        <w:r>
          <w:rPr>
            <w:webHidden/>
          </w:rPr>
          <w:fldChar w:fldCharType="begin"/>
        </w:r>
        <w:r>
          <w:rPr>
            <w:webHidden/>
          </w:rPr>
          <w:instrText xml:space="preserve"> PAGEREF _Toc248253343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4" w:history="1">
        <w:r w:rsidRPr="00E905F7">
          <w:rPr>
            <w:rStyle w:val="Hyperlink"/>
            <w:noProof/>
          </w:rPr>
          <w:t>13.2.1 Conditional Compilation</w:t>
        </w:r>
        <w:r>
          <w:rPr>
            <w:noProof/>
            <w:webHidden/>
          </w:rPr>
          <w:tab/>
        </w:r>
        <w:r>
          <w:rPr>
            <w:noProof/>
            <w:webHidden/>
          </w:rPr>
          <w:fldChar w:fldCharType="begin"/>
        </w:r>
        <w:r>
          <w:rPr>
            <w:noProof/>
            <w:webHidden/>
          </w:rPr>
          <w:instrText xml:space="preserve"> PAGEREF _Toc248253344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5" w:history="1">
        <w:r w:rsidRPr="00E905F7">
          <w:rPr>
            <w:rStyle w:val="Hyperlink"/>
            <w:noProof/>
          </w:rPr>
          <w:t>13.2.2 External Source Directives</w:t>
        </w:r>
        <w:r>
          <w:rPr>
            <w:noProof/>
            <w:webHidden/>
          </w:rPr>
          <w:tab/>
        </w:r>
        <w:r>
          <w:rPr>
            <w:noProof/>
            <w:webHidden/>
          </w:rPr>
          <w:fldChar w:fldCharType="begin"/>
        </w:r>
        <w:r>
          <w:rPr>
            <w:noProof/>
            <w:webHidden/>
          </w:rPr>
          <w:instrText xml:space="preserve"> PAGEREF _Toc248253345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6" w:history="1">
        <w:r w:rsidRPr="00E905F7">
          <w:rPr>
            <w:rStyle w:val="Hyperlink"/>
            <w:noProof/>
          </w:rPr>
          <w:t>13.2.3 Region Directives</w:t>
        </w:r>
        <w:r>
          <w:rPr>
            <w:noProof/>
            <w:webHidden/>
          </w:rPr>
          <w:tab/>
        </w:r>
        <w:r>
          <w:rPr>
            <w:noProof/>
            <w:webHidden/>
          </w:rPr>
          <w:fldChar w:fldCharType="begin"/>
        </w:r>
        <w:r>
          <w:rPr>
            <w:noProof/>
            <w:webHidden/>
          </w:rPr>
          <w:instrText xml:space="preserve"> PAGEREF _Toc248253346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47" w:history="1">
        <w:r w:rsidRPr="00E905F7">
          <w:rPr>
            <w:rStyle w:val="Hyperlink"/>
            <w:noProof/>
          </w:rPr>
          <w:t>13.2.4 External Checksum Directives</w:t>
        </w:r>
        <w:r>
          <w:rPr>
            <w:noProof/>
            <w:webHidden/>
          </w:rPr>
          <w:tab/>
        </w:r>
        <w:r>
          <w:rPr>
            <w:noProof/>
            <w:webHidden/>
          </w:rPr>
          <w:fldChar w:fldCharType="begin"/>
        </w:r>
        <w:r>
          <w:rPr>
            <w:noProof/>
            <w:webHidden/>
          </w:rPr>
          <w:instrText xml:space="preserve"> PAGEREF _Toc248253347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48" w:history="1">
        <w:r w:rsidRPr="00E905F7">
          <w:rPr>
            <w:rStyle w:val="Hyperlink"/>
          </w:rPr>
          <w:t>13.3 Syntactic Grammar</w:t>
        </w:r>
        <w:r>
          <w:rPr>
            <w:webHidden/>
          </w:rPr>
          <w:tab/>
        </w:r>
        <w:r>
          <w:rPr>
            <w:webHidden/>
          </w:rPr>
          <w:fldChar w:fldCharType="begin"/>
        </w:r>
        <w:r>
          <w:rPr>
            <w:webHidden/>
          </w:rPr>
          <w:instrText xml:space="preserve"> PAGEREF _Toc248253348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0" w:history="1">
        <w:r w:rsidRPr="00E905F7">
          <w:rPr>
            <w:rStyle w:val="Hyperlink"/>
            <w:noProof/>
          </w:rPr>
          <w:t>13.3.1 Attributes</w:t>
        </w:r>
        <w:r>
          <w:rPr>
            <w:noProof/>
            <w:webHidden/>
          </w:rPr>
          <w:tab/>
        </w:r>
        <w:r>
          <w:rPr>
            <w:noProof/>
            <w:webHidden/>
          </w:rPr>
          <w:fldChar w:fldCharType="begin"/>
        </w:r>
        <w:r>
          <w:rPr>
            <w:noProof/>
            <w:webHidden/>
          </w:rPr>
          <w:instrText xml:space="preserve"> PAGEREF _Toc248253350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left" w:pos="3771"/>
          <w:tab w:val="right" w:leader="dot" w:pos="9926"/>
        </w:tabs>
        <w:rPr>
          <w:rFonts w:eastAsia="SimSun" w:cs="Arial"/>
          <w:iCs w:val="0"/>
          <w:noProof/>
          <w:color w:val="auto"/>
        </w:rPr>
      </w:pPr>
      <w:hyperlink w:anchor="_Toc248253351" w:history="1">
        <w:r w:rsidRPr="00E905F7">
          <w:rPr>
            <w:rStyle w:val="Hyperlink"/>
            <w:i/>
            <w:noProof/>
          </w:rPr>
          <w:t xml:space="preserve"> AttributeArgumentExpression</w:t>
        </w:r>
        <w:r w:rsidRPr="00E905F7">
          <w:rPr>
            <w:rStyle w:val="Hyperlink"/>
            <w:noProof/>
          </w:rPr>
          <w:t xml:space="preserve">  ::= </w:t>
        </w:r>
        <w:r>
          <w:rPr>
            <w:rFonts w:eastAsia="SimSun" w:cs="Arial"/>
            <w:iCs w:val="0"/>
            <w:noProof/>
            <w:color w:val="auto"/>
          </w:rPr>
          <w:tab/>
        </w:r>
        <w:r w:rsidRPr="00E905F7">
          <w:rPr>
            <w:rStyle w:val="Hyperlink"/>
            <w:i/>
            <w:noProof/>
          </w:rPr>
          <w:t>ConstantExpression</w:t>
        </w:r>
        <w:r w:rsidRPr="00E905F7">
          <w:rPr>
            <w:rStyle w:val="Hyperlink"/>
            <w:noProof/>
          </w:rPr>
          <w:t xml:space="preserve">  |  </w:t>
        </w:r>
        <w:r w:rsidRPr="00E905F7">
          <w:rPr>
            <w:rStyle w:val="Hyperlink"/>
            <w:i/>
            <w:noProof/>
          </w:rPr>
          <w:t>GetTypeExpression</w:t>
        </w:r>
        <w:r w:rsidRPr="00E905F7">
          <w:rPr>
            <w:rStyle w:val="Hyperlink"/>
            <w:noProof/>
          </w:rPr>
          <w:t xml:space="preserve">  |  </w:t>
        </w:r>
        <w:r w:rsidRPr="00E905F7">
          <w:rPr>
            <w:rStyle w:val="Hyperlink"/>
            <w:i/>
            <w:noProof/>
          </w:rPr>
          <w:t>ArrayExpression</w:t>
        </w:r>
        <w:r>
          <w:rPr>
            <w:noProof/>
            <w:webHidden/>
          </w:rPr>
          <w:tab/>
        </w:r>
        <w:r>
          <w:rPr>
            <w:noProof/>
            <w:webHidden/>
          </w:rPr>
          <w:fldChar w:fldCharType="begin"/>
        </w:r>
        <w:r>
          <w:rPr>
            <w:noProof/>
            <w:webHidden/>
          </w:rPr>
          <w:instrText xml:space="preserve"> PAGEREF _Toc248253351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2" w:history="1">
        <w:r w:rsidRPr="00E905F7">
          <w:rPr>
            <w:rStyle w:val="Hyperlink"/>
            <w:noProof/>
          </w:rPr>
          <w:t>13.3.2 Source Files and Namespaces</w:t>
        </w:r>
        <w:r>
          <w:rPr>
            <w:noProof/>
            <w:webHidden/>
          </w:rPr>
          <w:tab/>
        </w:r>
        <w:r>
          <w:rPr>
            <w:noProof/>
            <w:webHidden/>
          </w:rPr>
          <w:fldChar w:fldCharType="begin"/>
        </w:r>
        <w:r>
          <w:rPr>
            <w:noProof/>
            <w:webHidden/>
          </w:rPr>
          <w:instrText xml:space="preserve"> PAGEREF _Toc248253352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3" w:history="1">
        <w:r w:rsidRPr="00E905F7">
          <w:rPr>
            <w:rStyle w:val="Hyperlink"/>
            <w:noProof/>
          </w:rPr>
          <w:t>13.3.3 Types</w:t>
        </w:r>
        <w:r>
          <w:rPr>
            <w:noProof/>
            <w:webHidden/>
          </w:rPr>
          <w:tab/>
        </w:r>
        <w:r>
          <w:rPr>
            <w:noProof/>
            <w:webHidden/>
          </w:rPr>
          <w:fldChar w:fldCharType="begin"/>
        </w:r>
        <w:r>
          <w:rPr>
            <w:noProof/>
            <w:webHidden/>
          </w:rPr>
          <w:instrText xml:space="preserve"> PAGEREF _Toc248253353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4" w:history="1">
        <w:r w:rsidRPr="00E905F7">
          <w:rPr>
            <w:rStyle w:val="Hyperlink"/>
            <w:noProof/>
          </w:rPr>
          <w:t>13.3.4 Type Members</w:t>
        </w:r>
        <w:r>
          <w:rPr>
            <w:noProof/>
            <w:webHidden/>
          </w:rPr>
          <w:tab/>
        </w:r>
        <w:r>
          <w:rPr>
            <w:noProof/>
            <w:webHidden/>
          </w:rPr>
          <w:fldChar w:fldCharType="begin"/>
        </w:r>
        <w:r>
          <w:rPr>
            <w:noProof/>
            <w:webHidden/>
          </w:rPr>
          <w:instrText xml:space="preserve"> PAGEREF _Toc248253354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5" w:history="1">
        <w:r w:rsidRPr="00E905F7">
          <w:rPr>
            <w:rStyle w:val="Hyperlink"/>
            <w:noProof/>
          </w:rPr>
          <w:t>13.3.5 Statements</w:t>
        </w:r>
        <w:r>
          <w:rPr>
            <w:noProof/>
            <w:webHidden/>
          </w:rPr>
          <w:tab/>
        </w:r>
        <w:r>
          <w:rPr>
            <w:noProof/>
            <w:webHidden/>
          </w:rPr>
          <w:fldChar w:fldCharType="begin"/>
        </w:r>
        <w:r>
          <w:rPr>
            <w:noProof/>
            <w:webHidden/>
          </w:rPr>
          <w:instrText xml:space="preserve"> PAGEREF _Toc248253355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6" w:history="1">
        <w:r w:rsidRPr="00E905F7">
          <w:rPr>
            <w:rStyle w:val="Hyperlink"/>
            <w:noProof/>
          </w:rPr>
          <w:t>13.3.6 Expressions</w:t>
        </w:r>
        <w:r>
          <w:rPr>
            <w:noProof/>
            <w:webHidden/>
          </w:rPr>
          <w:tab/>
        </w:r>
        <w:r>
          <w:rPr>
            <w:noProof/>
            <w:webHidden/>
          </w:rPr>
          <w:fldChar w:fldCharType="begin"/>
        </w:r>
        <w:r>
          <w:rPr>
            <w:noProof/>
            <w:webHidden/>
          </w:rPr>
          <w:instrText xml:space="preserve"> PAGEREF _Toc248253356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1"/>
        <w:tabs>
          <w:tab w:val="right" w:leader="dot" w:pos="9926"/>
        </w:tabs>
        <w:rPr>
          <w:rFonts w:eastAsia="SimSun" w:cs="Arial"/>
          <w:b w:val="0"/>
          <w:bCs w:val="0"/>
          <w:noProof/>
          <w:color w:val="auto"/>
        </w:rPr>
      </w:pPr>
      <w:hyperlink w:anchor="_Toc248253357" w:history="1">
        <w:r w:rsidRPr="00E905F7">
          <w:rPr>
            <w:rStyle w:val="Hyperlink"/>
            <w:noProof/>
          </w:rPr>
          <w:t>14. Change List</w:t>
        </w:r>
        <w:r>
          <w:rPr>
            <w:noProof/>
            <w:webHidden/>
          </w:rPr>
          <w:tab/>
        </w:r>
        <w:r>
          <w:rPr>
            <w:noProof/>
            <w:webHidden/>
          </w:rPr>
          <w:fldChar w:fldCharType="begin"/>
        </w:r>
        <w:r>
          <w:rPr>
            <w:noProof/>
            <w:webHidden/>
          </w:rPr>
          <w:instrText xml:space="preserve"> PAGEREF _Toc248253357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58" w:history="1">
        <w:r w:rsidRPr="00E905F7">
          <w:rPr>
            <w:rStyle w:val="Hyperlink"/>
          </w:rPr>
          <w:t>14.1 Version 7.1 to Version 8.0</w:t>
        </w:r>
        <w:r>
          <w:rPr>
            <w:webHidden/>
          </w:rPr>
          <w:tab/>
        </w:r>
        <w:r>
          <w:rPr>
            <w:webHidden/>
          </w:rPr>
          <w:fldChar w:fldCharType="begin"/>
        </w:r>
        <w:r>
          <w:rPr>
            <w:webHidden/>
          </w:rPr>
          <w:instrText xml:space="preserve"> PAGEREF _Toc248253358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59" w:history="1">
        <w:r w:rsidRPr="00E905F7">
          <w:rPr>
            <w:rStyle w:val="Hyperlink"/>
            <w:noProof/>
          </w:rPr>
          <w:t>14.1.1 Major changes</w:t>
        </w:r>
        <w:r>
          <w:rPr>
            <w:noProof/>
            <w:webHidden/>
          </w:rPr>
          <w:tab/>
        </w:r>
        <w:r>
          <w:rPr>
            <w:noProof/>
            <w:webHidden/>
          </w:rPr>
          <w:fldChar w:fldCharType="begin"/>
        </w:r>
        <w:r>
          <w:rPr>
            <w:noProof/>
            <w:webHidden/>
          </w:rPr>
          <w:instrText xml:space="preserve"> PAGEREF _Toc248253359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0" w:history="1">
        <w:r w:rsidRPr="00E905F7">
          <w:rPr>
            <w:rStyle w:val="Hyperlink"/>
            <w:noProof/>
          </w:rPr>
          <w:t>14.1.2 Minor changes</w:t>
        </w:r>
        <w:r>
          <w:rPr>
            <w:noProof/>
            <w:webHidden/>
          </w:rPr>
          <w:tab/>
        </w:r>
        <w:r>
          <w:rPr>
            <w:noProof/>
            <w:webHidden/>
          </w:rPr>
          <w:fldChar w:fldCharType="begin"/>
        </w:r>
        <w:r>
          <w:rPr>
            <w:noProof/>
            <w:webHidden/>
          </w:rPr>
          <w:instrText xml:space="preserve"> PAGEREF _Toc248253360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1" w:history="1">
        <w:r w:rsidRPr="00E905F7">
          <w:rPr>
            <w:rStyle w:val="Hyperlink"/>
            <w:noProof/>
          </w:rPr>
          <w:t>14.1.3 Clarifications/Errata</w:t>
        </w:r>
        <w:r>
          <w:rPr>
            <w:noProof/>
            <w:webHidden/>
          </w:rPr>
          <w:tab/>
        </w:r>
        <w:r>
          <w:rPr>
            <w:noProof/>
            <w:webHidden/>
          </w:rPr>
          <w:fldChar w:fldCharType="begin"/>
        </w:r>
        <w:r>
          <w:rPr>
            <w:noProof/>
            <w:webHidden/>
          </w:rPr>
          <w:instrText xml:space="preserve"> PAGEREF _Toc248253361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2" w:history="1">
        <w:r w:rsidRPr="00E905F7">
          <w:rPr>
            <w:rStyle w:val="Hyperlink"/>
            <w:noProof/>
          </w:rPr>
          <w:t>14.1.4 Miscellaneous</w:t>
        </w:r>
        <w:r>
          <w:rPr>
            <w:noProof/>
            <w:webHidden/>
          </w:rPr>
          <w:tab/>
        </w:r>
        <w:r>
          <w:rPr>
            <w:noProof/>
            <w:webHidden/>
          </w:rPr>
          <w:fldChar w:fldCharType="begin"/>
        </w:r>
        <w:r>
          <w:rPr>
            <w:noProof/>
            <w:webHidden/>
          </w:rPr>
          <w:instrText xml:space="preserve"> PAGEREF _Toc248253362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63" w:history="1">
        <w:r w:rsidRPr="00E905F7">
          <w:rPr>
            <w:rStyle w:val="Hyperlink"/>
          </w:rPr>
          <w:t>14.2 Version 8.0 to Version 8.0 (2</w:t>
        </w:r>
        <w:r w:rsidRPr="00E905F7">
          <w:rPr>
            <w:rStyle w:val="Hyperlink"/>
            <w:vertAlign w:val="superscript"/>
          </w:rPr>
          <w:t>nd</w:t>
        </w:r>
        <w:r w:rsidRPr="00E905F7">
          <w:rPr>
            <w:rStyle w:val="Hyperlink"/>
          </w:rPr>
          <w:t xml:space="preserve"> Edition)</w:t>
        </w:r>
        <w:r>
          <w:rPr>
            <w:webHidden/>
          </w:rPr>
          <w:tab/>
        </w:r>
        <w:r>
          <w:rPr>
            <w:webHidden/>
          </w:rPr>
          <w:fldChar w:fldCharType="begin"/>
        </w:r>
        <w:r>
          <w:rPr>
            <w:webHidden/>
          </w:rPr>
          <w:instrText xml:space="preserve"> PAGEREF _Toc248253363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4" w:history="1">
        <w:r w:rsidRPr="00E905F7">
          <w:rPr>
            <w:rStyle w:val="Hyperlink"/>
            <w:noProof/>
          </w:rPr>
          <w:t>14.2.1 Minor changes</w:t>
        </w:r>
        <w:r>
          <w:rPr>
            <w:noProof/>
            <w:webHidden/>
          </w:rPr>
          <w:tab/>
        </w:r>
        <w:r>
          <w:rPr>
            <w:noProof/>
            <w:webHidden/>
          </w:rPr>
          <w:fldChar w:fldCharType="begin"/>
        </w:r>
        <w:r>
          <w:rPr>
            <w:noProof/>
            <w:webHidden/>
          </w:rPr>
          <w:instrText xml:space="preserve"> PAGEREF _Toc248253364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5" w:history="1">
        <w:r w:rsidRPr="00E905F7">
          <w:rPr>
            <w:rStyle w:val="Hyperlink"/>
            <w:noProof/>
          </w:rPr>
          <w:t>14.2.2 Clarifications/Errata</w:t>
        </w:r>
        <w:r>
          <w:rPr>
            <w:noProof/>
            <w:webHidden/>
          </w:rPr>
          <w:tab/>
        </w:r>
        <w:r>
          <w:rPr>
            <w:noProof/>
            <w:webHidden/>
          </w:rPr>
          <w:fldChar w:fldCharType="begin"/>
        </w:r>
        <w:r>
          <w:rPr>
            <w:noProof/>
            <w:webHidden/>
          </w:rPr>
          <w:instrText xml:space="preserve"> PAGEREF _Toc248253365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6" w:history="1">
        <w:r w:rsidRPr="00E905F7">
          <w:rPr>
            <w:rStyle w:val="Hyperlink"/>
            <w:noProof/>
          </w:rPr>
          <w:t>14.2.3 Miscellaneous</w:t>
        </w:r>
        <w:r>
          <w:rPr>
            <w:noProof/>
            <w:webHidden/>
          </w:rPr>
          <w:tab/>
        </w:r>
        <w:r>
          <w:rPr>
            <w:noProof/>
            <w:webHidden/>
          </w:rPr>
          <w:fldChar w:fldCharType="begin"/>
        </w:r>
        <w:r>
          <w:rPr>
            <w:noProof/>
            <w:webHidden/>
          </w:rPr>
          <w:instrText xml:space="preserve"> PAGEREF _Toc248253366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67" w:history="1">
        <w:r w:rsidRPr="00E905F7">
          <w:rPr>
            <w:rStyle w:val="Hyperlink"/>
          </w:rPr>
          <w:t>14.3 Version 8.0 (2</w:t>
        </w:r>
        <w:r w:rsidRPr="00E905F7">
          <w:rPr>
            <w:rStyle w:val="Hyperlink"/>
            <w:vertAlign w:val="superscript"/>
          </w:rPr>
          <w:t>nd</w:t>
        </w:r>
        <w:r w:rsidRPr="00E905F7">
          <w:rPr>
            <w:rStyle w:val="Hyperlink"/>
          </w:rPr>
          <w:t xml:space="preserve"> Edition) to Version 9.0</w:t>
        </w:r>
        <w:r>
          <w:rPr>
            <w:webHidden/>
          </w:rPr>
          <w:tab/>
        </w:r>
        <w:r>
          <w:rPr>
            <w:webHidden/>
          </w:rPr>
          <w:fldChar w:fldCharType="begin"/>
        </w:r>
        <w:r>
          <w:rPr>
            <w:webHidden/>
          </w:rPr>
          <w:instrText xml:space="preserve"> PAGEREF _Toc248253367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8" w:history="1">
        <w:r w:rsidRPr="00E905F7">
          <w:rPr>
            <w:rStyle w:val="Hyperlink"/>
            <w:noProof/>
          </w:rPr>
          <w:t>14.3.1 Major Changes</w:t>
        </w:r>
        <w:r>
          <w:rPr>
            <w:noProof/>
            <w:webHidden/>
          </w:rPr>
          <w:tab/>
        </w:r>
        <w:r>
          <w:rPr>
            <w:noProof/>
            <w:webHidden/>
          </w:rPr>
          <w:fldChar w:fldCharType="begin"/>
        </w:r>
        <w:r>
          <w:rPr>
            <w:noProof/>
            <w:webHidden/>
          </w:rPr>
          <w:instrText xml:space="preserve"> PAGEREF _Toc248253368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69" w:history="1">
        <w:r w:rsidRPr="00E905F7">
          <w:rPr>
            <w:rStyle w:val="Hyperlink"/>
            <w:noProof/>
          </w:rPr>
          <w:t>14.3.2 Minor Changes</w:t>
        </w:r>
        <w:r>
          <w:rPr>
            <w:noProof/>
            <w:webHidden/>
          </w:rPr>
          <w:tab/>
        </w:r>
        <w:r>
          <w:rPr>
            <w:noProof/>
            <w:webHidden/>
          </w:rPr>
          <w:fldChar w:fldCharType="begin"/>
        </w:r>
        <w:r>
          <w:rPr>
            <w:noProof/>
            <w:webHidden/>
          </w:rPr>
          <w:instrText xml:space="preserve"> PAGEREF _Toc248253369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70" w:history="1">
        <w:r w:rsidRPr="00E905F7">
          <w:rPr>
            <w:rStyle w:val="Hyperlink"/>
            <w:noProof/>
          </w:rPr>
          <w:t>14.3.3 Clarifications/Errata</w:t>
        </w:r>
        <w:r>
          <w:rPr>
            <w:noProof/>
            <w:webHidden/>
          </w:rPr>
          <w:tab/>
        </w:r>
        <w:r>
          <w:rPr>
            <w:noProof/>
            <w:webHidden/>
          </w:rPr>
          <w:fldChar w:fldCharType="begin"/>
        </w:r>
        <w:r>
          <w:rPr>
            <w:noProof/>
            <w:webHidden/>
          </w:rPr>
          <w:instrText xml:space="preserve"> PAGEREF _Toc248253370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71" w:history="1">
        <w:r w:rsidRPr="00E905F7">
          <w:rPr>
            <w:rStyle w:val="Hyperlink"/>
            <w:noProof/>
          </w:rPr>
          <w:t>14.3.4 Miscellaneous</w:t>
        </w:r>
        <w:r>
          <w:rPr>
            <w:noProof/>
            <w:webHidden/>
          </w:rPr>
          <w:tab/>
        </w:r>
        <w:r>
          <w:rPr>
            <w:noProof/>
            <w:webHidden/>
          </w:rPr>
          <w:fldChar w:fldCharType="begin"/>
        </w:r>
        <w:r>
          <w:rPr>
            <w:noProof/>
            <w:webHidden/>
          </w:rPr>
          <w:instrText xml:space="preserve"> PAGEREF _Toc248253371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2"/>
        <w:rPr>
          <w:rFonts w:eastAsia="SimSun" w:cs="Arial"/>
          <w:color w:val="auto"/>
        </w:rPr>
      </w:pPr>
      <w:hyperlink w:anchor="_Toc248253372" w:history="1">
        <w:r w:rsidRPr="00E905F7">
          <w:rPr>
            <w:rStyle w:val="Hyperlink"/>
          </w:rPr>
          <w:t>14.4 Version 9.0 to Version 10.0</w:t>
        </w:r>
        <w:r>
          <w:rPr>
            <w:webHidden/>
          </w:rPr>
          <w:tab/>
        </w:r>
        <w:r>
          <w:rPr>
            <w:webHidden/>
          </w:rPr>
          <w:fldChar w:fldCharType="begin"/>
        </w:r>
        <w:r>
          <w:rPr>
            <w:webHidden/>
          </w:rPr>
          <w:instrText xml:space="preserve"> PAGEREF _Toc248253372 \h </w:instrText>
        </w:r>
        <w:r>
          <w:rPr>
            <w:webHidden/>
          </w:rPr>
          <w:fldChar w:fldCharType="separate"/>
        </w:r>
        <w:r>
          <w:rPr>
            <w:webHidden/>
          </w:rPr>
          <w:t>1</w:t>
        </w:r>
        <w:r>
          <w:rPr>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73" w:history="1">
        <w:r w:rsidRPr="00E905F7">
          <w:rPr>
            <w:rStyle w:val="Hyperlink"/>
            <w:noProof/>
          </w:rPr>
          <w:t>14.4.1 Major Changes</w:t>
        </w:r>
        <w:r>
          <w:rPr>
            <w:noProof/>
            <w:webHidden/>
          </w:rPr>
          <w:tab/>
        </w:r>
        <w:r>
          <w:rPr>
            <w:noProof/>
            <w:webHidden/>
          </w:rPr>
          <w:fldChar w:fldCharType="begin"/>
        </w:r>
        <w:r>
          <w:rPr>
            <w:noProof/>
            <w:webHidden/>
          </w:rPr>
          <w:instrText xml:space="preserve"> PAGEREF _Toc248253373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74" w:history="1">
        <w:r w:rsidRPr="00E905F7">
          <w:rPr>
            <w:rStyle w:val="Hyperlink"/>
            <w:noProof/>
          </w:rPr>
          <w:t>14.4.2 Minor Changes</w:t>
        </w:r>
        <w:r>
          <w:rPr>
            <w:noProof/>
            <w:webHidden/>
          </w:rPr>
          <w:tab/>
        </w:r>
        <w:r>
          <w:rPr>
            <w:noProof/>
            <w:webHidden/>
          </w:rPr>
          <w:fldChar w:fldCharType="begin"/>
        </w:r>
        <w:r>
          <w:rPr>
            <w:noProof/>
            <w:webHidden/>
          </w:rPr>
          <w:instrText xml:space="preserve"> PAGEREF _Toc248253374 \h </w:instrText>
        </w:r>
        <w:r>
          <w:rPr>
            <w:noProof/>
          </w:rPr>
        </w:r>
        <w:r>
          <w:rPr>
            <w:noProof/>
            <w:webHidden/>
          </w:rPr>
          <w:fldChar w:fldCharType="separate"/>
        </w:r>
        <w:r>
          <w:rPr>
            <w:noProof/>
            <w:webHidden/>
          </w:rPr>
          <w:t>1</w:t>
        </w:r>
        <w:r>
          <w:rPr>
            <w:noProof/>
            <w:webHidden/>
          </w:rPr>
          <w:fldChar w:fldCharType="end"/>
        </w:r>
      </w:hyperlink>
    </w:p>
    <w:p w:rsidR="002B686E" w:rsidRDefault="002B686E">
      <w:pPr>
        <w:pStyle w:val="TOC3"/>
        <w:tabs>
          <w:tab w:val="right" w:leader="dot" w:pos="9926"/>
        </w:tabs>
        <w:rPr>
          <w:rFonts w:eastAsia="SimSun" w:cs="Arial"/>
          <w:iCs w:val="0"/>
          <w:noProof/>
          <w:color w:val="auto"/>
        </w:rPr>
      </w:pPr>
      <w:hyperlink w:anchor="_Toc248253375" w:history="1">
        <w:r w:rsidRPr="00E905F7">
          <w:rPr>
            <w:rStyle w:val="Hyperlink"/>
            <w:noProof/>
          </w:rPr>
          <w:t>14.4.3 Clarifications/Errata</w:t>
        </w:r>
        <w:r>
          <w:rPr>
            <w:noProof/>
            <w:webHidden/>
          </w:rPr>
          <w:tab/>
        </w:r>
        <w:r>
          <w:rPr>
            <w:noProof/>
            <w:webHidden/>
          </w:rPr>
          <w:fldChar w:fldCharType="begin"/>
        </w:r>
        <w:r>
          <w:rPr>
            <w:noProof/>
            <w:webHidden/>
          </w:rPr>
          <w:instrText xml:space="preserve"> PAGEREF _Toc248253375 \h </w:instrText>
        </w:r>
        <w:r>
          <w:rPr>
            <w:noProof/>
          </w:rPr>
        </w:r>
        <w:r>
          <w:rPr>
            <w:noProof/>
            <w:webHidden/>
          </w:rPr>
          <w:fldChar w:fldCharType="separate"/>
        </w:r>
        <w:r>
          <w:rPr>
            <w:noProof/>
            <w:webHidden/>
          </w:rPr>
          <w:t>1</w:t>
        </w:r>
        <w:r>
          <w:rPr>
            <w:noProof/>
            <w:webHidden/>
          </w:rPr>
          <w:fldChar w:fldCharType="end"/>
        </w:r>
      </w:hyperlink>
    </w:p>
    <w:p w:rsidR="002B686E" w:rsidRDefault="002B686E" w:rsidP="00A40024">
      <w:pPr>
        <w:pStyle w:val="Text"/>
        <w:sectPr w:rsidR="002B686E" w:rsidSect="00E4581C">
          <w:headerReference w:type="even" r:id="rId14"/>
          <w:headerReference w:type="default" r:id="rId15"/>
          <w:footerReference w:type="even" r:id="rId16"/>
          <w:footerReference w:type="default" r:id="rId17"/>
          <w:headerReference w:type="first" r:id="rId18"/>
          <w:footerReference w:type="first" r:id="rId19"/>
          <w:type w:val="oddPage"/>
          <w:pgSz w:w="12240" w:h="15840"/>
          <w:pgMar w:top="1440" w:right="1152" w:bottom="1440" w:left="1152" w:header="1022" w:footer="1022" w:gutter="0"/>
          <w:pgNumType w:fmt="lowerRoman" w:start="1"/>
          <w:cols w:space="720"/>
          <w:titlePg/>
          <w:docGrid w:linePitch="360"/>
        </w:sectPr>
      </w:pPr>
      <w:r>
        <w:rPr>
          <w:b/>
          <w:bCs/>
        </w:rPr>
        <w:fldChar w:fldCharType="end"/>
      </w:r>
    </w:p>
    <w:p w:rsidR="002B686E" w:rsidRDefault="002B686E">
      <w:pPr>
        <w:pStyle w:val="Heading1"/>
      </w:pPr>
      <w:bookmarkStart w:id="8" w:name="_Toc248253026"/>
      <w:r>
        <w:t>Introduction</w:t>
      </w:r>
      <w:bookmarkEnd w:id="8"/>
    </w:p>
    <w:p w:rsidR="002B686E" w:rsidRDefault="002B686E" w:rsidP="00134746">
      <w:pPr>
        <w:pStyle w:val="Text"/>
      </w:pPr>
      <w:r>
        <w:t>The Microsoft</w:t>
      </w:r>
      <w:r>
        <w:sym w:font="Symbol" w:char="F0E2"/>
      </w:r>
      <w:r>
        <w:t xml:space="preserve"> Visual Basic</w:t>
      </w:r>
      <w:r>
        <w:sym w:font="Symbol" w:char="F0E2"/>
      </w:r>
      <w:r>
        <w:t xml:space="preserve"> programming language is a high-level programming language for the Microsoft .NET Framework. Although it is designed to be an approachable and easy-to-learn language, it is also powerful enough to satisfy the needs of experienced programmers. The Visual Basic programming language has a syntax that is similar to English, which promotes the clarity and readability of Visual Basic code. </w:t>
      </w:r>
      <w:r w:rsidRPr="00134746">
        <w:t>Wherever</w:t>
      </w:r>
      <w:r>
        <w:t xml:space="preserve"> possible, meaningful words or phrases are used instead of abbreviations, acronyms, or special characters. Extraneous or unneeded syntax is generally allowed but not required.</w:t>
      </w:r>
    </w:p>
    <w:p w:rsidR="002B686E" w:rsidRDefault="002B686E">
      <w:pPr>
        <w:pStyle w:val="Text"/>
      </w:pPr>
      <w:r>
        <w:t>The Visual Basic programming language can be either a strongly typed or a loosely typed language. Loose typing defers much of the burden of type checking until a program is already running. This includes not only type checking of conversions but also of method calls, meaning that the binding of a method call can be deferred until run-time. This is useful when building prototypes or other programs in which speed of development is more important than execution speed. The Visual Basic programming language also provides strongly typed semantics that performs all type checking at compile-time and disallows run-time binding of method calls. This guarantees maximum performance and helps ensure that type conversions are correct. This is useful when building production applications in which speed of execution and execution correctness is important.</w:t>
      </w:r>
    </w:p>
    <w:p w:rsidR="002B686E" w:rsidRDefault="002B686E">
      <w:pPr>
        <w:pStyle w:val="Text"/>
      </w:pPr>
      <w:r>
        <w:t>This document describes the Visual Basic language. It is meant to be a complete language description rather than a language tutorial or a user's reference manual.</w:t>
      </w:r>
    </w:p>
    <w:p w:rsidR="002B686E" w:rsidRDefault="002B686E">
      <w:pPr>
        <w:pStyle w:val="Heading2"/>
      </w:pPr>
      <w:bookmarkStart w:id="9" w:name="_Toc248253027"/>
      <w:r>
        <w:t>Grammar Notation</w:t>
      </w:r>
      <w:bookmarkEnd w:id="9"/>
    </w:p>
    <w:p w:rsidR="002B686E" w:rsidRDefault="002B686E">
      <w:pPr>
        <w:pStyle w:val="Text"/>
      </w:pPr>
      <w:r>
        <w:t xml:space="preserve">This specification describes two grammars: a lexical grammar and a syntactic grammar. The lexical grammar defines how characters can be combined to form tokens; the syntactic grammar defines how the tokens can be combined to form Visual Basic programs. There are also several secondary grammars used for preprocessing operations like conditional compilation. </w:t>
      </w:r>
    </w:p>
    <w:p w:rsidR="002B686E" w:rsidRDefault="002B686E" w:rsidP="008204EC">
      <w:pPr>
        <w:pStyle w:val="AlertText"/>
      </w:pPr>
      <w:r w:rsidRPr="00134746">
        <w:rPr>
          <w:rStyle w:val="LabelEmbedded"/>
          <w:sz w:val="22"/>
        </w:rPr>
        <w:t>Note</w:t>
      </w:r>
      <w:r>
        <w:t>   The grammars in this specification are designed to be human readable, not formal (that is, usable by LEX or YACC).</w:t>
      </w:r>
    </w:p>
    <w:p w:rsidR="002B686E" w:rsidRDefault="002B686E">
      <w:pPr>
        <w:pStyle w:val="Text"/>
      </w:pPr>
      <w:r>
        <w:t xml:space="preserve">All of the grammars use a modified BNF notation, which </w:t>
      </w:r>
      <w:r w:rsidRPr="00134746">
        <w:t>consists</w:t>
      </w:r>
      <w:r>
        <w:t xml:space="preserve"> of a set of productions made up of terminal and nonterminal names. A terminal name represents one or more Unicode characters. Each nonterminal name is defined by one or more productions. In a production, nonterminal names are shown in </w:t>
      </w:r>
      <w:r>
        <w:rPr>
          <w:rStyle w:val="Italic"/>
        </w:rPr>
        <w:t>italic type</w:t>
      </w:r>
      <w:r>
        <w:t xml:space="preserve">, and terminal names are shown in a </w:t>
      </w:r>
      <w:r w:rsidRPr="007116BE">
        <w:rPr>
          <w:rStyle w:val="CodeEmbedded"/>
        </w:rPr>
        <w:t>fixed-width type</w:t>
      </w:r>
      <w:r>
        <w:t xml:space="preserve">. Text in normal type and surrounded by angle-bracket metasymbols are informal terminals (for example, "&lt; all Unicode characters &gt;"). Each grammar starts with the nonterminal </w:t>
      </w:r>
      <w:r>
        <w:rPr>
          <w:rStyle w:val="Italic"/>
        </w:rPr>
        <w:t>Start</w:t>
      </w:r>
      <w:r>
        <w:t>.</w:t>
      </w:r>
    </w:p>
    <w:p w:rsidR="002B686E" w:rsidRDefault="002B686E">
      <w:pPr>
        <w:pStyle w:val="Text"/>
      </w:pPr>
      <w:r>
        <w:t>Case is unimportant in Visual Basic programs. For simplicity, all terminals will be given in standard casing, but any casing will match them. Terminals that are printable elements of the ASCII character set are represented by their corresponding ASCII characters. Visual Basic is also width insensitive when matching terminals, allowing full-width Unicode characters to match their half-width Unicode equivalents, but only on a whole-token basis. A token will not match if it contains mixed half-width and full-width characters.</w:t>
      </w:r>
    </w:p>
    <w:p w:rsidR="002B686E" w:rsidRDefault="002B686E">
      <w:pPr>
        <w:pStyle w:val="Text"/>
      </w:pPr>
      <w:r>
        <w:t>A set of productions begins with the name of a nonterminal, followed by two colons and an equal sign. The right side contains a terminal or nonterminal production. A nonterminal may have multiple productions that are separated by the vertical-bar metasymbol (|). Items included in square-bracket metasymbols ([]) are optional. A plus metasymbol (+) following an item means the item may occur one or more times.</w:t>
      </w:r>
    </w:p>
    <w:p w:rsidR="002B686E" w:rsidRDefault="002B686E">
      <w:pPr>
        <w:pStyle w:val="Text"/>
      </w:pPr>
      <w:r>
        <w:t>Line breaks and indentation may be added for readability and are not part of the production.</w:t>
      </w:r>
    </w:p>
    <w:p w:rsidR="002B686E" w:rsidRDefault="002B686E" w:rsidP="00E84406">
      <w:pPr>
        <w:pStyle w:val="Heading2"/>
      </w:pPr>
      <w:bookmarkStart w:id="10" w:name="_Toc248253028"/>
      <w:r>
        <w:t>Compatibility</w:t>
      </w:r>
      <w:bookmarkEnd w:id="10"/>
    </w:p>
    <w:p w:rsidR="002B686E" w:rsidRDefault="002B686E" w:rsidP="00E84406">
      <w:pPr>
        <w:pStyle w:val="Text"/>
      </w:pPr>
      <w:r>
        <w:t>An important feature of a programming language is compatibility between different versions of the language. If a newer version of a language does not accept the same code as a previous version of the language, or interprets it differently than the previous version, then a burden can be placed on a programmer when upgrading his code from one version of the language to another. As such, compatibility between versions must be preserved except when the benefit to language consumers is of a clear and overwhelming nature.</w:t>
      </w:r>
    </w:p>
    <w:p w:rsidR="002B686E" w:rsidRDefault="002B686E" w:rsidP="00E84406">
      <w:pPr>
        <w:pStyle w:val="Text"/>
      </w:pPr>
      <w:r>
        <w:t xml:space="preserve">The following policy governs changes to the Visual Basic language between versions. The term language, when used in this context, refers only to the syntactic and semantic aspects of the Visual Basic language itself and does not include any .NET Framework classes included as a part of the </w:t>
      </w:r>
      <w:r w:rsidRPr="00134746">
        <w:rPr>
          <w:rStyle w:val="CodeEmbedded"/>
        </w:rPr>
        <w:t>Microsoft.VisualBasic</w:t>
      </w:r>
      <w:r>
        <w:t xml:space="preserve"> namespace (and sub-namespaces). All classes in the .NET Framework are covered by a separate versioning and compatibility policy outside the scope of this document.</w:t>
      </w:r>
    </w:p>
    <w:p w:rsidR="002B686E" w:rsidRDefault="002B686E" w:rsidP="00E84406">
      <w:pPr>
        <w:pStyle w:val="Heading3"/>
      </w:pPr>
      <w:bookmarkStart w:id="11" w:name="_Toc248253029"/>
      <w:r>
        <w:t>Kinds of compatibility breaks</w:t>
      </w:r>
      <w:bookmarkEnd w:id="11"/>
    </w:p>
    <w:p w:rsidR="002B686E" w:rsidRDefault="002B686E" w:rsidP="00E84406">
      <w:pPr>
        <w:pStyle w:val="Text"/>
      </w:pPr>
      <w:r>
        <w:t>In an ideal world, compatibility would be 100% between the existing version of Visual Basic and all future versions of Visual Basic. However, there may be situations where the need for a compatibility break may outweigh the cost it may impose on programmers. Such situations are:</w:t>
      </w:r>
    </w:p>
    <w:p w:rsidR="002B686E" w:rsidRDefault="002B686E" w:rsidP="00E84406">
      <w:pPr>
        <w:pStyle w:val="BulletedList1"/>
      </w:pPr>
      <w:r>
        <w:t>New warnings. Introducing a new warning is not, per se, a compatibility break. However, because many developers compile with “treat warnings as errors” turned on, extra care must be taken when introducing warnings.</w:t>
      </w:r>
    </w:p>
    <w:p w:rsidR="002B686E" w:rsidRDefault="002B686E" w:rsidP="00E84406">
      <w:pPr>
        <w:pStyle w:val="BulletedList1"/>
      </w:pPr>
      <w:r>
        <w:t>New keywords. Introducing new keywords may be necessary when introducing new language features. Reasonable efforts will be made to choose keywords that minimize the possibility of collision with users’ identifiers and to use existing keywords where it makes sense. Help will be provided to upgrade projects from previous versions and escape any new keywords.</w:t>
      </w:r>
    </w:p>
    <w:p w:rsidR="002B686E" w:rsidRDefault="002B686E" w:rsidP="00E84406">
      <w:pPr>
        <w:pStyle w:val="BulletedList1"/>
      </w:pPr>
      <w:r>
        <w:t>Compiler bugs. When the compiler’s behavior is at odds with a documented behavior in the language specification, fixing the compiler behavior to match the documented behavior may be necessary.</w:t>
      </w:r>
    </w:p>
    <w:p w:rsidR="002B686E" w:rsidRDefault="002B686E" w:rsidP="00E84406">
      <w:pPr>
        <w:pStyle w:val="BulletedList1"/>
      </w:pPr>
      <w:r>
        <w:t>Specification bug. When the compiler is consistent with the language specification but the language specification is clearly wrong, changing the language specification and the compiler behavior may be necessary. The phrase “clearly wrong” means that the documented behavior runs counter to what a clear and unambiguous majority of users would expect and produces highly undesirable behavior for users.</w:t>
      </w:r>
    </w:p>
    <w:p w:rsidR="002B686E" w:rsidRDefault="002B686E" w:rsidP="00E84406">
      <w:pPr>
        <w:pStyle w:val="BulletedList1"/>
      </w:pPr>
      <w:r>
        <w:t>Specification ambiguity. When the language specification should spell out what happens in a particular situation but doesn’t, and the compiler handles the situation in a way that is either inconsistent or clearly wrong (using the same definition from the previous point), clarifying the specification and correcting the compiler behavior may be necessary. In other words, when the specification covers cases a, b, d and e, but omits any mention of what happens in case c, and the compiler behaves incorrectly in case c, it may be necessary to document what happens in case c and change the behavior of the compiler to match. (Note that if the specification was ambiguous as to what happens in a situation and the compiler behaves in a manner that is not clearly wrong, the compiler behavior becomes the de facto specification.)</w:t>
      </w:r>
    </w:p>
    <w:p w:rsidR="002B686E" w:rsidRDefault="002B686E" w:rsidP="00E84406">
      <w:pPr>
        <w:pStyle w:val="BulletedList1"/>
      </w:pPr>
      <w:r>
        <w:t>Making run-time errors into compile-time errors. In a situation where code is 100% guaranteed to fail at runtime (i.e. the user code has an unambiguous bug in it), it may be desirable to add a compile-time error that catches the situation.</w:t>
      </w:r>
    </w:p>
    <w:p w:rsidR="002B686E" w:rsidRDefault="002B686E" w:rsidP="00E84406">
      <w:pPr>
        <w:pStyle w:val="BulletedList1"/>
      </w:pPr>
      <w:r>
        <w:t>Specification omission. When the language specification does not specifically allow or disallow a particular situation and the compiler handles the situation in a way that is undesirable (if the compiler behavior was clearly wrong, it would a specification bug, not a specification omission), it may be necessary to clarify the specification and change the compiler behavior. In addition to the usual impact analysis, changes of this kind are further restricted to cases where the impact of the change is considered to be extremely minimal and the benefit to developers is very high.</w:t>
      </w:r>
    </w:p>
    <w:p w:rsidR="002B686E" w:rsidRDefault="002B686E" w:rsidP="00E84406">
      <w:pPr>
        <w:pStyle w:val="BulletedList1"/>
      </w:pPr>
      <w:r>
        <w:t>New features. In general, introducing new features should not change existing parts of the language specification or the existing behavior of the compiler. In the situation where introducing a new feature requires changing the existing language specification, such a compatibility break is reasonable only if the impact would be extremely minimal and the benefit of the feature is high.</w:t>
      </w:r>
    </w:p>
    <w:p w:rsidR="002B686E" w:rsidRDefault="002B686E" w:rsidP="00E84406">
      <w:pPr>
        <w:pStyle w:val="BulletedList1"/>
      </w:pPr>
      <w:r>
        <w:t>Security. In extraordinary situations, security concerns may necessitate a compatibility break, such as removing or modifying a feature that is inherently insecure and poses a clear security risk for users.</w:t>
      </w:r>
    </w:p>
    <w:p w:rsidR="002B686E" w:rsidRDefault="002B686E" w:rsidP="00E84406">
      <w:pPr>
        <w:pStyle w:val="Text"/>
      </w:pPr>
      <w:r>
        <w:t>The following situations are not acceptable reasons for introducing compatibility breaks:</w:t>
      </w:r>
    </w:p>
    <w:p w:rsidR="002B686E" w:rsidRDefault="002B686E" w:rsidP="00E84406">
      <w:pPr>
        <w:pStyle w:val="BulletedList1"/>
      </w:pPr>
      <w:r>
        <w:t>Undesirable or regrettable behavior. Language design or compiler behavior which is reasonable but considered undesirable or regrettable in retrospect is not a justification for breaking backward compatibility. The language deprecation process, covered below, must be used instead.</w:t>
      </w:r>
    </w:p>
    <w:p w:rsidR="002B686E" w:rsidRDefault="002B686E" w:rsidP="00E84406">
      <w:pPr>
        <w:pStyle w:val="BulletedList1"/>
      </w:pPr>
      <w:r>
        <w:t>Anything else. Otherwise, compiler behavior remains backwards compatible.</w:t>
      </w:r>
    </w:p>
    <w:p w:rsidR="002B686E" w:rsidRDefault="002B686E" w:rsidP="00E84406">
      <w:pPr>
        <w:pStyle w:val="Heading3"/>
      </w:pPr>
      <w:bookmarkStart w:id="12" w:name="_Toc248253030"/>
      <w:r>
        <w:t>Impact Criteria</w:t>
      </w:r>
      <w:bookmarkEnd w:id="12"/>
    </w:p>
    <w:p w:rsidR="002B686E" w:rsidRDefault="002B686E" w:rsidP="00E84406">
      <w:pPr>
        <w:pStyle w:val="Text"/>
      </w:pPr>
      <w:r>
        <w:t>When considering whether a compatibility break might be acceptable, several criteria are used to determine what the impact of the change might be. The greater the impact, the higher the bar for accepting the compatibility breaks.</w:t>
      </w:r>
    </w:p>
    <w:p w:rsidR="002B686E" w:rsidRDefault="002B686E" w:rsidP="00E84406">
      <w:pPr>
        <w:pStyle w:val="Text"/>
      </w:pPr>
      <w:r>
        <w:t>The criteria are:</w:t>
      </w:r>
    </w:p>
    <w:p w:rsidR="002B686E" w:rsidRDefault="002B686E" w:rsidP="00E84406">
      <w:pPr>
        <w:pStyle w:val="BulletedList1"/>
      </w:pPr>
      <w:r>
        <w:t>What is the scope of the change? In other words, how many programs are likely to be affected? How many users are likely to be affected? How common will it be to write code that is affected by the change?</w:t>
      </w:r>
    </w:p>
    <w:p w:rsidR="002B686E" w:rsidRDefault="002B686E" w:rsidP="00E84406">
      <w:pPr>
        <w:pStyle w:val="BulletedList1"/>
      </w:pPr>
      <w:r>
        <w:t>Do any workarounds exist to get the same behavior prior to the change?</w:t>
      </w:r>
    </w:p>
    <w:p w:rsidR="002B686E" w:rsidRDefault="002B686E" w:rsidP="00E84406">
      <w:pPr>
        <w:pStyle w:val="BulletedList1"/>
      </w:pPr>
      <w:r>
        <w:t>How obvious is the change? Will users get immediate feedback that something has changed, or will their programs just execute differently?</w:t>
      </w:r>
    </w:p>
    <w:p w:rsidR="002B686E" w:rsidRDefault="002B686E" w:rsidP="00E84406">
      <w:pPr>
        <w:pStyle w:val="BulletedList1"/>
      </w:pPr>
      <w:r>
        <w:t>Can the change be reasonably addressed during upgrade? Is it possible to write a tool that can find the situation in which the change occurs with perfect accuracy and change the code to work around the change?</w:t>
      </w:r>
    </w:p>
    <w:p w:rsidR="002B686E" w:rsidRDefault="002B686E" w:rsidP="00E84406">
      <w:pPr>
        <w:pStyle w:val="BulletedList1"/>
      </w:pPr>
      <w:r>
        <w:t>What is the community feedback on the change?</w:t>
      </w:r>
    </w:p>
    <w:p w:rsidR="002B686E" w:rsidRDefault="002B686E" w:rsidP="00E84406">
      <w:pPr>
        <w:pStyle w:val="Heading3"/>
      </w:pPr>
      <w:bookmarkStart w:id="13" w:name="_Toc248253031"/>
      <w:r>
        <w:t>Language deprecation</w:t>
      </w:r>
      <w:bookmarkEnd w:id="13"/>
    </w:p>
    <w:p w:rsidR="002B686E" w:rsidRDefault="002B686E" w:rsidP="00E84406">
      <w:pPr>
        <w:pStyle w:val="Text"/>
      </w:pPr>
      <w:r>
        <w:t>Over time, parts of the language or compiler may become deprecated. As discussed previously, it is not acceptable to break compatibility to remove such deprecated features. Instead, the following steps must be followed:</w:t>
      </w:r>
    </w:p>
    <w:p w:rsidR="002B686E" w:rsidRDefault="002B686E" w:rsidP="00E84406">
      <w:pPr>
        <w:pStyle w:val="BulletedList1"/>
      </w:pPr>
      <w:r>
        <w:t xml:space="preserve">Given a feature that exists in version </w:t>
      </w:r>
      <w:r w:rsidRPr="00E84406">
        <w:rPr>
          <w:rStyle w:val="Italic"/>
        </w:rPr>
        <w:t>A</w:t>
      </w:r>
      <w:r>
        <w:t xml:space="preserve"> of Visual Studio, feedback must be solicited from the user community on deprecation of the feature and full notice given before any final deprecation decision is made. The deprecation process may be reversed or abandoned at any point based on user community feedback.</w:t>
      </w:r>
    </w:p>
    <w:p w:rsidR="002B686E" w:rsidRDefault="002B686E" w:rsidP="00E84406">
      <w:pPr>
        <w:pStyle w:val="BulletedList1"/>
      </w:pPr>
      <w:r>
        <w:t xml:space="preserve">A full version (i.e. not a point release) </w:t>
      </w:r>
      <w:r w:rsidRPr="00E84406">
        <w:rPr>
          <w:rStyle w:val="Italic"/>
        </w:rPr>
        <w:t>B</w:t>
      </w:r>
      <w:r>
        <w:t xml:space="preserve"> of Visual Studio must be released with compiler warnings that warn of deprecated usage. The warnings must be on by default and can be turned off. The deprecations must be clearly documented in the product documentation and on the web.</w:t>
      </w:r>
    </w:p>
    <w:p w:rsidR="002B686E" w:rsidRDefault="002B686E" w:rsidP="00E84406">
      <w:pPr>
        <w:pStyle w:val="BulletedList1"/>
      </w:pPr>
      <w:r>
        <w:t xml:space="preserve">A full version </w:t>
      </w:r>
      <w:r w:rsidRPr="00E84406">
        <w:rPr>
          <w:rStyle w:val="Italic"/>
        </w:rPr>
        <w:t>C</w:t>
      </w:r>
      <w:r>
        <w:t xml:space="preserve"> of Visual Studio must be released with compiler warnings that cannot be turned off.</w:t>
      </w:r>
    </w:p>
    <w:p w:rsidR="002B686E" w:rsidRDefault="002B686E" w:rsidP="00E84406">
      <w:pPr>
        <w:pStyle w:val="BulletedList1"/>
      </w:pPr>
      <w:r>
        <w:t xml:space="preserve">A full version </w:t>
      </w:r>
      <w:r w:rsidRPr="00E84406">
        <w:rPr>
          <w:rStyle w:val="Italic"/>
        </w:rPr>
        <w:t>D</w:t>
      </w:r>
      <w:r>
        <w:t xml:space="preserve"> of Visual Studio must subsequently be released with the deprecated compiler warnings converted into compiler errors. The release of </w:t>
      </w:r>
      <w:r w:rsidRPr="00E84406">
        <w:rPr>
          <w:rStyle w:val="Italic"/>
        </w:rPr>
        <w:t>D</w:t>
      </w:r>
      <w:r>
        <w:t xml:space="preserve"> must occur after the end of the Mainstream Support Phase (5 years as of this writing) of release </w:t>
      </w:r>
      <w:r w:rsidRPr="00E84406">
        <w:rPr>
          <w:rStyle w:val="Italic"/>
        </w:rPr>
        <w:t>A</w:t>
      </w:r>
      <w:r>
        <w:t>.</w:t>
      </w:r>
    </w:p>
    <w:p w:rsidR="002B686E" w:rsidRDefault="002B686E" w:rsidP="00E84406">
      <w:pPr>
        <w:pStyle w:val="BulletedList1"/>
      </w:pPr>
      <w:r>
        <w:t xml:space="preserve">Finally, a version </w:t>
      </w:r>
      <w:r w:rsidRPr="00E84406">
        <w:rPr>
          <w:rStyle w:val="Italic"/>
        </w:rPr>
        <w:t>E</w:t>
      </w:r>
      <w:r>
        <w:t xml:space="preserve"> of Visual Studio may be released that removes the compiler errors.</w:t>
      </w:r>
    </w:p>
    <w:p w:rsidR="002B686E" w:rsidRDefault="002B686E" w:rsidP="00E84406">
      <w:pPr>
        <w:pStyle w:val="Text"/>
      </w:pPr>
      <w:r>
        <w:t>Changes that cannot be handled within this deprecation framework will not be allowed.</w:t>
      </w:r>
    </w:p>
    <w:p w:rsidR="002B686E" w:rsidRDefault="002B686E" w:rsidP="00E84406">
      <w:pPr>
        <w:pStyle w:val="Text"/>
        <w:sectPr w:rsidR="002B686E" w:rsidSect="00E4581C">
          <w:headerReference w:type="even" r:id="rId20"/>
          <w:headerReference w:type="default" r:id="rId21"/>
          <w:headerReference w:type="first" r:id="rId22"/>
          <w:type w:val="oddPage"/>
          <w:pgSz w:w="12240" w:h="15840"/>
          <w:pgMar w:top="1440" w:right="1152" w:bottom="1440" w:left="1152" w:header="1022" w:footer="1022" w:gutter="0"/>
          <w:pgNumType w:start="1"/>
          <w:cols w:space="720"/>
          <w:titlePg/>
          <w:docGrid w:linePitch="360"/>
        </w:sectPr>
      </w:pPr>
    </w:p>
    <w:p w:rsidR="002B686E" w:rsidRDefault="002B686E">
      <w:pPr>
        <w:pStyle w:val="Heading1"/>
      </w:pPr>
      <w:bookmarkStart w:id="14" w:name="_Toc248253032"/>
      <w:r>
        <w:t>Lexical Grammar</w:t>
      </w:r>
      <w:bookmarkEnd w:id="14"/>
    </w:p>
    <w:p w:rsidR="002B686E" w:rsidRDefault="002B686E">
      <w:pPr>
        <w:pStyle w:val="Text"/>
      </w:pPr>
      <w:r>
        <w:t xml:space="preserve">Compilation of a Visual Basic program first involves translating the raw stream of Unicode characters into an ordered set of lexical tokens. Because the Visual Basic language is not free-format, the set of tokens is then further divided into a series of logical lines. A </w:t>
      </w:r>
      <w:r>
        <w:rPr>
          <w:rStyle w:val="Italic"/>
        </w:rPr>
        <w:t>logical line</w:t>
      </w:r>
      <w:r>
        <w:t xml:space="preserve"> spans from either the start of the stream or a line terminator through to the next line terminator that is not preceded by a line continuation or through to the end of the stream.</w:t>
      </w:r>
    </w:p>
    <w:p w:rsidR="002B686E" w:rsidRPr="003A56F5" w:rsidRDefault="002B686E" w:rsidP="003A56F5">
      <w:pPr>
        <w:pStyle w:val="AlertText"/>
      </w:pPr>
      <w:r w:rsidRPr="003A56F5">
        <w:rPr>
          <w:rStyle w:val="LabelEmbedded"/>
          <w:sz w:val="22"/>
        </w:rPr>
        <w:t>Note</w:t>
      </w:r>
      <w:r>
        <w:t xml:space="preserve">   With the introduction of XML literal expressions in version 9.0 of the language, Visual Basic no longer has a distinct lexical grammar in the sense that Visual Basic code can be tokenized without regard to the syntactic context. This is due to the fact that XML and Visual Basic have different lexical rules and the set of lexical rules in use at any particular time depends on what syntactic construct is being processed at that moment. This specification retains this lexical grammar section as a guide to the lexical rules of regular Visual Basic code. However, long term the lexical rules will likely be merged into the syntactic rules.</w:t>
      </w:r>
    </w:p>
    <w:p w:rsidR="002B686E" w:rsidRDefault="002B686E" w:rsidP="00E72EDE">
      <w:pPr>
        <w:pStyle w:val="Grammar"/>
      </w:pPr>
      <w:r w:rsidRPr="00370D0A">
        <w:rPr>
          <w:rStyle w:val="Non-Terminal"/>
        </w:rPr>
        <w:t>Start</w:t>
      </w:r>
      <w:r>
        <w:t xml:space="preserve">  ::=  [  </w:t>
      </w:r>
      <w:r w:rsidRPr="00370D0A">
        <w:rPr>
          <w:rStyle w:val="Non-Terminal"/>
        </w:rPr>
        <w:t>LogicalLine</w:t>
      </w:r>
      <w:r>
        <w:t>+  ]</w:t>
      </w:r>
    </w:p>
    <w:p w:rsidR="002B686E" w:rsidRDefault="002B686E" w:rsidP="00E72EDE">
      <w:pPr>
        <w:pStyle w:val="Grammar"/>
      </w:pPr>
      <w:r w:rsidRPr="00370D0A">
        <w:rPr>
          <w:rStyle w:val="Non-Terminal"/>
        </w:rPr>
        <w:t>LogicalLine</w:t>
      </w:r>
      <w:r>
        <w:t xml:space="preserve">  ::=  [  </w:t>
      </w:r>
      <w:r w:rsidRPr="00370D0A">
        <w:rPr>
          <w:rStyle w:val="Non-Terminal"/>
        </w:rPr>
        <w:t>LogicalLineElement</w:t>
      </w:r>
      <w:r>
        <w:t xml:space="preserve">+  ]  [  </w:t>
      </w:r>
      <w:r w:rsidRPr="00370D0A">
        <w:rPr>
          <w:rStyle w:val="Non-Terminal"/>
        </w:rPr>
        <w:t>Comment</w:t>
      </w:r>
      <w:r>
        <w:t xml:space="preserve">  ]  </w:t>
      </w:r>
      <w:r w:rsidRPr="00370D0A">
        <w:rPr>
          <w:rStyle w:val="Non-Terminal"/>
        </w:rPr>
        <w:t>LineTerminator</w:t>
      </w:r>
    </w:p>
    <w:p w:rsidR="002B686E" w:rsidRDefault="002B686E" w:rsidP="00E72EDE">
      <w:pPr>
        <w:pStyle w:val="Grammar"/>
      </w:pPr>
      <w:r w:rsidRPr="00370D0A">
        <w:rPr>
          <w:rStyle w:val="Non-Terminal"/>
        </w:rPr>
        <w:t>LogicalLineElement</w:t>
      </w:r>
      <w:r>
        <w:t xml:space="preserve">  ::=  </w:t>
      </w:r>
      <w:r w:rsidRPr="00370D0A">
        <w:rPr>
          <w:rStyle w:val="Non-Terminal"/>
        </w:rPr>
        <w:t>WhiteSpace</w:t>
      </w:r>
      <w:r>
        <w:t xml:space="preserve">  |  </w:t>
      </w:r>
      <w:r w:rsidRPr="00370D0A">
        <w:rPr>
          <w:rStyle w:val="Non-Terminal"/>
        </w:rPr>
        <w:t>LineContinuation</w:t>
      </w:r>
      <w:r>
        <w:t xml:space="preserve">  |  </w:t>
      </w:r>
      <w:r w:rsidRPr="00370D0A">
        <w:rPr>
          <w:rStyle w:val="Non-Terminal"/>
        </w:rPr>
        <w:t>Token</w:t>
      </w:r>
    </w:p>
    <w:p w:rsidR="002B686E" w:rsidRDefault="002B686E" w:rsidP="00E72EDE">
      <w:pPr>
        <w:pStyle w:val="Grammar"/>
      </w:pPr>
      <w:r w:rsidRPr="00370D0A">
        <w:rPr>
          <w:rStyle w:val="Non-Terminal"/>
        </w:rPr>
        <w:t>Token</w:t>
      </w:r>
      <w:r>
        <w:t xml:space="preserve">  ::=  </w:t>
      </w:r>
      <w:r w:rsidRPr="00370D0A">
        <w:rPr>
          <w:rStyle w:val="Non-Terminal"/>
        </w:rPr>
        <w:t>Identifier</w:t>
      </w:r>
      <w:r>
        <w:t xml:space="preserve">  |  </w:t>
      </w:r>
      <w:r w:rsidRPr="00370D0A">
        <w:rPr>
          <w:rStyle w:val="Non-Terminal"/>
        </w:rPr>
        <w:t>Keyword</w:t>
      </w:r>
      <w:r>
        <w:t xml:space="preserve">  |  </w:t>
      </w:r>
      <w:r w:rsidRPr="00370D0A">
        <w:rPr>
          <w:rStyle w:val="Non-Terminal"/>
        </w:rPr>
        <w:t>Literal</w:t>
      </w:r>
      <w:r>
        <w:t xml:space="preserve">  |  </w:t>
      </w:r>
      <w:r w:rsidRPr="00370D0A">
        <w:rPr>
          <w:rStyle w:val="Non-Terminal"/>
        </w:rPr>
        <w:t>Separator</w:t>
      </w:r>
      <w:r>
        <w:t xml:space="preserve">  |  </w:t>
      </w:r>
      <w:r w:rsidRPr="00370D0A">
        <w:rPr>
          <w:rStyle w:val="Non-Terminal"/>
        </w:rPr>
        <w:t>Operator</w:t>
      </w:r>
    </w:p>
    <w:p w:rsidR="002B686E" w:rsidRDefault="002B686E">
      <w:pPr>
        <w:pStyle w:val="Heading2"/>
      </w:pPr>
      <w:bookmarkStart w:id="15" w:name="_Toc248253033"/>
      <w:r>
        <w:t>Characters and Lines</w:t>
      </w:r>
      <w:bookmarkEnd w:id="15"/>
    </w:p>
    <w:p w:rsidR="002B686E" w:rsidRDefault="002B686E">
      <w:pPr>
        <w:pStyle w:val="Text"/>
      </w:pPr>
      <w:r>
        <w:t xml:space="preserve">Visual Basic programs are composed of characters from the Unicode character set. </w:t>
      </w:r>
    </w:p>
    <w:p w:rsidR="002B686E" w:rsidRDefault="002B686E" w:rsidP="00E72EDE">
      <w:pPr>
        <w:pStyle w:val="Grammar"/>
      </w:pPr>
      <w:r w:rsidRPr="00370D0A">
        <w:rPr>
          <w:rStyle w:val="Non-Terminal"/>
        </w:rPr>
        <w:t>Character</w:t>
      </w:r>
      <w:r>
        <w:t xml:space="preserve">  ::=  &lt; any Unicode character except a </w:t>
      </w:r>
      <w:r>
        <w:rPr>
          <w:rStyle w:val="Italic"/>
        </w:rPr>
        <w:t>LineTerminator</w:t>
      </w:r>
      <w:r>
        <w:t xml:space="preserve"> &gt;</w:t>
      </w:r>
    </w:p>
    <w:p w:rsidR="002B686E" w:rsidRDefault="002B686E">
      <w:pPr>
        <w:pStyle w:val="Heading3"/>
      </w:pPr>
      <w:bookmarkStart w:id="16" w:name="_Toc248253034"/>
      <w:r>
        <w:t>Line Terminators</w:t>
      </w:r>
      <w:bookmarkEnd w:id="16"/>
    </w:p>
    <w:p w:rsidR="002B686E" w:rsidRDefault="002B686E">
      <w:pPr>
        <w:pStyle w:val="Text"/>
      </w:pPr>
      <w:r>
        <w:t>Unicode line break characters separate logical lines.</w:t>
      </w:r>
    </w:p>
    <w:p w:rsidR="002B686E" w:rsidRDefault="002B686E" w:rsidP="00E72EDE">
      <w:pPr>
        <w:pStyle w:val="Grammar"/>
      </w:pPr>
      <w:r w:rsidRPr="00370D0A">
        <w:rPr>
          <w:rStyle w:val="Non-Terminal"/>
        </w:rPr>
        <w:t>LineTerminator</w:t>
      </w:r>
      <w:r>
        <w:t xml:space="preserve">  ::=</w:t>
      </w:r>
      <w:r>
        <w:br/>
      </w:r>
      <w:r>
        <w:tab/>
        <w:t>&lt; Unicode carriage return character (0x000D) &gt;  |</w:t>
      </w:r>
      <w:r>
        <w:br/>
      </w:r>
      <w:r>
        <w:tab/>
        <w:t>&lt; Unicode linefeed character (0x000A) &gt;  |</w:t>
      </w:r>
      <w:r>
        <w:br/>
      </w:r>
      <w:r>
        <w:tab/>
        <w:t>&lt; Unicode carriage return character &gt;  &lt; Unicode linefeed character &gt;  |</w:t>
      </w:r>
      <w:r>
        <w:br/>
      </w:r>
      <w:r>
        <w:tab/>
        <w:t>&lt; Unicode line separator character (0x2028) &gt;  |</w:t>
      </w:r>
      <w:r>
        <w:br/>
      </w:r>
      <w:r>
        <w:tab/>
        <w:t>&lt; Unicode paragraph separator character (0x2029) &gt;</w:t>
      </w:r>
    </w:p>
    <w:p w:rsidR="002B686E" w:rsidRDefault="002B686E">
      <w:pPr>
        <w:pStyle w:val="Heading3"/>
      </w:pPr>
      <w:bookmarkStart w:id="17" w:name="_Toc248253035"/>
      <w:r>
        <w:t>Line Continuation</w:t>
      </w:r>
      <w:bookmarkEnd w:id="17"/>
    </w:p>
    <w:p w:rsidR="002B686E" w:rsidRDefault="002B686E">
      <w:pPr>
        <w:pStyle w:val="Text"/>
      </w:pPr>
      <w:r>
        <w:t xml:space="preserve">A </w:t>
      </w:r>
      <w:r>
        <w:rPr>
          <w:rStyle w:val="Italic"/>
        </w:rPr>
        <w:t>line continuation</w:t>
      </w:r>
      <w:r>
        <w:t xml:space="preserve"> consists of at least one white-space character that immediately precedes a single underscore character as the last character (other than white space) in a text line. A line continuation allows a logical line to span more than one physical line. Line continuations are treated as if they were white space, even though they are not.</w:t>
      </w:r>
    </w:p>
    <w:p w:rsidR="002B686E" w:rsidRDefault="002B686E">
      <w:pPr>
        <w:pStyle w:val="Text"/>
      </w:pPr>
      <w:r>
        <w:t>The following program shows some line continuations:</w:t>
      </w:r>
    </w:p>
    <w:p w:rsidR="002B686E" w:rsidRDefault="002B686E">
      <w:pPr>
        <w:pStyle w:val="Code"/>
      </w:pPr>
      <w:r>
        <w:t>Module Test</w:t>
      </w:r>
      <w:r>
        <w:br/>
        <w:t xml:space="preserve">    Sub Print( _</w:t>
      </w:r>
      <w:r>
        <w:br/>
        <w:t xml:space="preserve">        Param1 As Integer, _</w:t>
      </w:r>
      <w:r>
        <w:br/>
        <w:t xml:space="preserve">        Param2 As Integer )</w:t>
      </w:r>
      <w:r>
        <w:br/>
      </w:r>
      <w:r>
        <w:br/>
        <w:t xml:space="preserve">        If (Param1 &lt; Param2) Or _</w:t>
      </w:r>
      <w:r>
        <w:br/>
        <w:t xml:space="preserve">            (Param1 &gt; Param2) Then</w:t>
      </w:r>
      <w:r>
        <w:br/>
        <w:t xml:space="preserve">            Console.WriteLine("Not equal")</w:t>
      </w:r>
      <w:r>
        <w:br/>
        <w:t xml:space="preserve">        End If</w:t>
      </w:r>
      <w:r>
        <w:br/>
        <w:t xml:space="preserve">    End Function</w:t>
      </w:r>
      <w:r>
        <w:br/>
        <w:t>End Module</w:t>
      </w:r>
    </w:p>
    <w:p w:rsidR="002B686E" w:rsidRDefault="002B686E" w:rsidP="00713236">
      <w:pPr>
        <w:pStyle w:val="Text"/>
      </w:pPr>
      <w:r>
        <w:t xml:space="preserve">Some places in the syntactic grammar allow for </w:t>
      </w:r>
      <w:r w:rsidRPr="00713236">
        <w:rPr>
          <w:rStyle w:val="Italic"/>
        </w:rPr>
        <w:t>implicit line continuations</w:t>
      </w:r>
      <w:r>
        <w:t>. When a line terminator is encountered:</w:t>
      </w:r>
    </w:p>
    <w:p w:rsidR="002B686E" w:rsidRDefault="002B686E" w:rsidP="00713236">
      <w:pPr>
        <w:pStyle w:val="BulletedList1"/>
      </w:pPr>
      <w:r>
        <w:t>after a comma (</w:t>
      </w:r>
      <w:r w:rsidRPr="00713236">
        <w:rPr>
          <w:rStyle w:val="CodeEmbedded"/>
        </w:rPr>
        <w:t>,</w:t>
      </w:r>
      <w:r>
        <w:t>), open parenthesis (</w:t>
      </w:r>
      <w:r w:rsidRPr="00713236">
        <w:rPr>
          <w:rStyle w:val="CodeEmbedded"/>
        </w:rPr>
        <w:t>(</w:t>
      </w:r>
      <w:r>
        <w:t>), open curly brace (</w:t>
      </w:r>
      <w:r w:rsidRPr="00713236">
        <w:rPr>
          <w:rStyle w:val="CodeEmbedded"/>
        </w:rPr>
        <w:t>{</w:t>
      </w:r>
      <w:r>
        <w:t>), or open embedded expression (</w:t>
      </w:r>
      <w:r w:rsidRPr="00713236">
        <w:rPr>
          <w:rStyle w:val="CodeEmbedded"/>
        </w:rPr>
        <w:t>&lt;%=</w:t>
      </w:r>
      <w:r>
        <w:t>)</w:t>
      </w:r>
    </w:p>
    <w:p w:rsidR="002B686E" w:rsidRDefault="002B686E" w:rsidP="00713236">
      <w:pPr>
        <w:pStyle w:val="BulletedList1"/>
      </w:pPr>
      <w:r>
        <w:t>after a member qualifier (</w:t>
      </w:r>
      <w:r w:rsidRPr="00713236">
        <w:rPr>
          <w:rStyle w:val="CodeEmbedded"/>
        </w:rPr>
        <w:t>.</w:t>
      </w:r>
      <w:r>
        <w:t xml:space="preserve"> or </w:t>
      </w:r>
      <w:r w:rsidRPr="00241A20">
        <w:rPr>
          <w:rStyle w:val="CodeEmbedded"/>
        </w:rPr>
        <w:t>.@</w:t>
      </w:r>
      <w:r>
        <w:t xml:space="preserve"> or </w:t>
      </w:r>
      <w:r w:rsidRPr="00241A20">
        <w:rPr>
          <w:rStyle w:val="CodeEmbedded"/>
        </w:rPr>
        <w:t>...</w:t>
      </w:r>
      <w:r>
        <w:t xml:space="preserve">), provided that something is being qualified (i.e. is not using an implicit </w:t>
      </w:r>
      <w:r w:rsidRPr="00241A20">
        <w:rPr>
          <w:rStyle w:val="CodeEmbedded"/>
        </w:rPr>
        <w:t>With</w:t>
      </w:r>
      <w:r>
        <w:t xml:space="preserve"> context)</w:t>
      </w:r>
    </w:p>
    <w:p w:rsidR="002B686E" w:rsidRDefault="002B686E" w:rsidP="00713236">
      <w:pPr>
        <w:pStyle w:val="BulletedList1"/>
      </w:pPr>
      <w:r>
        <w:t>before a close parenthesis (</w:t>
      </w:r>
      <w:r w:rsidRPr="00713236">
        <w:rPr>
          <w:rStyle w:val="CodeEmbedded"/>
        </w:rPr>
        <w:t>)</w:t>
      </w:r>
      <w:r>
        <w:t>), close curly brace (</w:t>
      </w:r>
      <w:r w:rsidRPr="00713236">
        <w:rPr>
          <w:rStyle w:val="CodeEmbedded"/>
        </w:rPr>
        <w:t>}</w:t>
      </w:r>
      <w:r>
        <w:t>), or close embedded expression (</w:t>
      </w:r>
      <w:r w:rsidRPr="00713236">
        <w:rPr>
          <w:rStyle w:val="CodeEmbedded"/>
        </w:rPr>
        <w:t>%&gt;</w:t>
      </w:r>
      <w:r>
        <w:t>)</w:t>
      </w:r>
    </w:p>
    <w:p w:rsidR="002B686E" w:rsidRDefault="002B686E" w:rsidP="00713236">
      <w:pPr>
        <w:pStyle w:val="BulletedList1"/>
      </w:pPr>
      <w:r>
        <w:t>after a less-than (</w:t>
      </w:r>
      <w:r w:rsidRPr="00713236">
        <w:rPr>
          <w:rStyle w:val="CodeEmbedded"/>
        </w:rPr>
        <w:t>&lt;</w:t>
      </w:r>
      <w:r>
        <w:t>) in an attribute context</w:t>
      </w:r>
    </w:p>
    <w:p w:rsidR="002B686E" w:rsidRDefault="002B686E" w:rsidP="00713236">
      <w:pPr>
        <w:pStyle w:val="BulletedList1"/>
      </w:pPr>
      <w:r>
        <w:t>before a greater-than (</w:t>
      </w:r>
      <w:r w:rsidRPr="00713236">
        <w:rPr>
          <w:rStyle w:val="CodeEmbedded"/>
        </w:rPr>
        <w:t>&gt;</w:t>
      </w:r>
      <w:r>
        <w:t>) in an attribute context</w:t>
      </w:r>
    </w:p>
    <w:p w:rsidR="002B686E" w:rsidRDefault="002B686E" w:rsidP="00713236">
      <w:pPr>
        <w:pStyle w:val="BulletedList1"/>
      </w:pPr>
      <w:r>
        <w:t>after a greater-than (</w:t>
      </w:r>
      <w:r w:rsidRPr="00713236">
        <w:rPr>
          <w:rStyle w:val="CodeEmbedded"/>
        </w:rPr>
        <w:t>&gt;</w:t>
      </w:r>
      <w:r>
        <w:t>) in a non-file-level attribute context</w:t>
      </w:r>
    </w:p>
    <w:p w:rsidR="002B686E" w:rsidRDefault="002B686E" w:rsidP="00713236">
      <w:pPr>
        <w:pStyle w:val="BulletedList1"/>
      </w:pPr>
      <w:r>
        <w:t>before and after query operators (</w:t>
      </w:r>
      <w:r w:rsidRPr="00713236">
        <w:rPr>
          <w:rStyle w:val="CodeEmbedded"/>
        </w:rPr>
        <w:t>Where</w:t>
      </w:r>
      <w:r>
        <w:t xml:space="preserve">, </w:t>
      </w:r>
      <w:r w:rsidRPr="00713236">
        <w:rPr>
          <w:rStyle w:val="CodeEmbedded"/>
        </w:rPr>
        <w:t>Order</w:t>
      </w:r>
      <w:r>
        <w:t xml:space="preserve">, </w:t>
      </w:r>
      <w:r w:rsidRPr="00713236">
        <w:rPr>
          <w:rStyle w:val="CodeEmbedded"/>
        </w:rPr>
        <w:t>Select</w:t>
      </w:r>
      <w:r>
        <w:t>, etc.)</w:t>
      </w:r>
    </w:p>
    <w:p w:rsidR="002B686E" w:rsidRDefault="002B686E" w:rsidP="00713236">
      <w:pPr>
        <w:pStyle w:val="BulletedList1"/>
      </w:pPr>
      <w:r>
        <w:t>after binary operators (</w:t>
      </w:r>
      <w:r w:rsidRPr="00713236">
        <w:rPr>
          <w:rStyle w:val="CodeEmbedded"/>
        </w:rPr>
        <w:t>+</w:t>
      </w:r>
      <w:r>
        <w:t xml:space="preserve">, </w:t>
      </w:r>
      <w:r w:rsidRPr="00713236">
        <w:rPr>
          <w:rStyle w:val="CodeEmbedded"/>
        </w:rPr>
        <w:t>-</w:t>
      </w:r>
      <w:r>
        <w:t xml:space="preserve">, </w:t>
      </w:r>
      <w:r w:rsidRPr="00713236">
        <w:rPr>
          <w:rStyle w:val="CodeEmbedded"/>
        </w:rPr>
        <w:t>/</w:t>
      </w:r>
      <w:r>
        <w:t xml:space="preserve">, </w:t>
      </w:r>
      <w:r w:rsidRPr="00713236">
        <w:rPr>
          <w:rStyle w:val="CodeEmbedded"/>
        </w:rPr>
        <w:t>*</w:t>
      </w:r>
      <w:r>
        <w:t>, etc.) in an expression context</w:t>
      </w:r>
    </w:p>
    <w:p w:rsidR="002B686E" w:rsidRDefault="002B686E" w:rsidP="00713236">
      <w:pPr>
        <w:pStyle w:val="BulletedList1"/>
      </w:pPr>
      <w:r>
        <w:t>after assignment operators (</w:t>
      </w:r>
      <w:r w:rsidRPr="00F84184">
        <w:rPr>
          <w:rStyle w:val="CodeEmbedded"/>
        </w:rPr>
        <w:t>=</w:t>
      </w:r>
      <w:r>
        <w:t xml:space="preserve">, </w:t>
      </w:r>
      <w:r w:rsidRPr="00F84184">
        <w:rPr>
          <w:rStyle w:val="CodeEmbedded"/>
        </w:rPr>
        <w:t>:=</w:t>
      </w:r>
      <w:r>
        <w:t xml:space="preserve">, </w:t>
      </w:r>
      <w:r w:rsidRPr="00F84184">
        <w:rPr>
          <w:rStyle w:val="CodeEmbedded"/>
        </w:rPr>
        <w:t>+=</w:t>
      </w:r>
      <w:r>
        <w:t xml:space="preserve">, </w:t>
      </w:r>
      <w:r w:rsidRPr="00F84184">
        <w:rPr>
          <w:rStyle w:val="CodeEmbedded"/>
        </w:rPr>
        <w:t>-=</w:t>
      </w:r>
      <w:r>
        <w:t>, etc.) in any context.</w:t>
      </w:r>
    </w:p>
    <w:p w:rsidR="002B686E" w:rsidRDefault="002B686E" w:rsidP="00713236">
      <w:pPr>
        <w:pStyle w:val="Text"/>
      </w:pPr>
      <w:r>
        <w:t>the line terminator is treated as if it was a line continuation. For example, the previous example could also be written as:</w:t>
      </w:r>
    </w:p>
    <w:p w:rsidR="002B686E" w:rsidRDefault="002B686E" w:rsidP="00713236">
      <w:pPr>
        <w:pStyle w:val="Code"/>
      </w:pPr>
      <w:r>
        <w:t>Module Test</w:t>
      </w:r>
      <w:r>
        <w:br/>
        <w:t xml:space="preserve">    Sub Print(</w:t>
      </w:r>
      <w:r>
        <w:br/>
        <w:t xml:space="preserve">        Param1 As Integer,</w:t>
      </w:r>
      <w:r>
        <w:br/>
        <w:t xml:space="preserve">        Param2 As Integer)</w:t>
      </w:r>
      <w:r>
        <w:br/>
      </w:r>
      <w:r>
        <w:br/>
        <w:t xml:space="preserve">        If (Param1 &lt; Param2) Or</w:t>
      </w:r>
      <w:r>
        <w:br/>
        <w:t xml:space="preserve">           (Param1 &gt; Param2) Then</w:t>
      </w:r>
      <w:r>
        <w:br/>
        <w:t xml:space="preserve">            Console.WriteLine("Not equal")</w:t>
      </w:r>
      <w:r>
        <w:br/>
        <w:t xml:space="preserve">        End If</w:t>
      </w:r>
      <w:r>
        <w:br/>
        <w:t xml:space="preserve">    End Function</w:t>
      </w:r>
      <w:r>
        <w:br/>
        <w:t>End Module</w:t>
      </w:r>
    </w:p>
    <w:p w:rsidR="002B686E" w:rsidRDefault="002B686E" w:rsidP="00F84184">
      <w:pPr>
        <w:pStyle w:val="Text"/>
      </w:pPr>
      <w:r>
        <w:t>Implicit line continuations will only ever be inferred directly before or after the specified token. They will not be inferred before or after a line continuation. For example:</w:t>
      </w:r>
    </w:p>
    <w:p w:rsidR="002B686E" w:rsidRDefault="002B686E" w:rsidP="00F84184">
      <w:pPr>
        <w:pStyle w:val="Code"/>
      </w:pPr>
      <w:r>
        <w:t>Dim y = 10</w:t>
      </w:r>
      <w:r>
        <w:br/>
        <w:t>' Error: Expression expected for assignment to x</w:t>
      </w:r>
      <w:r>
        <w:br/>
        <w:t>Dim x = _</w:t>
      </w:r>
      <w:r>
        <w:br/>
      </w:r>
      <w:r>
        <w:br/>
        <w:t>y</w:t>
      </w:r>
    </w:p>
    <w:p w:rsidR="002B686E" w:rsidRDefault="002B686E" w:rsidP="00544A83">
      <w:pPr>
        <w:pStyle w:val="Text"/>
      </w:pPr>
      <w:r>
        <w:t>Line continuations will not be inferred in conditional compilation contexts.</w:t>
      </w:r>
    </w:p>
    <w:p w:rsidR="002B686E" w:rsidRDefault="002B686E" w:rsidP="00544A83">
      <w:pPr>
        <w:pStyle w:val="Annotation"/>
        <w:rPr>
          <w:rStyle w:val="Bold"/>
        </w:rPr>
      </w:pPr>
      <w:r>
        <w:rPr>
          <w:rStyle w:val="Bold"/>
        </w:rPr>
        <w:t>Annotation</w:t>
      </w:r>
    </w:p>
    <w:p w:rsidR="002B686E" w:rsidRPr="00544A83" w:rsidRDefault="002B686E" w:rsidP="00544A83">
      <w:pPr>
        <w:pStyle w:val="Annotation"/>
      </w:pPr>
      <w:r>
        <w:t xml:space="preserve">This last restriction is required because text in conditional compilation blocks that are not compiled do not have to be syntactically valid. Thus, text in the block might accidentally get “picked up” by the conditional compilation statement, especially as the language gets extended in the future. </w:t>
      </w:r>
    </w:p>
    <w:p w:rsidR="002B686E" w:rsidRDefault="002B686E" w:rsidP="00E72EDE">
      <w:pPr>
        <w:pStyle w:val="Grammar"/>
        <w:rPr>
          <w:rStyle w:val="Non-Terminal"/>
        </w:rPr>
      </w:pPr>
      <w:r w:rsidRPr="00370D0A">
        <w:rPr>
          <w:rStyle w:val="Non-Terminal"/>
        </w:rPr>
        <w:t>LineContinuation</w:t>
      </w:r>
      <w:r>
        <w:t xml:space="preserve">  ::=  </w:t>
      </w:r>
      <w:r w:rsidRPr="00370D0A">
        <w:rPr>
          <w:rStyle w:val="Non-Terminal"/>
        </w:rPr>
        <w:t>WhiteSpace</w:t>
      </w:r>
      <w:r>
        <w:t xml:space="preserve">  </w:t>
      </w:r>
      <w:r w:rsidRPr="00BB11DF">
        <w:rPr>
          <w:rStyle w:val="Terminal"/>
        </w:rPr>
        <w:t>_</w:t>
      </w:r>
      <w:r>
        <w:t xml:space="preserve">  [  </w:t>
      </w:r>
      <w:r w:rsidRPr="00370D0A">
        <w:rPr>
          <w:rStyle w:val="Non-Terminal"/>
        </w:rPr>
        <w:t>WhiteSpace</w:t>
      </w:r>
      <w:r>
        <w:t xml:space="preserve">+  ]  </w:t>
      </w:r>
      <w:r w:rsidRPr="00370D0A">
        <w:rPr>
          <w:rStyle w:val="Non-Terminal"/>
        </w:rPr>
        <w:t>LineTerminator</w:t>
      </w:r>
    </w:p>
    <w:p w:rsidR="002B686E" w:rsidRDefault="002B686E" w:rsidP="00E72EDE">
      <w:pPr>
        <w:pStyle w:val="Grammar"/>
      </w:pPr>
      <w:r>
        <w:rPr>
          <w:rStyle w:val="Non-Terminal"/>
        </w:rPr>
        <w:t>Comma</w:t>
      </w:r>
      <w:r>
        <w:t xml:space="preserve">  ::=  </w:t>
      </w:r>
      <w:r w:rsidRPr="00713236">
        <w:rPr>
          <w:rStyle w:val="Terminal"/>
        </w:rPr>
        <w:t>,</w:t>
      </w:r>
      <w:r>
        <w:t xml:space="preserve">  [  </w:t>
      </w:r>
      <w:r w:rsidRPr="00713236">
        <w:rPr>
          <w:rStyle w:val="Non-Terminal"/>
        </w:rPr>
        <w:t>LineTerminator</w:t>
      </w:r>
      <w:r>
        <w:t xml:space="preserve">  ]</w:t>
      </w:r>
    </w:p>
    <w:p w:rsidR="002B686E" w:rsidRDefault="002B686E" w:rsidP="00E72EDE">
      <w:pPr>
        <w:pStyle w:val="Grammar"/>
      </w:pPr>
      <w:r w:rsidRPr="00241A20">
        <w:rPr>
          <w:rStyle w:val="Non-Terminal"/>
        </w:rPr>
        <w:t>Period</w:t>
      </w:r>
      <w:r>
        <w:t xml:space="preserve">  ::=  </w:t>
      </w:r>
      <w:r w:rsidRPr="00241A20">
        <w:rPr>
          <w:rStyle w:val="Terminal"/>
        </w:rPr>
        <w:t>.</w:t>
      </w:r>
      <w:r>
        <w:t xml:space="preserve">  [  </w:t>
      </w:r>
      <w:r w:rsidRPr="00713236">
        <w:rPr>
          <w:rStyle w:val="Non-Terminal"/>
        </w:rPr>
        <w:t>LineTerminator</w:t>
      </w:r>
      <w:r>
        <w:t xml:space="preserve">  ]</w:t>
      </w:r>
    </w:p>
    <w:p w:rsidR="002B686E" w:rsidRDefault="002B686E" w:rsidP="00E72EDE">
      <w:pPr>
        <w:pStyle w:val="Grammar"/>
      </w:pPr>
      <w:r w:rsidRPr="00713236">
        <w:rPr>
          <w:rStyle w:val="Non-Terminal"/>
        </w:rPr>
        <w:t>OpenParenthesis</w:t>
      </w:r>
      <w:r>
        <w:t xml:space="preserve">  ::=  </w:t>
      </w:r>
      <w:r w:rsidRPr="00713236">
        <w:rPr>
          <w:rStyle w:val="Terminal"/>
        </w:rPr>
        <w:t>(</w:t>
      </w:r>
      <w:r>
        <w:t xml:space="preserve">  [  </w:t>
      </w:r>
      <w:r w:rsidRPr="00713236">
        <w:rPr>
          <w:rStyle w:val="Non-Terminal"/>
        </w:rPr>
        <w:t>LineTerminator</w:t>
      </w:r>
      <w:r>
        <w:t xml:space="preserve">  ]</w:t>
      </w:r>
    </w:p>
    <w:p w:rsidR="002B686E" w:rsidRDefault="002B686E" w:rsidP="00E72EDE">
      <w:pPr>
        <w:pStyle w:val="Grammar"/>
      </w:pPr>
      <w:r w:rsidRPr="00713236">
        <w:rPr>
          <w:rStyle w:val="Non-Terminal"/>
        </w:rPr>
        <w:t>CloseParenthesis</w:t>
      </w:r>
      <w:r>
        <w:t xml:space="preserve">  ::=  [  </w:t>
      </w:r>
      <w:r w:rsidRPr="00713236">
        <w:rPr>
          <w:rStyle w:val="Non-Terminal"/>
        </w:rPr>
        <w:t>LineTerminator</w:t>
      </w:r>
      <w:r>
        <w:t xml:space="preserve">  ]  </w:t>
      </w:r>
      <w:r w:rsidRPr="00713236">
        <w:rPr>
          <w:rStyle w:val="Terminal"/>
        </w:rPr>
        <w:t>)</w:t>
      </w:r>
    </w:p>
    <w:p w:rsidR="002B686E" w:rsidRDefault="002B686E" w:rsidP="00E72EDE">
      <w:pPr>
        <w:pStyle w:val="Grammar"/>
      </w:pPr>
      <w:r w:rsidRPr="00713236">
        <w:rPr>
          <w:rStyle w:val="Non-Terminal"/>
        </w:rPr>
        <w:t>OpenCurlyBrace</w:t>
      </w:r>
      <w:r>
        <w:t xml:space="preserve">  ::=  </w:t>
      </w:r>
      <w:r w:rsidRPr="00713236">
        <w:rPr>
          <w:rStyle w:val="Terminal"/>
        </w:rPr>
        <w:t>{</w:t>
      </w:r>
      <w:r>
        <w:t xml:space="preserve">  [  </w:t>
      </w:r>
      <w:r w:rsidRPr="00713236">
        <w:rPr>
          <w:rStyle w:val="Non-Terminal"/>
        </w:rPr>
        <w:t>LineTerminator</w:t>
      </w:r>
      <w:r>
        <w:t xml:space="preserve">  ]</w:t>
      </w:r>
    </w:p>
    <w:p w:rsidR="002B686E" w:rsidRDefault="002B686E" w:rsidP="00E72EDE">
      <w:pPr>
        <w:pStyle w:val="Grammar"/>
      </w:pPr>
      <w:r w:rsidRPr="00713236">
        <w:rPr>
          <w:rStyle w:val="Non-Terminal"/>
        </w:rPr>
        <w:t>CloseCurlyBrace</w:t>
      </w:r>
      <w:r>
        <w:t xml:space="preserve">  ::=  [  </w:t>
      </w:r>
      <w:r w:rsidRPr="00713236">
        <w:rPr>
          <w:rStyle w:val="Non-Terminal"/>
        </w:rPr>
        <w:t>LineTerminator</w:t>
      </w:r>
      <w:r>
        <w:t xml:space="preserve">  ]  </w:t>
      </w:r>
      <w:r w:rsidRPr="00713236">
        <w:rPr>
          <w:rStyle w:val="Terminal"/>
        </w:rPr>
        <w:t>}</w:t>
      </w:r>
    </w:p>
    <w:p w:rsidR="002B686E" w:rsidRDefault="002B686E" w:rsidP="00E72EDE">
      <w:pPr>
        <w:pStyle w:val="Grammar"/>
      </w:pPr>
      <w:r w:rsidRPr="000511DC">
        <w:rPr>
          <w:rStyle w:val="Non-Terminal"/>
        </w:rPr>
        <w:t>Equals</w:t>
      </w:r>
      <w:r>
        <w:t xml:space="preserve">  ::=  </w:t>
      </w:r>
      <w:r w:rsidRPr="000511DC">
        <w:rPr>
          <w:rStyle w:val="Terminal"/>
        </w:rPr>
        <w:t>=</w:t>
      </w:r>
      <w:r>
        <w:t xml:space="preserve">  [  </w:t>
      </w:r>
      <w:r w:rsidRPr="000511DC">
        <w:rPr>
          <w:rStyle w:val="Non-Terminal"/>
        </w:rPr>
        <w:t>LineTerminator</w:t>
      </w:r>
      <w:r>
        <w:t xml:space="preserve">  ]</w:t>
      </w:r>
    </w:p>
    <w:p w:rsidR="002B686E" w:rsidRPr="00713236" w:rsidRDefault="002B686E" w:rsidP="00E72EDE">
      <w:pPr>
        <w:pStyle w:val="Grammar"/>
      </w:pPr>
      <w:r w:rsidRPr="000511DC">
        <w:rPr>
          <w:rStyle w:val="Non-Terminal"/>
        </w:rPr>
        <w:t>ColonEquals</w:t>
      </w:r>
      <w:r>
        <w:t xml:space="preserve">  ::=  </w:t>
      </w:r>
      <w:r w:rsidRPr="000511DC">
        <w:rPr>
          <w:rStyle w:val="Terminal"/>
        </w:rPr>
        <w:t>:</w:t>
      </w:r>
      <w:r>
        <w:t xml:space="preserve">  </w:t>
      </w:r>
      <w:r w:rsidRPr="000511DC">
        <w:rPr>
          <w:rStyle w:val="Terminal"/>
        </w:rPr>
        <w:t>=</w:t>
      </w:r>
      <w:r>
        <w:t xml:space="preserve">  [  </w:t>
      </w:r>
      <w:r w:rsidRPr="000511DC">
        <w:rPr>
          <w:rStyle w:val="Non-Terminal"/>
        </w:rPr>
        <w:t>LineTerminator</w:t>
      </w:r>
      <w:r>
        <w:t xml:space="preserve">  ]</w:t>
      </w:r>
    </w:p>
    <w:p w:rsidR="002B686E" w:rsidRDefault="002B686E">
      <w:pPr>
        <w:pStyle w:val="Heading3"/>
      </w:pPr>
      <w:bookmarkStart w:id="18" w:name="_Toc248253036"/>
      <w:r>
        <w:t>White Space</w:t>
      </w:r>
      <w:bookmarkEnd w:id="18"/>
    </w:p>
    <w:p w:rsidR="002B686E" w:rsidRDefault="002B686E">
      <w:pPr>
        <w:pStyle w:val="Text"/>
      </w:pPr>
      <w:r>
        <w:rPr>
          <w:rStyle w:val="Italic"/>
        </w:rPr>
        <w:t>White space</w:t>
      </w:r>
      <w:r>
        <w:t xml:space="preserve"> serves only to separate tokens and is otherwise ignored. Logical lines containing only white space are ignored. </w:t>
      </w:r>
    </w:p>
    <w:p w:rsidR="002B686E" w:rsidRDefault="002B686E" w:rsidP="008204EC">
      <w:pPr>
        <w:pStyle w:val="AlertText"/>
      </w:pPr>
      <w:r>
        <w:rPr>
          <w:rStyle w:val="LabelEmbedded"/>
          <w:sz w:val="22"/>
        </w:rPr>
        <w:t>Note</w:t>
      </w:r>
      <w:r>
        <w:t>   Line terminators are not considered white space.</w:t>
      </w:r>
    </w:p>
    <w:p w:rsidR="002B686E" w:rsidRDefault="002B686E" w:rsidP="00E72EDE">
      <w:pPr>
        <w:pStyle w:val="Grammar"/>
      </w:pPr>
      <w:r w:rsidRPr="00370D0A">
        <w:rPr>
          <w:rStyle w:val="Non-Terminal"/>
        </w:rPr>
        <w:t>WhiteSpace</w:t>
      </w:r>
      <w:r>
        <w:t xml:space="preserve">  ::=</w:t>
      </w:r>
      <w:r>
        <w:br/>
      </w:r>
      <w:r>
        <w:tab/>
        <w:t>&lt; Unicode blank characters (class Zs) &gt;  |</w:t>
      </w:r>
      <w:r>
        <w:br/>
      </w:r>
      <w:r>
        <w:tab/>
        <w:t>&lt; Unicode tab character (0x0009) &gt;</w:t>
      </w:r>
    </w:p>
    <w:p w:rsidR="002B686E" w:rsidRDefault="002B686E">
      <w:pPr>
        <w:pStyle w:val="Heading3"/>
      </w:pPr>
      <w:bookmarkStart w:id="19" w:name="_Toc248253037"/>
      <w:r>
        <w:t>Comments</w:t>
      </w:r>
      <w:bookmarkEnd w:id="19"/>
    </w:p>
    <w:p w:rsidR="002B686E" w:rsidRDefault="002B686E">
      <w:pPr>
        <w:pStyle w:val="Text"/>
      </w:pPr>
      <w:r>
        <w:t xml:space="preserve">A </w:t>
      </w:r>
      <w:r>
        <w:rPr>
          <w:rStyle w:val="Italic"/>
        </w:rPr>
        <w:t>comment</w:t>
      </w:r>
      <w:r>
        <w:t xml:space="preserve"> begins with a single-quote character or the keyword </w:t>
      </w:r>
      <w:r w:rsidRPr="00006830">
        <w:rPr>
          <w:rStyle w:val="CodeEmbedded"/>
        </w:rPr>
        <w:t>REM</w:t>
      </w:r>
      <w:r>
        <w:t>. A single-quote character is either an ASCII single-quote character, a Unicode left single-quote character, or a Unicode right single-quote character. Comments can begin anywhere on a source line, and the end of the physical line ends the comment. The compiler ignores the characters between the beginning of the comment and the line terminator. Consequently, comments cannot extend across multiple lines by using line continuations.</w:t>
      </w:r>
    </w:p>
    <w:p w:rsidR="002B686E" w:rsidRDefault="002B686E" w:rsidP="00E72EDE">
      <w:pPr>
        <w:pStyle w:val="Grammar"/>
      </w:pPr>
      <w:r w:rsidRPr="00370D0A">
        <w:rPr>
          <w:rStyle w:val="Non-Terminal"/>
        </w:rPr>
        <w:t>Comment</w:t>
      </w:r>
      <w:r>
        <w:t xml:space="preserve">  ::=  </w:t>
      </w:r>
      <w:r w:rsidRPr="00370D0A">
        <w:rPr>
          <w:rStyle w:val="Non-Terminal"/>
        </w:rPr>
        <w:t>CommentMarker</w:t>
      </w:r>
      <w:r>
        <w:t xml:space="preserve">  [  </w:t>
      </w:r>
      <w:r w:rsidRPr="00370D0A">
        <w:rPr>
          <w:rStyle w:val="Non-Terminal"/>
        </w:rPr>
        <w:t>Character</w:t>
      </w:r>
      <w:r>
        <w:t>+  ]</w:t>
      </w:r>
    </w:p>
    <w:p w:rsidR="002B686E" w:rsidRDefault="002B686E" w:rsidP="00E72EDE">
      <w:pPr>
        <w:pStyle w:val="Grammar"/>
      </w:pPr>
      <w:r w:rsidRPr="00370D0A">
        <w:rPr>
          <w:rStyle w:val="Non-Terminal"/>
        </w:rPr>
        <w:t>CommentMarker</w:t>
      </w:r>
      <w:r>
        <w:t xml:space="preserve">  ::=  </w:t>
      </w:r>
      <w:r w:rsidRPr="00370D0A">
        <w:rPr>
          <w:rStyle w:val="Non-Terminal"/>
        </w:rPr>
        <w:t>SingleQuoteCharacter</w:t>
      </w:r>
      <w:r>
        <w:t xml:space="preserve">  |  </w:t>
      </w:r>
      <w:r w:rsidRPr="00BB11DF">
        <w:rPr>
          <w:rStyle w:val="Terminal"/>
        </w:rPr>
        <w:t>REM</w:t>
      </w:r>
    </w:p>
    <w:p w:rsidR="002B686E" w:rsidRDefault="002B686E" w:rsidP="00E72EDE">
      <w:pPr>
        <w:pStyle w:val="Grammar"/>
      </w:pPr>
      <w:r w:rsidRPr="00370D0A">
        <w:rPr>
          <w:rStyle w:val="Non-Terminal"/>
        </w:rPr>
        <w:t>SingleQuoteCharacter</w:t>
      </w:r>
      <w:r>
        <w:t xml:space="preserve">  ::=</w:t>
      </w:r>
      <w:r>
        <w:br/>
      </w:r>
      <w:r>
        <w:tab/>
      </w:r>
      <w:r w:rsidRPr="00BB11DF">
        <w:rPr>
          <w:rStyle w:val="Terminal"/>
        </w:rPr>
        <w:t>'</w:t>
      </w:r>
      <w:r>
        <w:t xml:space="preserve">  |</w:t>
      </w:r>
      <w:r>
        <w:br/>
      </w:r>
      <w:r>
        <w:tab/>
        <w:t>&lt; Unicode left single-quote character (0x2018) &gt;  |</w:t>
      </w:r>
      <w:r>
        <w:br/>
      </w:r>
      <w:r>
        <w:tab/>
        <w:t>&lt; Unicode right single-quote character (0x2019) &gt;</w:t>
      </w:r>
    </w:p>
    <w:p w:rsidR="002B686E" w:rsidRDefault="002B686E">
      <w:pPr>
        <w:pStyle w:val="Heading2"/>
      </w:pPr>
      <w:bookmarkStart w:id="20" w:name="_Toc248253038"/>
      <w:r>
        <w:t>Identifiers</w:t>
      </w:r>
      <w:bookmarkEnd w:id="20"/>
    </w:p>
    <w:p w:rsidR="002B686E" w:rsidRDefault="002B686E">
      <w:pPr>
        <w:pStyle w:val="Text"/>
      </w:pPr>
      <w:r>
        <w:t xml:space="preserve">An </w:t>
      </w:r>
      <w:r>
        <w:rPr>
          <w:rStyle w:val="Italic"/>
        </w:rPr>
        <w:t>identifier</w:t>
      </w:r>
      <w:r>
        <w:t xml:space="preserve"> is a name. Visual Basic identifiers conform to the Unicode Standard Annex 15 with one exception: identifiers may begin with an underscore (connector) character. If an identifier begins with an underscore, it must contain at least one other valid identifier character to disambiguate it from a line continuation. </w:t>
      </w:r>
    </w:p>
    <w:p w:rsidR="002B686E" w:rsidRDefault="002B686E">
      <w:pPr>
        <w:pStyle w:val="Text"/>
      </w:pPr>
      <w:r>
        <w:t xml:space="preserve">Regular identifiers may not match keywords, but escaped identifiers or identifiers with a type character can. An </w:t>
      </w:r>
      <w:r>
        <w:rPr>
          <w:rStyle w:val="Italic"/>
        </w:rPr>
        <w:t>escaped identifier</w:t>
      </w:r>
      <w:r>
        <w:t xml:space="preserve"> is an identifier delimited by square brackets. Escaped identifiers follow the same rules as regular identifiers except that they may match keywords and may not have type characters. </w:t>
      </w:r>
    </w:p>
    <w:p w:rsidR="002B686E" w:rsidRDefault="002B686E">
      <w:pPr>
        <w:pStyle w:val="Text"/>
      </w:pPr>
      <w:r>
        <w:t xml:space="preserve">This example defines a class named </w:t>
      </w:r>
      <w:r>
        <w:rPr>
          <w:rStyle w:val="CodeEmbedded"/>
        </w:rPr>
        <w:t>class</w:t>
      </w:r>
      <w:r>
        <w:t xml:space="preserve"> with a shared method named </w:t>
      </w:r>
      <w:r>
        <w:rPr>
          <w:rStyle w:val="CodeEmbedded"/>
        </w:rPr>
        <w:t>shared</w:t>
      </w:r>
      <w:r>
        <w:t xml:space="preserve"> that takes a parameter named </w:t>
      </w:r>
      <w:r>
        <w:rPr>
          <w:rStyle w:val="CodeEmbedded"/>
        </w:rPr>
        <w:t>boolean</w:t>
      </w:r>
      <w:r>
        <w:t xml:space="preserve"> and then calls the method.</w:t>
      </w:r>
    </w:p>
    <w:p w:rsidR="002B686E" w:rsidRDefault="002B686E">
      <w:pPr>
        <w:pStyle w:val="Code"/>
      </w:pPr>
      <w:r>
        <w:t>Class [class]</w:t>
      </w:r>
      <w:r>
        <w:br/>
        <w:t xml:space="preserve">    Shared Sub [shared]([boolean] As Boolean)</w:t>
      </w:r>
      <w:r>
        <w:br/>
        <w:t xml:space="preserve">        If [boolean] Then</w:t>
      </w:r>
      <w:r>
        <w:br/>
        <w:t xml:space="preserve">            Console.WriteLine("true")</w:t>
      </w:r>
      <w:r>
        <w:br/>
        <w:t xml:space="preserve">        Else</w:t>
      </w:r>
      <w:r>
        <w:br/>
        <w:t xml:space="preserve">            Console.WriteLine("false")</w:t>
      </w:r>
      <w:r>
        <w:br/>
        <w:t xml:space="preserve">        End If</w:t>
      </w:r>
      <w:r>
        <w:br/>
        <w:t xml:space="preserve">    End Sub</w:t>
      </w:r>
      <w:r>
        <w:br/>
        <w:t>End Class</w:t>
      </w:r>
      <w:r>
        <w:br/>
      </w:r>
      <w:r>
        <w:br/>
        <w:t>Module [module]</w:t>
      </w:r>
      <w:r>
        <w:br/>
        <w:t xml:space="preserve">    Sub Main()</w:t>
      </w:r>
      <w:r>
        <w:br/>
        <w:t xml:space="preserve">        [class].[shared](True)</w:t>
      </w:r>
      <w:r>
        <w:br/>
        <w:t xml:space="preserve">    End Sub</w:t>
      </w:r>
      <w:r>
        <w:br/>
        <w:t>End Module</w:t>
      </w:r>
    </w:p>
    <w:p w:rsidR="002B686E" w:rsidRDefault="002B686E">
      <w:pPr>
        <w:pStyle w:val="Text"/>
      </w:pPr>
      <w:r>
        <w:t xml:space="preserve">Identifiers are case insensitive, so two identifiers are considered to be the same identifier if they differ only in case. </w:t>
      </w:r>
    </w:p>
    <w:p w:rsidR="002B686E" w:rsidRDefault="002B686E" w:rsidP="008204EC">
      <w:pPr>
        <w:pStyle w:val="AlertText"/>
      </w:pPr>
      <w:r>
        <w:rPr>
          <w:rStyle w:val="LabelEmbedded"/>
          <w:sz w:val="22"/>
        </w:rPr>
        <w:t>Note</w:t>
      </w:r>
      <w:r>
        <w:t>   The Unicode Standard one-to-one case mappings are used when comparing identifiers and any locale-specific case mappings are ignored.</w:t>
      </w:r>
    </w:p>
    <w:p w:rsidR="002B686E" w:rsidRDefault="002B686E" w:rsidP="00E72EDE">
      <w:pPr>
        <w:pStyle w:val="Grammar"/>
      </w:pPr>
      <w:r w:rsidRPr="00370D0A">
        <w:rPr>
          <w:rStyle w:val="Non-Terminal"/>
        </w:rPr>
        <w:t>Identifier</w:t>
      </w:r>
      <w:r>
        <w:rPr>
          <w:rStyle w:val="Non-Terminal"/>
        </w:rPr>
        <w:t xml:space="preserve">  </w:t>
      </w:r>
      <w:r w:rsidRPr="00370D0A">
        <w:rPr>
          <w:rStyle w:val="Non-Terminal"/>
        </w:rPr>
        <w:t>::=</w:t>
      </w:r>
      <w:r>
        <w:br/>
      </w:r>
      <w:r>
        <w:tab/>
      </w:r>
      <w:r w:rsidRPr="00370D0A">
        <w:rPr>
          <w:rStyle w:val="Non-Terminal"/>
        </w:rPr>
        <w:t>NonEscapedIdentifier</w:t>
      </w:r>
      <w:r>
        <w:t xml:space="preserve">  [  </w:t>
      </w:r>
      <w:r w:rsidRPr="00370D0A">
        <w:rPr>
          <w:rStyle w:val="Non-Terminal"/>
        </w:rPr>
        <w:t>TypeCharacter</w:t>
      </w:r>
      <w:r>
        <w:t xml:space="preserve">  ]  |</w:t>
      </w:r>
      <w:r>
        <w:br/>
      </w:r>
      <w:r>
        <w:tab/>
      </w:r>
      <w:r w:rsidRPr="00370D0A">
        <w:rPr>
          <w:rStyle w:val="Non-Terminal"/>
        </w:rPr>
        <w:t>Keyword</w:t>
      </w:r>
      <w:r>
        <w:t xml:space="preserve">  </w:t>
      </w:r>
      <w:r w:rsidRPr="00370D0A">
        <w:rPr>
          <w:rStyle w:val="Non-Terminal"/>
        </w:rPr>
        <w:t>TypeCharacter</w:t>
      </w:r>
      <w:r>
        <w:t xml:space="preserve">  |</w:t>
      </w:r>
      <w:r>
        <w:br/>
      </w:r>
      <w:r>
        <w:tab/>
      </w:r>
      <w:r w:rsidRPr="00370D0A">
        <w:rPr>
          <w:rStyle w:val="Non-Terminal"/>
        </w:rPr>
        <w:t>EscapedIdentifier</w:t>
      </w:r>
    </w:p>
    <w:p w:rsidR="002B686E" w:rsidRDefault="002B686E" w:rsidP="00E72EDE">
      <w:pPr>
        <w:pStyle w:val="Grammar"/>
      </w:pPr>
      <w:r w:rsidRPr="00370D0A">
        <w:rPr>
          <w:rStyle w:val="Non-Terminal"/>
        </w:rPr>
        <w:t>NonEscapedIdentifier</w:t>
      </w:r>
      <w:r>
        <w:t xml:space="preserve">  ::=  &lt; </w:t>
      </w:r>
      <w:r>
        <w:rPr>
          <w:rStyle w:val="Italic"/>
        </w:rPr>
        <w:t>IdentifierName</w:t>
      </w:r>
      <w:r>
        <w:t xml:space="preserve"> but not </w:t>
      </w:r>
      <w:r>
        <w:rPr>
          <w:rStyle w:val="Italic"/>
        </w:rPr>
        <w:t>Keyword</w:t>
      </w:r>
      <w:r>
        <w:t xml:space="preserve"> &gt;</w:t>
      </w:r>
    </w:p>
    <w:p w:rsidR="002B686E" w:rsidRDefault="002B686E" w:rsidP="00E72EDE">
      <w:pPr>
        <w:pStyle w:val="Grammar"/>
      </w:pPr>
      <w:r w:rsidRPr="00370D0A">
        <w:rPr>
          <w:rStyle w:val="Non-Terminal"/>
        </w:rPr>
        <w:t>EscapedIdentifier</w:t>
      </w:r>
      <w:r>
        <w:t xml:space="preserve">  ::=  </w:t>
      </w:r>
      <w:r w:rsidRPr="00BB11DF">
        <w:rPr>
          <w:rStyle w:val="Terminal"/>
        </w:rPr>
        <w:t>[</w:t>
      </w:r>
      <w:r>
        <w:t xml:space="preserve">  </w:t>
      </w:r>
      <w:r w:rsidRPr="00370D0A">
        <w:rPr>
          <w:rStyle w:val="Non-Terminal"/>
        </w:rPr>
        <w:t>IdentifierName</w:t>
      </w:r>
      <w:r>
        <w:t xml:space="preserve">  </w:t>
      </w:r>
      <w:r w:rsidRPr="00BB11DF">
        <w:rPr>
          <w:rStyle w:val="Terminal"/>
        </w:rPr>
        <w:t>]</w:t>
      </w:r>
      <w:r>
        <w:t xml:space="preserve"> </w:t>
      </w:r>
    </w:p>
    <w:p w:rsidR="002B686E" w:rsidRDefault="002B686E" w:rsidP="00E72EDE">
      <w:pPr>
        <w:pStyle w:val="Grammar"/>
      </w:pPr>
      <w:r w:rsidRPr="00370D0A">
        <w:rPr>
          <w:rStyle w:val="Non-Terminal"/>
        </w:rPr>
        <w:t>IdentifierName</w:t>
      </w:r>
      <w:r>
        <w:t xml:space="preserve">  ::=  </w:t>
      </w:r>
      <w:r w:rsidRPr="00370D0A">
        <w:rPr>
          <w:rStyle w:val="Non-Terminal"/>
        </w:rPr>
        <w:t>IdentifierStart</w:t>
      </w:r>
      <w:r>
        <w:t xml:space="preserve">  [  </w:t>
      </w:r>
      <w:r w:rsidRPr="00370D0A">
        <w:rPr>
          <w:rStyle w:val="Non-Terminal"/>
        </w:rPr>
        <w:t>IdentifierCharacter</w:t>
      </w:r>
      <w:r>
        <w:t>+  ]</w:t>
      </w:r>
    </w:p>
    <w:p w:rsidR="002B686E" w:rsidRDefault="002B686E" w:rsidP="00E72EDE">
      <w:pPr>
        <w:pStyle w:val="Grammar"/>
      </w:pPr>
      <w:r w:rsidRPr="00370D0A">
        <w:rPr>
          <w:rStyle w:val="Non-Terminal"/>
        </w:rPr>
        <w:t>IdentifierStart</w:t>
      </w:r>
      <w:r>
        <w:t xml:space="preserve">  ::=</w:t>
      </w:r>
      <w:r>
        <w:br/>
      </w:r>
      <w:r>
        <w:tab/>
      </w:r>
      <w:r w:rsidRPr="00370D0A">
        <w:rPr>
          <w:rStyle w:val="Non-Terminal"/>
        </w:rPr>
        <w:t>AlphaCharacter</w:t>
      </w:r>
      <w:r>
        <w:t xml:space="preserve">  |</w:t>
      </w:r>
      <w:r>
        <w:br/>
      </w:r>
      <w:r>
        <w:tab/>
      </w:r>
      <w:r w:rsidRPr="00370D0A">
        <w:rPr>
          <w:rStyle w:val="Non-Terminal"/>
        </w:rPr>
        <w:t>UnderscoreCharacter</w:t>
      </w:r>
      <w:r>
        <w:t xml:space="preserve">  </w:t>
      </w:r>
      <w:r w:rsidRPr="00370D0A">
        <w:rPr>
          <w:rStyle w:val="Non-Terminal"/>
        </w:rPr>
        <w:t>IdentifierCharacter</w:t>
      </w:r>
    </w:p>
    <w:p w:rsidR="002B686E" w:rsidRDefault="002B686E" w:rsidP="00E72EDE">
      <w:pPr>
        <w:pStyle w:val="Grammar"/>
      </w:pPr>
      <w:r w:rsidRPr="00370D0A">
        <w:rPr>
          <w:rStyle w:val="Non-Terminal"/>
        </w:rPr>
        <w:t>IdentifierCharacter</w:t>
      </w:r>
      <w:r>
        <w:t xml:space="preserve">  ::=</w:t>
      </w:r>
      <w:r>
        <w:br/>
      </w:r>
      <w:r>
        <w:tab/>
      </w:r>
      <w:r w:rsidRPr="00370D0A">
        <w:rPr>
          <w:rStyle w:val="Non-Terminal"/>
        </w:rPr>
        <w:t>UnderscoreCharacter</w:t>
      </w:r>
      <w:r>
        <w:t xml:space="preserve">  |</w:t>
      </w:r>
      <w:r>
        <w:br/>
      </w:r>
      <w:r>
        <w:tab/>
      </w:r>
      <w:r w:rsidRPr="00370D0A">
        <w:rPr>
          <w:rStyle w:val="Non-Terminal"/>
        </w:rPr>
        <w:t>AlphaCharacter</w:t>
      </w:r>
      <w:r>
        <w:t xml:space="preserve">  |</w:t>
      </w:r>
      <w:r>
        <w:br/>
      </w:r>
      <w:r>
        <w:tab/>
      </w:r>
      <w:r w:rsidRPr="00370D0A">
        <w:rPr>
          <w:rStyle w:val="Non-Terminal"/>
        </w:rPr>
        <w:t>NumericCharacter</w:t>
      </w:r>
      <w:r>
        <w:t xml:space="preserve">  |</w:t>
      </w:r>
      <w:r>
        <w:br/>
      </w:r>
      <w:r>
        <w:tab/>
      </w:r>
      <w:r w:rsidRPr="00370D0A">
        <w:rPr>
          <w:rStyle w:val="Non-Terminal"/>
        </w:rPr>
        <w:t>CombiningCharacter</w:t>
      </w:r>
      <w:r>
        <w:t xml:space="preserve">  |</w:t>
      </w:r>
      <w:r>
        <w:br/>
      </w:r>
      <w:r>
        <w:tab/>
      </w:r>
      <w:r w:rsidRPr="00370D0A">
        <w:rPr>
          <w:rStyle w:val="Non-Terminal"/>
        </w:rPr>
        <w:t>FormattingCharacter</w:t>
      </w:r>
    </w:p>
    <w:p w:rsidR="002B686E" w:rsidRDefault="002B686E" w:rsidP="00E72EDE">
      <w:pPr>
        <w:pStyle w:val="Grammar"/>
      </w:pPr>
      <w:r w:rsidRPr="00370D0A">
        <w:rPr>
          <w:rStyle w:val="Non-Terminal"/>
        </w:rPr>
        <w:t>AlphaCharacter</w:t>
      </w:r>
      <w:r>
        <w:t xml:space="preserve">  ::=</w:t>
      </w:r>
      <w:r>
        <w:br/>
      </w:r>
      <w:r>
        <w:tab/>
        <w:t>&lt; Unicode alphabetic character (classes Lu, Ll, Lt, Lm, Lo, Nl) &gt;</w:t>
      </w:r>
    </w:p>
    <w:p w:rsidR="002B686E" w:rsidRDefault="002B686E" w:rsidP="00E72EDE">
      <w:pPr>
        <w:pStyle w:val="Grammar"/>
      </w:pPr>
      <w:r w:rsidRPr="00370D0A">
        <w:rPr>
          <w:rStyle w:val="Non-Terminal"/>
        </w:rPr>
        <w:t>NumericCharacter</w:t>
      </w:r>
      <w:r>
        <w:t xml:space="preserve">  ::=  &lt; Unicode decimal digit character (class Nd) &gt;</w:t>
      </w:r>
    </w:p>
    <w:p w:rsidR="002B686E" w:rsidRDefault="002B686E" w:rsidP="00E72EDE">
      <w:pPr>
        <w:pStyle w:val="Grammar"/>
      </w:pPr>
      <w:r w:rsidRPr="00370D0A">
        <w:rPr>
          <w:rStyle w:val="Non-Terminal"/>
        </w:rPr>
        <w:t>CombiningCharacter</w:t>
      </w:r>
      <w:r>
        <w:t xml:space="preserve">  ::=  &lt; Unicode combining character (classes Mn, Mc) &gt;</w:t>
      </w:r>
    </w:p>
    <w:p w:rsidR="002B686E" w:rsidRDefault="002B686E" w:rsidP="00E72EDE">
      <w:pPr>
        <w:pStyle w:val="Grammar"/>
      </w:pPr>
      <w:r w:rsidRPr="00370D0A">
        <w:rPr>
          <w:rStyle w:val="Non-Terminal"/>
        </w:rPr>
        <w:t>FormattingCharacter</w:t>
      </w:r>
      <w:r>
        <w:t xml:space="preserve">  ::=  &lt; Unicode formatting character (class Cf) &gt;</w:t>
      </w:r>
    </w:p>
    <w:p w:rsidR="002B686E" w:rsidRDefault="002B686E" w:rsidP="00E72EDE">
      <w:pPr>
        <w:pStyle w:val="Grammar"/>
      </w:pPr>
      <w:r w:rsidRPr="00370D0A">
        <w:rPr>
          <w:rStyle w:val="Non-Terminal"/>
        </w:rPr>
        <w:t>UnderscoreCharacter</w:t>
      </w:r>
      <w:r>
        <w:t xml:space="preserve">  ::=  &lt; Unicode connection character (class Pc) &gt;</w:t>
      </w:r>
    </w:p>
    <w:p w:rsidR="002B686E" w:rsidRDefault="002B686E" w:rsidP="00E72EDE">
      <w:pPr>
        <w:pStyle w:val="Grammar"/>
      </w:pPr>
      <w:r w:rsidRPr="00370D0A">
        <w:rPr>
          <w:rStyle w:val="Non-Terminal"/>
        </w:rPr>
        <w:t>IdentifierOrKeyword</w:t>
      </w:r>
      <w:r>
        <w:t xml:space="preserve">  ::=  </w:t>
      </w:r>
      <w:r w:rsidRPr="00370D0A">
        <w:rPr>
          <w:rStyle w:val="Non-Terminal"/>
        </w:rPr>
        <w:t>Identifier</w:t>
      </w:r>
      <w:r>
        <w:t xml:space="preserve">  |  </w:t>
      </w:r>
      <w:r w:rsidRPr="00370D0A">
        <w:rPr>
          <w:rStyle w:val="Non-Terminal"/>
        </w:rPr>
        <w:t>Keyword</w:t>
      </w:r>
    </w:p>
    <w:p w:rsidR="002B686E" w:rsidRDefault="002B686E">
      <w:pPr>
        <w:pStyle w:val="Heading3"/>
      </w:pPr>
      <w:bookmarkStart w:id="21" w:name="_Toc248253039"/>
      <w:r>
        <w:t>Type Characters</w:t>
      </w:r>
      <w:bookmarkEnd w:id="21"/>
    </w:p>
    <w:p w:rsidR="002B686E" w:rsidRDefault="002B686E">
      <w:pPr>
        <w:pStyle w:val="Text"/>
      </w:pPr>
      <w:r>
        <w:t xml:space="preserve">A </w:t>
      </w:r>
      <w:r>
        <w:rPr>
          <w:rStyle w:val="Italic"/>
        </w:rPr>
        <w:t>type character</w:t>
      </w:r>
      <w:r>
        <w:t xml:space="preserve"> denotes the type of the preceding identifier. The type character is not considered part of the identifier. If a declaration includes a type character, the type character must agree with the type specified in the declaration itself; otherwise, a compile-time error occurs. If the declaration omits the type (for example, if it does not specify an </w:t>
      </w:r>
      <w:r w:rsidRPr="00006830">
        <w:rPr>
          <w:rStyle w:val="CodeEmbedded"/>
        </w:rPr>
        <w:t>As</w:t>
      </w:r>
      <w:r>
        <w:t xml:space="preserve"> clause), the type character is implicitly substituted as the type of the declaration.</w:t>
      </w:r>
    </w:p>
    <w:p w:rsidR="002B686E" w:rsidRDefault="002B686E">
      <w:pPr>
        <w:pStyle w:val="Text"/>
      </w:pPr>
      <w:r>
        <w:t xml:space="preserve">No white space may come between an identifier and its type character. There are no type characters for </w:t>
      </w:r>
      <w:r w:rsidRPr="00006830">
        <w:rPr>
          <w:rStyle w:val="CodeEmbedded"/>
        </w:rPr>
        <w:t>Byte</w:t>
      </w:r>
      <w:r w:rsidRPr="006521B4">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or </w:t>
      </w:r>
      <w:r w:rsidRPr="00006830">
        <w:rPr>
          <w:rStyle w:val="CodeEmbedded"/>
        </w:rPr>
        <w:t>ULong</w:t>
      </w:r>
      <w:r>
        <w:t>, due to a lack of suitable characters.</w:t>
      </w:r>
    </w:p>
    <w:p w:rsidR="002B686E" w:rsidRDefault="002B686E">
      <w:pPr>
        <w:pStyle w:val="Text"/>
      </w:pPr>
      <w:r>
        <w:t xml:space="preserve">Appending a type character to an identifier that conceptually does not have a type (for example, a namespace name) or to an identifier whose type disagrees with the type of the type character causes a compile-time error. </w:t>
      </w:r>
    </w:p>
    <w:p w:rsidR="002B686E" w:rsidRDefault="002B686E">
      <w:pPr>
        <w:pStyle w:val="Text"/>
      </w:pPr>
      <w:r>
        <w:t>The following example shows the use of type characters:</w:t>
      </w:r>
    </w:p>
    <w:p w:rsidR="002B686E" w:rsidRDefault="002B686E">
      <w:pPr>
        <w:pStyle w:val="Code"/>
      </w:pPr>
      <w:r>
        <w:t>' The follow line will cause an error: standard modules have no type.</w:t>
      </w:r>
      <w:r>
        <w:br/>
        <w:t>Module Test1#</w:t>
      </w:r>
      <w:r>
        <w:br/>
        <w:t>End Module</w:t>
      </w:r>
      <w:r>
        <w:br/>
      </w:r>
      <w:r>
        <w:br/>
        <w:t>Module Test2</w:t>
      </w:r>
      <w:r>
        <w:br/>
      </w:r>
      <w:r>
        <w:br/>
        <w:t xml:space="preserve">    ' This function takes a Long parameter and returns a String.</w:t>
      </w:r>
      <w:r>
        <w:br/>
        <w:t xml:space="preserve">    Function Func$(Param&amp;)</w:t>
      </w:r>
      <w:r>
        <w:br/>
      </w:r>
      <w:r>
        <w:br/>
        <w:t xml:space="preserve">        ' The following line causes an error because the type character</w:t>
      </w:r>
      <w:r>
        <w:br/>
        <w:t xml:space="preserve">        ' conflicts with the declared type of Func and Param.</w:t>
      </w:r>
      <w:r>
        <w:br/>
        <w:t xml:space="preserve">        Func# = CStr(Param@)</w:t>
      </w:r>
      <w:r>
        <w:br/>
      </w:r>
      <w:r>
        <w:br/>
        <w:t xml:space="preserve">        ' The following line is valid.</w:t>
      </w:r>
      <w:r>
        <w:br/>
        <w:t xml:space="preserve">        Func$ = CStr(Param&amp;)</w:t>
      </w:r>
      <w:r>
        <w:br/>
        <w:t xml:space="preserve">    End Function</w:t>
      </w:r>
      <w:r>
        <w:br/>
        <w:t>End Module</w:t>
      </w:r>
    </w:p>
    <w:p w:rsidR="002B686E" w:rsidRDefault="002B686E">
      <w:pPr>
        <w:pStyle w:val="Text"/>
      </w:pPr>
      <w:r>
        <w:t xml:space="preserve">The type character </w:t>
      </w:r>
      <w:r w:rsidRPr="00006830">
        <w:rPr>
          <w:rStyle w:val="CodeEmbedded"/>
        </w:rPr>
        <w:t>!</w:t>
      </w:r>
      <w:r>
        <w:t xml:space="preserve"> presents a special problem in that it can be used both as a type character and as a separator in the language. To remove ambiguity, a </w:t>
      </w:r>
      <w:r w:rsidRPr="00006830">
        <w:rPr>
          <w:rStyle w:val="CodeEmbedded"/>
        </w:rPr>
        <w:t>!</w:t>
      </w:r>
      <w:r>
        <w:t xml:space="preserve"> character is a type character as long as the character that follows it cannot start an identifier. If it can, then the </w:t>
      </w:r>
      <w:r w:rsidRPr="00006830">
        <w:rPr>
          <w:rStyle w:val="CodeEmbedded"/>
        </w:rPr>
        <w:t>!</w:t>
      </w:r>
      <w:r>
        <w:t xml:space="preserve"> character is a separator, not a type character.</w:t>
      </w:r>
    </w:p>
    <w:p w:rsidR="002B686E" w:rsidRDefault="002B686E" w:rsidP="00E72EDE">
      <w:pPr>
        <w:pStyle w:val="Grammar"/>
      </w:pPr>
      <w:r w:rsidRPr="00370D0A">
        <w:rPr>
          <w:rStyle w:val="Non-Terminal"/>
        </w:rPr>
        <w:t>TypeCharacter</w:t>
      </w:r>
      <w:r>
        <w:t xml:space="preserve">  ::=</w:t>
      </w:r>
      <w:r>
        <w:br/>
      </w:r>
      <w:r>
        <w:tab/>
      </w:r>
      <w:r w:rsidRPr="00370D0A">
        <w:rPr>
          <w:rStyle w:val="Non-Terminal"/>
        </w:rPr>
        <w:t>IntegerTypeCharacter</w:t>
      </w:r>
      <w:r>
        <w:t xml:space="preserve">  |</w:t>
      </w:r>
      <w:r>
        <w:br/>
      </w:r>
      <w:r>
        <w:tab/>
      </w:r>
      <w:r w:rsidRPr="00370D0A">
        <w:rPr>
          <w:rStyle w:val="Non-Terminal"/>
        </w:rPr>
        <w:t>LongTypeCharacter</w:t>
      </w:r>
      <w:r>
        <w:t xml:space="preserve">  |</w:t>
      </w:r>
      <w:r>
        <w:br/>
      </w:r>
      <w:r>
        <w:tab/>
      </w:r>
      <w:r w:rsidRPr="00370D0A">
        <w:rPr>
          <w:rStyle w:val="Non-Terminal"/>
        </w:rPr>
        <w:t>DecimalTypeCharacter</w:t>
      </w:r>
      <w:r>
        <w:t xml:space="preserve">  |</w:t>
      </w:r>
      <w:r>
        <w:br/>
      </w:r>
      <w:r>
        <w:tab/>
      </w:r>
      <w:r w:rsidRPr="00370D0A">
        <w:rPr>
          <w:rStyle w:val="Non-Terminal"/>
        </w:rPr>
        <w:t>SingleTypeCharacter</w:t>
      </w:r>
      <w:r>
        <w:t xml:space="preserve">  |</w:t>
      </w:r>
      <w:r>
        <w:br/>
      </w:r>
      <w:r>
        <w:tab/>
      </w:r>
      <w:r w:rsidRPr="00370D0A">
        <w:rPr>
          <w:rStyle w:val="Non-Terminal"/>
        </w:rPr>
        <w:t>DoubleTypeCharacter</w:t>
      </w:r>
      <w:r>
        <w:t xml:space="preserve">  |</w:t>
      </w:r>
      <w:r>
        <w:br/>
      </w:r>
      <w:r>
        <w:tab/>
      </w:r>
      <w:r w:rsidRPr="00370D0A">
        <w:rPr>
          <w:rStyle w:val="Non-Terminal"/>
        </w:rPr>
        <w:t>StringTypeCharacter</w:t>
      </w:r>
    </w:p>
    <w:p w:rsidR="002B686E" w:rsidRDefault="002B686E" w:rsidP="00E72EDE">
      <w:pPr>
        <w:pStyle w:val="Grammar"/>
      </w:pPr>
      <w:r w:rsidRPr="00370D0A">
        <w:rPr>
          <w:rStyle w:val="Non-Terminal"/>
        </w:rPr>
        <w:t>IntegerTypeCharacter</w:t>
      </w:r>
      <w:r>
        <w:t xml:space="preserve">  ::=  </w:t>
      </w:r>
      <w:r w:rsidRPr="00BB11DF">
        <w:rPr>
          <w:rStyle w:val="Terminal"/>
        </w:rPr>
        <w:t>%</w:t>
      </w:r>
    </w:p>
    <w:p w:rsidR="002B686E" w:rsidRDefault="002B686E" w:rsidP="00E72EDE">
      <w:pPr>
        <w:pStyle w:val="Grammar"/>
      </w:pPr>
      <w:r w:rsidRPr="00370D0A">
        <w:rPr>
          <w:rStyle w:val="Non-Terminal"/>
        </w:rPr>
        <w:t>LongTypeCharacter</w:t>
      </w:r>
      <w:r>
        <w:t xml:space="preserve">  ::=  </w:t>
      </w:r>
      <w:r w:rsidRPr="00BB11DF">
        <w:rPr>
          <w:rStyle w:val="Terminal"/>
        </w:rPr>
        <w:t>&amp;</w:t>
      </w:r>
    </w:p>
    <w:p w:rsidR="002B686E" w:rsidRDefault="002B686E" w:rsidP="00E72EDE">
      <w:pPr>
        <w:pStyle w:val="Grammar"/>
      </w:pPr>
      <w:r w:rsidRPr="00370D0A">
        <w:rPr>
          <w:rStyle w:val="Non-Terminal"/>
        </w:rPr>
        <w:t>DecimalTypeCharacter</w:t>
      </w:r>
      <w:r>
        <w:t xml:space="preserve">  ::=  </w:t>
      </w:r>
      <w:r w:rsidRPr="00BB11DF">
        <w:rPr>
          <w:rStyle w:val="Terminal"/>
        </w:rPr>
        <w:t>@</w:t>
      </w:r>
    </w:p>
    <w:p w:rsidR="002B686E" w:rsidRDefault="002B686E" w:rsidP="00E72EDE">
      <w:pPr>
        <w:pStyle w:val="Grammar"/>
      </w:pPr>
      <w:r w:rsidRPr="00370D0A">
        <w:rPr>
          <w:rStyle w:val="Non-Terminal"/>
        </w:rPr>
        <w:t>SingleTypeCharacter</w:t>
      </w:r>
      <w:r>
        <w:t xml:space="preserve">  ::=  </w:t>
      </w:r>
      <w:r w:rsidRPr="00BB11DF">
        <w:rPr>
          <w:rStyle w:val="Terminal"/>
        </w:rPr>
        <w:t>!</w:t>
      </w:r>
    </w:p>
    <w:p w:rsidR="002B686E" w:rsidRDefault="002B686E" w:rsidP="00E72EDE">
      <w:pPr>
        <w:pStyle w:val="Grammar"/>
      </w:pPr>
      <w:r w:rsidRPr="00370D0A">
        <w:rPr>
          <w:rStyle w:val="Non-Terminal"/>
        </w:rPr>
        <w:t>DoubleTypeCharacter</w:t>
      </w:r>
      <w:r>
        <w:t xml:space="preserve">  ::=  </w:t>
      </w:r>
      <w:r w:rsidRPr="00BB11DF">
        <w:rPr>
          <w:rStyle w:val="Terminal"/>
        </w:rPr>
        <w:t>#</w:t>
      </w:r>
    </w:p>
    <w:p w:rsidR="002B686E" w:rsidRDefault="002B686E" w:rsidP="00E72EDE">
      <w:pPr>
        <w:pStyle w:val="Grammar"/>
      </w:pPr>
      <w:r w:rsidRPr="00370D0A">
        <w:rPr>
          <w:rStyle w:val="Non-Terminal"/>
        </w:rPr>
        <w:t>StringTypeCharacter</w:t>
      </w:r>
      <w:r>
        <w:t xml:space="preserve">  ::=  </w:t>
      </w:r>
      <w:r w:rsidRPr="00BB11DF">
        <w:rPr>
          <w:rStyle w:val="Terminal"/>
        </w:rPr>
        <w:t>$</w:t>
      </w:r>
    </w:p>
    <w:p w:rsidR="002B686E" w:rsidRDefault="002B686E">
      <w:pPr>
        <w:pStyle w:val="Heading2"/>
      </w:pPr>
      <w:bookmarkStart w:id="22" w:name="_Toc248253040"/>
      <w:r>
        <w:t>Keywords</w:t>
      </w:r>
      <w:bookmarkEnd w:id="22"/>
    </w:p>
    <w:p w:rsidR="002B686E" w:rsidRDefault="002B686E">
      <w:pPr>
        <w:pStyle w:val="Text"/>
      </w:pPr>
      <w:r>
        <w:t xml:space="preserve">A </w:t>
      </w:r>
      <w:r>
        <w:rPr>
          <w:rStyle w:val="Italic"/>
        </w:rPr>
        <w:t>keyword</w:t>
      </w:r>
      <w:r>
        <w:t xml:space="preserve"> is a word that has special meaning in a language construct. All keywords are reserved by the language and may not be used as identifiers unless the identifiers are escaped. </w:t>
      </w:r>
    </w:p>
    <w:p w:rsidR="002B686E" w:rsidRDefault="002B686E" w:rsidP="008204EC">
      <w:pPr>
        <w:pStyle w:val="AlertText"/>
      </w:pPr>
      <w:r>
        <w:rPr>
          <w:rStyle w:val="LabelEmbedded"/>
          <w:sz w:val="22"/>
        </w:rPr>
        <w:t>Note</w:t>
      </w:r>
      <w:r>
        <w:t>   </w:t>
      </w:r>
      <w:r w:rsidRPr="00006830">
        <w:rPr>
          <w:rStyle w:val="CodeEmbedded"/>
        </w:rPr>
        <w:t>EndIf</w:t>
      </w:r>
      <w:r>
        <w:t xml:space="preserve">, </w:t>
      </w:r>
      <w:r w:rsidRPr="00006830">
        <w:rPr>
          <w:rStyle w:val="CodeEmbedded"/>
        </w:rPr>
        <w:t>GoSub</w:t>
      </w:r>
      <w:r>
        <w:t xml:space="preserve">, </w:t>
      </w:r>
      <w:r w:rsidRPr="00006830">
        <w:rPr>
          <w:rStyle w:val="CodeEmbedded"/>
        </w:rPr>
        <w:t>Let</w:t>
      </w:r>
      <w:r>
        <w:t xml:space="preserve">, </w:t>
      </w:r>
      <w:r w:rsidRPr="00006830">
        <w:rPr>
          <w:rStyle w:val="CodeEmbedded"/>
        </w:rPr>
        <w:t>Variant</w:t>
      </w:r>
      <w:r>
        <w:t>, and</w:t>
      </w:r>
      <w:r w:rsidRPr="00BA4A6E">
        <w:t xml:space="preserve"> </w:t>
      </w:r>
      <w:r w:rsidRPr="00006830">
        <w:rPr>
          <w:rStyle w:val="CodeEmbedded"/>
        </w:rPr>
        <w:t>Wend</w:t>
      </w:r>
      <w:r>
        <w:t xml:space="preserve"> are retained as keywords, although they are no longer used in Visual Basic.</w:t>
      </w:r>
    </w:p>
    <w:p w:rsidR="002B686E" w:rsidRDefault="002B686E" w:rsidP="00E72EDE">
      <w:pPr>
        <w:pStyle w:val="Grammar"/>
      </w:pPr>
      <w:r w:rsidRPr="00370D0A">
        <w:rPr>
          <w:rStyle w:val="Non-Terminal"/>
        </w:rPr>
        <w:t>Keyword</w:t>
      </w:r>
      <w:r>
        <w:t xml:space="preserve">  ::=  &lt; member of keyword table &gt;</w:t>
      </w:r>
    </w:p>
    <w:p w:rsidR="002B686E" w:rsidRDefault="002B686E">
      <w:pPr>
        <w:pStyle w:val="TableSpacing"/>
      </w:pPr>
    </w:p>
    <w:tbl>
      <w:tblPr>
        <w:tblW w:w="4279"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80" w:type="dxa"/>
          <w:right w:w="80" w:type="dxa"/>
        </w:tblCellMar>
        <w:tblLook w:val="01E0"/>
      </w:tblPr>
      <w:tblGrid>
        <w:gridCol w:w="2160"/>
        <w:gridCol w:w="2160"/>
        <w:gridCol w:w="2160"/>
        <w:gridCol w:w="2160"/>
      </w:tblGrid>
      <w:tr w:rsidR="002B686E" w:rsidRPr="00BB32F9" w:rsidTr="00152321">
        <w:tc>
          <w:tcPr>
            <w:tcW w:w="1250" w:type="pct"/>
          </w:tcPr>
          <w:p w:rsidR="002B686E" w:rsidRDefault="002B686E">
            <w:pPr>
              <w:pStyle w:val="Text"/>
            </w:pPr>
            <w:bookmarkStart w:id="23" w:name="MSDNQA_1"/>
            <w:r w:rsidRPr="00BB11DF">
              <w:rPr>
                <w:rStyle w:val="Terminal"/>
              </w:rPr>
              <w:t>AddHandler</w:t>
            </w:r>
          </w:p>
        </w:tc>
        <w:tc>
          <w:tcPr>
            <w:tcW w:w="1250" w:type="pct"/>
          </w:tcPr>
          <w:p w:rsidR="002B686E" w:rsidRDefault="002B686E">
            <w:pPr>
              <w:pStyle w:val="Text"/>
            </w:pPr>
            <w:r w:rsidRPr="00BB11DF">
              <w:rPr>
                <w:rStyle w:val="Terminal"/>
              </w:rPr>
              <w:t>AddressOf</w:t>
            </w:r>
          </w:p>
        </w:tc>
        <w:tc>
          <w:tcPr>
            <w:tcW w:w="1250" w:type="pct"/>
          </w:tcPr>
          <w:p w:rsidR="002B686E" w:rsidRDefault="002B686E">
            <w:pPr>
              <w:pStyle w:val="Text"/>
            </w:pPr>
            <w:r w:rsidRPr="00BB11DF">
              <w:rPr>
                <w:rStyle w:val="Terminal"/>
              </w:rPr>
              <w:t>Alias</w:t>
            </w:r>
          </w:p>
        </w:tc>
        <w:tc>
          <w:tcPr>
            <w:tcW w:w="1250" w:type="pct"/>
          </w:tcPr>
          <w:p w:rsidR="002B686E" w:rsidRDefault="002B686E">
            <w:pPr>
              <w:pStyle w:val="Text"/>
            </w:pPr>
            <w:r w:rsidRPr="00BB11DF">
              <w:rPr>
                <w:rStyle w:val="Terminal"/>
              </w:rPr>
              <w:t>And</w:t>
            </w:r>
          </w:p>
        </w:tc>
      </w:tr>
      <w:bookmarkEnd w:id="23"/>
      <w:tr w:rsidR="002B686E" w:rsidRPr="00BB32F9" w:rsidTr="00152321">
        <w:tc>
          <w:tcPr>
            <w:tcW w:w="1250" w:type="pct"/>
          </w:tcPr>
          <w:p w:rsidR="002B686E" w:rsidRDefault="002B686E">
            <w:pPr>
              <w:pStyle w:val="Text"/>
            </w:pPr>
            <w:r w:rsidRPr="00BB11DF">
              <w:rPr>
                <w:rStyle w:val="Terminal"/>
              </w:rPr>
              <w:t>AndAlso</w:t>
            </w:r>
          </w:p>
        </w:tc>
        <w:tc>
          <w:tcPr>
            <w:tcW w:w="1250" w:type="pct"/>
          </w:tcPr>
          <w:p w:rsidR="002B686E" w:rsidRDefault="002B686E">
            <w:pPr>
              <w:pStyle w:val="Text"/>
            </w:pPr>
            <w:r w:rsidRPr="00BB11DF">
              <w:rPr>
                <w:rStyle w:val="Terminal"/>
              </w:rPr>
              <w:t>As</w:t>
            </w:r>
          </w:p>
        </w:tc>
        <w:tc>
          <w:tcPr>
            <w:tcW w:w="1250" w:type="pct"/>
          </w:tcPr>
          <w:p w:rsidR="002B686E" w:rsidRDefault="002B686E" w:rsidP="000B6135">
            <w:pPr>
              <w:pStyle w:val="Text"/>
            </w:pPr>
            <w:r w:rsidRPr="00BB11DF">
              <w:rPr>
                <w:rStyle w:val="Terminal"/>
              </w:rPr>
              <w:t>Boolean</w:t>
            </w:r>
          </w:p>
        </w:tc>
        <w:tc>
          <w:tcPr>
            <w:tcW w:w="1250" w:type="pct"/>
          </w:tcPr>
          <w:p w:rsidR="002B686E" w:rsidRDefault="002B686E" w:rsidP="000B6135">
            <w:pPr>
              <w:pStyle w:val="Text"/>
            </w:pPr>
            <w:r w:rsidRPr="00BB11DF">
              <w:rPr>
                <w:rStyle w:val="Terminal"/>
              </w:rPr>
              <w:t>ByRef</w:t>
            </w:r>
          </w:p>
        </w:tc>
      </w:tr>
      <w:tr w:rsidR="002B686E" w:rsidRPr="00BB32F9" w:rsidTr="00152321">
        <w:tc>
          <w:tcPr>
            <w:tcW w:w="1250" w:type="pct"/>
          </w:tcPr>
          <w:p w:rsidR="002B686E" w:rsidRDefault="002B686E" w:rsidP="000B6135">
            <w:pPr>
              <w:pStyle w:val="Text"/>
            </w:pPr>
            <w:r w:rsidRPr="00BB11DF">
              <w:rPr>
                <w:rStyle w:val="Terminal"/>
              </w:rPr>
              <w:t>Byte</w:t>
            </w:r>
          </w:p>
        </w:tc>
        <w:tc>
          <w:tcPr>
            <w:tcW w:w="1250" w:type="pct"/>
          </w:tcPr>
          <w:p w:rsidR="002B686E" w:rsidRDefault="002B686E" w:rsidP="000B6135">
            <w:pPr>
              <w:pStyle w:val="Text"/>
            </w:pPr>
            <w:r w:rsidRPr="00BB11DF">
              <w:rPr>
                <w:rStyle w:val="Terminal"/>
              </w:rPr>
              <w:t>ByVal</w:t>
            </w:r>
          </w:p>
        </w:tc>
        <w:tc>
          <w:tcPr>
            <w:tcW w:w="1250" w:type="pct"/>
          </w:tcPr>
          <w:p w:rsidR="002B686E" w:rsidRDefault="002B686E" w:rsidP="000B6135">
            <w:pPr>
              <w:pStyle w:val="Text"/>
            </w:pPr>
            <w:r w:rsidRPr="00BB11DF">
              <w:rPr>
                <w:rStyle w:val="Terminal"/>
              </w:rPr>
              <w:t>Call</w:t>
            </w:r>
          </w:p>
        </w:tc>
        <w:tc>
          <w:tcPr>
            <w:tcW w:w="1250" w:type="pct"/>
          </w:tcPr>
          <w:p w:rsidR="002B686E" w:rsidRDefault="002B686E" w:rsidP="000B6135">
            <w:pPr>
              <w:pStyle w:val="Text"/>
            </w:pPr>
            <w:r w:rsidRPr="00BB11DF">
              <w:rPr>
                <w:rStyle w:val="Terminal"/>
              </w:rPr>
              <w:t>Case</w:t>
            </w:r>
          </w:p>
        </w:tc>
      </w:tr>
      <w:tr w:rsidR="002B686E" w:rsidRPr="00BB32F9" w:rsidTr="00152321">
        <w:tc>
          <w:tcPr>
            <w:tcW w:w="1250" w:type="pct"/>
          </w:tcPr>
          <w:p w:rsidR="002B686E" w:rsidRDefault="002B686E" w:rsidP="000B6135">
            <w:pPr>
              <w:pStyle w:val="Text"/>
            </w:pPr>
            <w:r w:rsidRPr="00BB11DF">
              <w:rPr>
                <w:rStyle w:val="Terminal"/>
              </w:rPr>
              <w:t>Catch</w:t>
            </w:r>
          </w:p>
        </w:tc>
        <w:tc>
          <w:tcPr>
            <w:tcW w:w="1250" w:type="pct"/>
          </w:tcPr>
          <w:p w:rsidR="002B686E" w:rsidRDefault="002B686E" w:rsidP="000B6135">
            <w:pPr>
              <w:pStyle w:val="Text"/>
            </w:pPr>
            <w:r w:rsidRPr="00BB11DF">
              <w:rPr>
                <w:rStyle w:val="Terminal"/>
              </w:rPr>
              <w:t>CBool</w:t>
            </w:r>
          </w:p>
        </w:tc>
        <w:tc>
          <w:tcPr>
            <w:tcW w:w="1250" w:type="pct"/>
          </w:tcPr>
          <w:p w:rsidR="002B686E" w:rsidRDefault="002B686E" w:rsidP="000B6135">
            <w:pPr>
              <w:pStyle w:val="Text"/>
            </w:pPr>
            <w:r w:rsidRPr="00BB11DF">
              <w:rPr>
                <w:rStyle w:val="Terminal"/>
              </w:rPr>
              <w:t>CByte</w:t>
            </w:r>
          </w:p>
        </w:tc>
        <w:tc>
          <w:tcPr>
            <w:tcW w:w="1250" w:type="pct"/>
          </w:tcPr>
          <w:p w:rsidR="002B686E" w:rsidRDefault="002B686E" w:rsidP="000B6135">
            <w:pPr>
              <w:pStyle w:val="Text"/>
            </w:pPr>
            <w:r w:rsidRPr="00BB11DF">
              <w:rPr>
                <w:rStyle w:val="Terminal"/>
              </w:rPr>
              <w:t>CChar</w:t>
            </w:r>
          </w:p>
        </w:tc>
      </w:tr>
      <w:tr w:rsidR="002B686E" w:rsidRPr="00BB32F9" w:rsidTr="00152321">
        <w:tc>
          <w:tcPr>
            <w:tcW w:w="1250" w:type="pct"/>
          </w:tcPr>
          <w:p w:rsidR="002B686E" w:rsidRDefault="002B686E">
            <w:pPr>
              <w:pStyle w:val="Text"/>
            </w:pPr>
            <w:r w:rsidRPr="00BB11DF">
              <w:rPr>
                <w:rStyle w:val="Terminal"/>
              </w:rPr>
              <w:t>CDate</w:t>
            </w:r>
          </w:p>
        </w:tc>
        <w:tc>
          <w:tcPr>
            <w:tcW w:w="1250" w:type="pct"/>
          </w:tcPr>
          <w:p w:rsidR="002B686E" w:rsidRDefault="002B686E" w:rsidP="000B6135">
            <w:pPr>
              <w:pStyle w:val="Text"/>
            </w:pPr>
            <w:r w:rsidRPr="00BB11DF">
              <w:rPr>
                <w:rStyle w:val="Terminal"/>
              </w:rPr>
              <w:t>CDbl</w:t>
            </w:r>
          </w:p>
        </w:tc>
        <w:tc>
          <w:tcPr>
            <w:tcW w:w="1250" w:type="pct"/>
          </w:tcPr>
          <w:p w:rsidR="002B686E" w:rsidRDefault="002B686E" w:rsidP="000B6135">
            <w:pPr>
              <w:pStyle w:val="Text"/>
            </w:pPr>
            <w:r w:rsidRPr="00BB11DF">
              <w:rPr>
                <w:rStyle w:val="Terminal"/>
              </w:rPr>
              <w:t>CDec</w:t>
            </w:r>
          </w:p>
        </w:tc>
        <w:tc>
          <w:tcPr>
            <w:tcW w:w="1250" w:type="pct"/>
          </w:tcPr>
          <w:p w:rsidR="002B686E" w:rsidRDefault="002B686E" w:rsidP="000B6135">
            <w:pPr>
              <w:pStyle w:val="Text"/>
            </w:pPr>
            <w:r w:rsidRPr="00BB11DF">
              <w:rPr>
                <w:rStyle w:val="Terminal"/>
              </w:rPr>
              <w:t>Char</w:t>
            </w:r>
          </w:p>
        </w:tc>
      </w:tr>
      <w:tr w:rsidR="002B686E" w:rsidRPr="00BB32F9" w:rsidTr="00152321">
        <w:tc>
          <w:tcPr>
            <w:tcW w:w="1250" w:type="pct"/>
          </w:tcPr>
          <w:p w:rsidR="002B686E" w:rsidRDefault="002B686E">
            <w:pPr>
              <w:pStyle w:val="Text"/>
            </w:pPr>
            <w:r w:rsidRPr="00BB11DF">
              <w:rPr>
                <w:rStyle w:val="Terminal"/>
              </w:rPr>
              <w:t>CInt</w:t>
            </w:r>
          </w:p>
        </w:tc>
        <w:tc>
          <w:tcPr>
            <w:tcW w:w="1250" w:type="pct"/>
          </w:tcPr>
          <w:p w:rsidR="002B686E" w:rsidRDefault="002B686E" w:rsidP="000B6135">
            <w:pPr>
              <w:pStyle w:val="Text"/>
            </w:pPr>
            <w:r w:rsidRPr="00BB11DF">
              <w:rPr>
                <w:rStyle w:val="Terminal"/>
              </w:rPr>
              <w:t>Class</w:t>
            </w:r>
          </w:p>
        </w:tc>
        <w:tc>
          <w:tcPr>
            <w:tcW w:w="1250" w:type="pct"/>
          </w:tcPr>
          <w:p w:rsidR="002B686E" w:rsidRDefault="002B686E" w:rsidP="000B6135">
            <w:pPr>
              <w:pStyle w:val="Text"/>
            </w:pPr>
            <w:r w:rsidRPr="00BB11DF">
              <w:rPr>
                <w:rStyle w:val="Terminal"/>
              </w:rPr>
              <w:t>CLng</w:t>
            </w:r>
          </w:p>
        </w:tc>
        <w:tc>
          <w:tcPr>
            <w:tcW w:w="1250" w:type="pct"/>
          </w:tcPr>
          <w:p w:rsidR="002B686E" w:rsidRDefault="002B686E" w:rsidP="000B6135">
            <w:pPr>
              <w:pStyle w:val="Text"/>
            </w:pPr>
            <w:r w:rsidRPr="00BB11DF">
              <w:rPr>
                <w:rStyle w:val="Terminal"/>
              </w:rPr>
              <w:t>CObj</w:t>
            </w:r>
          </w:p>
        </w:tc>
      </w:tr>
      <w:tr w:rsidR="002B686E" w:rsidRPr="00BB32F9" w:rsidTr="00152321">
        <w:tc>
          <w:tcPr>
            <w:tcW w:w="1250" w:type="pct"/>
          </w:tcPr>
          <w:p w:rsidR="002B686E" w:rsidRDefault="002B686E">
            <w:pPr>
              <w:pStyle w:val="Text"/>
            </w:pPr>
            <w:r w:rsidRPr="00BB11DF">
              <w:rPr>
                <w:rStyle w:val="Terminal"/>
              </w:rPr>
              <w:t>Const</w:t>
            </w:r>
          </w:p>
        </w:tc>
        <w:tc>
          <w:tcPr>
            <w:tcW w:w="1250" w:type="pct"/>
          </w:tcPr>
          <w:p w:rsidR="002B686E" w:rsidRPr="00BB11DF" w:rsidRDefault="002B686E">
            <w:pPr>
              <w:pStyle w:val="Text"/>
              <w:rPr>
                <w:rStyle w:val="Terminal"/>
              </w:rPr>
            </w:pPr>
            <w:r w:rsidRPr="00BB11DF">
              <w:rPr>
                <w:rStyle w:val="Terminal"/>
              </w:rPr>
              <w:t>Continue</w:t>
            </w:r>
          </w:p>
        </w:tc>
        <w:tc>
          <w:tcPr>
            <w:tcW w:w="1250" w:type="pct"/>
          </w:tcPr>
          <w:p w:rsidR="002B686E" w:rsidRPr="00BB11DF" w:rsidRDefault="002B686E">
            <w:pPr>
              <w:pStyle w:val="Text"/>
              <w:rPr>
                <w:rStyle w:val="Terminal"/>
              </w:rPr>
            </w:pPr>
            <w:r w:rsidRPr="00BB11DF">
              <w:rPr>
                <w:rStyle w:val="Terminal"/>
              </w:rPr>
              <w:t>CSByte</w:t>
            </w:r>
          </w:p>
        </w:tc>
        <w:tc>
          <w:tcPr>
            <w:tcW w:w="1250" w:type="pct"/>
          </w:tcPr>
          <w:p w:rsidR="002B686E" w:rsidRDefault="002B686E" w:rsidP="000B6135">
            <w:pPr>
              <w:pStyle w:val="Text"/>
            </w:pPr>
            <w:r w:rsidRPr="00BB11DF">
              <w:rPr>
                <w:rStyle w:val="Terminal"/>
              </w:rPr>
              <w:t>CShort</w:t>
            </w:r>
          </w:p>
        </w:tc>
      </w:tr>
      <w:tr w:rsidR="002B686E" w:rsidRPr="00BB32F9" w:rsidTr="00152321">
        <w:tc>
          <w:tcPr>
            <w:tcW w:w="1250" w:type="pct"/>
          </w:tcPr>
          <w:p w:rsidR="002B686E" w:rsidRPr="00BB11DF" w:rsidRDefault="002B686E" w:rsidP="000B6135">
            <w:pPr>
              <w:pStyle w:val="Text"/>
              <w:rPr>
                <w:rStyle w:val="Terminal"/>
              </w:rPr>
            </w:pPr>
            <w:r w:rsidRPr="00BB11DF">
              <w:rPr>
                <w:rStyle w:val="Terminal"/>
              </w:rPr>
              <w:t>CSng</w:t>
            </w:r>
          </w:p>
        </w:tc>
        <w:tc>
          <w:tcPr>
            <w:tcW w:w="1250" w:type="pct"/>
          </w:tcPr>
          <w:p w:rsidR="002B686E" w:rsidRPr="00BB11DF" w:rsidRDefault="002B686E" w:rsidP="000B6135">
            <w:pPr>
              <w:pStyle w:val="Text"/>
              <w:rPr>
                <w:rStyle w:val="Terminal"/>
              </w:rPr>
            </w:pPr>
            <w:r w:rsidRPr="00BB11DF">
              <w:rPr>
                <w:rStyle w:val="Terminal"/>
              </w:rPr>
              <w:t>CStr</w:t>
            </w:r>
          </w:p>
        </w:tc>
        <w:tc>
          <w:tcPr>
            <w:tcW w:w="1250" w:type="pct"/>
          </w:tcPr>
          <w:p w:rsidR="002B686E" w:rsidRPr="00BB11DF" w:rsidRDefault="002B686E" w:rsidP="000B6135">
            <w:pPr>
              <w:pStyle w:val="Text"/>
              <w:rPr>
                <w:rStyle w:val="Terminal"/>
              </w:rPr>
            </w:pPr>
            <w:r w:rsidRPr="00BB11DF">
              <w:rPr>
                <w:rStyle w:val="Terminal"/>
              </w:rPr>
              <w:t>CType</w:t>
            </w:r>
          </w:p>
        </w:tc>
        <w:tc>
          <w:tcPr>
            <w:tcW w:w="1250" w:type="pct"/>
          </w:tcPr>
          <w:p w:rsidR="002B686E" w:rsidRPr="00BB11DF" w:rsidRDefault="002B686E">
            <w:pPr>
              <w:pStyle w:val="Text"/>
              <w:rPr>
                <w:rStyle w:val="Terminal"/>
              </w:rPr>
            </w:pPr>
            <w:r w:rsidRPr="00BB11DF">
              <w:rPr>
                <w:rStyle w:val="Terminal"/>
              </w:rPr>
              <w:t>CUInt</w:t>
            </w:r>
          </w:p>
        </w:tc>
      </w:tr>
      <w:tr w:rsidR="002B686E" w:rsidRPr="00BB32F9" w:rsidTr="00152321">
        <w:tc>
          <w:tcPr>
            <w:tcW w:w="1250" w:type="pct"/>
          </w:tcPr>
          <w:p w:rsidR="002B686E" w:rsidRPr="00BB11DF" w:rsidRDefault="002B686E">
            <w:pPr>
              <w:pStyle w:val="Text"/>
              <w:rPr>
                <w:rStyle w:val="Terminal"/>
              </w:rPr>
            </w:pPr>
            <w:r w:rsidRPr="00BB11DF">
              <w:rPr>
                <w:rStyle w:val="Terminal"/>
              </w:rPr>
              <w:t>CULng</w:t>
            </w:r>
          </w:p>
        </w:tc>
        <w:tc>
          <w:tcPr>
            <w:tcW w:w="1250" w:type="pct"/>
          </w:tcPr>
          <w:p w:rsidR="002B686E" w:rsidRPr="00BB11DF" w:rsidRDefault="002B686E">
            <w:pPr>
              <w:pStyle w:val="Text"/>
              <w:rPr>
                <w:rStyle w:val="Terminal"/>
              </w:rPr>
            </w:pPr>
            <w:r w:rsidRPr="00BB11DF">
              <w:rPr>
                <w:rStyle w:val="Terminal"/>
              </w:rPr>
              <w:t>CUShort</w:t>
            </w:r>
          </w:p>
        </w:tc>
        <w:tc>
          <w:tcPr>
            <w:tcW w:w="1250" w:type="pct"/>
          </w:tcPr>
          <w:p w:rsidR="002B686E" w:rsidRPr="00BB11DF" w:rsidRDefault="002B686E" w:rsidP="000B6135">
            <w:pPr>
              <w:pStyle w:val="Text"/>
              <w:rPr>
                <w:rStyle w:val="Terminal"/>
              </w:rPr>
            </w:pPr>
            <w:r w:rsidRPr="00BB11DF">
              <w:rPr>
                <w:rStyle w:val="Terminal"/>
              </w:rPr>
              <w:t>Date</w:t>
            </w:r>
          </w:p>
        </w:tc>
        <w:tc>
          <w:tcPr>
            <w:tcW w:w="1250" w:type="pct"/>
          </w:tcPr>
          <w:p w:rsidR="002B686E" w:rsidRPr="00BB11DF" w:rsidRDefault="002B686E" w:rsidP="000B6135">
            <w:pPr>
              <w:pStyle w:val="Text"/>
              <w:rPr>
                <w:rStyle w:val="Terminal"/>
              </w:rPr>
            </w:pPr>
            <w:r w:rsidRPr="00BB11DF">
              <w:rPr>
                <w:rStyle w:val="Terminal"/>
              </w:rPr>
              <w:t>Decimal</w:t>
            </w:r>
          </w:p>
        </w:tc>
      </w:tr>
      <w:tr w:rsidR="002B686E" w:rsidRPr="00BB32F9" w:rsidTr="00152321">
        <w:tc>
          <w:tcPr>
            <w:tcW w:w="1250" w:type="pct"/>
          </w:tcPr>
          <w:p w:rsidR="002B686E" w:rsidRDefault="002B686E" w:rsidP="000B6135">
            <w:pPr>
              <w:pStyle w:val="Text"/>
            </w:pPr>
            <w:r w:rsidRPr="00BB11DF">
              <w:rPr>
                <w:rStyle w:val="Terminal"/>
              </w:rPr>
              <w:t>Declare</w:t>
            </w:r>
          </w:p>
        </w:tc>
        <w:tc>
          <w:tcPr>
            <w:tcW w:w="1250" w:type="pct"/>
          </w:tcPr>
          <w:p w:rsidR="002B686E" w:rsidRDefault="002B686E" w:rsidP="000B6135">
            <w:pPr>
              <w:pStyle w:val="Text"/>
            </w:pPr>
            <w:r w:rsidRPr="00BB11DF">
              <w:rPr>
                <w:rStyle w:val="Terminal"/>
              </w:rPr>
              <w:t>Default</w:t>
            </w:r>
          </w:p>
        </w:tc>
        <w:tc>
          <w:tcPr>
            <w:tcW w:w="1250" w:type="pct"/>
          </w:tcPr>
          <w:p w:rsidR="002B686E" w:rsidRDefault="002B686E" w:rsidP="000B6135">
            <w:pPr>
              <w:pStyle w:val="Text"/>
            </w:pPr>
            <w:r w:rsidRPr="00BB11DF">
              <w:rPr>
                <w:rStyle w:val="Terminal"/>
              </w:rPr>
              <w:t>Delegate</w:t>
            </w:r>
          </w:p>
        </w:tc>
        <w:tc>
          <w:tcPr>
            <w:tcW w:w="1250" w:type="pct"/>
          </w:tcPr>
          <w:p w:rsidR="002B686E" w:rsidRDefault="002B686E" w:rsidP="000B6135">
            <w:pPr>
              <w:pStyle w:val="Text"/>
            </w:pPr>
            <w:r w:rsidRPr="00BB11DF">
              <w:rPr>
                <w:rStyle w:val="Terminal"/>
              </w:rPr>
              <w:t>Dim</w:t>
            </w:r>
          </w:p>
        </w:tc>
      </w:tr>
      <w:tr w:rsidR="002B686E" w:rsidRPr="00BB32F9" w:rsidTr="00152321">
        <w:tc>
          <w:tcPr>
            <w:tcW w:w="1250" w:type="pct"/>
          </w:tcPr>
          <w:p w:rsidR="002B686E" w:rsidRDefault="002B686E" w:rsidP="000B6135">
            <w:pPr>
              <w:pStyle w:val="Text"/>
            </w:pPr>
            <w:r w:rsidRPr="00BB11DF">
              <w:rPr>
                <w:rStyle w:val="Terminal"/>
              </w:rPr>
              <w:t>DirectCast</w:t>
            </w:r>
          </w:p>
        </w:tc>
        <w:tc>
          <w:tcPr>
            <w:tcW w:w="1250" w:type="pct"/>
          </w:tcPr>
          <w:p w:rsidR="002B686E" w:rsidRDefault="002B686E" w:rsidP="000B6135">
            <w:pPr>
              <w:pStyle w:val="Text"/>
            </w:pPr>
            <w:r w:rsidRPr="00BB11DF">
              <w:rPr>
                <w:rStyle w:val="Terminal"/>
              </w:rPr>
              <w:t>Do</w:t>
            </w:r>
          </w:p>
        </w:tc>
        <w:tc>
          <w:tcPr>
            <w:tcW w:w="1250" w:type="pct"/>
          </w:tcPr>
          <w:p w:rsidR="002B686E" w:rsidRDefault="002B686E" w:rsidP="000B6135">
            <w:pPr>
              <w:pStyle w:val="Text"/>
            </w:pPr>
            <w:r w:rsidRPr="00BB11DF">
              <w:rPr>
                <w:rStyle w:val="Terminal"/>
              </w:rPr>
              <w:t>Double</w:t>
            </w:r>
          </w:p>
        </w:tc>
        <w:tc>
          <w:tcPr>
            <w:tcW w:w="1250" w:type="pct"/>
          </w:tcPr>
          <w:p w:rsidR="002B686E" w:rsidRDefault="002B686E" w:rsidP="000B6135">
            <w:pPr>
              <w:pStyle w:val="Text"/>
            </w:pPr>
            <w:r w:rsidRPr="00BB11DF">
              <w:rPr>
                <w:rStyle w:val="Terminal"/>
              </w:rPr>
              <w:t>Each</w:t>
            </w:r>
          </w:p>
        </w:tc>
      </w:tr>
      <w:tr w:rsidR="002B686E" w:rsidRPr="00BB32F9" w:rsidTr="00152321">
        <w:tc>
          <w:tcPr>
            <w:tcW w:w="1250" w:type="pct"/>
          </w:tcPr>
          <w:p w:rsidR="002B686E" w:rsidRDefault="002B686E" w:rsidP="000B6135">
            <w:pPr>
              <w:pStyle w:val="Text"/>
            </w:pPr>
            <w:r w:rsidRPr="00BB11DF">
              <w:rPr>
                <w:rStyle w:val="Terminal"/>
              </w:rPr>
              <w:t>Else</w:t>
            </w:r>
          </w:p>
        </w:tc>
        <w:tc>
          <w:tcPr>
            <w:tcW w:w="1250" w:type="pct"/>
          </w:tcPr>
          <w:p w:rsidR="002B686E" w:rsidRDefault="002B686E" w:rsidP="000B6135">
            <w:pPr>
              <w:pStyle w:val="Text"/>
            </w:pPr>
            <w:r w:rsidRPr="00BB11DF">
              <w:rPr>
                <w:rStyle w:val="Terminal"/>
              </w:rPr>
              <w:t>ElseIf</w:t>
            </w:r>
          </w:p>
        </w:tc>
        <w:tc>
          <w:tcPr>
            <w:tcW w:w="1250" w:type="pct"/>
          </w:tcPr>
          <w:p w:rsidR="002B686E" w:rsidRDefault="002B686E" w:rsidP="000B6135">
            <w:pPr>
              <w:pStyle w:val="Text"/>
            </w:pPr>
            <w:r w:rsidRPr="00BB11DF">
              <w:rPr>
                <w:rStyle w:val="Terminal"/>
              </w:rPr>
              <w:t>End</w:t>
            </w:r>
          </w:p>
        </w:tc>
        <w:tc>
          <w:tcPr>
            <w:tcW w:w="1250" w:type="pct"/>
          </w:tcPr>
          <w:p w:rsidR="002B686E" w:rsidRDefault="002B686E" w:rsidP="000B6135">
            <w:pPr>
              <w:pStyle w:val="Text"/>
            </w:pPr>
            <w:r w:rsidRPr="00BB11DF">
              <w:rPr>
                <w:rStyle w:val="Terminal"/>
              </w:rPr>
              <w:t>EndIf</w:t>
            </w:r>
          </w:p>
        </w:tc>
      </w:tr>
      <w:tr w:rsidR="002B686E" w:rsidRPr="00BB32F9" w:rsidTr="00152321">
        <w:tc>
          <w:tcPr>
            <w:tcW w:w="1250" w:type="pct"/>
          </w:tcPr>
          <w:p w:rsidR="002B686E" w:rsidRDefault="002B686E" w:rsidP="000B6135">
            <w:pPr>
              <w:pStyle w:val="Text"/>
            </w:pPr>
            <w:r w:rsidRPr="00BB11DF">
              <w:rPr>
                <w:rStyle w:val="Terminal"/>
              </w:rPr>
              <w:t>Enum</w:t>
            </w:r>
          </w:p>
        </w:tc>
        <w:tc>
          <w:tcPr>
            <w:tcW w:w="1250" w:type="pct"/>
          </w:tcPr>
          <w:p w:rsidR="002B686E" w:rsidRDefault="002B686E" w:rsidP="000B6135">
            <w:pPr>
              <w:pStyle w:val="Text"/>
            </w:pPr>
            <w:r w:rsidRPr="00BB11DF">
              <w:rPr>
                <w:rStyle w:val="Terminal"/>
              </w:rPr>
              <w:t>Erase</w:t>
            </w:r>
          </w:p>
        </w:tc>
        <w:tc>
          <w:tcPr>
            <w:tcW w:w="1250" w:type="pct"/>
          </w:tcPr>
          <w:p w:rsidR="002B686E" w:rsidRDefault="002B686E" w:rsidP="000B6135">
            <w:pPr>
              <w:pStyle w:val="Text"/>
            </w:pPr>
            <w:r w:rsidRPr="00BB11DF">
              <w:rPr>
                <w:rStyle w:val="Terminal"/>
              </w:rPr>
              <w:t>Error</w:t>
            </w:r>
          </w:p>
        </w:tc>
        <w:tc>
          <w:tcPr>
            <w:tcW w:w="1250" w:type="pct"/>
          </w:tcPr>
          <w:p w:rsidR="002B686E" w:rsidRDefault="002B686E" w:rsidP="000B6135">
            <w:pPr>
              <w:pStyle w:val="Text"/>
            </w:pPr>
            <w:r w:rsidRPr="00BB11DF">
              <w:rPr>
                <w:rStyle w:val="Terminal"/>
              </w:rPr>
              <w:t>Event</w:t>
            </w:r>
          </w:p>
        </w:tc>
      </w:tr>
      <w:tr w:rsidR="002B686E" w:rsidRPr="00BB32F9" w:rsidTr="00152321">
        <w:tc>
          <w:tcPr>
            <w:tcW w:w="1250" w:type="pct"/>
          </w:tcPr>
          <w:p w:rsidR="002B686E" w:rsidRDefault="002B686E" w:rsidP="000B6135">
            <w:pPr>
              <w:pStyle w:val="Text"/>
            </w:pPr>
            <w:r w:rsidRPr="00BB11DF">
              <w:rPr>
                <w:rStyle w:val="Terminal"/>
              </w:rPr>
              <w:t>Exit</w:t>
            </w:r>
          </w:p>
        </w:tc>
        <w:tc>
          <w:tcPr>
            <w:tcW w:w="1250" w:type="pct"/>
          </w:tcPr>
          <w:p w:rsidR="002B686E" w:rsidRDefault="002B686E" w:rsidP="000B6135">
            <w:pPr>
              <w:pStyle w:val="Text"/>
            </w:pPr>
            <w:r w:rsidRPr="00BB11DF">
              <w:rPr>
                <w:rStyle w:val="Terminal"/>
              </w:rPr>
              <w:t>False</w:t>
            </w:r>
          </w:p>
        </w:tc>
        <w:tc>
          <w:tcPr>
            <w:tcW w:w="1250" w:type="pct"/>
          </w:tcPr>
          <w:p w:rsidR="002B686E" w:rsidRDefault="002B686E" w:rsidP="000B6135">
            <w:pPr>
              <w:pStyle w:val="Text"/>
            </w:pPr>
            <w:r w:rsidRPr="00BB11DF">
              <w:rPr>
                <w:rStyle w:val="Terminal"/>
              </w:rPr>
              <w:t>Finally</w:t>
            </w:r>
          </w:p>
        </w:tc>
        <w:tc>
          <w:tcPr>
            <w:tcW w:w="1250" w:type="pct"/>
          </w:tcPr>
          <w:p w:rsidR="002B686E" w:rsidRDefault="002B686E" w:rsidP="000B6135">
            <w:pPr>
              <w:pStyle w:val="Text"/>
            </w:pPr>
            <w:r w:rsidRPr="00BB11DF">
              <w:rPr>
                <w:rStyle w:val="Terminal"/>
              </w:rPr>
              <w:t>For</w:t>
            </w:r>
          </w:p>
        </w:tc>
      </w:tr>
      <w:tr w:rsidR="002B686E" w:rsidRPr="00BB32F9" w:rsidTr="00152321">
        <w:tc>
          <w:tcPr>
            <w:tcW w:w="1250" w:type="pct"/>
          </w:tcPr>
          <w:p w:rsidR="002B686E" w:rsidRDefault="002B686E" w:rsidP="000B6135">
            <w:pPr>
              <w:pStyle w:val="Text"/>
            </w:pPr>
            <w:r w:rsidRPr="00BB11DF">
              <w:rPr>
                <w:rStyle w:val="Terminal"/>
              </w:rPr>
              <w:t>Friend</w:t>
            </w:r>
          </w:p>
        </w:tc>
        <w:tc>
          <w:tcPr>
            <w:tcW w:w="1250" w:type="pct"/>
          </w:tcPr>
          <w:p w:rsidR="002B686E" w:rsidRDefault="002B686E" w:rsidP="000B6135">
            <w:pPr>
              <w:pStyle w:val="Text"/>
            </w:pPr>
            <w:r w:rsidRPr="00BB11DF">
              <w:rPr>
                <w:rStyle w:val="Terminal"/>
              </w:rPr>
              <w:t>Function</w:t>
            </w:r>
          </w:p>
        </w:tc>
        <w:tc>
          <w:tcPr>
            <w:tcW w:w="1250" w:type="pct"/>
          </w:tcPr>
          <w:p w:rsidR="002B686E" w:rsidRDefault="002B686E" w:rsidP="000B6135">
            <w:pPr>
              <w:pStyle w:val="Text"/>
            </w:pPr>
            <w:r w:rsidRPr="00BB11DF">
              <w:rPr>
                <w:rStyle w:val="Terminal"/>
              </w:rPr>
              <w:t>Get</w:t>
            </w:r>
          </w:p>
        </w:tc>
        <w:tc>
          <w:tcPr>
            <w:tcW w:w="1250" w:type="pct"/>
          </w:tcPr>
          <w:p w:rsidR="002B686E" w:rsidRDefault="002B686E" w:rsidP="000B6135">
            <w:pPr>
              <w:pStyle w:val="Text"/>
            </w:pPr>
            <w:r w:rsidRPr="00BB11DF">
              <w:rPr>
                <w:rStyle w:val="Terminal"/>
              </w:rPr>
              <w:t>GetType</w:t>
            </w:r>
          </w:p>
        </w:tc>
      </w:tr>
      <w:tr w:rsidR="002B686E" w:rsidRPr="00BB32F9" w:rsidTr="00152321">
        <w:tc>
          <w:tcPr>
            <w:tcW w:w="1250" w:type="pct"/>
          </w:tcPr>
          <w:p w:rsidR="002B686E" w:rsidRPr="00BB11DF" w:rsidRDefault="002B686E">
            <w:pPr>
              <w:pStyle w:val="Text"/>
              <w:rPr>
                <w:rStyle w:val="Terminal"/>
              </w:rPr>
            </w:pPr>
            <w:r>
              <w:rPr>
                <w:rStyle w:val="Terminal"/>
              </w:rPr>
              <w:t>GetXmlNamespace</w:t>
            </w:r>
          </w:p>
        </w:tc>
        <w:tc>
          <w:tcPr>
            <w:tcW w:w="1250" w:type="pct"/>
          </w:tcPr>
          <w:p w:rsidR="002B686E" w:rsidRPr="00BB11DF" w:rsidRDefault="002B686E" w:rsidP="00152321">
            <w:pPr>
              <w:pStyle w:val="Text"/>
              <w:rPr>
                <w:rStyle w:val="Terminal"/>
              </w:rPr>
            </w:pPr>
            <w:r>
              <w:rPr>
                <w:rStyle w:val="Terminal"/>
              </w:rPr>
              <w:t>Global</w:t>
            </w:r>
          </w:p>
        </w:tc>
        <w:tc>
          <w:tcPr>
            <w:tcW w:w="1250" w:type="pct"/>
          </w:tcPr>
          <w:p w:rsidR="002B686E" w:rsidRPr="00BB11DF" w:rsidRDefault="002B686E" w:rsidP="00152321">
            <w:pPr>
              <w:pStyle w:val="Text"/>
              <w:rPr>
                <w:rStyle w:val="Terminal"/>
              </w:rPr>
            </w:pPr>
            <w:r w:rsidRPr="00BB11DF">
              <w:rPr>
                <w:rStyle w:val="Terminal"/>
              </w:rPr>
              <w:t>GoSub</w:t>
            </w:r>
          </w:p>
        </w:tc>
        <w:tc>
          <w:tcPr>
            <w:tcW w:w="1250" w:type="pct"/>
          </w:tcPr>
          <w:p w:rsidR="002B686E" w:rsidRPr="00BB11DF" w:rsidRDefault="002B686E" w:rsidP="00152321">
            <w:pPr>
              <w:pStyle w:val="Text"/>
              <w:rPr>
                <w:rStyle w:val="Terminal"/>
              </w:rPr>
            </w:pPr>
            <w:r w:rsidRPr="00BB11DF">
              <w:rPr>
                <w:rStyle w:val="Terminal"/>
              </w:rPr>
              <w:t>GoTo</w:t>
            </w:r>
          </w:p>
        </w:tc>
      </w:tr>
      <w:tr w:rsidR="002B686E" w:rsidRPr="00BB32F9" w:rsidTr="00152321">
        <w:tc>
          <w:tcPr>
            <w:tcW w:w="1250" w:type="pct"/>
          </w:tcPr>
          <w:p w:rsidR="002B686E" w:rsidRDefault="002B686E" w:rsidP="00152321">
            <w:pPr>
              <w:pStyle w:val="Text"/>
            </w:pPr>
            <w:r w:rsidRPr="00BB11DF">
              <w:rPr>
                <w:rStyle w:val="Terminal"/>
              </w:rPr>
              <w:t>Handles</w:t>
            </w:r>
          </w:p>
        </w:tc>
        <w:tc>
          <w:tcPr>
            <w:tcW w:w="1250" w:type="pct"/>
          </w:tcPr>
          <w:p w:rsidR="002B686E" w:rsidRDefault="002B686E" w:rsidP="000B6135">
            <w:pPr>
              <w:pStyle w:val="Text"/>
            </w:pPr>
            <w:r>
              <w:rPr>
                <w:rStyle w:val="Terminal"/>
              </w:rPr>
              <w:t>If</w:t>
            </w:r>
          </w:p>
        </w:tc>
        <w:tc>
          <w:tcPr>
            <w:tcW w:w="1250" w:type="pct"/>
          </w:tcPr>
          <w:p w:rsidR="002B686E" w:rsidRDefault="002B686E" w:rsidP="000B6135">
            <w:pPr>
              <w:pStyle w:val="Text"/>
            </w:pPr>
            <w:r>
              <w:rPr>
                <w:rStyle w:val="Terminal"/>
              </w:rPr>
              <w:t>Implements</w:t>
            </w:r>
          </w:p>
        </w:tc>
        <w:tc>
          <w:tcPr>
            <w:tcW w:w="1250" w:type="pct"/>
          </w:tcPr>
          <w:p w:rsidR="002B686E" w:rsidRDefault="002B686E" w:rsidP="000B6135">
            <w:pPr>
              <w:pStyle w:val="Text"/>
            </w:pPr>
            <w:r>
              <w:rPr>
                <w:rStyle w:val="Terminal"/>
              </w:rPr>
              <w:t>Imports</w:t>
            </w:r>
          </w:p>
        </w:tc>
      </w:tr>
      <w:tr w:rsidR="002B686E" w:rsidRPr="00BB32F9" w:rsidTr="00152321">
        <w:tc>
          <w:tcPr>
            <w:tcW w:w="1250" w:type="pct"/>
          </w:tcPr>
          <w:p w:rsidR="002B686E" w:rsidRDefault="002B686E" w:rsidP="000B6135">
            <w:pPr>
              <w:pStyle w:val="Text"/>
            </w:pPr>
            <w:r>
              <w:rPr>
                <w:rStyle w:val="Terminal"/>
              </w:rPr>
              <w:t>In</w:t>
            </w:r>
          </w:p>
        </w:tc>
        <w:tc>
          <w:tcPr>
            <w:tcW w:w="1250" w:type="pct"/>
          </w:tcPr>
          <w:p w:rsidR="002B686E" w:rsidRDefault="002B686E" w:rsidP="000B6135">
            <w:pPr>
              <w:pStyle w:val="Text"/>
            </w:pPr>
            <w:r>
              <w:rPr>
                <w:rStyle w:val="Terminal"/>
              </w:rPr>
              <w:t>Inherits</w:t>
            </w:r>
          </w:p>
        </w:tc>
        <w:tc>
          <w:tcPr>
            <w:tcW w:w="1250" w:type="pct"/>
          </w:tcPr>
          <w:p w:rsidR="002B686E" w:rsidRDefault="002B686E" w:rsidP="000B6135">
            <w:pPr>
              <w:pStyle w:val="Text"/>
            </w:pPr>
            <w:r>
              <w:rPr>
                <w:rStyle w:val="Terminal"/>
              </w:rPr>
              <w:t>Integer</w:t>
            </w:r>
          </w:p>
        </w:tc>
        <w:tc>
          <w:tcPr>
            <w:tcW w:w="1250" w:type="pct"/>
          </w:tcPr>
          <w:p w:rsidR="002B686E" w:rsidRDefault="002B686E" w:rsidP="000B6135">
            <w:pPr>
              <w:pStyle w:val="Text"/>
            </w:pPr>
            <w:r>
              <w:rPr>
                <w:rStyle w:val="Terminal"/>
              </w:rPr>
              <w:t>Interface</w:t>
            </w:r>
          </w:p>
        </w:tc>
      </w:tr>
      <w:tr w:rsidR="002B686E" w:rsidRPr="00BB32F9" w:rsidTr="00152321">
        <w:tc>
          <w:tcPr>
            <w:tcW w:w="1250" w:type="pct"/>
          </w:tcPr>
          <w:p w:rsidR="002B686E" w:rsidRPr="00BB11DF" w:rsidRDefault="002B686E">
            <w:pPr>
              <w:pStyle w:val="Text"/>
              <w:rPr>
                <w:rStyle w:val="Terminal"/>
              </w:rPr>
            </w:pPr>
            <w:r>
              <w:rPr>
                <w:rStyle w:val="Terminal"/>
              </w:rPr>
              <w:t>Is</w:t>
            </w:r>
          </w:p>
        </w:tc>
        <w:tc>
          <w:tcPr>
            <w:tcW w:w="1250" w:type="pct"/>
          </w:tcPr>
          <w:p w:rsidR="002B686E" w:rsidRPr="00BB11DF" w:rsidRDefault="002B686E">
            <w:pPr>
              <w:pStyle w:val="Text"/>
              <w:rPr>
                <w:rStyle w:val="Terminal"/>
              </w:rPr>
            </w:pPr>
            <w:r>
              <w:rPr>
                <w:rStyle w:val="Terminal"/>
              </w:rPr>
              <w:t>IsNot</w:t>
            </w:r>
          </w:p>
        </w:tc>
        <w:tc>
          <w:tcPr>
            <w:tcW w:w="1250" w:type="pct"/>
          </w:tcPr>
          <w:p w:rsidR="002B686E" w:rsidRPr="00BB11DF" w:rsidRDefault="002B686E">
            <w:pPr>
              <w:pStyle w:val="Text"/>
              <w:rPr>
                <w:rStyle w:val="Terminal"/>
              </w:rPr>
            </w:pPr>
            <w:r>
              <w:rPr>
                <w:rStyle w:val="Terminal"/>
              </w:rPr>
              <w:t>Let</w:t>
            </w:r>
          </w:p>
        </w:tc>
        <w:tc>
          <w:tcPr>
            <w:tcW w:w="1250" w:type="pct"/>
          </w:tcPr>
          <w:p w:rsidR="002B686E" w:rsidRPr="00BB11DF" w:rsidRDefault="002B686E">
            <w:pPr>
              <w:pStyle w:val="Text"/>
              <w:rPr>
                <w:rStyle w:val="Terminal"/>
              </w:rPr>
            </w:pPr>
            <w:r>
              <w:rPr>
                <w:rStyle w:val="Terminal"/>
              </w:rPr>
              <w:t>Lib</w:t>
            </w:r>
          </w:p>
        </w:tc>
      </w:tr>
      <w:tr w:rsidR="002B686E" w:rsidRPr="00BB32F9" w:rsidTr="00152321">
        <w:tc>
          <w:tcPr>
            <w:tcW w:w="1250" w:type="pct"/>
          </w:tcPr>
          <w:p w:rsidR="002B686E" w:rsidRDefault="002B686E">
            <w:pPr>
              <w:pStyle w:val="Text"/>
            </w:pPr>
            <w:r>
              <w:rPr>
                <w:rStyle w:val="Terminal"/>
              </w:rPr>
              <w:t>Like</w:t>
            </w:r>
          </w:p>
        </w:tc>
        <w:tc>
          <w:tcPr>
            <w:tcW w:w="1250" w:type="pct"/>
          </w:tcPr>
          <w:p w:rsidR="002B686E" w:rsidRDefault="002B686E">
            <w:pPr>
              <w:pStyle w:val="Text"/>
            </w:pPr>
            <w:r>
              <w:rPr>
                <w:rStyle w:val="Terminal"/>
              </w:rPr>
              <w:t>Long</w:t>
            </w:r>
          </w:p>
        </w:tc>
        <w:tc>
          <w:tcPr>
            <w:tcW w:w="1250" w:type="pct"/>
          </w:tcPr>
          <w:p w:rsidR="002B686E" w:rsidRDefault="002B686E">
            <w:pPr>
              <w:pStyle w:val="Text"/>
            </w:pPr>
            <w:r>
              <w:rPr>
                <w:rStyle w:val="Terminal"/>
              </w:rPr>
              <w:t>Loop</w:t>
            </w:r>
          </w:p>
        </w:tc>
        <w:tc>
          <w:tcPr>
            <w:tcW w:w="1250" w:type="pct"/>
          </w:tcPr>
          <w:p w:rsidR="002B686E" w:rsidRDefault="002B686E">
            <w:pPr>
              <w:pStyle w:val="Text"/>
            </w:pPr>
            <w:r>
              <w:rPr>
                <w:rStyle w:val="Terminal"/>
              </w:rPr>
              <w:t>Me</w:t>
            </w:r>
          </w:p>
        </w:tc>
      </w:tr>
      <w:tr w:rsidR="002B686E" w:rsidRPr="00BB32F9" w:rsidTr="00152321">
        <w:tc>
          <w:tcPr>
            <w:tcW w:w="1250" w:type="pct"/>
          </w:tcPr>
          <w:p w:rsidR="002B686E" w:rsidRDefault="002B686E">
            <w:pPr>
              <w:pStyle w:val="Text"/>
            </w:pPr>
            <w:r>
              <w:rPr>
                <w:rStyle w:val="Terminal"/>
              </w:rPr>
              <w:t>Mod</w:t>
            </w:r>
          </w:p>
        </w:tc>
        <w:tc>
          <w:tcPr>
            <w:tcW w:w="1250" w:type="pct"/>
          </w:tcPr>
          <w:p w:rsidR="002B686E" w:rsidRDefault="002B686E">
            <w:pPr>
              <w:pStyle w:val="Text"/>
            </w:pPr>
            <w:r>
              <w:rPr>
                <w:rStyle w:val="Terminal"/>
              </w:rPr>
              <w:t>Module</w:t>
            </w:r>
          </w:p>
        </w:tc>
        <w:tc>
          <w:tcPr>
            <w:tcW w:w="1250" w:type="pct"/>
          </w:tcPr>
          <w:p w:rsidR="002B686E" w:rsidRDefault="002B686E">
            <w:pPr>
              <w:pStyle w:val="Text"/>
            </w:pPr>
            <w:r>
              <w:rPr>
                <w:rStyle w:val="Terminal"/>
              </w:rPr>
              <w:t>MustInherit</w:t>
            </w:r>
          </w:p>
        </w:tc>
        <w:tc>
          <w:tcPr>
            <w:tcW w:w="1250" w:type="pct"/>
          </w:tcPr>
          <w:p w:rsidR="002B686E" w:rsidRDefault="002B686E">
            <w:pPr>
              <w:pStyle w:val="Text"/>
            </w:pPr>
            <w:r>
              <w:rPr>
                <w:rStyle w:val="Terminal"/>
              </w:rPr>
              <w:t>MustOverride</w:t>
            </w:r>
          </w:p>
        </w:tc>
      </w:tr>
      <w:tr w:rsidR="002B686E" w:rsidRPr="00BB32F9" w:rsidTr="00152321">
        <w:tc>
          <w:tcPr>
            <w:tcW w:w="1250" w:type="pct"/>
          </w:tcPr>
          <w:p w:rsidR="002B686E" w:rsidRPr="00BB11DF" w:rsidRDefault="002B686E">
            <w:pPr>
              <w:pStyle w:val="Text"/>
              <w:rPr>
                <w:rStyle w:val="Terminal"/>
              </w:rPr>
            </w:pPr>
            <w:r>
              <w:rPr>
                <w:rStyle w:val="Terminal"/>
              </w:rPr>
              <w:t>MyBase</w:t>
            </w:r>
          </w:p>
        </w:tc>
        <w:tc>
          <w:tcPr>
            <w:tcW w:w="1250" w:type="pct"/>
          </w:tcPr>
          <w:p w:rsidR="002B686E" w:rsidRPr="00BB11DF" w:rsidRDefault="002B686E">
            <w:pPr>
              <w:pStyle w:val="Text"/>
              <w:rPr>
                <w:rStyle w:val="Terminal"/>
              </w:rPr>
            </w:pPr>
            <w:r>
              <w:rPr>
                <w:rStyle w:val="Terminal"/>
              </w:rPr>
              <w:t>MyClass</w:t>
            </w:r>
          </w:p>
        </w:tc>
        <w:tc>
          <w:tcPr>
            <w:tcW w:w="1250" w:type="pct"/>
          </w:tcPr>
          <w:p w:rsidR="002B686E" w:rsidRPr="00BB11DF" w:rsidRDefault="002B686E">
            <w:pPr>
              <w:pStyle w:val="Text"/>
              <w:rPr>
                <w:rStyle w:val="Terminal"/>
              </w:rPr>
            </w:pPr>
            <w:r>
              <w:rPr>
                <w:rStyle w:val="Terminal"/>
              </w:rPr>
              <w:t>Namespace</w:t>
            </w:r>
          </w:p>
        </w:tc>
        <w:tc>
          <w:tcPr>
            <w:tcW w:w="1250" w:type="pct"/>
          </w:tcPr>
          <w:p w:rsidR="002B686E" w:rsidRPr="00BB11DF" w:rsidRDefault="002B686E" w:rsidP="000B6135">
            <w:pPr>
              <w:pStyle w:val="Text"/>
              <w:rPr>
                <w:rStyle w:val="Terminal"/>
              </w:rPr>
            </w:pPr>
            <w:r>
              <w:rPr>
                <w:rStyle w:val="Terminal"/>
              </w:rPr>
              <w:t>Narrowing</w:t>
            </w:r>
          </w:p>
        </w:tc>
      </w:tr>
      <w:tr w:rsidR="002B686E" w:rsidRPr="00BB32F9" w:rsidTr="00152321">
        <w:tc>
          <w:tcPr>
            <w:tcW w:w="1250" w:type="pct"/>
          </w:tcPr>
          <w:p w:rsidR="002B686E" w:rsidRDefault="002B686E" w:rsidP="000B6135">
            <w:pPr>
              <w:pStyle w:val="Text"/>
            </w:pPr>
            <w:r>
              <w:rPr>
                <w:rStyle w:val="Terminal"/>
              </w:rPr>
              <w:t>New</w:t>
            </w:r>
          </w:p>
        </w:tc>
        <w:tc>
          <w:tcPr>
            <w:tcW w:w="1250" w:type="pct"/>
          </w:tcPr>
          <w:p w:rsidR="002B686E" w:rsidRDefault="002B686E" w:rsidP="000B6135">
            <w:pPr>
              <w:pStyle w:val="Text"/>
            </w:pPr>
            <w:r>
              <w:rPr>
                <w:rStyle w:val="Terminal"/>
              </w:rPr>
              <w:t>Next</w:t>
            </w:r>
          </w:p>
        </w:tc>
        <w:tc>
          <w:tcPr>
            <w:tcW w:w="1250" w:type="pct"/>
          </w:tcPr>
          <w:p w:rsidR="002B686E" w:rsidRDefault="002B686E" w:rsidP="000B6135">
            <w:pPr>
              <w:pStyle w:val="Text"/>
            </w:pPr>
            <w:r>
              <w:rPr>
                <w:rStyle w:val="Terminal"/>
              </w:rPr>
              <w:t>Not</w:t>
            </w:r>
          </w:p>
        </w:tc>
        <w:tc>
          <w:tcPr>
            <w:tcW w:w="1250" w:type="pct"/>
          </w:tcPr>
          <w:p w:rsidR="002B686E" w:rsidRDefault="002B686E" w:rsidP="000B6135">
            <w:pPr>
              <w:pStyle w:val="Text"/>
            </w:pPr>
            <w:r>
              <w:rPr>
                <w:rStyle w:val="Terminal"/>
              </w:rPr>
              <w:t>Nothing</w:t>
            </w:r>
          </w:p>
        </w:tc>
      </w:tr>
      <w:tr w:rsidR="002B686E" w:rsidRPr="00BB32F9" w:rsidTr="00152321">
        <w:tc>
          <w:tcPr>
            <w:tcW w:w="1250" w:type="pct"/>
          </w:tcPr>
          <w:p w:rsidR="002B686E" w:rsidRPr="00BB11DF" w:rsidRDefault="002B686E" w:rsidP="000B6135">
            <w:pPr>
              <w:pStyle w:val="Text"/>
              <w:rPr>
                <w:rStyle w:val="Terminal"/>
              </w:rPr>
            </w:pPr>
            <w:r>
              <w:rPr>
                <w:rStyle w:val="Terminal"/>
              </w:rPr>
              <w:t>NotInheritable</w:t>
            </w:r>
          </w:p>
        </w:tc>
        <w:tc>
          <w:tcPr>
            <w:tcW w:w="1250" w:type="pct"/>
          </w:tcPr>
          <w:p w:rsidR="002B686E" w:rsidRPr="00BB11DF" w:rsidRDefault="002B686E" w:rsidP="000B6135">
            <w:pPr>
              <w:pStyle w:val="Text"/>
              <w:rPr>
                <w:rStyle w:val="Terminal"/>
              </w:rPr>
            </w:pPr>
            <w:r>
              <w:rPr>
                <w:rStyle w:val="Terminal"/>
              </w:rPr>
              <w:t>NotOverridable</w:t>
            </w:r>
          </w:p>
        </w:tc>
        <w:tc>
          <w:tcPr>
            <w:tcW w:w="1250" w:type="pct"/>
          </w:tcPr>
          <w:p w:rsidR="002B686E" w:rsidRPr="00BB11DF" w:rsidRDefault="002B686E">
            <w:pPr>
              <w:pStyle w:val="Text"/>
              <w:rPr>
                <w:rStyle w:val="Terminal"/>
              </w:rPr>
            </w:pPr>
            <w:r>
              <w:rPr>
                <w:rStyle w:val="Terminal"/>
              </w:rPr>
              <w:t>Object</w:t>
            </w:r>
          </w:p>
        </w:tc>
        <w:tc>
          <w:tcPr>
            <w:tcW w:w="1250" w:type="pct"/>
          </w:tcPr>
          <w:p w:rsidR="002B686E" w:rsidRPr="00BB11DF" w:rsidRDefault="002B686E" w:rsidP="000B6135">
            <w:pPr>
              <w:pStyle w:val="Text"/>
              <w:rPr>
                <w:rStyle w:val="Terminal"/>
              </w:rPr>
            </w:pPr>
            <w:r>
              <w:rPr>
                <w:rStyle w:val="Terminal"/>
              </w:rPr>
              <w:t>Of</w:t>
            </w:r>
          </w:p>
        </w:tc>
      </w:tr>
      <w:tr w:rsidR="002B686E" w:rsidRPr="00BB32F9" w:rsidTr="00152321">
        <w:tc>
          <w:tcPr>
            <w:tcW w:w="1250" w:type="pct"/>
          </w:tcPr>
          <w:p w:rsidR="002B686E" w:rsidRPr="00BB11DF" w:rsidRDefault="002B686E">
            <w:pPr>
              <w:pStyle w:val="Text"/>
              <w:rPr>
                <w:rStyle w:val="Terminal"/>
              </w:rPr>
            </w:pPr>
            <w:r>
              <w:rPr>
                <w:rStyle w:val="Terminal"/>
              </w:rPr>
              <w:t>On</w:t>
            </w:r>
          </w:p>
        </w:tc>
        <w:tc>
          <w:tcPr>
            <w:tcW w:w="1250" w:type="pct"/>
          </w:tcPr>
          <w:p w:rsidR="002B686E" w:rsidRPr="00BB11DF" w:rsidRDefault="002B686E" w:rsidP="000B6135">
            <w:pPr>
              <w:pStyle w:val="Text"/>
              <w:rPr>
                <w:rStyle w:val="Terminal"/>
              </w:rPr>
            </w:pPr>
            <w:r>
              <w:rPr>
                <w:rStyle w:val="Terminal"/>
              </w:rPr>
              <w:t>Operator</w:t>
            </w:r>
          </w:p>
        </w:tc>
        <w:tc>
          <w:tcPr>
            <w:tcW w:w="1250" w:type="pct"/>
          </w:tcPr>
          <w:p w:rsidR="002B686E" w:rsidRPr="00BB11DF" w:rsidRDefault="002B686E" w:rsidP="000B6135">
            <w:pPr>
              <w:pStyle w:val="Text"/>
              <w:rPr>
                <w:rStyle w:val="Terminal"/>
              </w:rPr>
            </w:pPr>
            <w:r>
              <w:rPr>
                <w:rStyle w:val="Terminal"/>
              </w:rPr>
              <w:t>Option</w:t>
            </w:r>
          </w:p>
        </w:tc>
        <w:tc>
          <w:tcPr>
            <w:tcW w:w="1250" w:type="pct"/>
          </w:tcPr>
          <w:p w:rsidR="002B686E" w:rsidRPr="00BB11DF" w:rsidRDefault="002B686E" w:rsidP="000B6135">
            <w:pPr>
              <w:pStyle w:val="Text"/>
              <w:rPr>
                <w:rStyle w:val="Terminal"/>
              </w:rPr>
            </w:pPr>
            <w:r>
              <w:rPr>
                <w:rStyle w:val="Terminal"/>
              </w:rPr>
              <w:t>Optional</w:t>
            </w:r>
          </w:p>
        </w:tc>
      </w:tr>
      <w:tr w:rsidR="002B686E" w:rsidRPr="00BB32F9" w:rsidTr="00152321">
        <w:tc>
          <w:tcPr>
            <w:tcW w:w="1250" w:type="pct"/>
          </w:tcPr>
          <w:p w:rsidR="002B686E" w:rsidRDefault="002B686E" w:rsidP="000B6135">
            <w:pPr>
              <w:pStyle w:val="Text"/>
            </w:pPr>
            <w:r>
              <w:rPr>
                <w:rStyle w:val="Terminal"/>
              </w:rPr>
              <w:t>Or</w:t>
            </w:r>
          </w:p>
        </w:tc>
        <w:tc>
          <w:tcPr>
            <w:tcW w:w="1250" w:type="pct"/>
          </w:tcPr>
          <w:p w:rsidR="002B686E" w:rsidRDefault="002B686E" w:rsidP="000B6135">
            <w:pPr>
              <w:pStyle w:val="Text"/>
            </w:pPr>
            <w:r>
              <w:rPr>
                <w:rStyle w:val="Terminal"/>
              </w:rPr>
              <w:t>OrElse</w:t>
            </w:r>
          </w:p>
        </w:tc>
        <w:tc>
          <w:tcPr>
            <w:tcW w:w="1250" w:type="pct"/>
          </w:tcPr>
          <w:p w:rsidR="002B686E" w:rsidRDefault="002B686E" w:rsidP="000B6135">
            <w:pPr>
              <w:pStyle w:val="Text"/>
            </w:pPr>
            <w:r>
              <w:rPr>
                <w:rStyle w:val="Terminal"/>
              </w:rPr>
              <w:t>Overloads</w:t>
            </w:r>
          </w:p>
        </w:tc>
        <w:tc>
          <w:tcPr>
            <w:tcW w:w="1250" w:type="pct"/>
          </w:tcPr>
          <w:p w:rsidR="002B686E" w:rsidRDefault="002B686E" w:rsidP="000B6135">
            <w:pPr>
              <w:pStyle w:val="Text"/>
            </w:pPr>
            <w:r>
              <w:rPr>
                <w:rStyle w:val="Terminal"/>
              </w:rPr>
              <w:t>Overridable</w:t>
            </w:r>
          </w:p>
        </w:tc>
      </w:tr>
      <w:tr w:rsidR="002B686E" w:rsidRPr="00BB32F9" w:rsidTr="00152321">
        <w:tc>
          <w:tcPr>
            <w:tcW w:w="1250" w:type="pct"/>
          </w:tcPr>
          <w:p w:rsidR="002B686E" w:rsidRPr="00BB11DF" w:rsidRDefault="002B686E" w:rsidP="000B6135">
            <w:pPr>
              <w:pStyle w:val="Text"/>
              <w:rPr>
                <w:rStyle w:val="Terminal"/>
              </w:rPr>
            </w:pPr>
            <w:r>
              <w:rPr>
                <w:rStyle w:val="Terminal"/>
              </w:rPr>
              <w:t>Overrides</w:t>
            </w:r>
          </w:p>
        </w:tc>
        <w:tc>
          <w:tcPr>
            <w:tcW w:w="1250" w:type="pct"/>
          </w:tcPr>
          <w:p w:rsidR="002B686E" w:rsidRPr="00BB11DF" w:rsidRDefault="002B686E">
            <w:pPr>
              <w:pStyle w:val="Text"/>
              <w:rPr>
                <w:rStyle w:val="Terminal"/>
              </w:rPr>
            </w:pPr>
            <w:r>
              <w:rPr>
                <w:rStyle w:val="Terminal"/>
              </w:rPr>
              <w:t>ParamArray</w:t>
            </w:r>
          </w:p>
        </w:tc>
        <w:tc>
          <w:tcPr>
            <w:tcW w:w="1250" w:type="pct"/>
          </w:tcPr>
          <w:p w:rsidR="002B686E" w:rsidRPr="00BB11DF" w:rsidRDefault="002B686E" w:rsidP="000B6135">
            <w:pPr>
              <w:pStyle w:val="Text"/>
              <w:rPr>
                <w:rStyle w:val="Terminal"/>
              </w:rPr>
            </w:pPr>
            <w:r>
              <w:rPr>
                <w:rStyle w:val="Terminal"/>
              </w:rPr>
              <w:t>Partial</w:t>
            </w:r>
          </w:p>
        </w:tc>
        <w:tc>
          <w:tcPr>
            <w:tcW w:w="1250" w:type="pct"/>
          </w:tcPr>
          <w:p w:rsidR="002B686E" w:rsidRPr="00BB11DF" w:rsidRDefault="002B686E" w:rsidP="000B6135">
            <w:pPr>
              <w:pStyle w:val="Text"/>
              <w:rPr>
                <w:rStyle w:val="Terminal"/>
              </w:rPr>
            </w:pPr>
            <w:r>
              <w:rPr>
                <w:rStyle w:val="Terminal"/>
              </w:rPr>
              <w:t>Private</w:t>
            </w:r>
          </w:p>
        </w:tc>
      </w:tr>
      <w:tr w:rsidR="002B686E" w:rsidRPr="00BB32F9" w:rsidTr="00152321">
        <w:tc>
          <w:tcPr>
            <w:tcW w:w="1250" w:type="pct"/>
          </w:tcPr>
          <w:p w:rsidR="002B686E" w:rsidRDefault="002B686E" w:rsidP="000B6135">
            <w:pPr>
              <w:pStyle w:val="Text"/>
            </w:pPr>
            <w:r>
              <w:rPr>
                <w:rStyle w:val="Terminal"/>
              </w:rPr>
              <w:t>Property</w:t>
            </w:r>
          </w:p>
        </w:tc>
        <w:tc>
          <w:tcPr>
            <w:tcW w:w="1250" w:type="pct"/>
          </w:tcPr>
          <w:p w:rsidR="002B686E" w:rsidRDefault="002B686E" w:rsidP="000B6135">
            <w:pPr>
              <w:pStyle w:val="Text"/>
            </w:pPr>
            <w:r>
              <w:rPr>
                <w:rStyle w:val="Terminal"/>
              </w:rPr>
              <w:t>Protected</w:t>
            </w:r>
          </w:p>
        </w:tc>
        <w:tc>
          <w:tcPr>
            <w:tcW w:w="1250" w:type="pct"/>
          </w:tcPr>
          <w:p w:rsidR="002B686E" w:rsidRDefault="002B686E" w:rsidP="000B6135">
            <w:pPr>
              <w:pStyle w:val="Text"/>
            </w:pPr>
            <w:r>
              <w:rPr>
                <w:rStyle w:val="Terminal"/>
              </w:rPr>
              <w:t>Public</w:t>
            </w:r>
          </w:p>
        </w:tc>
        <w:tc>
          <w:tcPr>
            <w:tcW w:w="1250" w:type="pct"/>
          </w:tcPr>
          <w:p w:rsidR="002B686E" w:rsidRDefault="002B686E" w:rsidP="000B6135">
            <w:pPr>
              <w:pStyle w:val="Text"/>
            </w:pPr>
            <w:r>
              <w:rPr>
                <w:rStyle w:val="Terminal"/>
              </w:rPr>
              <w:t>RaiseEvent</w:t>
            </w:r>
          </w:p>
        </w:tc>
      </w:tr>
      <w:tr w:rsidR="002B686E" w:rsidRPr="00BB32F9" w:rsidTr="00152321">
        <w:tc>
          <w:tcPr>
            <w:tcW w:w="1250" w:type="pct"/>
          </w:tcPr>
          <w:p w:rsidR="002B686E" w:rsidRDefault="002B686E" w:rsidP="000B6135">
            <w:pPr>
              <w:pStyle w:val="Text"/>
            </w:pPr>
            <w:r>
              <w:rPr>
                <w:rStyle w:val="Terminal"/>
              </w:rPr>
              <w:t>ReadOnly</w:t>
            </w:r>
          </w:p>
        </w:tc>
        <w:tc>
          <w:tcPr>
            <w:tcW w:w="1250" w:type="pct"/>
          </w:tcPr>
          <w:p w:rsidR="002B686E" w:rsidRDefault="002B686E" w:rsidP="000B6135">
            <w:pPr>
              <w:pStyle w:val="Text"/>
            </w:pPr>
            <w:r>
              <w:rPr>
                <w:rStyle w:val="Terminal"/>
              </w:rPr>
              <w:t>ReDim</w:t>
            </w:r>
          </w:p>
        </w:tc>
        <w:tc>
          <w:tcPr>
            <w:tcW w:w="1250" w:type="pct"/>
          </w:tcPr>
          <w:p w:rsidR="002B686E" w:rsidRDefault="002B686E" w:rsidP="000B6135">
            <w:pPr>
              <w:pStyle w:val="Text"/>
            </w:pPr>
            <w:r>
              <w:rPr>
                <w:rStyle w:val="Terminal"/>
              </w:rPr>
              <w:t>REM</w:t>
            </w:r>
          </w:p>
        </w:tc>
        <w:tc>
          <w:tcPr>
            <w:tcW w:w="1250" w:type="pct"/>
          </w:tcPr>
          <w:p w:rsidR="002B686E" w:rsidRDefault="002B686E" w:rsidP="000B6135">
            <w:pPr>
              <w:pStyle w:val="Text"/>
            </w:pPr>
            <w:r>
              <w:rPr>
                <w:rStyle w:val="Terminal"/>
              </w:rPr>
              <w:t>RemoveHandler</w:t>
            </w:r>
          </w:p>
        </w:tc>
      </w:tr>
      <w:tr w:rsidR="002B686E" w:rsidRPr="00BB32F9" w:rsidTr="00152321">
        <w:tc>
          <w:tcPr>
            <w:tcW w:w="1250" w:type="pct"/>
          </w:tcPr>
          <w:p w:rsidR="002B686E" w:rsidRPr="00BB11DF" w:rsidRDefault="002B686E" w:rsidP="000B6135">
            <w:pPr>
              <w:pStyle w:val="Text"/>
              <w:rPr>
                <w:rStyle w:val="Terminal"/>
              </w:rPr>
            </w:pPr>
            <w:r>
              <w:rPr>
                <w:rStyle w:val="Terminal"/>
              </w:rPr>
              <w:t>Resume</w:t>
            </w:r>
          </w:p>
        </w:tc>
        <w:tc>
          <w:tcPr>
            <w:tcW w:w="1250" w:type="pct"/>
          </w:tcPr>
          <w:p w:rsidR="002B686E" w:rsidRPr="00BB11DF" w:rsidRDefault="002B686E">
            <w:pPr>
              <w:pStyle w:val="Text"/>
              <w:rPr>
                <w:rStyle w:val="Terminal"/>
              </w:rPr>
            </w:pPr>
            <w:r>
              <w:rPr>
                <w:rStyle w:val="Terminal"/>
              </w:rPr>
              <w:t>Return</w:t>
            </w:r>
          </w:p>
        </w:tc>
        <w:tc>
          <w:tcPr>
            <w:tcW w:w="1250" w:type="pct"/>
          </w:tcPr>
          <w:p w:rsidR="002B686E" w:rsidRPr="00BB11DF" w:rsidRDefault="002B686E">
            <w:pPr>
              <w:pStyle w:val="Text"/>
              <w:rPr>
                <w:rStyle w:val="Terminal"/>
              </w:rPr>
            </w:pPr>
            <w:r>
              <w:rPr>
                <w:rStyle w:val="Terminal"/>
              </w:rPr>
              <w:t>SByte</w:t>
            </w:r>
          </w:p>
        </w:tc>
        <w:tc>
          <w:tcPr>
            <w:tcW w:w="1250" w:type="pct"/>
          </w:tcPr>
          <w:p w:rsidR="002B686E" w:rsidRPr="00BB11DF" w:rsidRDefault="002B686E">
            <w:pPr>
              <w:pStyle w:val="Text"/>
              <w:rPr>
                <w:rStyle w:val="Terminal"/>
              </w:rPr>
            </w:pPr>
            <w:r>
              <w:rPr>
                <w:rStyle w:val="Terminal"/>
              </w:rPr>
              <w:t>Select</w:t>
            </w:r>
          </w:p>
        </w:tc>
      </w:tr>
      <w:tr w:rsidR="002B686E" w:rsidRPr="00BB32F9" w:rsidTr="00152321">
        <w:tc>
          <w:tcPr>
            <w:tcW w:w="1250" w:type="pct"/>
          </w:tcPr>
          <w:p w:rsidR="002B686E" w:rsidRDefault="002B686E">
            <w:pPr>
              <w:pStyle w:val="Text"/>
            </w:pPr>
            <w:r>
              <w:rPr>
                <w:rStyle w:val="Terminal"/>
              </w:rPr>
              <w:t>Set</w:t>
            </w:r>
          </w:p>
        </w:tc>
        <w:tc>
          <w:tcPr>
            <w:tcW w:w="1250" w:type="pct"/>
          </w:tcPr>
          <w:p w:rsidR="002B686E" w:rsidRDefault="002B686E">
            <w:pPr>
              <w:pStyle w:val="Text"/>
            </w:pPr>
            <w:r>
              <w:rPr>
                <w:rStyle w:val="Terminal"/>
              </w:rPr>
              <w:t>Shadows</w:t>
            </w:r>
          </w:p>
        </w:tc>
        <w:tc>
          <w:tcPr>
            <w:tcW w:w="1250" w:type="pct"/>
          </w:tcPr>
          <w:p w:rsidR="002B686E" w:rsidRDefault="002B686E">
            <w:pPr>
              <w:pStyle w:val="Text"/>
            </w:pPr>
            <w:r>
              <w:rPr>
                <w:rStyle w:val="Terminal"/>
              </w:rPr>
              <w:t>Shared</w:t>
            </w:r>
          </w:p>
        </w:tc>
        <w:tc>
          <w:tcPr>
            <w:tcW w:w="1250" w:type="pct"/>
          </w:tcPr>
          <w:p w:rsidR="002B686E" w:rsidRDefault="002B686E">
            <w:pPr>
              <w:pStyle w:val="Text"/>
            </w:pPr>
            <w:r>
              <w:rPr>
                <w:rStyle w:val="Terminal"/>
              </w:rPr>
              <w:t>Short</w:t>
            </w:r>
          </w:p>
        </w:tc>
      </w:tr>
      <w:tr w:rsidR="002B686E" w:rsidRPr="00BB32F9" w:rsidTr="00152321">
        <w:tc>
          <w:tcPr>
            <w:tcW w:w="1250" w:type="pct"/>
          </w:tcPr>
          <w:p w:rsidR="002B686E" w:rsidRDefault="002B686E">
            <w:pPr>
              <w:pStyle w:val="Text"/>
            </w:pPr>
            <w:r>
              <w:rPr>
                <w:rStyle w:val="Terminal"/>
              </w:rPr>
              <w:t>Single</w:t>
            </w:r>
          </w:p>
        </w:tc>
        <w:tc>
          <w:tcPr>
            <w:tcW w:w="1250" w:type="pct"/>
          </w:tcPr>
          <w:p w:rsidR="002B686E" w:rsidRDefault="002B686E">
            <w:pPr>
              <w:pStyle w:val="Text"/>
            </w:pPr>
            <w:r>
              <w:rPr>
                <w:rStyle w:val="Terminal"/>
              </w:rPr>
              <w:t>Static</w:t>
            </w:r>
          </w:p>
        </w:tc>
        <w:tc>
          <w:tcPr>
            <w:tcW w:w="1250" w:type="pct"/>
          </w:tcPr>
          <w:p w:rsidR="002B686E" w:rsidRDefault="002B686E">
            <w:pPr>
              <w:pStyle w:val="Text"/>
            </w:pPr>
            <w:r>
              <w:rPr>
                <w:rStyle w:val="Terminal"/>
              </w:rPr>
              <w:t>Step</w:t>
            </w:r>
          </w:p>
        </w:tc>
        <w:tc>
          <w:tcPr>
            <w:tcW w:w="1250" w:type="pct"/>
          </w:tcPr>
          <w:p w:rsidR="002B686E" w:rsidRDefault="002B686E">
            <w:pPr>
              <w:pStyle w:val="Text"/>
            </w:pPr>
            <w:r>
              <w:rPr>
                <w:rStyle w:val="Terminal"/>
              </w:rPr>
              <w:t>Stop</w:t>
            </w:r>
          </w:p>
        </w:tc>
      </w:tr>
      <w:tr w:rsidR="002B686E" w:rsidRPr="00BB32F9" w:rsidTr="00152321">
        <w:tc>
          <w:tcPr>
            <w:tcW w:w="1250" w:type="pct"/>
          </w:tcPr>
          <w:p w:rsidR="002B686E" w:rsidRDefault="002B686E">
            <w:pPr>
              <w:pStyle w:val="Text"/>
            </w:pPr>
            <w:r>
              <w:rPr>
                <w:rStyle w:val="Terminal"/>
              </w:rPr>
              <w:t>String</w:t>
            </w:r>
          </w:p>
        </w:tc>
        <w:tc>
          <w:tcPr>
            <w:tcW w:w="1250" w:type="pct"/>
          </w:tcPr>
          <w:p w:rsidR="002B686E" w:rsidRDefault="002B686E">
            <w:pPr>
              <w:pStyle w:val="Text"/>
            </w:pPr>
            <w:r>
              <w:rPr>
                <w:rStyle w:val="Terminal"/>
              </w:rPr>
              <w:t>Structure</w:t>
            </w:r>
          </w:p>
        </w:tc>
        <w:tc>
          <w:tcPr>
            <w:tcW w:w="1250" w:type="pct"/>
          </w:tcPr>
          <w:p w:rsidR="002B686E" w:rsidRDefault="002B686E">
            <w:pPr>
              <w:pStyle w:val="Text"/>
            </w:pPr>
            <w:r>
              <w:rPr>
                <w:rStyle w:val="Terminal"/>
              </w:rPr>
              <w:t>Sub</w:t>
            </w:r>
          </w:p>
        </w:tc>
        <w:tc>
          <w:tcPr>
            <w:tcW w:w="1250" w:type="pct"/>
          </w:tcPr>
          <w:p w:rsidR="002B686E" w:rsidRDefault="002B686E">
            <w:pPr>
              <w:pStyle w:val="Text"/>
            </w:pPr>
            <w:r>
              <w:rPr>
                <w:rStyle w:val="Terminal"/>
              </w:rPr>
              <w:t>SyncLock</w:t>
            </w:r>
          </w:p>
        </w:tc>
      </w:tr>
      <w:tr w:rsidR="002B686E" w:rsidRPr="00BB32F9" w:rsidTr="00152321">
        <w:tc>
          <w:tcPr>
            <w:tcW w:w="1250" w:type="pct"/>
          </w:tcPr>
          <w:p w:rsidR="002B686E" w:rsidRDefault="002B686E">
            <w:pPr>
              <w:pStyle w:val="Text"/>
            </w:pPr>
            <w:r>
              <w:rPr>
                <w:rStyle w:val="Terminal"/>
              </w:rPr>
              <w:t>Then</w:t>
            </w:r>
          </w:p>
        </w:tc>
        <w:tc>
          <w:tcPr>
            <w:tcW w:w="1250" w:type="pct"/>
          </w:tcPr>
          <w:p w:rsidR="002B686E" w:rsidRDefault="002B686E">
            <w:pPr>
              <w:pStyle w:val="Text"/>
            </w:pPr>
            <w:r>
              <w:rPr>
                <w:rStyle w:val="Terminal"/>
              </w:rPr>
              <w:t>Throw</w:t>
            </w:r>
          </w:p>
        </w:tc>
        <w:tc>
          <w:tcPr>
            <w:tcW w:w="1250" w:type="pct"/>
          </w:tcPr>
          <w:p w:rsidR="002B686E" w:rsidRDefault="002B686E">
            <w:pPr>
              <w:pStyle w:val="Text"/>
            </w:pPr>
            <w:r>
              <w:rPr>
                <w:rStyle w:val="Terminal"/>
              </w:rPr>
              <w:t>To</w:t>
            </w:r>
          </w:p>
        </w:tc>
        <w:tc>
          <w:tcPr>
            <w:tcW w:w="1250" w:type="pct"/>
          </w:tcPr>
          <w:p w:rsidR="002B686E" w:rsidRDefault="002B686E">
            <w:pPr>
              <w:pStyle w:val="Text"/>
            </w:pPr>
            <w:r>
              <w:rPr>
                <w:rStyle w:val="Terminal"/>
              </w:rPr>
              <w:t>True</w:t>
            </w:r>
          </w:p>
        </w:tc>
      </w:tr>
      <w:tr w:rsidR="002B686E" w:rsidRPr="00BB32F9" w:rsidTr="00152321">
        <w:tc>
          <w:tcPr>
            <w:tcW w:w="1250" w:type="pct"/>
          </w:tcPr>
          <w:p w:rsidR="002B686E" w:rsidRPr="00BB11DF" w:rsidRDefault="002B686E">
            <w:pPr>
              <w:pStyle w:val="Text"/>
              <w:rPr>
                <w:rStyle w:val="Terminal"/>
              </w:rPr>
            </w:pPr>
            <w:r>
              <w:rPr>
                <w:rStyle w:val="Terminal"/>
              </w:rPr>
              <w:t>Try</w:t>
            </w:r>
          </w:p>
        </w:tc>
        <w:tc>
          <w:tcPr>
            <w:tcW w:w="1250" w:type="pct"/>
          </w:tcPr>
          <w:p w:rsidR="002B686E" w:rsidRPr="00BB11DF" w:rsidRDefault="002B686E" w:rsidP="000B6135">
            <w:pPr>
              <w:pStyle w:val="Text"/>
              <w:rPr>
                <w:rStyle w:val="Terminal"/>
              </w:rPr>
            </w:pPr>
            <w:r>
              <w:rPr>
                <w:rStyle w:val="Terminal"/>
              </w:rPr>
              <w:t>TryCast</w:t>
            </w:r>
          </w:p>
        </w:tc>
        <w:tc>
          <w:tcPr>
            <w:tcW w:w="1250" w:type="pct"/>
          </w:tcPr>
          <w:p w:rsidR="002B686E" w:rsidRPr="00BB11DF" w:rsidRDefault="002B686E" w:rsidP="000B6135">
            <w:pPr>
              <w:pStyle w:val="Text"/>
              <w:rPr>
                <w:rStyle w:val="Terminal"/>
              </w:rPr>
            </w:pPr>
            <w:r>
              <w:rPr>
                <w:rStyle w:val="Terminal"/>
              </w:rPr>
              <w:t>TypeOf</w:t>
            </w:r>
          </w:p>
        </w:tc>
        <w:tc>
          <w:tcPr>
            <w:tcW w:w="1250" w:type="pct"/>
          </w:tcPr>
          <w:p w:rsidR="002B686E" w:rsidRPr="00BB11DF" w:rsidRDefault="002B686E" w:rsidP="000B6135">
            <w:pPr>
              <w:pStyle w:val="Text"/>
              <w:rPr>
                <w:rStyle w:val="Terminal"/>
              </w:rPr>
            </w:pPr>
            <w:r>
              <w:rPr>
                <w:rStyle w:val="Terminal"/>
              </w:rPr>
              <w:t>UInteger</w:t>
            </w:r>
          </w:p>
        </w:tc>
      </w:tr>
      <w:tr w:rsidR="002B686E" w:rsidRPr="00BB32F9" w:rsidTr="00152321">
        <w:tc>
          <w:tcPr>
            <w:tcW w:w="1250" w:type="pct"/>
          </w:tcPr>
          <w:p w:rsidR="002B686E" w:rsidRPr="00BB11DF" w:rsidRDefault="002B686E" w:rsidP="000B6135">
            <w:pPr>
              <w:pStyle w:val="Text"/>
              <w:rPr>
                <w:rStyle w:val="Terminal"/>
              </w:rPr>
            </w:pPr>
            <w:r>
              <w:rPr>
                <w:rStyle w:val="Terminal"/>
              </w:rPr>
              <w:t>ULong</w:t>
            </w:r>
          </w:p>
        </w:tc>
        <w:tc>
          <w:tcPr>
            <w:tcW w:w="1250" w:type="pct"/>
          </w:tcPr>
          <w:p w:rsidR="002B686E" w:rsidRPr="00BB11DF" w:rsidRDefault="002B686E" w:rsidP="000B6135">
            <w:pPr>
              <w:pStyle w:val="Text"/>
              <w:rPr>
                <w:rStyle w:val="Terminal"/>
              </w:rPr>
            </w:pPr>
            <w:r>
              <w:rPr>
                <w:rStyle w:val="Terminal"/>
              </w:rPr>
              <w:t>UShort</w:t>
            </w:r>
          </w:p>
        </w:tc>
        <w:tc>
          <w:tcPr>
            <w:tcW w:w="1250" w:type="pct"/>
          </w:tcPr>
          <w:p w:rsidR="002B686E" w:rsidRPr="00BB11DF" w:rsidRDefault="002B686E" w:rsidP="000B6135">
            <w:pPr>
              <w:pStyle w:val="Text"/>
              <w:rPr>
                <w:rStyle w:val="Terminal"/>
              </w:rPr>
            </w:pPr>
            <w:r>
              <w:rPr>
                <w:rStyle w:val="Terminal"/>
              </w:rPr>
              <w:t>Using</w:t>
            </w:r>
          </w:p>
        </w:tc>
        <w:tc>
          <w:tcPr>
            <w:tcW w:w="1250" w:type="pct"/>
          </w:tcPr>
          <w:p w:rsidR="002B686E" w:rsidRPr="00BB11DF" w:rsidRDefault="002B686E" w:rsidP="000B6135">
            <w:pPr>
              <w:pStyle w:val="Text"/>
              <w:rPr>
                <w:rStyle w:val="Terminal"/>
              </w:rPr>
            </w:pPr>
            <w:r>
              <w:rPr>
                <w:rStyle w:val="Terminal"/>
              </w:rPr>
              <w:t>Variant</w:t>
            </w:r>
          </w:p>
        </w:tc>
      </w:tr>
      <w:tr w:rsidR="002B686E" w:rsidRPr="00BB32F9" w:rsidTr="00152321">
        <w:tc>
          <w:tcPr>
            <w:tcW w:w="1250" w:type="pct"/>
          </w:tcPr>
          <w:p w:rsidR="002B686E" w:rsidRPr="00BB11DF" w:rsidRDefault="002B686E" w:rsidP="000B6135">
            <w:pPr>
              <w:pStyle w:val="Text"/>
              <w:rPr>
                <w:rStyle w:val="Terminal"/>
              </w:rPr>
            </w:pPr>
            <w:r>
              <w:rPr>
                <w:rStyle w:val="Terminal"/>
              </w:rPr>
              <w:t>Wend</w:t>
            </w:r>
          </w:p>
        </w:tc>
        <w:tc>
          <w:tcPr>
            <w:tcW w:w="1250" w:type="pct"/>
          </w:tcPr>
          <w:p w:rsidR="002B686E" w:rsidRPr="00BB11DF" w:rsidRDefault="002B686E" w:rsidP="000B6135">
            <w:pPr>
              <w:pStyle w:val="Text"/>
              <w:rPr>
                <w:rStyle w:val="Terminal"/>
              </w:rPr>
            </w:pPr>
            <w:r>
              <w:rPr>
                <w:rStyle w:val="Terminal"/>
              </w:rPr>
              <w:t>When</w:t>
            </w:r>
          </w:p>
        </w:tc>
        <w:tc>
          <w:tcPr>
            <w:tcW w:w="1250" w:type="pct"/>
          </w:tcPr>
          <w:p w:rsidR="002B686E" w:rsidRPr="00BB11DF" w:rsidRDefault="002B686E" w:rsidP="000B6135">
            <w:pPr>
              <w:pStyle w:val="Text"/>
              <w:rPr>
                <w:rStyle w:val="Terminal"/>
              </w:rPr>
            </w:pPr>
            <w:r>
              <w:rPr>
                <w:rStyle w:val="Terminal"/>
              </w:rPr>
              <w:t>While</w:t>
            </w:r>
          </w:p>
        </w:tc>
        <w:tc>
          <w:tcPr>
            <w:tcW w:w="1250" w:type="pct"/>
          </w:tcPr>
          <w:p w:rsidR="002B686E" w:rsidRPr="00BB11DF" w:rsidRDefault="002B686E" w:rsidP="000B6135">
            <w:pPr>
              <w:pStyle w:val="Text"/>
              <w:rPr>
                <w:rStyle w:val="Terminal"/>
              </w:rPr>
            </w:pPr>
            <w:r>
              <w:rPr>
                <w:rStyle w:val="Terminal"/>
              </w:rPr>
              <w:t>Widening</w:t>
            </w:r>
          </w:p>
        </w:tc>
      </w:tr>
      <w:tr w:rsidR="002B686E" w:rsidRPr="00BB32F9" w:rsidTr="00152321">
        <w:tc>
          <w:tcPr>
            <w:tcW w:w="1250" w:type="pct"/>
          </w:tcPr>
          <w:p w:rsidR="002B686E" w:rsidRDefault="002B686E" w:rsidP="000B6135">
            <w:pPr>
              <w:pStyle w:val="Text"/>
            </w:pPr>
            <w:r>
              <w:rPr>
                <w:rStyle w:val="Terminal"/>
              </w:rPr>
              <w:t>With</w:t>
            </w:r>
          </w:p>
        </w:tc>
        <w:tc>
          <w:tcPr>
            <w:tcW w:w="1250" w:type="pct"/>
          </w:tcPr>
          <w:p w:rsidR="002B686E" w:rsidRDefault="002B686E" w:rsidP="000B6135">
            <w:pPr>
              <w:pStyle w:val="Text"/>
            </w:pPr>
            <w:r>
              <w:rPr>
                <w:rStyle w:val="Terminal"/>
              </w:rPr>
              <w:t>WithEvents</w:t>
            </w:r>
          </w:p>
        </w:tc>
        <w:tc>
          <w:tcPr>
            <w:tcW w:w="1250" w:type="pct"/>
          </w:tcPr>
          <w:p w:rsidR="002B686E" w:rsidRDefault="002B686E" w:rsidP="000B6135">
            <w:pPr>
              <w:pStyle w:val="Text"/>
            </w:pPr>
            <w:r>
              <w:rPr>
                <w:rStyle w:val="Terminal"/>
              </w:rPr>
              <w:t>WriteOnly</w:t>
            </w:r>
          </w:p>
        </w:tc>
        <w:tc>
          <w:tcPr>
            <w:tcW w:w="1250" w:type="pct"/>
          </w:tcPr>
          <w:p w:rsidR="002B686E" w:rsidRPr="00152321" w:rsidRDefault="002B686E" w:rsidP="000B6135">
            <w:pPr>
              <w:pStyle w:val="Text"/>
              <w:rPr>
                <w:rStyle w:val="Terminal"/>
              </w:rPr>
            </w:pPr>
            <w:r w:rsidRPr="00152321">
              <w:rPr>
                <w:rStyle w:val="Terminal"/>
              </w:rPr>
              <w:t>Xor</w:t>
            </w:r>
          </w:p>
        </w:tc>
      </w:tr>
    </w:tbl>
    <w:p w:rsidR="002B686E" w:rsidRDefault="002B686E">
      <w:pPr>
        <w:pStyle w:val="TableSpacing"/>
      </w:pPr>
    </w:p>
    <w:p w:rsidR="002B686E" w:rsidRDefault="002B686E">
      <w:pPr>
        <w:pStyle w:val="Heading2"/>
      </w:pPr>
      <w:bookmarkStart w:id="24" w:name="_Toc248253041"/>
      <w:r>
        <w:t>Literals</w:t>
      </w:r>
      <w:bookmarkEnd w:id="24"/>
    </w:p>
    <w:p w:rsidR="002B686E" w:rsidRDefault="002B686E">
      <w:pPr>
        <w:pStyle w:val="Text"/>
      </w:pPr>
      <w:r>
        <w:t xml:space="preserve">A </w:t>
      </w:r>
      <w:r>
        <w:rPr>
          <w:rStyle w:val="Italic"/>
        </w:rPr>
        <w:t>literal</w:t>
      </w:r>
      <w:r>
        <w:t xml:space="preserve"> is a textual representation of a particular value of a type. Literal types include Boolean, integer, floating point, string, character, and date.</w:t>
      </w:r>
    </w:p>
    <w:p w:rsidR="002B686E" w:rsidRDefault="002B686E" w:rsidP="00E72EDE">
      <w:pPr>
        <w:pStyle w:val="Grammar"/>
      </w:pPr>
      <w:r w:rsidRPr="00370D0A">
        <w:rPr>
          <w:rStyle w:val="Non-Terminal"/>
        </w:rPr>
        <w:t>Literal</w:t>
      </w:r>
      <w:r>
        <w:t xml:space="preserve">  ::=</w:t>
      </w:r>
      <w:r>
        <w:br/>
      </w:r>
      <w:r>
        <w:tab/>
      </w:r>
      <w:r w:rsidRPr="00370D0A">
        <w:rPr>
          <w:rStyle w:val="Non-Terminal"/>
        </w:rPr>
        <w:t>BooleanLiteral</w:t>
      </w:r>
      <w:r>
        <w:t xml:space="preserve">  |</w:t>
      </w:r>
      <w:r>
        <w:br/>
      </w:r>
      <w:r>
        <w:tab/>
      </w:r>
      <w:r w:rsidRPr="00370D0A">
        <w:rPr>
          <w:rStyle w:val="Non-Terminal"/>
        </w:rPr>
        <w:t>IntegerLiteral</w:t>
      </w:r>
      <w:r>
        <w:t xml:space="preserve">  |</w:t>
      </w:r>
      <w:r>
        <w:br/>
      </w:r>
      <w:r>
        <w:tab/>
      </w:r>
      <w:r w:rsidRPr="00370D0A">
        <w:rPr>
          <w:rStyle w:val="Non-Terminal"/>
        </w:rPr>
        <w:t>FloatingPointLiteral</w:t>
      </w:r>
      <w:r>
        <w:t xml:space="preserve">  |</w:t>
      </w:r>
      <w:r>
        <w:br/>
      </w:r>
      <w:r>
        <w:tab/>
      </w:r>
      <w:r w:rsidRPr="00370D0A">
        <w:rPr>
          <w:rStyle w:val="Non-Terminal"/>
        </w:rPr>
        <w:t>StringLiteral</w:t>
      </w:r>
      <w:r>
        <w:t xml:space="preserve">  |</w:t>
      </w:r>
      <w:r>
        <w:br/>
      </w:r>
      <w:r>
        <w:tab/>
      </w:r>
      <w:r w:rsidRPr="00370D0A">
        <w:rPr>
          <w:rStyle w:val="Non-Terminal"/>
        </w:rPr>
        <w:t>CharacterLiteral</w:t>
      </w:r>
      <w:r>
        <w:t xml:space="preserve">  |</w:t>
      </w:r>
      <w:r>
        <w:br/>
      </w:r>
      <w:r>
        <w:tab/>
      </w:r>
      <w:r w:rsidRPr="00370D0A">
        <w:rPr>
          <w:rStyle w:val="Non-Terminal"/>
        </w:rPr>
        <w:t>DateLiteral</w:t>
      </w:r>
      <w:r>
        <w:t xml:space="preserve">  |</w:t>
      </w:r>
      <w:r>
        <w:br/>
      </w:r>
      <w:r>
        <w:tab/>
      </w:r>
      <w:r w:rsidRPr="00370D0A">
        <w:rPr>
          <w:rStyle w:val="Non-Terminal"/>
        </w:rPr>
        <w:t>Nothing</w:t>
      </w:r>
    </w:p>
    <w:p w:rsidR="002B686E" w:rsidRDefault="002B686E">
      <w:pPr>
        <w:pStyle w:val="Heading3"/>
      </w:pPr>
      <w:bookmarkStart w:id="25" w:name="_Toc248253042"/>
      <w:r>
        <w:t>Boolean Literals</w:t>
      </w:r>
      <w:bookmarkEnd w:id="25"/>
    </w:p>
    <w:p w:rsidR="002B686E" w:rsidRDefault="002B686E">
      <w:pPr>
        <w:pStyle w:val="Text"/>
      </w:pPr>
      <w:r w:rsidRPr="00006830">
        <w:rPr>
          <w:rStyle w:val="CodeEmbedded"/>
        </w:rPr>
        <w:t>True</w:t>
      </w:r>
      <w:r>
        <w:t xml:space="preserve"> and </w:t>
      </w:r>
      <w:r w:rsidRPr="00006830">
        <w:rPr>
          <w:rStyle w:val="CodeEmbedded"/>
        </w:rPr>
        <w:t>False</w:t>
      </w:r>
      <w:r>
        <w:t xml:space="preserve"> are literals of the </w:t>
      </w:r>
      <w:r w:rsidRPr="00006830">
        <w:rPr>
          <w:rStyle w:val="CodeEmbedded"/>
        </w:rPr>
        <w:t>Boolean</w:t>
      </w:r>
      <w:r>
        <w:t xml:space="preserve"> type that map to the true and false state, respectively.</w:t>
      </w:r>
    </w:p>
    <w:p w:rsidR="002B686E" w:rsidRDefault="002B686E" w:rsidP="00E72EDE">
      <w:pPr>
        <w:pStyle w:val="Grammar"/>
      </w:pPr>
      <w:r w:rsidRPr="00370D0A">
        <w:rPr>
          <w:rStyle w:val="Non-Terminal"/>
        </w:rPr>
        <w:t>BooleanLiteral</w:t>
      </w:r>
      <w:r>
        <w:t xml:space="preserve">  ::=  </w:t>
      </w:r>
      <w:r w:rsidRPr="00BB11DF">
        <w:rPr>
          <w:rStyle w:val="Terminal"/>
        </w:rPr>
        <w:t>True</w:t>
      </w:r>
      <w:r>
        <w:t xml:space="preserve">  |  </w:t>
      </w:r>
      <w:r w:rsidRPr="00BB11DF">
        <w:rPr>
          <w:rStyle w:val="Terminal"/>
        </w:rPr>
        <w:t>False</w:t>
      </w:r>
    </w:p>
    <w:p w:rsidR="002B686E" w:rsidRDefault="002B686E">
      <w:pPr>
        <w:pStyle w:val="Heading3"/>
      </w:pPr>
      <w:bookmarkStart w:id="26" w:name="_Toc248253043"/>
      <w:r>
        <w:t>Integer Literals</w:t>
      </w:r>
      <w:bookmarkEnd w:id="26"/>
    </w:p>
    <w:p w:rsidR="002B686E" w:rsidRDefault="002B686E">
      <w:pPr>
        <w:pStyle w:val="Text"/>
      </w:pPr>
      <w:r>
        <w:t xml:space="preserve">Integer literals can be decimal (base 10), hexadecimal (base 16), or octal (base 8). A decimal integer literal is a string of decimal digits (0-9). A hexadecimal literal is </w:t>
      </w:r>
      <w:r w:rsidRPr="00006830">
        <w:rPr>
          <w:rStyle w:val="CodeEmbedded"/>
        </w:rPr>
        <w:t>&amp;H</w:t>
      </w:r>
      <w:r>
        <w:t xml:space="preserve"> followed by a string of hexadecimal digits (0-9, A-F). An octal literal is </w:t>
      </w:r>
      <w:r w:rsidRPr="00006830">
        <w:rPr>
          <w:rStyle w:val="CodeEmbedded"/>
        </w:rPr>
        <w:t>&amp;O</w:t>
      </w:r>
      <w:r>
        <w:t xml:space="preserve"> followed by a string of octal digits (0-7). Decimal literals directly represent the decimal value of the integral literal, whereas octal and hexadecimal literals represent the binary value of the integer literal (thus, </w:t>
      </w:r>
      <w:r>
        <w:rPr>
          <w:rStyle w:val="CodeEmbedded"/>
        </w:rPr>
        <w:t>&amp;H8000S</w:t>
      </w:r>
      <w:r>
        <w:t xml:space="preserve"> is –32768, not an overflow error).</w:t>
      </w:r>
    </w:p>
    <w:p w:rsidR="002B686E" w:rsidRDefault="002B686E">
      <w:pPr>
        <w:pStyle w:val="Text"/>
      </w:pPr>
      <w:r>
        <w:t xml:space="preserve">The type of a literal is determined by its value or by the following type character. If no type character is specified, values in the range of the </w:t>
      </w:r>
      <w:r w:rsidRPr="00006830">
        <w:rPr>
          <w:rStyle w:val="CodeEmbedded"/>
        </w:rPr>
        <w:t>Integer</w:t>
      </w:r>
      <w:r>
        <w:t xml:space="preserve"> type are typed as </w:t>
      </w:r>
      <w:r w:rsidRPr="00006830">
        <w:rPr>
          <w:rStyle w:val="CodeEmbedded"/>
        </w:rPr>
        <w:t>Integer</w:t>
      </w:r>
      <w:r>
        <w:t xml:space="preserve">; values outside the range for </w:t>
      </w:r>
      <w:r w:rsidRPr="00006830">
        <w:rPr>
          <w:rStyle w:val="CodeEmbedded"/>
        </w:rPr>
        <w:t>Integer</w:t>
      </w:r>
      <w:r>
        <w:t xml:space="preserve"> are typed as </w:t>
      </w:r>
      <w:r w:rsidRPr="00006830">
        <w:rPr>
          <w:rStyle w:val="CodeEmbedded"/>
        </w:rPr>
        <w:t>Long</w:t>
      </w:r>
      <w:r>
        <w:t>. If an integer literal's type is of insufficient size to hold the integer literal, a compile-time error results.</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There isn’t a type character for </w:t>
      </w:r>
      <w:r w:rsidRPr="00006830">
        <w:rPr>
          <w:rStyle w:val="CodeEmbedded"/>
        </w:rPr>
        <w:t>Byte</w:t>
      </w:r>
      <w:r>
        <w:t xml:space="preserve"> because the most natural character would be </w:t>
      </w:r>
      <w:r w:rsidRPr="00006830">
        <w:rPr>
          <w:rStyle w:val="CodeEmbedded"/>
        </w:rPr>
        <w:t>B</w:t>
      </w:r>
      <w:r>
        <w:t>, which is a legal character in a hexadecimal literal.</w:t>
      </w:r>
    </w:p>
    <w:p w:rsidR="002B686E" w:rsidRPr="006521B4" w:rsidRDefault="002B686E" w:rsidP="00880DF0">
      <w:pPr>
        <w:pStyle w:val="Text"/>
      </w:pPr>
    </w:p>
    <w:p w:rsidR="002B686E" w:rsidRDefault="002B686E" w:rsidP="00E72EDE">
      <w:pPr>
        <w:pStyle w:val="Grammar"/>
      </w:pPr>
      <w:r w:rsidRPr="00370D0A">
        <w:rPr>
          <w:rStyle w:val="Non-Terminal"/>
        </w:rPr>
        <w:t>IntegerLiteral</w:t>
      </w:r>
      <w:r>
        <w:t xml:space="preserve">  ::=  </w:t>
      </w:r>
      <w:r w:rsidRPr="00370D0A">
        <w:rPr>
          <w:rStyle w:val="Non-Terminal"/>
        </w:rPr>
        <w:t>IntegralLiteralValue</w:t>
      </w:r>
      <w:r>
        <w:t xml:space="preserve">  [  </w:t>
      </w:r>
      <w:r w:rsidRPr="00370D0A">
        <w:rPr>
          <w:rStyle w:val="Non-Terminal"/>
        </w:rPr>
        <w:t>IntegralTypeCharacter</w:t>
      </w:r>
      <w:r>
        <w:t xml:space="preserve">  ]</w:t>
      </w:r>
    </w:p>
    <w:p w:rsidR="002B686E" w:rsidRDefault="002B686E" w:rsidP="00E72EDE">
      <w:pPr>
        <w:pStyle w:val="Grammar"/>
      </w:pPr>
      <w:r w:rsidRPr="00370D0A">
        <w:rPr>
          <w:rStyle w:val="Non-Terminal"/>
        </w:rPr>
        <w:t>IntegralLiteralValue</w:t>
      </w:r>
      <w:r>
        <w:t xml:space="preserve">  ::=  </w:t>
      </w:r>
      <w:r w:rsidRPr="00370D0A">
        <w:rPr>
          <w:rStyle w:val="Non-Terminal"/>
        </w:rPr>
        <w:t>IntLiteral</w:t>
      </w:r>
      <w:r>
        <w:t xml:space="preserve">  |  </w:t>
      </w:r>
      <w:r w:rsidRPr="00370D0A">
        <w:rPr>
          <w:rStyle w:val="Non-Terminal"/>
        </w:rPr>
        <w:t>HexLiteral</w:t>
      </w:r>
      <w:r>
        <w:t xml:space="preserve">  |  </w:t>
      </w:r>
      <w:r w:rsidRPr="00370D0A">
        <w:rPr>
          <w:rStyle w:val="Non-Terminal"/>
        </w:rPr>
        <w:t>OctalLiteral</w:t>
      </w:r>
    </w:p>
    <w:p w:rsidR="002B686E" w:rsidRDefault="002B686E" w:rsidP="00E72EDE">
      <w:pPr>
        <w:pStyle w:val="Grammar"/>
      </w:pPr>
      <w:r w:rsidRPr="00370D0A">
        <w:rPr>
          <w:rStyle w:val="Non-Terminal"/>
        </w:rPr>
        <w:t>IntegralTypeCharacter</w:t>
      </w:r>
      <w:r>
        <w:t xml:space="preserve">  ::=</w:t>
      </w:r>
      <w:r>
        <w:br/>
      </w:r>
      <w:r>
        <w:tab/>
      </w:r>
      <w:r w:rsidRPr="00370D0A">
        <w:rPr>
          <w:rStyle w:val="Non-Terminal"/>
        </w:rPr>
        <w:t>ShortCharacter</w:t>
      </w:r>
      <w:r>
        <w:t xml:space="preserve">  |</w:t>
      </w:r>
      <w:r>
        <w:br/>
      </w:r>
      <w:r>
        <w:tab/>
      </w:r>
      <w:r w:rsidRPr="00370D0A">
        <w:rPr>
          <w:rStyle w:val="Non-Terminal"/>
        </w:rPr>
        <w:t>UnsignedShortCharacter</w:t>
      </w:r>
      <w:r>
        <w:t xml:space="preserve">  |</w:t>
      </w:r>
      <w:r>
        <w:br/>
      </w:r>
      <w:r>
        <w:tab/>
      </w:r>
      <w:r w:rsidRPr="00370D0A">
        <w:rPr>
          <w:rStyle w:val="Non-Terminal"/>
        </w:rPr>
        <w:t>IntegerCharacter</w:t>
      </w:r>
      <w:r>
        <w:t xml:space="preserve">  |</w:t>
      </w:r>
      <w:r>
        <w:br/>
      </w:r>
      <w:r>
        <w:tab/>
      </w:r>
      <w:r w:rsidRPr="00370D0A">
        <w:rPr>
          <w:rStyle w:val="Non-Terminal"/>
        </w:rPr>
        <w:t>UnsignedIntegerCharacter</w:t>
      </w:r>
      <w:r>
        <w:t xml:space="preserve">  |</w:t>
      </w:r>
      <w:r>
        <w:br/>
      </w:r>
      <w:r>
        <w:tab/>
      </w:r>
      <w:r w:rsidRPr="00370D0A">
        <w:rPr>
          <w:rStyle w:val="Non-Terminal"/>
        </w:rPr>
        <w:t>LongCharacter</w:t>
      </w:r>
      <w:r>
        <w:t xml:space="preserve">  |</w:t>
      </w:r>
      <w:r>
        <w:br/>
      </w:r>
      <w:r>
        <w:tab/>
      </w:r>
      <w:r w:rsidRPr="00370D0A">
        <w:rPr>
          <w:rStyle w:val="Non-Terminal"/>
        </w:rPr>
        <w:t>UnsignedLongCharacter</w:t>
      </w:r>
      <w:r>
        <w:t xml:space="preserve">  |</w:t>
      </w:r>
      <w:r>
        <w:br/>
      </w:r>
      <w:r>
        <w:tab/>
      </w:r>
      <w:r w:rsidRPr="00370D0A">
        <w:rPr>
          <w:rStyle w:val="Non-Terminal"/>
        </w:rPr>
        <w:t>IntegerTypeCharacter</w:t>
      </w:r>
      <w:r>
        <w:t xml:space="preserve">  |</w:t>
      </w:r>
      <w:r>
        <w:br/>
      </w:r>
      <w:r>
        <w:tab/>
      </w:r>
      <w:r w:rsidRPr="00370D0A">
        <w:rPr>
          <w:rStyle w:val="Non-Terminal"/>
        </w:rPr>
        <w:t>LongTypeCharacter</w:t>
      </w:r>
    </w:p>
    <w:p w:rsidR="002B686E" w:rsidRDefault="002B686E" w:rsidP="00E72EDE">
      <w:pPr>
        <w:pStyle w:val="Grammar"/>
      </w:pPr>
      <w:r w:rsidRPr="00370D0A">
        <w:rPr>
          <w:rStyle w:val="Non-Terminal"/>
        </w:rPr>
        <w:t>ShortCharacter</w:t>
      </w:r>
      <w:r>
        <w:t xml:space="preserve">  ::=  </w:t>
      </w:r>
      <w:r w:rsidRPr="00BB11DF">
        <w:rPr>
          <w:rStyle w:val="Terminal"/>
        </w:rPr>
        <w:t>S</w:t>
      </w:r>
    </w:p>
    <w:p w:rsidR="002B686E" w:rsidRPr="006521B4" w:rsidRDefault="002B686E" w:rsidP="00E72EDE">
      <w:pPr>
        <w:pStyle w:val="Grammar"/>
      </w:pPr>
      <w:r w:rsidRPr="00370D0A">
        <w:rPr>
          <w:rStyle w:val="Non-Terminal"/>
        </w:rPr>
        <w:t>UnsignedShortCharacter</w:t>
      </w:r>
      <w:r>
        <w:t xml:space="preserve">  ::=  </w:t>
      </w:r>
      <w:r w:rsidRPr="00BB11DF">
        <w:rPr>
          <w:rStyle w:val="Terminal"/>
        </w:rPr>
        <w:t>US</w:t>
      </w:r>
    </w:p>
    <w:p w:rsidR="002B686E" w:rsidRDefault="002B686E" w:rsidP="00E72EDE">
      <w:pPr>
        <w:pStyle w:val="Grammar"/>
      </w:pPr>
      <w:r w:rsidRPr="00370D0A">
        <w:rPr>
          <w:rStyle w:val="Non-Terminal"/>
        </w:rPr>
        <w:t>IntegerCharacter</w:t>
      </w:r>
      <w:r>
        <w:t xml:space="preserve">  ::=  </w:t>
      </w:r>
      <w:r w:rsidRPr="00BB11DF">
        <w:rPr>
          <w:rStyle w:val="Terminal"/>
        </w:rPr>
        <w:t>I</w:t>
      </w:r>
    </w:p>
    <w:p w:rsidR="002B686E" w:rsidRPr="006521B4" w:rsidRDefault="002B686E" w:rsidP="00E72EDE">
      <w:pPr>
        <w:pStyle w:val="Grammar"/>
      </w:pPr>
      <w:r w:rsidRPr="00370D0A">
        <w:rPr>
          <w:rStyle w:val="Non-Terminal"/>
        </w:rPr>
        <w:t>UnsignedIntegerCharacter</w:t>
      </w:r>
      <w:r>
        <w:t xml:space="preserve">  ::=  </w:t>
      </w:r>
      <w:r w:rsidRPr="00BB11DF">
        <w:rPr>
          <w:rStyle w:val="Terminal"/>
        </w:rPr>
        <w:t>UI</w:t>
      </w:r>
    </w:p>
    <w:p w:rsidR="002B686E" w:rsidRDefault="002B686E" w:rsidP="00E72EDE">
      <w:pPr>
        <w:pStyle w:val="Grammar"/>
      </w:pPr>
      <w:r w:rsidRPr="00370D0A">
        <w:rPr>
          <w:rStyle w:val="Non-Terminal"/>
        </w:rPr>
        <w:t>LongCharacter</w:t>
      </w:r>
      <w:r>
        <w:t xml:space="preserve">  ::=  </w:t>
      </w:r>
      <w:r w:rsidRPr="00BB11DF">
        <w:rPr>
          <w:rStyle w:val="Terminal"/>
        </w:rPr>
        <w:t>L</w:t>
      </w:r>
    </w:p>
    <w:p w:rsidR="002B686E" w:rsidRPr="006521B4" w:rsidRDefault="002B686E" w:rsidP="00E72EDE">
      <w:pPr>
        <w:pStyle w:val="Grammar"/>
      </w:pPr>
      <w:r w:rsidRPr="00370D0A">
        <w:rPr>
          <w:rStyle w:val="Non-Terminal"/>
        </w:rPr>
        <w:t>UnsignedLongCharacter</w:t>
      </w:r>
      <w:r>
        <w:t xml:space="preserve">  ::=  </w:t>
      </w:r>
      <w:r w:rsidRPr="00BB11DF">
        <w:rPr>
          <w:rStyle w:val="Terminal"/>
        </w:rPr>
        <w:t>UL</w:t>
      </w:r>
    </w:p>
    <w:p w:rsidR="002B686E" w:rsidRPr="00E72EDE" w:rsidRDefault="002B686E" w:rsidP="00E72EDE">
      <w:pPr>
        <w:pStyle w:val="Grammar"/>
        <w:rPr>
          <w:lang w:val="es-CR"/>
        </w:rPr>
      </w:pPr>
      <w:r w:rsidRPr="00E72EDE">
        <w:rPr>
          <w:rStyle w:val="Non-Terminal"/>
          <w:lang w:val="es-CR"/>
        </w:rPr>
        <w:t>IntLiteral</w:t>
      </w:r>
      <w:r w:rsidRPr="00E72EDE">
        <w:rPr>
          <w:lang w:val="es-CR"/>
        </w:rPr>
        <w:t xml:space="preserve">  ::=  </w:t>
      </w:r>
      <w:r w:rsidRPr="00E72EDE">
        <w:rPr>
          <w:rStyle w:val="Non-Terminal"/>
          <w:lang w:val="es-CR"/>
        </w:rPr>
        <w:t>Digit</w:t>
      </w:r>
      <w:r w:rsidRPr="00E72EDE">
        <w:rPr>
          <w:lang w:val="es-CR"/>
        </w:rPr>
        <w:t>+</w:t>
      </w:r>
    </w:p>
    <w:p w:rsidR="002B686E" w:rsidRPr="006D638F" w:rsidRDefault="002B686E" w:rsidP="00E72EDE">
      <w:pPr>
        <w:pStyle w:val="Grammar"/>
        <w:rPr>
          <w:lang w:val="es-CR"/>
        </w:rPr>
      </w:pPr>
      <w:r w:rsidRPr="00BF5434">
        <w:rPr>
          <w:rStyle w:val="Non-Terminal"/>
          <w:lang w:val="es-CR"/>
        </w:rPr>
        <w:t>HexLiteral</w:t>
      </w:r>
      <w:r>
        <w:rPr>
          <w:lang w:val="es-CR"/>
        </w:rPr>
        <w:t xml:space="preserve">  </w:t>
      </w:r>
      <w:r w:rsidRPr="006D638F">
        <w:rPr>
          <w:lang w:val="es-CR"/>
        </w:rPr>
        <w:t>::=</w:t>
      </w:r>
      <w:r>
        <w:rPr>
          <w:lang w:val="es-CR"/>
        </w:rPr>
        <w:t xml:space="preserve">  </w:t>
      </w:r>
      <w:r w:rsidRPr="00BF5434">
        <w:rPr>
          <w:rStyle w:val="Terminal"/>
          <w:lang w:val="es-CR"/>
        </w:rPr>
        <w:t>&amp;</w:t>
      </w:r>
      <w:r>
        <w:rPr>
          <w:lang w:val="es-CR"/>
        </w:rPr>
        <w:t xml:space="preserve">  </w:t>
      </w:r>
      <w:r w:rsidRPr="00BF5434">
        <w:rPr>
          <w:rStyle w:val="Terminal"/>
          <w:lang w:val="es-CR"/>
        </w:rPr>
        <w:t>H</w:t>
      </w:r>
      <w:r>
        <w:rPr>
          <w:lang w:val="es-CR"/>
        </w:rPr>
        <w:t xml:space="preserve">  </w:t>
      </w:r>
      <w:r w:rsidRPr="00BF5434">
        <w:rPr>
          <w:rStyle w:val="Non-Terminal"/>
          <w:lang w:val="es-CR"/>
        </w:rPr>
        <w:t>HexDigit</w:t>
      </w:r>
      <w:r w:rsidRPr="006D638F">
        <w:rPr>
          <w:lang w:val="es-CR"/>
        </w:rPr>
        <w:t>+</w:t>
      </w:r>
    </w:p>
    <w:p w:rsidR="002B686E" w:rsidRPr="006D638F" w:rsidRDefault="002B686E" w:rsidP="00E72EDE">
      <w:pPr>
        <w:pStyle w:val="Grammar"/>
        <w:rPr>
          <w:lang w:val="es-CR"/>
        </w:rPr>
      </w:pPr>
      <w:r w:rsidRPr="00BF5434">
        <w:rPr>
          <w:rStyle w:val="Non-Terminal"/>
          <w:lang w:val="es-CR"/>
        </w:rPr>
        <w:t>OctalLiteral</w:t>
      </w:r>
      <w:r>
        <w:rPr>
          <w:lang w:val="es-CR"/>
        </w:rPr>
        <w:t xml:space="preserve">  </w:t>
      </w:r>
      <w:r w:rsidRPr="006D638F">
        <w:rPr>
          <w:lang w:val="es-CR"/>
        </w:rPr>
        <w:t>::=</w:t>
      </w:r>
      <w:r>
        <w:rPr>
          <w:lang w:val="es-CR"/>
        </w:rPr>
        <w:t xml:space="preserve">  </w:t>
      </w:r>
      <w:r w:rsidRPr="00BF5434">
        <w:rPr>
          <w:rStyle w:val="Terminal"/>
          <w:lang w:val="es-CR"/>
        </w:rPr>
        <w:t>&amp;</w:t>
      </w:r>
      <w:r>
        <w:rPr>
          <w:lang w:val="es-CR"/>
        </w:rPr>
        <w:t xml:space="preserve">  </w:t>
      </w:r>
      <w:r w:rsidRPr="00BF5434">
        <w:rPr>
          <w:rStyle w:val="Terminal"/>
          <w:lang w:val="es-CR"/>
        </w:rPr>
        <w:t>O</w:t>
      </w:r>
      <w:r>
        <w:rPr>
          <w:lang w:val="es-CR"/>
        </w:rPr>
        <w:t xml:space="preserve">  </w:t>
      </w:r>
      <w:r w:rsidRPr="00BF5434">
        <w:rPr>
          <w:rStyle w:val="Non-Terminal"/>
          <w:lang w:val="es-CR"/>
        </w:rPr>
        <w:t>OctalDigit</w:t>
      </w:r>
      <w:r w:rsidRPr="006D638F">
        <w:rPr>
          <w:lang w:val="es-CR"/>
        </w:rPr>
        <w:t>+</w:t>
      </w:r>
    </w:p>
    <w:p w:rsidR="002B686E" w:rsidRPr="006D638F" w:rsidRDefault="002B686E" w:rsidP="00E72EDE">
      <w:pPr>
        <w:pStyle w:val="Grammar"/>
        <w:rPr>
          <w:lang w:val="es-CR"/>
        </w:rPr>
      </w:pPr>
      <w:r w:rsidRPr="00BF5434">
        <w:rPr>
          <w:rStyle w:val="Non-Terminal"/>
          <w:lang w:val="es-CR"/>
        </w:rPr>
        <w:t>Digit</w:t>
      </w:r>
      <w:r>
        <w:rPr>
          <w:lang w:val="es-CR"/>
        </w:rPr>
        <w:t xml:space="preserve">  </w:t>
      </w:r>
      <w:r w:rsidRPr="006D638F">
        <w:rPr>
          <w:lang w:val="es-CR"/>
        </w:rPr>
        <w:t>::=</w:t>
      </w:r>
      <w:r>
        <w:rPr>
          <w:lang w:val="es-CR"/>
        </w:rPr>
        <w:t xml:space="preserve">  </w:t>
      </w:r>
      <w:r w:rsidRPr="00BF5434">
        <w:rPr>
          <w:rStyle w:val="Terminal"/>
          <w:lang w:val="es-CR"/>
        </w:rPr>
        <w:t>0</w:t>
      </w:r>
      <w:r>
        <w:rPr>
          <w:lang w:val="es-CR"/>
        </w:rPr>
        <w:t xml:space="preserve">  </w:t>
      </w:r>
      <w:r w:rsidRPr="006D638F">
        <w:rPr>
          <w:lang w:val="es-CR"/>
        </w:rPr>
        <w:t>|</w:t>
      </w:r>
      <w:r>
        <w:rPr>
          <w:lang w:val="es-CR"/>
        </w:rPr>
        <w:t xml:space="preserve">  </w:t>
      </w:r>
      <w:r w:rsidRPr="00BF5434">
        <w:rPr>
          <w:rStyle w:val="Terminal"/>
          <w:lang w:val="es-CR"/>
        </w:rPr>
        <w:t>1</w:t>
      </w:r>
      <w:r>
        <w:rPr>
          <w:lang w:val="es-CR"/>
        </w:rPr>
        <w:t xml:space="preserve">  </w:t>
      </w:r>
      <w:r w:rsidRPr="006D638F">
        <w:rPr>
          <w:lang w:val="es-CR"/>
        </w:rPr>
        <w:t>|</w:t>
      </w:r>
      <w:r>
        <w:rPr>
          <w:lang w:val="es-CR"/>
        </w:rPr>
        <w:t xml:space="preserve">  </w:t>
      </w:r>
      <w:r w:rsidRPr="00BF5434">
        <w:rPr>
          <w:rStyle w:val="Terminal"/>
          <w:lang w:val="es-CR"/>
        </w:rPr>
        <w:t>2</w:t>
      </w:r>
      <w:r>
        <w:rPr>
          <w:lang w:val="es-CR"/>
        </w:rPr>
        <w:t xml:space="preserve">  </w:t>
      </w:r>
      <w:r w:rsidRPr="006D638F">
        <w:rPr>
          <w:lang w:val="es-CR"/>
        </w:rPr>
        <w:t>|</w:t>
      </w:r>
      <w:r>
        <w:rPr>
          <w:lang w:val="es-CR"/>
        </w:rPr>
        <w:t xml:space="preserve">  </w:t>
      </w:r>
      <w:r w:rsidRPr="00BF5434">
        <w:rPr>
          <w:rStyle w:val="Terminal"/>
          <w:lang w:val="es-CR"/>
        </w:rPr>
        <w:t>3</w:t>
      </w:r>
      <w:r>
        <w:rPr>
          <w:lang w:val="es-CR"/>
        </w:rPr>
        <w:t xml:space="preserve">  </w:t>
      </w:r>
      <w:r w:rsidRPr="006D638F">
        <w:rPr>
          <w:lang w:val="es-CR"/>
        </w:rPr>
        <w:t>|</w:t>
      </w:r>
      <w:r>
        <w:rPr>
          <w:lang w:val="es-CR"/>
        </w:rPr>
        <w:t xml:space="preserve">  </w:t>
      </w:r>
      <w:r w:rsidRPr="00BF5434">
        <w:rPr>
          <w:rStyle w:val="Terminal"/>
          <w:lang w:val="es-CR"/>
        </w:rPr>
        <w:t>4</w:t>
      </w:r>
      <w:r>
        <w:rPr>
          <w:lang w:val="es-CR"/>
        </w:rPr>
        <w:t xml:space="preserve">  </w:t>
      </w:r>
      <w:r w:rsidRPr="006D638F">
        <w:rPr>
          <w:lang w:val="es-CR"/>
        </w:rPr>
        <w:t>|</w:t>
      </w:r>
      <w:r>
        <w:rPr>
          <w:lang w:val="es-CR"/>
        </w:rPr>
        <w:t xml:space="preserve">  </w:t>
      </w:r>
      <w:r w:rsidRPr="00BF5434">
        <w:rPr>
          <w:rStyle w:val="Terminal"/>
          <w:lang w:val="es-CR"/>
        </w:rPr>
        <w:t>5</w:t>
      </w:r>
      <w:r>
        <w:rPr>
          <w:lang w:val="es-CR"/>
        </w:rPr>
        <w:t xml:space="preserve">  </w:t>
      </w:r>
      <w:r w:rsidRPr="006D638F">
        <w:rPr>
          <w:lang w:val="es-CR"/>
        </w:rPr>
        <w:t>|</w:t>
      </w:r>
      <w:r>
        <w:rPr>
          <w:lang w:val="es-CR"/>
        </w:rPr>
        <w:t xml:space="preserve">  </w:t>
      </w:r>
      <w:r w:rsidRPr="00BF5434">
        <w:rPr>
          <w:rStyle w:val="Terminal"/>
          <w:lang w:val="es-CR"/>
        </w:rPr>
        <w:t>6</w:t>
      </w:r>
      <w:r>
        <w:rPr>
          <w:lang w:val="es-CR"/>
        </w:rPr>
        <w:t xml:space="preserve">  </w:t>
      </w:r>
      <w:r w:rsidRPr="006D638F">
        <w:rPr>
          <w:lang w:val="es-CR"/>
        </w:rPr>
        <w:t>|</w:t>
      </w:r>
      <w:r>
        <w:rPr>
          <w:lang w:val="es-CR"/>
        </w:rPr>
        <w:t xml:space="preserve">  </w:t>
      </w:r>
      <w:r w:rsidRPr="00BF5434">
        <w:rPr>
          <w:rStyle w:val="Terminal"/>
          <w:lang w:val="es-CR"/>
        </w:rPr>
        <w:t>7</w:t>
      </w:r>
      <w:r>
        <w:rPr>
          <w:lang w:val="es-CR"/>
        </w:rPr>
        <w:t xml:space="preserve">  </w:t>
      </w:r>
      <w:r w:rsidRPr="006D638F">
        <w:rPr>
          <w:lang w:val="es-CR"/>
        </w:rPr>
        <w:t>|</w:t>
      </w:r>
      <w:r>
        <w:rPr>
          <w:lang w:val="es-CR"/>
        </w:rPr>
        <w:t xml:space="preserve">  </w:t>
      </w:r>
      <w:r w:rsidRPr="00BF5434">
        <w:rPr>
          <w:rStyle w:val="Terminal"/>
          <w:lang w:val="es-CR"/>
        </w:rPr>
        <w:t>8</w:t>
      </w:r>
      <w:r>
        <w:rPr>
          <w:lang w:val="es-CR"/>
        </w:rPr>
        <w:t xml:space="preserve">  </w:t>
      </w:r>
      <w:r w:rsidRPr="006D638F">
        <w:rPr>
          <w:lang w:val="es-CR"/>
        </w:rPr>
        <w:t>|</w:t>
      </w:r>
      <w:r>
        <w:rPr>
          <w:lang w:val="es-CR"/>
        </w:rPr>
        <w:t xml:space="preserve">  </w:t>
      </w:r>
      <w:r w:rsidRPr="00BF5434">
        <w:rPr>
          <w:rStyle w:val="Terminal"/>
          <w:lang w:val="es-CR"/>
        </w:rPr>
        <w:t>9</w:t>
      </w:r>
    </w:p>
    <w:p w:rsidR="002B686E" w:rsidRPr="006D638F" w:rsidRDefault="002B686E" w:rsidP="00E72EDE">
      <w:pPr>
        <w:pStyle w:val="Grammar"/>
        <w:rPr>
          <w:lang w:val="es-CR"/>
        </w:rPr>
      </w:pPr>
      <w:r w:rsidRPr="00BF5434">
        <w:rPr>
          <w:rStyle w:val="Non-Terminal"/>
          <w:lang w:val="es-CR"/>
        </w:rPr>
        <w:t>HexDigit</w:t>
      </w:r>
      <w:r>
        <w:rPr>
          <w:lang w:val="es-CR"/>
        </w:rPr>
        <w:t xml:space="preserve">  </w:t>
      </w:r>
      <w:r w:rsidRPr="006D638F">
        <w:rPr>
          <w:lang w:val="es-CR"/>
        </w:rPr>
        <w:t>::=</w:t>
      </w:r>
      <w:r>
        <w:rPr>
          <w:lang w:val="es-CR"/>
        </w:rPr>
        <w:t xml:space="preserve">  </w:t>
      </w:r>
      <w:r w:rsidRPr="00BF5434">
        <w:rPr>
          <w:rStyle w:val="Terminal"/>
          <w:lang w:val="es-CR"/>
        </w:rPr>
        <w:t>0</w:t>
      </w:r>
      <w:r>
        <w:rPr>
          <w:lang w:val="es-CR"/>
        </w:rPr>
        <w:t xml:space="preserve">  </w:t>
      </w:r>
      <w:r w:rsidRPr="006D638F">
        <w:rPr>
          <w:lang w:val="es-CR"/>
        </w:rPr>
        <w:t>|</w:t>
      </w:r>
      <w:r>
        <w:rPr>
          <w:lang w:val="es-CR"/>
        </w:rPr>
        <w:t xml:space="preserve">  </w:t>
      </w:r>
      <w:r w:rsidRPr="00BF5434">
        <w:rPr>
          <w:rStyle w:val="Terminal"/>
          <w:lang w:val="es-CR"/>
        </w:rPr>
        <w:t>1</w:t>
      </w:r>
      <w:r>
        <w:rPr>
          <w:lang w:val="es-CR"/>
        </w:rPr>
        <w:t xml:space="preserve">  </w:t>
      </w:r>
      <w:r w:rsidRPr="006D638F">
        <w:rPr>
          <w:lang w:val="es-CR"/>
        </w:rPr>
        <w:t>|</w:t>
      </w:r>
      <w:r>
        <w:rPr>
          <w:lang w:val="es-CR"/>
        </w:rPr>
        <w:t xml:space="preserve">  </w:t>
      </w:r>
      <w:r w:rsidRPr="00BF5434">
        <w:rPr>
          <w:rStyle w:val="Terminal"/>
          <w:lang w:val="es-CR"/>
        </w:rPr>
        <w:t>2</w:t>
      </w:r>
      <w:r>
        <w:rPr>
          <w:lang w:val="es-CR"/>
        </w:rPr>
        <w:t xml:space="preserve">  </w:t>
      </w:r>
      <w:r w:rsidRPr="006D638F">
        <w:rPr>
          <w:lang w:val="es-CR"/>
        </w:rPr>
        <w:t>|</w:t>
      </w:r>
      <w:r>
        <w:rPr>
          <w:lang w:val="es-CR"/>
        </w:rPr>
        <w:t xml:space="preserve">  </w:t>
      </w:r>
      <w:r w:rsidRPr="00BF5434">
        <w:rPr>
          <w:rStyle w:val="Terminal"/>
          <w:lang w:val="es-CR"/>
        </w:rPr>
        <w:t>3</w:t>
      </w:r>
      <w:r>
        <w:rPr>
          <w:lang w:val="es-CR"/>
        </w:rPr>
        <w:t xml:space="preserve">  </w:t>
      </w:r>
      <w:r w:rsidRPr="006D638F">
        <w:rPr>
          <w:lang w:val="es-CR"/>
        </w:rPr>
        <w:t>|</w:t>
      </w:r>
      <w:r>
        <w:rPr>
          <w:lang w:val="es-CR"/>
        </w:rPr>
        <w:t xml:space="preserve">  </w:t>
      </w:r>
      <w:r w:rsidRPr="00BF5434">
        <w:rPr>
          <w:rStyle w:val="Terminal"/>
          <w:lang w:val="es-CR"/>
        </w:rPr>
        <w:t>4</w:t>
      </w:r>
      <w:r>
        <w:rPr>
          <w:lang w:val="es-CR"/>
        </w:rPr>
        <w:t xml:space="preserve">  </w:t>
      </w:r>
      <w:r w:rsidRPr="006D638F">
        <w:rPr>
          <w:lang w:val="es-CR"/>
        </w:rPr>
        <w:t>|</w:t>
      </w:r>
      <w:r>
        <w:rPr>
          <w:lang w:val="es-CR"/>
        </w:rPr>
        <w:t xml:space="preserve">  </w:t>
      </w:r>
      <w:r w:rsidRPr="00BF5434">
        <w:rPr>
          <w:rStyle w:val="Terminal"/>
          <w:lang w:val="es-CR"/>
        </w:rPr>
        <w:t>5</w:t>
      </w:r>
      <w:r>
        <w:rPr>
          <w:lang w:val="es-CR"/>
        </w:rPr>
        <w:t xml:space="preserve">  </w:t>
      </w:r>
      <w:r w:rsidRPr="006D638F">
        <w:rPr>
          <w:lang w:val="es-CR"/>
        </w:rPr>
        <w:t>|</w:t>
      </w:r>
      <w:r>
        <w:rPr>
          <w:lang w:val="es-CR"/>
        </w:rPr>
        <w:t xml:space="preserve">  </w:t>
      </w:r>
      <w:r w:rsidRPr="00BF5434">
        <w:rPr>
          <w:rStyle w:val="Terminal"/>
          <w:lang w:val="es-CR"/>
        </w:rPr>
        <w:t>6</w:t>
      </w:r>
      <w:r>
        <w:rPr>
          <w:lang w:val="es-CR"/>
        </w:rPr>
        <w:t xml:space="preserve">  </w:t>
      </w:r>
      <w:r w:rsidRPr="006D638F">
        <w:rPr>
          <w:lang w:val="es-CR"/>
        </w:rPr>
        <w:t>|</w:t>
      </w:r>
      <w:r>
        <w:rPr>
          <w:lang w:val="es-CR"/>
        </w:rPr>
        <w:t xml:space="preserve">  </w:t>
      </w:r>
      <w:r w:rsidRPr="00BF5434">
        <w:rPr>
          <w:rStyle w:val="Terminal"/>
          <w:lang w:val="es-CR"/>
        </w:rPr>
        <w:t>7</w:t>
      </w:r>
      <w:r>
        <w:rPr>
          <w:lang w:val="es-CR"/>
        </w:rPr>
        <w:t xml:space="preserve">  </w:t>
      </w:r>
      <w:r w:rsidRPr="006D638F">
        <w:rPr>
          <w:lang w:val="es-CR"/>
        </w:rPr>
        <w:t>|</w:t>
      </w:r>
      <w:r>
        <w:rPr>
          <w:lang w:val="es-CR"/>
        </w:rPr>
        <w:t xml:space="preserve">  </w:t>
      </w:r>
      <w:r w:rsidRPr="00BF5434">
        <w:rPr>
          <w:rStyle w:val="Terminal"/>
          <w:lang w:val="es-CR"/>
        </w:rPr>
        <w:t>8</w:t>
      </w:r>
      <w:r>
        <w:rPr>
          <w:lang w:val="es-CR"/>
        </w:rPr>
        <w:t xml:space="preserve">  </w:t>
      </w:r>
      <w:r w:rsidRPr="006D638F">
        <w:rPr>
          <w:lang w:val="es-CR"/>
        </w:rPr>
        <w:t>|</w:t>
      </w:r>
      <w:r>
        <w:rPr>
          <w:lang w:val="es-CR"/>
        </w:rPr>
        <w:t xml:space="preserve">  </w:t>
      </w:r>
      <w:r w:rsidRPr="00BF5434">
        <w:rPr>
          <w:rStyle w:val="Terminal"/>
          <w:lang w:val="es-CR"/>
        </w:rPr>
        <w:t>9</w:t>
      </w:r>
      <w:r>
        <w:rPr>
          <w:lang w:val="es-CR"/>
        </w:rPr>
        <w:t xml:space="preserve">  </w:t>
      </w:r>
      <w:r w:rsidRPr="006D638F">
        <w:rPr>
          <w:lang w:val="es-CR"/>
        </w:rPr>
        <w:t>|</w:t>
      </w:r>
      <w:r>
        <w:rPr>
          <w:lang w:val="es-CR"/>
        </w:rPr>
        <w:t xml:space="preserve">  </w:t>
      </w:r>
      <w:r w:rsidRPr="00BF5434">
        <w:rPr>
          <w:rStyle w:val="Terminal"/>
          <w:lang w:val="es-CR"/>
        </w:rPr>
        <w:t>A</w:t>
      </w:r>
      <w:r>
        <w:rPr>
          <w:lang w:val="es-CR"/>
        </w:rPr>
        <w:t xml:space="preserve">  </w:t>
      </w:r>
      <w:r w:rsidRPr="006D638F">
        <w:rPr>
          <w:lang w:val="es-CR"/>
        </w:rPr>
        <w:t>|</w:t>
      </w:r>
      <w:r>
        <w:rPr>
          <w:lang w:val="es-CR"/>
        </w:rPr>
        <w:t xml:space="preserve">  </w:t>
      </w:r>
      <w:r w:rsidRPr="00BF5434">
        <w:rPr>
          <w:rStyle w:val="Terminal"/>
          <w:lang w:val="es-CR"/>
        </w:rPr>
        <w:t>B</w:t>
      </w:r>
      <w:r>
        <w:rPr>
          <w:lang w:val="es-CR"/>
        </w:rPr>
        <w:t xml:space="preserve">  </w:t>
      </w:r>
      <w:r w:rsidRPr="006D638F">
        <w:rPr>
          <w:lang w:val="es-CR"/>
        </w:rPr>
        <w:t>|</w:t>
      </w:r>
      <w:r>
        <w:rPr>
          <w:lang w:val="es-CR"/>
        </w:rPr>
        <w:t xml:space="preserve">  </w:t>
      </w:r>
      <w:r w:rsidRPr="00BF5434">
        <w:rPr>
          <w:rStyle w:val="Terminal"/>
          <w:lang w:val="es-CR"/>
        </w:rPr>
        <w:t>C</w:t>
      </w:r>
      <w:r>
        <w:rPr>
          <w:lang w:val="es-CR"/>
        </w:rPr>
        <w:t xml:space="preserve">  </w:t>
      </w:r>
      <w:r w:rsidRPr="006D638F">
        <w:rPr>
          <w:lang w:val="es-CR"/>
        </w:rPr>
        <w:t>|</w:t>
      </w:r>
      <w:r>
        <w:rPr>
          <w:lang w:val="es-CR"/>
        </w:rPr>
        <w:t xml:space="preserve">  </w:t>
      </w:r>
      <w:r w:rsidRPr="00BF5434">
        <w:rPr>
          <w:rStyle w:val="Terminal"/>
          <w:lang w:val="es-CR"/>
        </w:rPr>
        <w:t>D</w:t>
      </w:r>
      <w:r>
        <w:rPr>
          <w:lang w:val="es-CR"/>
        </w:rPr>
        <w:t xml:space="preserve">  </w:t>
      </w:r>
      <w:r w:rsidRPr="006D638F">
        <w:rPr>
          <w:lang w:val="es-CR"/>
        </w:rPr>
        <w:t>|</w:t>
      </w:r>
      <w:r>
        <w:rPr>
          <w:lang w:val="es-CR"/>
        </w:rPr>
        <w:t xml:space="preserve">  </w:t>
      </w:r>
      <w:r w:rsidRPr="00BF5434">
        <w:rPr>
          <w:rStyle w:val="Terminal"/>
          <w:lang w:val="es-CR"/>
        </w:rPr>
        <w:t>E</w:t>
      </w:r>
      <w:r>
        <w:rPr>
          <w:lang w:val="es-CR"/>
        </w:rPr>
        <w:t xml:space="preserve">  </w:t>
      </w:r>
      <w:r w:rsidRPr="006D638F">
        <w:rPr>
          <w:lang w:val="es-CR"/>
        </w:rPr>
        <w:t>|</w:t>
      </w:r>
      <w:r>
        <w:rPr>
          <w:lang w:val="es-CR"/>
        </w:rPr>
        <w:t xml:space="preserve">  </w:t>
      </w:r>
      <w:r w:rsidRPr="00BF5434">
        <w:rPr>
          <w:rStyle w:val="Terminal"/>
          <w:lang w:val="es-CR"/>
        </w:rPr>
        <w:t>F</w:t>
      </w:r>
    </w:p>
    <w:p w:rsidR="002B686E" w:rsidRDefault="002B686E" w:rsidP="00E72EDE">
      <w:pPr>
        <w:pStyle w:val="Grammar"/>
      </w:pPr>
      <w:r w:rsidRPr="00370D0A">
        <w:rPr>
          <w:rStyle w:val="Non-Terminal"/>
        </w:rPr>
        <w:t>OctalDigit</w:t>
      </w:r>
      <w:r>
        <w:rPr>
          <w:rStyle w:val="Non-Terminal"/>
        </w:rPr>
        <w:t xml:space="preserve">  </w:t>
      </w:r>
      <w:r>
        <w:t xml:space="preserve">::=  </w:t>
      </w:r>
      <w:r w:rsidRPr="00BB11DF">
        <w:rPr>
          <w:rStyle w:val="Terminal"/>
        </w:rPr>
        <w:t>0</w:t>
      </w:r>
      <w:r>
        <w:t xml:space="preserve">  |  </w:t>
      </w:r>
      <w:r w:rsidRPr="00BB11DF">
        <w:rPr>
          <w:rStyle w:val="Terminal"/>
        </w:rPr>
        <w:t>1</w:t>
      </w:r>
      <w:r>
        <w:t xml:space="preserve">  |  </w:t>
      </w:r>
      <w:r w:rsidRPr="00BB11DF">
        <w:rPr>
          <w:rStyle w:val="Terminal"/>
        </w:rPr>
        <w:t>2</w:t>
      </w:r>
      <w:r>
        <w:t xml:space="preserve">  |  </w:t>
      </w:r>
      <w:r w:rsidRPr="00BB11DF">
        <w:rPr>
          <w:rStyle w:val="Terminal"/>
        </w:rPr>
        <w:t>3</w:t>
      </w:r>
      <w:r>
        <w:t xml:space="preserve">  |  </w:t>
      </w:r>
      <w:r w:rsidRPr="00BB11DF">
        <w:rPr>
          <w:rStyle w:val="Terminal"/>
        </w:rPr>
        <w:t>4</w:t>
      </w:r>
      <w:r>
        <w:t xml:space="preserve">  |  </w:t>
      </w:r>
      <w:r w:rsidRPr="00BB11DF">
        <w:rPr>
          <w:rStyle w:val="Terminal"/>
        </w:rPr>
        <w:t>5</w:t>
      </w:r>
      <w:r>
        <w:t xml:space="preserve">  |  </w:t>
      </w:r>
      <w:r w:rsidRPr="00BB11DF">
        <w:rPr>
          <w:rStyle w:val="Terminal"/>
        </w:rPr>
        <w:t>6</w:t>
      </w:r>
      <w:r>
        <w:t xml:space="preserve">  |  </w:t>
      </w:r>
      <w:r w:rsidRPr="00BB11DF">
        <w:rPr>
          <w:rStyle w:val="Terminal"/>
        </w:rPr>
        <w:t>7</w:t>
      </w:r>
    </w:p>
    <w:p w:rsidR="002B686E" w:rsidRDefault="002B686E">
      <w:pPr>
        <w:pStyle w:val="Heading3"/>
      </w:pPr>
      <w:bookmarkStart w:id="27" w:name="_Toc248253044"/>
      <w:r>
        <w:t>Floating-Point Literals</w:t>
      </w:r>
      <w:bookmarkEnd w:id="27"/>
    </w:p>
    <w:p w:rsidR="002B686E" w:rsidRDefault="002B686E">
      <w:pPr>
        <w:pStyle w:val="Text"/>
      </w:pPr>
      <w:r>
        <w:t xml:space="preserve">A floating-point literal is an integer literal followed by an optional decimal point (the ASCII period character) and mantissa, and an optional base 10 exponent. By default, a floating-point literal is of type </w:t>
      </w:r>
      <w:r w:rsidRPr="00006830">
        <w:rPr>
          <w:rStyle w:val="CodeEmbedded"/>
        </w:rPr>
        <w:t>Double</w:t>
      </w:r>
      <w:r>
        <w:t xml:space="preserve">. If the </w:t>
      </w:r>
      <w:r w:rsidRPr="00006830">
        <w:rPr>
          <w:rStyle w:val="CodeEmbedded"/>
        </w:rPr>
        <w:t>Single</w:t>
      </w:r>
      <w:r>
        <w:t xml:space="preserve">, </w:t>
      </w:r>
      <w:r w:rsidRPr="00006830">
        <w:rPr>
          <w:rStyle w:val="CodeEmbedded"/>
        </w:rPr>
        <w:t>Double</w:t>
      </w:r>
      <w:r>
        <w:t xml:space="preserve">, or </w:t>
      </w:r>
      <w:r w:rsidRPr="00006830">
        <w:rPr>
          <w:rStyle w:val="CodeEmbedded"/>
        </w:rPr>
        <w:t>Decimal</w:t>
      </w:r>
      <w:r>
        <w:t xml:space="preserve"> type character is specified, the literal is of that type. If a floating-point literal's type is of insufficient size to hold the floating-point literal, a compile-time error results.</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It is worth noting that the </w:t>
      </w:r>
      <w:r w:rsidRPr="00006830">
        <w:rPr>
          <w:rStyle w:val="CodeEmbedded"/>
        </w:rPr>
        <w:t>Decimal</w:t>
      </w:r>
      <w:r>
        <w:t xml:space="preserve"> data type can encode trailing zeros in a value. The specification currently makes no comment about whether trailing zeros in a </w:t>
      </w:r>
      <w:r w:rsidRPr="00006830">
        <w:rPr>
          <w:rStyle w:val="CodeEmbedded"/>
        </w:rPr>
        <w:t>Decimal</w:t>
      </w:r>
      <w:r>
        <w:t xml:space="preserve"> literal should be honored by a compiler.</w:t>
      </w:r>
    </w:p>
    <w:p w:rsidR="002B686E" w:rsidRPr="00E90E36" w:rsidRDefault="002B686E" w:rsidP="00880DF0">
      <w:pPr>
        <w:pStyle w:val="Text"/>
      </w:pPr>
    </w:p>
    <w:p w:rsidR="002B686E" w:rsidRDefault="002B686E" w:rsidP="00E72EDE">
      <w:pPr>
        <w:pStyle w:val="Grammar"/>
      </w:pPr>
      <w:r w:rsidRPr="00370D0A">
        <w:rPr>
          <w:rStyle w:val="Non-Terminal"/>
        </w:rPr>
        <w:t>FloatingPointLiteral</w:t>
      </w:r>
      <w:r>
        <w:t xml:space="preserve">  ::=</w:t>
      </w:r>
      <w:r>
        <w:br/>
      </w:r>
      <w:r>
        <w:tab/>
      </w:r>
      <w:r w:rsidRPr="00370D0A">
        <w:rPr>
          <w:rStyle w:val="Non-Terminal"/>
        </w:rPr>
        <w:t>FloatingPointLiteralValue</w:t>
      </w:r>
      <w:r>
        <w:t xml:space="preserve">  [  </w:t>
      </w:r>
      <w:r w:rsidRPr="00370D0A">
        <w:rPr>
          <w:rStyle w:val="Non-Terminal"/>
        </w:rPr>
        <w:t>FloatingPointTypeCharacter</w:t>
      </w:r>
      <w:r>
        <w:t xml:space="preserve">  ]  |</w:t>
      </w:r>
      <w:r>
        <w:br/>
      </w:r>
      <w:r>
        <w:tab/>
      </w:r>
      <w:r w:rsidRPr="00370D0A">
        <w:rPr>
          <w:rStyle w:val="Non-Terminal"/>
        </w:rPr>
        <w:t>IntLiteral</w:t>
      </w:r>
      <w:r>
        <w:t xml:space="preserve">  </w:t>
      </w:r>
      <w:r w:rsidRPr="00370D0A">
        <w:rPr>
          <w:rStyle w:val="Non-Terminal"/>
        </w:rPr>
        <w:t>FloatingPointTypeCharacter</w:t>
      </w:r>
    </w:p>
    <w:p w:rsidR="002B686E" w:rsidRDefault="002B686E" w:rsidP="00E72EDE">
      <w:pPr>
        <w:pStyle w:val="Grammar"/>
      </w:pPr>
      <w:r w:rsidRPr="00370D0A">
        <w:rPr>
          <w:rStyle w:val="Non-Terminal"/>
        </w:rPr>
        <w:t>FloatingPointTypeCharacter</w:t>
      </w:r>
      <w:r>
        <w:t xml:space="preserve">  ::=</w:t>
      </w:r>
      <w:r>
        <w:br/>
      </w:r>
      <w:r>
        <w:tab/>
      </w:r>
      <w:r w:rsidRPr="00370D0A">
        <w:rPr>
          <w:rStyle w:val="Non-Terminal"/>
        </w:rPr>
        <w:t>SingleCharacter</w:t>
      </w:r>
      <w:r>
        <w:t xml:space="preserve">  |</w:t>
      </w:r>
      <w:r>
        <w:br/>
      </w:r>
      <w:r>
        <w:tab/>
      </w:r>
      <w:r w:rsidRPr="00370D0A">
        <w:rPr>
          <w:rStyle w:val="Non-Terminal"/>
        </w:rPr>
        <w:t>DoubleCharacter</w:t>
      </w:r>
      <w:r>
        <w:t xml:space="preserve">  |</w:t>
      </w:r>
      <w:r>
        <w:br/>
      </w:r>
      <w:r>
        <w:tab/>
      </w:r>
      <w:r w:rsidRPr="00370D0A">
        <w:rPr>
          <w:rStyle w:val="Non-Terminal"/>
        </w:rPr>
        <w:t>DecimalCharacter</w:t>
      </w:r>
      <w:r>
        <w:t xml:space="preserve">  |</w:t>
      </w:r>
      <w:r>
        <w:br/>
      </w:r>
      <w:r>
        <w:tab/>
      </w:r>
      <w:r w:rsidRPr="00370D0A">
        <w:rPr>
          <w:rStyle w:val="Non-Terminal"/>
        </w:rPr>
        <w:t>SingleTypeCharacter</w:t>
      </w:r>
      <w:r>
        <w:t xml:space="preserve">  |</w:t>
      </w:r>
      <w:r>
        <w:br/>
      </w:r>
      <w:r>
        <w:tab/>
      </w:r>
      <w:r w:rsidRPr="00370D0A">
        <w:rPr>
          <w:rStyle w:val="Non-Terminal"/>
        </w:rPr>
        <w:t>DoubleTypeCharacter</w:t>
      </w:r>
      <w:r>
        <w:t xml:space="preserve">  |</w:t>
      </w:r>
      <w:r>
        <w:br/>
      </w:r>
      <w:r>
        <w:tab/>
      </w:r>
      <w:r w:rsidRPr="00370D0A">
        <w:rPr>
          <w:rStyle w:val="Non-Terminal"/>
        </w:rPr>
        <w:t>DecimalTypeCharacter</w:t>
      </w:r>
    </w:p>
    <w:p w:rsidR="002B686E" w:rsidRDefault="002B686E" w:rsidP="00E72EDE">
      <w:pPr>
        <w:pStyle w:val="Grammar"/>
      </w:pPr>
      <w:r w:rsidRPr="00370D0A">
        <w:rPr>
          <w:rStyle w:val="Non-Terminal"/>
        </w:rPr>
        <w:t>SingleCharacter</w:t>
      </w:r>
      <w:r>
        <w:t xml:space="preserve">  ::=  </w:t>
      </w:r>
      <w:r w:rsidRPr="00BB11DF">
        <w:rPr>
          <w:rStyle w:val="Terminal"/>
        </w:rPr>
        <w:t>F</w:t>
      </w:r>
    </w:p>
    <w:p w:rsidR="002B686E" w:rsidRDefault="002B686E" w:rsidP="00E72EDE">
      <w:pPr>
        <w:pStyle w:val="Grammar"/>
      </w:pPr>
      <w:r w:rsidRPr="00370D0A">
        <w:rPr>
          <w:rStyle w:val="Non-Terminal"/>
        </w:rPr>
        <w:t>DoubleCharacter</w:t>
      </w:r>
      <w:r>
        <w:t xml:space="preserve">  ::=  </w:t>
      </w:r>
      <w:r w:rsidRPr="00BB11DF">
        <w:rPr>
          <w:rStyle w:val="Terminal"/>
        </w:rPr>
        <w:t>R</w:t>
      </w:r>
    </w:p>
    <w:p w:rsidR="002B686E" w:rsidRDefault="002B686E" w:rsidP="00E72EDE">
      <w:pPr>
        <w:pStyle w:val="Grammar"/>
      </w:pPr>
      <w:r w:rsidRPr="00370D0A">
        <w:rPr>
          <w:rStyle w:val="Non-Terminal"/>
        </w:rPr>
        <w:t>DecimalCharacter</w:t>
      </w:r>
      <w:r>
        <w:t xml:space="preserve">  ::=  </w:t>
      </w:r>
      <w:r w:rsidRPr="00BB11DF">
        <w:rPr>
          <w:rStyle w:val="Terminal"/>
        </w:rPr>
        <w:t>D</w:t>
      </w:r>
    </w:p>
    <w:p w:rsidR="002B686E" w:rsidRDefault="002B686E" w:rsidP="00E72EDE">
      <w:pPr>
        <w:pStyle w:val="Grammar"/>
      </w:pPr>
      <w:r w:rsidRPr="00370D0A">
        <w:rPr>
          <w:rStyle w:val="Non-Terminal"/>
        </w:rPr>
        <w:t>FloatingPointLiteralValue</w:t>
      </w:r>
      <w:r>
        <w:t xml:space="preserve">  ::=</w:t>
      </w:r>
      <w:r>
        <w:br/>
      </w:r>
      <w:r>
        <w:tab/>
      </w:r>
      <w:r w:rsidRPr="00370D0A">
        <w:rPr>
          <w:rStyle w:val="Non-Terminal"/>
        </w:rPr>
        <w:t>IntLiteral</w:t>
      </w:r>
      <w:r>
        <w:t xml:space="preserve">  </w:t>
      </w:r>
      <w:r w:rsidRPr="00BB11DF">
        <w:rPr>
          <w:rStyle w:val="Terminal"/>
        </w:rPr>
        <w:t>.</w:t>
      </w:r>
      <w:r>
        <w:t xml:space="preserve">  </w:t>
      </w:r>
      <w:r w:rsidRPr="00370D0A">
        <w:rPr>
          <w:rStyle w:val="Non-Terminal"/>
        </w:rPr>
        <w:t>IntLiteral</w:t>
      </w:r>
      <w:r>
        <w:t xml:space="preserve">  [  </w:t>
      </w:r>
      <w:r w:rsidRPr="00370D0A">
        <w:rPr>
          <w:rStyle w:val="Non-Terminal"/>
        </w:rPr>
        <w:t>Exponent</w:t>
      </w:r>
      <w:r>
        <w:t xml:space="preserve">  ]  |</w:t>
      </w:r>
      <w:r>
        <w:br/>
      </w:r>
      <w:r>
        <w:tab/>
      </w:r>
      <w:r w:rsidRPr="00BB11DF">
        <w:rPr>
          <w:rStyle w:val="Terminal"/>
        </w:rPr>
        <w:t>.</w:t>
      </w:r>
      <w:r>
        <w:t xml:space="preserve">  </w:t>
      </w:r>
      <w:r w:rsidRPr="00370D0A">
        <w:rPr>
          <w:rStyle w:val="Non-Terminal"/>
        </w:rPr>
        <w:t>IntLiteral</w:t>
      </w:r>
      <w:r>
        <w:t xml:space="preserve">  [  </w:t>
      </w:r>
      <w:r w:rsidRPr="00370D0A">
        <w:rPr>
          <w:rStyle w:val="Non-Terminal"/>
        </w:rPr>
        <w:t>Exponent</w:t>
      </w:r>
      <w:r>
        <w:t xml:space="preserve">  ]  |</w:t>
      </w:r>
      <w:r>
        <w:br/>
      </w:r>
      <w:r>
        <w:tab/>
      </w:r>
      <w:r w:rsidRPr="00370D0A">
        <w:rPr>
          <w:rStyle w:val="Non-Terminal"/>
        </w:rPr>
        <w:t>IntLiteral</w:t>
      </w:r>
      <w:r>
        <w:t xml:space="preserve">  </w:t>
      </w:r>
      <w:r w:rsidRPr="00370D0A">
        <w:rPr>
          <w:rStyle w:val="Non-Terminal"/>
        </w:rPr>
        <w:t>Exponent</w:t>
      </w:r>
    </w:p>
    <w:p w:rsidR="002B686E" w:rsidRDefault="002B686E" w:rsidP="00E72EDE">
      <w:pPr>
        <w:pStyle w:val="Grammar"/>
      </w:pPr>
      <w:r w:rsidRPr="00370D0A">
        <w:rPr>
          <w:rStyle w:val="Non-Terminal"/>
        </w:rPr>
        <w:t>Exponent</w:t>
      </w:r>
      <w:r>
        <w:t xml:space="preserve">  ::=  </w:t>
      </w:r>
      <w:r w:rsidRPr="00BB11DF">
        <w:rPr>
          <w:rStyle w:val="Terminal"/>
        </w:rPr>
        <w:t>E</w:t>
      </w:r>
      <w:r>
        <w:t xml:space="preserve">  [  </w:t>
      </w:r>
      <w:r w:rsidRPr="00370D0A">
        <w:rPr>
          <w:rStyle w:val="Non-Terminal"/>
        </w:rPr>
        <w:t>Sign</w:t>
      </w:r>
      <w:r>
        <w:t xml:space="preserve">  ]  </w:t>
      </w:r>
      <w:r w:rsidRPr="00370D0A">
        <w:rPr>
          <w:rStyle w:val="Non-Terminal"/>
        </w:rPr>
        <w:t>IntLiteral</w:t>
      </w:r>
    </w:p>
    <w:p w:rsidR="002B686E" w:rsidRDefault="002B686E" w:rsidP="00E72EDE">
      <w:pPr>
        <w:pStyle w:val="Grammar"/>
      </w:pPr>
      <w:r w:rsidRPr="00370D0A">
        <w:rPr>
          <w:rStyle w:val="Non-Terminal"/>
        </w:rPr>
        <w:t>Sign</w:t>
      </w:r>
      <w:r>
        <w:t xml:space="preserve">  ::=  </w:t>
      </w:r>
      <w:r w:rsidRPr="00BB11DF">
        <w:rPr>
          <w:rStyle w:val="Terminal"/>
        </w:rPr>
        <w:t>+</w:t>
      </w:r>
      <w:r>
        <w:t xml:space="preserve">  |  </w:t>
      </w:r>
      <w:r w:rsidRPr="00BB11DF">
        <w:rPr>
          <w:rStyle w:val="Terminal"/>
        </w:rPr>
        <w:t>-</w:t>
      </w:r>
    </w:p>
    <w:p w:rsidR="002B686E" w:rsidRDefault="002B686E">
      <w:pPr>
        <w:pStyle w:val="Heading3"/>
      </w:pPr>
      <w:bookmarkStart w:id="28" w:name="_Toc248253045"/>
      <w:r>
        <w:t>String Literals</w:t>
      </w:r>
      <w:bookmarkEnd w:id="28"/>
    </w:p>
    <w:p w:rsidR="002B686E" w:rsidRDefault="002B686E">
      <w:pPr>
        <w:pStyle w:val="Text"/>
      </w:pPr>
      <w:r>
        <w:t xml:space="preserve">A string literal is a sequence of zero or more Unicode characters beginning and ending with an ASCII double-quote character, a Unicode left double-quote character, or a Unicode right double-quote character. Within a string, a sequence of two double-quote characters is an escape sequence representing a double quote in the string. A string constant is of the </w:t>
      </w:r>
      <w:r w:rsidRPr="00006830">
        <w:rPr>
          <w:rStyle w:val="CodeEmbedded"/>
        </w:rPr>
        <w:t>String</w:t>
      </w:r>
      <w:r>
        <w:t xml:space="preserve"> type.</w:t>
      </w:r>
    </w:p>
    <w:p w:rsidR="002B686E" w:rsidRDefault="002B686E">
      <w:pPr>
        <w:pStyle w:val="Code"/>
      </w:pPr>
      <w:r>
        <w:t>Module Test</w:t>
      </w:r>
      <w:r>
        <w:br/>
        <w:t xml:space="preserve">    Sub Main()</w:t>
      </w:r>
      <w:r>
        <w:br/>
      </w:r>
      <w:r>
        <w:br/>
        <w:t xml:space="preserve">        ' This prints out: ".</w:t>
      </w:r>
      <w:r>
        <w:br/>
        <w:t xml:space="preserve">        Console.WriteLine("""")</w:t>
      </w:r>
      <w:r>
        <w:br/>
      </w:r>
      <w:r>
        <w:br/>
        <w:t xml:space="preserve">        ' This prints out: a"b.</w:t>
      </w:r>
      <w:r>
        <w:br/>
        <w:t xml:space="preserve">        Console.WriteLine("a""b")</w:t>
      </w:r>
      <w:r>
        <w:br/>
      </w:r>
      <w:r>
        <w:br/>
        <w:t xml:space="preserve">        ' This causes a compile error due to mismatched double-quotes.</w:t>
      </w:r>
      <w:r>
        <w:br/>
        <w:t xml:space="preserve">        Console.WriteLine("a"b")</w:t>
      </w:r>
      <w:r>
        <w:br/>
        <w:t xml:space="preserve">    End Sub</w:t>
      </w:r>
      <w:r>
        <w:br/>
        <w:t>End Module</w:t>
      </w:r>
    </w:p>
    <w:p w:rsidR="002B686E" w:rsidRDefault="002B686E">
      <w:pPr>
        <w:pStyle w:val="Text"/>
      </w:pPr>
      <w:r>
        <w:t xml:space="preserve">The compiler is allowed to replace a constant string expression with a string literal. Each string literal does not necessarily result in a new string instance. When two or more string literals that are equivalent according to the string equality operator using binary comparison semantics appear in the same program, these string literals may refer to the same string instance. For instance, the output of the following program may return </w:t>
      </w:r>
      <w:r w:rsidRPr="00006830">
        <w:rPr>
          <w:rStyle w:val="CodeEmbedded"/>
        </w:rPr>
        <w:t>True</w:t>
      </w:r>
      <w:r>
        <w:t xml:space="preserve"> because the two literals may refer to the same string instance.</w:t>
      </w:r>
    </w:p>
    <w:p w:rsidR="002B686E" w:rsidRDefault="002B686E" w:rsidP="00875A86">
      <w:pPr>
        <w:pStyle w:val="Text"/>
      </w:pPr>
      <w:r>
        <w:rPr>
          <w:rFonts w:eastAsia="MS Mincho"/>
        </w:rPr>
        <w:t>Module Test</w:t>
      </w:r>
      <w:r>
        <w:rPr>
          <w:rFonts w:eastAsia="MS Mincho"/>
        </w:rPr>
        <w:br/>
        <w:t xml:space="preserve">    Sub Main()</w:t>
      </w:r>
      <w:r>
        <w:rPr>
          <w:rFonts w:eastAsia="MS Mincho"/>
        </w:rPr>
        <w:br/>
        <w:t xml:space="preserve">        Dim a As Object = "he" &amp; "llo"</w:t>
      </w:r>
      <w:r>
        <w:rPr>
          <w:rFonts w:eastAsia="MS Mincho"/>
        </w:rPr>
        <w:br/>
        <w:t xml:space="preserve">        Dim b As Object = "hello"</w:t>
      </w:r>
      <w:r>
        <w:rPr>
          <w:rFonts w:eastAsia="MS Mincho"/>
        </w:rPr>
        <w:br/>
        <w:t xml:space="preserve">        Console.WriteLine(a Is b)</w:t>
      </w:r>
      <w:r>
        <w:rPr>
          <w:rFonts w:eastAsia="MS Mincho"/>
        </w:rPr>
        <w:br/>
        <w:t xml:space="preserve">    End Sub</w:t>
      </w:r>
      <w:r>
        <w:rPr>
          <w:rFonts w:eastAsia="MS Mincho"/>
        </w:rPr>
        <w:br/>
        <w:t>End Module</w:t>
      </w:r>
    </w:p>
    <w:p w:rsidR="002B686E" w:rsidRDefault="002B686E" w:rsidP="00E72EDE">
      <w:pPr>
        <w:pStyle w:val="Grammar"/>
      </w:pPr>
      <w:r w:rsidRPr="00370D0A">
        <w:rPr>
          <w:rStyle w:val="Non-Terminal"/>
        </w:rPr>
        <w:t>StringLiteral</w:t>
      </w:r>
      <w:r>
        <w:t xml:space="preserve">  ::=</w:t>
      </w:r>
      <w:r>
        <w:br/>
      </w:r>
      <w:r>
        <w:tab/>
      </w:r>
      <w:r w:rsidRPr="00370D0A">
        <w:rPr>
          <w:rStyle w:val="Non-Terminal"/>
        </w:rPr>
        <w:t>DoubleQuoteCharacter</w:t>
      </w:r>
      <w:r>
        <w:t xml:space="preserve">  [  </w:t>
      </w:r>
      <w:r w:rsidRPr="00370D0A">
        <w:rPr>
          <w:rStyle w:val="Non-Terminal"/>
        </w:rPr>
        <w:t>StringCharacter</w:t>
      </w:r>
      <w:r>
        <w:t xml:space="preserve">+  ]  </w:t>
      </w:r>
      <w:r w:rsidRPr="00370D0A">
        <w:rPr>
          <w:rStyle w:val="Non-Terminal"/>
        </w:rPr>
        <w:t>DoubleQuoteCharacter</w:t>
      </w:r>
    </w:p>
    <w:p w:rsidR="002B686E" w:rsidRDefault="002B686E" w:rsidP="00E72EDE">
      <w:pPr>
        <w:pStyle w:val="Grammar"/>
      </w:pPr>
      <w:r w:rsidRPr="00370D0A">
        <w:rPr>
          <w:rStyle w:val="Non-Terminal"/>
        </w:rPr>
        <w:t>DoubleQuoteCharacter</w:t>
      </w:r>
      <w:r>
        <w:t xml:space="preserve">  ::=</w:t>
      </w:r>
      <w:r>
        <w:br/>
      </w:r>
      <w:r>
        <w:tab/>
      </w:r>
      <w:r w:rsidRPr="00BB11DF">
        <w:rPr>
          <w:rStyle w:val="Terminal"/>
        </w:rPr>
        <w:t>"</w:t>
      </w:r>
      <w:r>
        <w:t xml:space="preserve">  |</w:t>
      </w:r>
      <w:r>
        <w:br/>
      </w:r>
      <w:r>
        <w:tab/>
        <w:t>&lt; Unicode left double-quote character (0x201C) &gt;  |</w:t>
      </w:r>
      <w:r>
        <w:br/>
      </w:r>
      <w:r>
        <w:tab/>
        <w:t>&lt; Unicode right double-quote character (0x201D) &gt;</w:t>
      </w:r>
    </w:p>
    <w:p w:rsidR="002B686E" w:rsidRDefault="002B686E" w:rsidP="00E72EDE">
      <w:pPr>
        <w:pStyle w:val="Grammar"/>
      </w:pPr>
      <w:r w:rsidRPr="00370D0A">
        <w:rPr>
          <w:rStyle w:val="Non-Terminal"/>
        </w:rPr>
        <w:t>StringCharacter</w:t>
      </w:r>
      <w:r>
        <w:t xml:space="preserve">  ::=</w:t>
      </w:r>
      <w:r>
        <w:br/>
      </w:r>
      <w:r>
        <w:tab/>
        <w:t xml:space="preserve">&lt; </w:t>
      </w:r>
      <w:r w:rsidRPr="00370D0A">
        <w:rPr>
          <w:rStyle w:val="Non-Terminal"/>
        </w:rPr>
        <w:t>Character</w:t>
      </w:r>
      <w:r>
        <w:t xml:space="preserve"> except for </w:t>
      </w:r>
      <w:r w:rsidRPr="00370D0A">
        <w:rPr>
          <w:rStyle w:val="Non-Terminal"/>
        </w:rPr>
        <w:t>DoubleQuoteCharacter</w:t>
      </w:r>
      <w:r>
        <w:t xml:space="preserve"> &gt;  |</w:t>
      </w:r>
      <w:r>
        <w:br/>
      </w:r>
      <w:r>
        <w:tab/>
      </w:r>
      <w:r w:rsidRPr="00370D0A">
        <w:rPr>
          <w:rStyle w:val="Non-Terminal"/>
        </w:rPr>
        <w:t>DoubleQuoteCharacter</w:t>
      </w:r>
      <w:r>
        <w:t xml:space="preserve">  </w:t>
      </w:r>
      <w:r w:rsidRPr="00370D0A">
        <w:rPr>
          <w:rStyle w:val="Non-Terminal"/>
        </w:rPr>
        <w:t>DoubleQuoteCharacter</w:t>
      </w:r>
    </w:p>
    <w:p w:rsidR="002B686E" w:rsidRDefault="002B686E">
      <w:pPr>
        <w:pStyle w:val="Heading3"/>
      </w:pPr>
      <w:bookmarkStart w:id="29" w:name="_Toc248253046"/>
      <w:r>
        <w:t>Character Literals</w:t>
      </w:r>
      <w:bookmarkEnd w:id="29"/>
    </w:p>
    <w:p w:rsidR="002B686E" w:rsidRDefault="002B686E">
      <w:pPr>
        <w:pStyle w:val="Text"/>
      </w:pPr>
      <w:r>
        <w:t xml:space="preserve">A character literal represents a single Unicode character of the </w:t>
      </w:r>
      <w:r w:rsidRPr="00006830">
        <w:rPr>
          <w:rStyle w:val="CodeEmbedded"/>
        </w:rPr>
        <w:t>Char</w:t>
      </w:r>
      <w:r>
        <w:t xml:space="preserve"> type. Two double-quote characters is an escape sequence representing the double-quote character.</w:t>
      </w:r>
    </w:p>
    <w:p w:rsidR="002B686E" w:rsidRDefault="002B686E">
      <w:pPr>
        <w:pStyle w:val="Code"/>
      </w:pPr>
      <w:r>
        <w:t>Module Test</w:t>
      </w:r>
      <w:r>
        <w:br/>
        <w:t xml:space="preserve">    Sub Main()</w:t>
      </w:r>
      <w:r>
        <w:br/>
      </w:r>
      <w:r>
        <w:br/>
        <w:t xml:space="preserve">        ' This prints out: a.</w:t>
      </w:r>
      <w:r>
        <w:br/>
        <w:t xml:space="preserve">        Console.WriteLine("a"c)</w:t>
      </w:r>
      <w:r>
        <w:br/>
      </w:r>
      <w:r>
        <w:br/>
        <w:t xml:space="preserve">        ' This prints out: ".</w:t>
      </w:r>
      <w:r>
        <w:br/>
        <w:t xml:space="preserve">        Console.WriteLine(""""c)</w:t>
      </w:r>
      <w:r>
        <w:br/>
        <w:t xml:space="preserve">    End Sub</w:t>
      </w:r>
      <w:r>
        <w:br/>
        <w:t>End Module</w:t>
      </w:r>
    </w:p>
    <w:p w:rsidR="002B686E" w:rsidRDefault="002B686E" w:rsidP="00E72EDE">
      <w:pPr>
        <w:pStyle w:val="Grammar"/>
      </w:pPr>
      <w:r w:rsidRPr="00370D0A">
        <w:rPr>
          <w:rStyle w:val="Non-Terminal"/>
        </w:rPr>
        <w:t>CharacterLiteral</w:t>
      </w:r>
      <w:r>
        <w:t xml:space="preserve">  ::=  </w:t>
      </w:r>
      <w:r w:rsidRPr="00370D0A">
        <w:rPr>
          <w:rStyle w:val="Non-Terminal"/>
        </w:rPr>
        <w:t>DoubleQuoteCharacter</w:t>
      </w:r>
      <w:r>
        <w:t xml:space="preserve">  </w:t>
      </w:r>
      <w:r w:rsidRPr="00370D0A">
        <w:rPr>
          <w:rStyle w:val="Non-Terminal"/>
        </w:rPr>
        <w:t>StringCharacter</w:t>
      </w:r>
      <w:r>
        <w:t xml:space="preserve">  </w:t>
      </w:r>
      <w:r w:rsidRPr="00370D0A">
        <w:rPr>
          <w:rStyle w:val="Non-Terminal"/>
        </w:rPr>
        <w:t>DoubleQuoteCharacter</w:t>
      </w:r>
      <w:r>
        <w:t xml:space="preserve">  </w:t>
      </w:r>
      <w:r w:rsidRPr="00BB11DF">
        <w:rPr>
          <w:rStyle w:val="Terminal"/>
        </w:rPr>
        <w:t>C</w:t>
      </w:r>
    </w:p>
    <w:p w:rsidR="002B686E" w:rsidRDefault="002B686E">
      <w:pPr>
        <w:pStyle w:val="Heading3"/>
      </w:pPr>
      <w:bookmarkStart w:id="30" w:name="_Toc248253047"/>
      <w:r>
        <w:t>Date Literals</w:t>
      </w:r>
      <w:bookmarkEnd w:id="30"/>
    </w:p>
    <w:p w:rsidR="002B686E" w:rsidRDefault="002B686E">
      <w:pPr>
        <w:pStyle w:val="Text"/>
      </w:pPr>
      <w:r>
        <w:t xml:space="preserve">A date literal represents a particular moment in time expressed as a value of the </w:t>
      </w:r>
      <w:r w:rsidRPr="00006830">
        <w:rPr>
          <w:rStyle w:val="CodeEmbedded"/>
        </w:rPr>
        <w:t>Date</w:t>
      </w:r>
      <w:r>
        <w:t xml:space="preserve"> type. The literal may specify both a date and a time, just a date, or just a time. If the date value is omitted, then January 1 of the year 1 in the Gregorian calendar is assumed. If the time value is omitted, then 12:00:00 AM is assumed.</w:t>
      </w:r>
    </w:p>
    <w:p w:rsidR="002B686E" w:rsidRDefault="002B686E">
      <w:pPr>
        <w:pStyle w:val="Text"/>
      </w:pPr>
      <w:r>
        <w:t>To avoid problems with interpreting the year value in a date value, the year value cannot be two digits. When expressing a date in the first century AD/CE, leading zeros must be specified.</w:t>
      </w:r>
    </w:p>
    <w:p w:rsidR="002B686E" w:rsidRDefault="002B686E">
      <w:pPr>
        <w:pStyle w:val="Text"/>
      </w:pPr>
      <w:r>
        <w:t xml:space="preserve">A time value may be specified either using a 24-hour value or a 12-hour value; time values that omit an </w:t>
      </w:r>
      <w:r w:rsidRPr="00006830">
        <w:rPr>
          <w:rStyle w:val="CodeEmbedded"/>
        </w:rPr>
        <w:t>AM</w:t>
      </w:r>
      <w:r>
        <w:t xml:space="preserve"> or </w:t>
      </w:r>
      <w:r w:rsidRPr="00006830">
        <w:rPr>
          <w:rStyle w:val="CodeEmbedded"/>
        </w:rPr>
        <w:t>PM</w:t>
      </w:r>
      <w:r>
        <w:t xml:space="preserve"> are assumed to be 24-hour values. If a time value omits the minutes, the literal </w:t>
      </w:r>
      <w:r w:rsidRPr="00006830">
        <w:rPr>
          <w:rStyle w:val="CodeEmbedded"/>
        </w:rPr>
        <w:t>0</w:t>
      </w:r>
      <w:r>
        <w:t xml:space="preserve"> is used by default. If a time value omits the seconds, the literal </w:t>
      </w:r>
      <w:r w:rsidRPr="00006830">
        <w:rPr>
          <w:rStyle w:val="CodeEmbedded"/>
        </w:rPr>
        <w:t>0</w:t>
      </w:r>
      <w:r>
        <w:t xml:space="preserve"> is used by default. If both minutes and second are omitted, then </w:t>
      </w:r>
      <w:r w:rsidRPr="00006830">
        <w:rPr>
          <w:rStyle w:val="CodeEmbedded"/>
        </w:rPr>
        <w:t>AM</w:t>
      </w:r>
      <w:r>
        <w:t xml:space="preserve"> or </w:t>
      </w:r>
      <w:r w:rsidRPr="00006830">
        <w:rPr>
          <w:rStyle w:val="CodeEmbedded"/>
        </w:rPr>
        <w:t>PM</w:t>
      </w:r>
      <w:r>
        <w:t xml:space="preserve"> must be specified. If the date value specified is outside the range of the </w:t>
      </w:r>
      <w:r w:rsidRPr="00006830">
        <w:rPr>
          <w:rStyle w:val="CodeEmbedded"/>
        </w:rPr>
        <w:t>Date</w:t>
      </w:r>
      <w:r>
        <w:t xml:space="preserve"> type, a compile-time error occurs. </w:t>
      </w:r>
    </w:p>
    <w:p w:rsidR="002B686E" w:rsidRDefault="002B686E">
      <w:pPr>
        <w:pStyle w:val="Text"/>
      </w:pPr>
      <w:r>
        <w:t>The following example contains several date literals.</w:t>
      </w:r>
    </w:p>
    <w:p w:rsidR="002B686E" w:rsidRDefault="002B686E">
      <w:pPr>
        <w:pStyle w:val="Code"/>
      </w:pPr>
      <w:r>
        <w:t>Dim d As Date</w:t>
      </w:r>
      <w:r>
        <w:br/>
      </w:r>
      <w:r>
        <w:br/>
        <w:t>d = # 8/23/1970 3:45:39AM #</w:t>
      </w:r>
      <w:r>
        <w:br/>
        <w:t>d = # 8/23/1970 #              ' Date value: 8/23/1970 12:00:00AM.</w:t>
      </w:r>
      <w:r>
        <w:br/>
        <w:t>d = # 3:45:39AM #              ' Date value: 1/1/1 3:45:39AM.</w:t>
      </w:r>
      <w:r>
        <w:br/>
        <w:t>d = # 3:45:39 #                ' Date value: 1/1/1 3:45:39AM.</w:t>
      </w:r>
      <w:r>
        <w:br/>
        <w:t>d = # 13:45:39 #               ' Date value: 1/1/1 1:45:39PM.</w:t>
      </w:r>
      <w:r>
        <w:br/>
        <w:t>d = # 1AM #                    ' Date value: 1/1/1 1:00:00AM.</w:t>
      </w:r>
      <w:r>
        <w:br/>
        <w:t>d = # 13:45:39PM #             ' This date value is not valid.</w:t>
      </w:r>
    </w:p>
    <w:p w:rsidR="002B686E" w:rsidRDefault="002B686E" w:rsidP="00E72EDE">
      <w:pPr>
        <w:pStyle w:val="Grammar"/>
      </w:pPr>
      <w:r w:rsidRPr="00370D0A">
        <w:rPr>
          <w:rStyle w:val="Non-Terminal"/>
        </w:rPr>
        <w:t>DateLiteral</w:t>
      </w:r>
      <w:r>
        <w:t xml:space="preserve">  ::=  </w:t>
      </w:r>
      <w:r w:rsidRPr="00BB11DF">
        <w:rPr>
          <w:rStyle w:val="Terminal"/>
        </w:rPr>
        <w:t>#</w:t>
      </w:r>
      <w:r>
        <w:t xml:space="preserve">  [  </w:t>
      </w:r>
      <w:r w:rsidRPr="00370D0A">
        <w:rPr>
          <w:rStyle w:val="Non-Terminal"/>
        </w:rPr>
        <w:t>Whitespace</w:t>
      </w:r>
      <w:r>
        <w:t xml:space="preserve">+  ]  </w:t>
      </w:r>
      <w:r w:rsidRPr="00370D0A">
        <w:rPr>
          <w:rStyle w:val="Non-Terminal"/>
        </w:rPr>
        <w:t>DateOrTime</w:t>
      </w:r>
      <w:r>
        <w:t xml:space="preserve">  [  </w:t>
      </w:r>
      <w:r w:rsidRPr="00370D0A">
        <w:rPr>
          <w:rStyle w:val="Non-Terminal"/>
        </w:rPr>
        <w:t>Whitespace</w:t>
      </w:r>
      <w:r>
        <w:t xml:space="preserve">+  ]  </w:t>
      </w:r>
      <w:r w:rsidRPr="00BB11DF">
        <w:rPr>
          <w:rStyle w:val="Terminal"/>
        </w:rPr>
        <w:t>#</w:t>
      </w:r>
    </w:p>
    <w:p w:rsidR="002B686E" w:rsidRDefault="002B686E" w:rsidP="00E72EDE">
      <w:pPr>
        <w:pStyle w:val="Grammar"/>
      </w:pPr>
      <w:r w:rsidRPr="00370D0A">
        <w:rPr>
          <w:rStyle w:val="Non-Terminal"/>
        </w:rPr>
        <w:t>DateOrTime</w:t>
      </w:r>
      <w:r>
        <w:t xml:space="preserve">  ::=</w:t>
      </w:r>
      <w:r>
        <w:br/>
      </w:r>
      <w:r>
        <w:tab/>
      </w:r>
      <w:r w:rsidRPr="00370D0A">
        <w:rPr>
          <w:rStyle w:val="Non-Terminal"/>
        </w:rPr>
        <w:t>DateValue</w:t>
      </w:r>
      <w:r>
        <w:t xml:space="preserve">  </w:t>
      </w:r>
      <w:r w:rsidRPr="00370D0A">
        <w:rPr>
          <w:rStyle w:val="Non-Terminal"/>
        </w:rPr>
        <w:t>Whitespace</w:t>
      </w:r>
      <w:r>
        <w:t xml:space="preserve">+  </w:t>
      </w:r>
      <w:r w:rsidRPr="00370D0A">
        <w:rPr>
          <w:rStyle w:val="Non-Terminal"/>
        </w:rPr>
        <w:t>TimeValue</w:t>
      </w:r>
      <w:r>
        <w:t xml:space="preserve">  |</w:t>
      </w:r>
      <w:r>
        <w:br/>
      </w:r>
      <w:r>
        <w:tab/>
      </w:r>
      <w:r w:rsidRPr="00370D0A">
        <w:rPr>
          <w:rStyle w:val="Non-Terminal"/>
        </w:rPr>
        <w:t>DateValue</w:t>
      </w:r>
      <w:r>
        <w:t xml:space="preserve">  |</w:t>
      </w:r>
      <w:r>
        <w:br/>
      </w:r>
      <w:r>
        <w:tab/>
      </w:r>
      <w:r w:rsidRPr="00370D0A">
        <w:rPr>
          <w:rStyle w:val="Non-Terminal"/>
        </w:rPr>
        <w:t>TimeValue</w:t>
      </w:r>
    </w:p>
    <w:p w:rsidR="002B686E" w:rsidRDefault="002B686E" w:rsidP="00E72EDE">
      <w:pPr>
        <w:pStyle w:val="Grammar"/>
      </w:pPr>
      <w:r w:rsidRPr="00370D0A">
        <w:rPr>
          <w:rStyle w:val="Non-Terminal"/>
        </w:rPr>
        <w:t>DateValue</w:t>
      </w:r>
      <w:r>
        <w:t xml:space="preserve">  ::=</w:t>
      </w:r>
      <w:r>
        <w:br/>
      </w:r>
      <w:r>
        <w:tab/>
      </w:r>
      <w:r w:rsidRPr="00370D0A">
        <w:rPr>
          <w:rStyle w:val="Non-Terminal"/>
        </w:rPr>
        <w:t>MonthValue</w:t>
      </w:r>
      <w:r>
        <w:t xml:space="preserve">  </w:t>
      </w:r>
      <w:r w:rsidRPr="00BB11DF">
        <w:rPr>
          <w:rStyle w:val="Terminal"/>
        </w:rPr>
        <w:t>/</w:t>
      </w:r>
      <w:r>
        <w:t xml:space="preserve">  </w:t>
      </w:r>
      <w:r w:rsidRPr="00370D0A">
        <w:rPr>
          <w:rStyle w:val="Non-Terminal"/>
        </w:rPr>
        <w:t>DayValue</w:t>
      </w:r>
      <w:r>
        <w:t xml:space="preserve">  </w:t>
      </w:r>
      <w:r w:rsidRPr="00BB11DF">
        <w:rPr>
          <w:rStyle w:val="Terminal"/>
        </w:rPr>
        <w:t>/</w:t>
      </w:r>
      <w:r>
        <w:t xml:space="preserve">  </w:t>
      </w:r>
      <w:r w:rsidRPr="00370D0A">
        <w:rPr>
          <w:rStyle w:val="Non-Terminal"/>
        </w:rPr>
        <w:t>YearValue</w:t>
      </w:r>
      <w:r>
        <w:t xml:space="preserve">  |</w:t>
      </w:r>
      <w:r>
        <w:br/>
      </w:r>
      <w:r>
        <w:tab/>
      </w:r>
      <w:r w:rsidRPr="00370D0A">
        <w:rPr>
          <w:rStyle w:val="Non-Terminal"/>
        </w:rPr>
        <w:t>MonthValue</w:t>
      </w:r>
      <w:r>
        <w:t xml:space="preserve">  </w:t>
      </w:r>
      <w:r w:rsidRPr="00BB11DF">
        <w:rPr>
          <w:rStyle w:val="Terminal"/>
        </w:rPr>
        <w:t>–</w:t>
      </w:r>
      <w:r>
        <w:t xml:space="preserve">  </w:t>
      </w:r>
      <w:r w:rsidRPr="00370D0A">
        <w:rPr>
          <w:rStyle w:val="Non-Terminal"/>
        </w:rPr>
        <w:t>DayValue</w:t>
      </w:r>
      <w:r>
        <w:t xml:space="preserve">  </w:t>
      </w:r>
      <w:r w:rsidRPr="00BB11DF">
        <w:rPr>
          <w:rStyle w:val="Terminal"/>
        </w:rPr>
        <w:t>-</w:t>
      </w:r>
      <w:r>
        <w:t xml:space="preserve">  </w:t>
      </w:r>
      <w:r w:rsidRPr="00370D0A">
        <w:rPr>
          <w:rStyle w:val="Non-Terminal"/>
        </w:rPr>
        <w:t>YearValue</w:t>
      </w:r>
    </w:p>
    <w:p w:rsidR="002B686E" w:rsidRPr="007F3C3A" w:rsidRDefault="002B686E" w:rsidP="00E72EDE">
      <w:pPr>
        <w:pStyle w:val="Grammar"/>
      </w:pPr>
      <w:r w:rsidRPr="00370D0A">
        <w:rPr>
          <w:rStyle w:val="Non-Terminal"/>
        </w:rPr>
        <w:t>TimeValue</w:t>
      </w:r>
      <w:r>
        <w:t xml:space="preserve">  ::=</w:t>
      </w:r>
      <w:r>
        <w:br/>
      </w:r>
      <w:r>
        <w:tab/>
      </w:r>
      <w:r w:rsidRPr="00370D0A">
        <w:rPr>
          <w:rStyle w:val="Non-Terminal"/>
        </w:rPr>
        <w:t>HourValue</w:t>
      </w:r>
      <w:r>
        <w:t xml:space="preserve">  </w:t>
      </w:r>
      <w:r w:rsidRPr="00BB11DF">
        <w:rPr>
          <w:rStyle w:val="Terminal"/>
        </w:rPr>
        <w:t>:</w:t>
      </w:r>
      <w:r>
        <w:t xml:space="preserve">  </w:t>
      </w:r>
      <w:r w:rsidRPr="00370D0A">
        <w:rPr>
          <w:rStyle w:val="Non-Terminal"/>
        </w:rPr>
        <w:t>MinuteValue</w:t>
      </w:r>
      <w:r>
        <w:t xml:space="preserve">  [  </w:t>
      </w:r>
      <w:r w:rsidRPr="00BB11DF">
        <w:rPr>
          <w:rStyle w:val="Terminal"/>
        </w:rPr>
        <w:t>:</w:t>
      </w:r>
      <w:r>
        <w:t xml:space="preserve">  </w:t>
      </w:r>
      <w:r w:rsidRPr="00370D0A">
        <w:rPr>
          <w:rStyle w:val="Non-Terminal"/>
        </w:rPr>
        <w:t>SecondValue</w:t>
      </w:r>
      <w:r>
        <w:t xml:space="preserve">  ]  [  </w:t>
      </w:r>
      <w:r w:rsidRPr="00370D0A">
        <w:rPr>
          <w:rStyle w:val="Non-Terminal"/>
        </w:rPr>
        <w:t>WhiteSpace</w:t>
      </w:r>
      <w:r>
        <w:t xml:space="preserve">+  ]  [  </w:t>
      </w:r>
      <w:r w:rsidRPr="00370D0A">
        <w:rPr>
          <w:rStyle w:val="Non-Terminal"/>
        </w:rPr>
        <w:t>AMPM</w:t>
      </w:r>
      <w:r>
        <w:t xml:space="preserve">  ]  |</w:t>
      </w:r>
      <w:r>
        <w:br/>
      </w:r>
      <w:r>
        <w:tab/>
      </w:r>
      <w:r w:rsidRPr="00370D0A">
        <w:rPr>
          <w:rStyle w:val="Non-Terminal"/>
        </w:rPr>
        <w:t>HourValue</w:t>
      </w:r>
      <w:r>
        <w:t xml:space="preserve">  [  </w:t>
      </w:r>
      <w:r w:rsidRPr="00370D0A">
        <w:rPr>
          <w:rStyle w:val="Non-Terminal"/>
        </w:rPr>
        <w:t>WhiteSpace</w:t>
      </w:r>
      <w:r>
        <w:t xml:space="preserve">+  ]  </w:t>
      </w:r>
      <w:r w:rsidRPr="00370D0A">
        <w:rPr>
          <w:rStyle w:val="Non-Terminal"/>
        </w:rPr>
        <w:t>AMPM</w:t>
      </w:r>
    </w:p>
    <w:p w:rsidR="002B686E" w:rsidRDefault="002B686E" w:rsidP="00E72EDE">
      <w:pPr>
        <w:pStyle w:val="Grammar"/>
      </w:pPr>
      <w:r w:rsidRPr="00370D0A">
        <w:rPr>
          <w:rStyle w:val="Non-Terminal"/>
        </w:rPr>
        <w:t>MonthValue</w:t>
      </w:r>
      <w:r>
        <w:t xml:space="preserve">  ::=  </w:t>
      </w:r>
      <w:r w:rsidRPr="00370D0A">
        <w:rPr>
          <w:rStyle w:val="Non-Terminal"/>
        </w:rPr>
        <w:t>IntLiteral</w:t>
      </w:r>
    </w:p>
    <w:p w:rsidR="002B686E" w:rsidRDefault="002B686E" w:rsidP="00E72EDE">
      <w:pPr>
        <w:pStyle w:val="Grammar"/>
      </w:pPr>
      <w:r w:rsidRPr="00370D0A">
        <w:rPr>
          <w:rStyle w:val="Non-Terminal"/>
        </w:rPr>
        <w:t>DayValue</w:t>
      </w:r>
      <w:r>
        <w:t xml:space="preserve">  ::=  </w:t>
      </w:r>
      <w:r w:rsidRPr="00370D0A">
        <w:rPr>
          <w:rStyle w:val="Non-Terminal"/>
        </w:rPr>
        <w:t>IntLiteral</w:t>
      </w:r>
    </w:p>
    <w:p w:rsidR="002B686E" w:rsidRDefault="002B686E" w:rsidP="00E72EDE">
      <w:pPr>
        <w:pStyle w:val="Grammar"/>
      </w:pPr>
      <w:r w:rsidRPr="00370D0A">
        <w:rPr>
          <w:rStyle w:val="Non-Terminal"/>
        </w:rPr>
        <w:t>YearValue</w:t>
      </w:r>
      <w:r>
        <w:t xml:space="preserve">  ::=  </w:t>
      </w:r>
      <w:r w:rsidRPr="00370D0A">
        <w:rPr>
          <w:rStyle w:val="Non-Terminal"/>
        </w:rPr>
        <w:t>IntLiteral</w:t>
      </w:r>
    </w:p>
    <w:p w:rsidR="002B686E" w:rsidRDefault="002B686E" w:rsidP="00E72EDE">
      <w:pPr>
        <w:pStyle w:val="Grammar"/>
      </w:pPr>
      <w:r w:rsidRPr="00370D0A">
        <w:rPr>
          <w:rStyle w:val="Non-Terminal"/>
        </w:rPr>
        <w:t>HourValue</w:t>
      </w:r>
      <w:r>
        <w:t xml:space="preserve">  ::=  </w:t>
      </w:r>
      <w:r w:rsidRPr="00370D0A">
        <w:rPr>
          <w:rStyle w:val="Non-Terminal"/>
        </w:rPr>
        <w:t>IntLiteral</w:t>
      </w:r>
    </w:p>
    <w:p w:rsidR="002B686E" w:rsidRDefault="002B686E" w:rsidP="00E72EDE">
      <w:pPr>
        <w:pStyle w:val="Grammar"/>
      </w:pPr>
      <w:r w:rsidRPr="00370D0A">
        <w:rPr>
          <w:rStyle w:val="Non-Terminal"/>
        </w:rPr>
        <w:t>MinuteValue</w:t>
      </w:r>
      <w:r>
        <w:t xml:space="preserve">  ::=  </w:t>
      </w:r>
      <w:r w:rsidRPr="00370D0A">
        <w:rPr>
          <w:rStyle w:val="Non-Terminal"/>
        </w:rPr>
        <w:t>IntLiteral</w:t>
      </w:r>
    </w:p>
    <w:p w:rsidR="002B686E" w:rsidRDefault="002B686E" w:rsidP="00E72EDE">
      <w:pPr>
        <w:pStyle w:val="Grammar"/>
      </w:pPr>
      <w:r w:rsidRPr="00370D0A">
        <w:rPr>
          <w:rStyle w:val="Non-Terminal"/>
        </w:rPr>
        <w:t>SecondValue</w:t>
      </w:r>
      <w:r>
        <w:t xml:space="preserve">  ::=  </w:t>
      </w:r>
      <w:r w:rsidRPr="00370D0A">
        <w:rPr>
          <w:rStyle w:val="Non-Terminal"/>
        </w:rPr>
        <w:t>IntLiteral</w:t>
      </w:r>
    </w:p>
    <w:p w:rsidR="002B686E" w:rsidRDefault="002B686E" w:rsidP="00E72EDE">
      <w:pPr>
        <w:pStyle w:val="Grammar"/>
        <w:rPr>
          <w:rStyle w:val="Terminal"/>
        </w:rPr>
      </w:pPr>
      <w:r w:rsidRPr="00370D0A">
        <w:rPr>
          <w:rStyle w:val="Non-Terminal"/>
        </w:rPr>
        <w:t>AMPM</w:t>
      </w:r>
      <w:r>
        <w:t xml:space="preserve">  ::=  </w:t>
      </w:r>
      <w:r w:rsidRPr="00BB11DF">
        <w:rPr>
          <w:rStyle w:val="Terminal"/>
        </w:rPr>
        <w:t>AM</w:t>
      </w:r>
      <w:r>
        <w:t xml:space="preserve">  |  </w:t>
      </w:r>
      <w:r w:rsidRPr="00BB11DF">
        <w:rPr>
          <w:rStyle w:val="Terminal"/>
        </w:rPr>
        <w:t>PM</w:t>
      </w:r>
    </w:p>
    <w:p w:rsidR="002B686E" w:rsidRPr="00AA27BF" w:rsidRDefault="002B686E" w:rsidP="00E72EDE">
      <w:pPr>
        <w:pStyle w:val="Grammar"/>
        <w:rPr>
          <w:i/>
        </w:rPr>
      </w:pPr>
      <w:r>
        <w:rPr>
          <w:rStyle w:val="Non-Terminal"/>
        </w:rPr>
        <w:t>ElseIf</w:t>
      </w:r>
      <w:r>
        <w:t xml:space="preserve"> ::=  </w:t>
      </w:r>
      <w:r>
        <w:rPr>
          <w:rStyle w:val="Terminal"/>
        </w:rPr>
        <w:t>ElseIf</w:t>
      </w:r>
      <w:r>
        <w:t xml:space="preserve">  |  </w:t>
      </w:r>
      <w:r>
        <w:rPr>
          <w:rStyle w:val="Terminal"/>
        </w:rPr>
        <w:t xml:space="preserve">Else </w:t>
      </w:r>
      <w:commentRangeStart w:id="31"/>
      <w:r>
        <w:rPr>
          <w:rStyle w:val="Terminal"/>
        </w:rPr>
        <w:t>If</w:t>
      </w:r>
      <w:commentRangeEnd w:id="31"/>
      <w:r>
        <w:rPr>
          <w:rStyle w:val="CommentReference"/>
          <w:noProof w:val="0"/>
          <w:sz w:val="22"/>
        </w:rPr>
        <w:commentReference w:id="31"/>
      </w:r>
    </w:p>
    <w:p w:rsidR="002B686E" w:rsidRDefault="002B686E">
      <w:pPr>
        <w:pStyle w:val="Heading3"/>
      </w:pPr>
      <w:bookmarkStart w:id="32" w:name="_Toc248253048"/>
      <w:r>
        <w:t>Nothing</w:t>
      </w:r>
      <w:bookmarkEnd w:id="32"/>
    </w:p>
    <w:p w:rsidR="002B686E" w:rsidRDefault="002B686E">
      <w:pPr>
        <w:pStyle w:val="Text"/>
      </w:pPr>
      <w:r w:rsidRPr="00006830">
        <w:rPr>
          <w:rStyle w:val="CodeEmbedded"/>
        </w:rPr>
        <w:t>Nothing</w:t>
      </w:r>
      <w:r>
        <w:t xml:space="preserve"> is a special literal; it does not have a type and is convertible to all types in the type system, including type parameters. When converted to a particular type, it is the equivalent of the default value of that type.</w:t>
      </w:r>
    </w:p>
    <w:p w:rsidR="002B686E" w:rsidRDefault="002B686E" w:rsidP="00E72EDE">
      <w:pPr>
        <w:pStyle w:val="Grammar"/>
      </w:pPr>
      <w:r w:rsidRPr="00370D0A">
        <w:rPr>
          <w:rStyle w:val="Non-Terminal"/>
        </w:rPr>
        <w:t>Nothing</w:t>
      </w:r>
      <w:r>
        <w:t xml:space="preserve">  ::=  </w:t>
      </w:r>
      <w:r w:rsidRPr="00BB11DF">
        <w:rPr>
          <w:rStyle w:val="Terminal"/>
        </w:rPr>
        <w:t>Nothing</w:t>
      </w:r>
    </w:p>
    <w:p w:rsidR="002B686E" w:rsidRDefault="002B686E">
      <w:pPr>
        <w:pStyle w:val="Heading2"/>
      </w:pPr>
      <w:bookmarkStart w:id="33" w:name="_Toc248253049"/>
      <w:r>
        <w:t>Separators</w:t>
      </w:r>
      <w:bookmarkEnd w:id="33"/>
    </w:p>
    <w:p w:rsidR="002B686E" w:rsidRDefault="002B686E">
      <w:pPr>
        <w:pStyle w:val="Text"/>
      </w:pPr>
      <w:r>
        <w:t>The following ASCII characters are separators:</w:t>
      </w:r>
    </w:p>
    <w:p w:rsidR="002B686E" w:rsidRPr="00BF04D7" w:rsidRDefault="002B686E" w:rsidP="00E72EDE">
      <w:pPr>
        <w:pStyle w:val="Grammar"/>
      </w:pPr>
      <w:r w:rsidRPr="00370D0A">
        <w:rPr>
          <w:rStyle w:val="Non-Terminal"/>
        </w:rPr>
        <w:t>Separator</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F04D7">
        <w:rPr>
          <w:rStyle w:val="Terminal"/>
        </w:rPr>
        <w:t>?</w:t>
      </w:r>
    </w:p>
    <w:p w:rsidR="002B686E" w:rsidRDefault="002B686E">
      <w:pPr>
        <w:pStyle w:val="Heading2"/>
      </w:pPr>
      <w:bookmarkStart w:id="34" w:name="_Toc248253050"/>
      <w:r>
        <w:t>Operator Characters</w:t>
      </w:r>
      <w:bookmarkEnd w:id="34"/>
    </w:p>
    <w:p w:rsidR="002B686E" w:rsidRDefault="002B686E">
      <w:pPr>
        <w:pStyle w:val="Text"/>
      </w:pPr>
      <w:r>
        <w:t>The following ASCII characters or character sequences denote operators:</w:t>
      </w:r>
    </w:p>
    <w:p w:rsidR="002B686E" w:rsidRPr="00100C73" w:rsidRDefault="002B686E" w:rsidP="001A7EBD">
      <w:pPr>
        <w:pStyle w:val="Grammar"/>
        <w:sectPr w:rsidR="002B686E" w:rsidRPr="00100C73" w:rsidSect="005C6C41">
          <w:type w:val="oddPage"/>
          <w:pgSz w:w="12240" w:h="15840"/>
          <w:pgMar w:top="1440" w:right="1152" w:bottom="1440" w:left="1152" w:header="1022" w:footer="1022" w:gutter="0"/>
          <w:cols w:space="720"/>
          <w:titlePg/>
          <w:rtlGutter/>
          <w:docGrid w:linePitch="360"/>
        </w:sectPr>
      </w:pPr>
      <w:r w:rsidRPr="00370D0A">
        <w:rPr>
          <w:rStyle w:val="Non-Terminal"/>
        </w:rPr>
        <w:t>Operator</w:t>
      </w:r>
      <w:r>
        <w:t xml:space="preserve">  ::=</w:t>
      </w:r>
      <w:r>
        <w:br/>
      </w:r>
      <w:r>
        <w:tab/>
      </w:r>
      <w:r w:rsidRPr="00BB11DF">
        <w:rPr>
          <w:rStyle w:val="Terminal"/>
        </w:rPr>
        <w:t>&amp;</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&lt;</w:t>
      </w:r>
      <w:r>
        <w:t xml:space="preserve">  |  </w:t>
      </w:r>
      <w:r w:rsidRPr="00BB11DF">
        <w:rPr>
          <w:rStyle w:val="Terminal"/>
        </w:rPr>
        <w:t>=</w:t>
      </w:r>
      <w:r>
        <w:t xml:space="preserve">  |  </w:t>
      </w:r>
      <w:r w:rsidRPr="00BB11DF">
        <w:rPr>
          <w:rStyle w:val="Terminal"/>
        </w:rPr>
        <w:t>&gt;</w:t>
      </w:r>
    </w:p>
    <w:p w:rsidR="002B686E" w:rsidRDefault="002B686E">
      <w:pPr>
        <w:pStyle w:val="Heading1"/>
      </w:pPr>
      <w:bookmarkStart w:id="35" w:name="_Toc248253051"/>
      <w:r>
        <w:t>Preprocessing Directives</w:t>
      </w:r>
      <w:bookmarkEnd w:id="35"/>
    </w:p>
    <w:p w:rsidR="002B686E" w:rsidRDefault="002B686E">
      <w:pPr>
        <w:pStyle w:val="Text"/>
      </w:pPr>
      <w:r>
        <w:t xml:space="preserve">Once a file has been lexically analyzed, several kinds of source preprocessing occur. The most important, conditional compilation, determines which source is processed by the syntactic grammar; two other types of directives — external source directives and region directives — provide meta-information about the source but have no effect on compilation. </w:t>
      </w:r>
    </w:p>
    <w:p w:rsidR="002B686E" w:rsidRDefault="002B686E">
      <w:pPr>
        <w:pStyle w:val="Heading2"/>
      </w:pPr>
      <w:bookmarkStart w:id="36" w:name="_Toc248253052"/>
      <w:r>
        <w:t>Conditional Compilation</w:t>
      </w:r>
      <w:bookmarkEnd w:id="36"/>
    </w:p>
    <w:p w:rsidR="002B686E" w:rsidRDefault="002B686E">
      <w:pPr>
        <w:pStyle w:val="Text"/>
      </w:pPr>
      <w:r>
        <w:t>Conditional compilation controls whether sequences of logical lines are translated into actual code. At the beginning of conditional compilation, all logical lines are enabled; however, enclosing lines in conditional compilation statements may selectively disable those lines within the file, causing them to be ignored during the rest of the compilation process.</w:t>
      </w:r>
    </w:p>
    <w:p w:rsidR="002B686E" w:rsidRDefault="002B686E">
      <w:pPr>
        <w:pStyle w:val="Text"/>
      </w:pPr>
      <w:r>
        <w:t>For example, the program</w:t>
      </w:r>
    </w:p>
    <w:p w:rsidR="002B686E" w:rsidRDefault="002B686E">
      <w:pPr>
        <w:pStyle w:val="Code"/>
      </w:pPr>
      <w:r>
        <w:t>#Const A = True</w:t>
      </w:r>
      <w:r>
        <w:br/>
        <w:t>#Const B = False</w:t>
      </w:r>
      <w:r>
        <w:br/>
      </w:r>
      <w:r>
        <w:br/>
        <w:t>Class C</w:t>
      </w:r>
      <w:r>
        <w:br/>
      </w:r>
      <w:r>
        <w:br/>
        <w:t>#If A Then</w:t>
      </w:r>
      <w:r>
        <w:br/>
        <w:t xml:space="preserve">    Sub F()</w:t>
      </w:r>
      <w:r>
        <w:br/>
        <w:t xml:space="preserve">    End Sub</w:t>
      </w:r>
      <w:r>
        <w:br/>
        <w:t>#Else</w:t>
      </w:r>
      <w:r>
        <w:br/>
        <w:t xml:space="preserve">    Sub G()</w:t>
      </w:r>
      <w:r>
        <w:br/>
        <w:t xml:space="preserve">    End Sub</w:t>
      </w:r>
      <w:r>
        <w:br/>
        <w:t>#End If</w:t>
      </w:r>
      <w:r>
        <w:br/>
      </w:r>
      <w:r>
        <w:br/>
        <w:t>#If B Then</w:t>
      </w:r>
      <w:r>
        <w:br/>
        <w:t xml:space="preserve">    Sub H()</w:t>
      </w:r>
      <w:r>
        <w:br/>
        <w:t xml:space="preserve">    End Sub</w:t>
      </w:r>
      <w:r>
        <w:br/>
        <w:t>#Else</w:t>
      </w:r>
      <w:r>
        <w:br/>
        <w:t xml:space="preserve">    Sub I()</w:t>
      </w:r>
      <w:r>
        <w:br/>
        <w:t xml:space="preserve">    End Sub</w:t>
      </w:r>
      <w:r>
        <w:br/>
        <w:t>#End If</w:t>
      </w:r>
      <w:r>
        <w:br/>
      </w:r>
      <w:r>
        <w:br/>
        <w:t>End Class</w:t>
      </w:r>
    </w:p>
    <w:p w:rsidR="002B686E" w:rsidRDefault="002B686E">
      <w:pPr>
        <w:pStyle w:val="Text"/>
      </w:pPr>
      <w:r>
        <w:t>produces the exact same sequence of tokens as the program</w:t>
      </w:r>
    </w:p>
    <w:p w:rsidR="002B686E" w:rsidRDefault="002B686E">
      <w:pPr>
        <w:pStyle w:val="Code"/>
      </w:pPr>
      <w:r>
        <w:t>Class C</w:t>
      </w:r>
      <w:r>
        <w:br/>
        <w:t xml:space="preserve">    Sub F()</w:t>
      </w:r>
      <w:r>
        <w:br/>
        <w:t xml:space="preserve">    End Sub</w:t>
      </w:r>
      <w:r>
        <w:br/>
      </w:r>
      <w:r>
        <w:br/>
        <w:t xml:space="preserve">    Sub I()</w:t>
      </w:r>
      <w:r>
        <w:br/>
        <w:t xml:space="preserve">    End Sub</w:t>
      </w:r>
      <w:r>
        <w:br/>
        <w:t>End Class</w:t>
      </w:r>
    </w:p>
    <w:p w:rsidR="002B686E" w:rsidRDefault="002B686E">
      <w:pPr>
        <w:pStyle w:val="Text"/>
      </w:pPr>
      <w:r>
        <w:t xml:space="preserve">The constant expressions allowed in conditional compilation directives are a subset of general constant expressions. </w:t>
      </w:r>
    </w:p>
    <w:p w:rsidR="002B686E" w:rsidRDefault="002B686E">
      <w:pPr>
        <w:pStyle w:val="Text"/>
      </w:pPr>
      <w:r>
        <w:t>The preprocessor allows whitespace and explicit line continuations before and after every token.</w:t>
      </w:r>
    </w:p>
    <w:p w:rsidR="002B686E" w:rsidRDefault="002B686E" w:rsidP="00E72EDE">
      <w:pPr>
        <w:pStyle w:val="Grammar"/>
      </w:pPr>
      <w:r w:rsidRPr="00370D0A">
        <w:rPr>
          <w:rStyle w:val="Non-Terminal"/>
        </w:rPr>
        <w:t>Start</w:t>
      </w:r>
      <w:r>
        <w:t xml:space="preserve">  ::=  [  </w:t>
      </w:r>
      <w:r w:rsidRPr="00370D0A">
        <w:rPr>
          <w:rStyle w:val="Non-Terminal"/>
        </w:rPr>
        <w:t>CCStatement</w:t>
      </w:r>
      <w:r>
        <w:t>+  ]</w:t>
      </w:r>
    </w:p>
    <w:p w:rsidR="002B686E" w:rsidRDefault="002B686E" w:rsidP="00E72EDE">
      <w:pPr>
        <w:pStyle w:val="Grammar"/>
      </w:pPr>
      <w:r w:rsidRPr="00370D0A">
        <w:rPr>
          <w:rStyle w:val="Non-Terminal"/>
        </w:rPr>
        <w:t>CCStatement</w:t>
      </w:r>
      <w:r>
        <w:t xml:space="preserve">  ::=</w:t>
      </w:r>
      <w:r>
        <w:br/>
      </w:r>
      <w:r>
        <w:tab/>
      </w:r>
      <w:r w:rsidRPr="00370D0A">
        <w:rPr>
          <w:rStyle w:val="Non-Terminal"/>
        </w:rPr>
        <w:t>CCConstantDeclaration</w:t>
      </w:r>
      <w:r>
        <w:t xml:space="preserve">  |</w:t>
      </w:r>
      <w:r>
        <w:br/>
      </w:r>
      <w:r>
        <w:tab/>
      </w:r>
      <w:r w:rsidRPr="00370D0A">
        <w:rPr>
          <w:rStyle w:val="Non-Terminal"/>
        </w:rPr>
        <w:t>CCIfGroup</w:t>
      </w:r>
      <w:r>
        <w:t xml:space="preserve">  |</w:t>
      </w:r>
      <w:r>
        <w:br/>
      </w:r>
      <w:r>
        <w:tab/>
      </w:r>
      <w:r w:rsidRPr="00370D0A">
        <w:rPr>
          <w:rStyle w:val="Non-Terminal"/>
        </w:rPr>
        <w:t>LogicalLine</w:t>
      </w:r>
    </w:p>
    <w:p w:rsidR="002B686E" w:rsidRPr="009B6D37" w:rsidRDefault="002B686E" w:rsidP="00E72EDE">
      <w:pPr>
        <w:pStyle w:val="Grammar"/>
      </w:pPr>
      <w:r w:rsidRPr="00370D0A">
        <w:rPr>
          <w:rStyle w:val="Non-Terminal"/>
        </w:rPr>
        <w:t>CCExpression</w:t>
      </w:r>
      <w:r>
        <w:t xml:space="preserve">  ::=</w:t>
      </w:r>
      <w:r>
        <w:br/>
      </w:r>
      <w:r>
        <w:tab/>
      </w:r>
      <w:r w:rsidRPr="00370D0A">
        <w:rPr>
          <w:rStyle w:val="Non-Terminal"/>
        </w:rPr>
        <w:t>LiteralExpression</w:t>
      </w:r>
      <w:r>
        <w:t xml:space="preserve">  |</w:t>
      </w:r>
      <w:r>
        <w:br/>
      </w:r>
      <w:r>
        <w:tab/>
      </w:r>
      <w:r w:rsidRPr="00370D0A">
        <w:rPr>
          <w:rStyle w:val="Non-Terminal"/>
        </w:rPr>
        <w:t>CCParenthesizedExpression</w:t>
      </w:r>
      <w:r>
        <w:t xml:space="preserve">  |</w:t>
      </w:r>
      <w:r>
        <w:br/>
      </w:r>
      <w:r>
        <w:tab/>
      </w:r>
      <w:r w:rsidRPr="009B6D37">
        <w:rPr>
          <w:rStyle w:val="Non-Terminal"/>
        </w:rPr>
        <w:t>CCSimpleNameExpression</w:t>
      </w:r>
      <w:r>
        <w:t xml:space="preserve">  |</w:t>
      </w:r>
      <w:r>
        <w:br/>
      </w:r>
      <w:r>
        <w:tab/>
      </w:r>
      <w:r w:rsidRPr="00370D0A">
        <w:rPr>
          <w:rStyle w:val="Non-Terminal"/>
        </w:rPr>
        <w:t>CCCastExpression</w:t>
      </w:r>
      <w:r>
        <w:t xml:space="preserve">  |</w:t>
      </w:r>
      <w:r>
        <w:br/>
      </w:r>
      <w:r>
        <w:tab/>
      </w:r>
      <w:r w:rsidRPr="00370D0A">
        <w:rPr>
          <w:rStyle w:val="Non-Terminal"/>
        </w:rPr>
        <w:t>CCOperatorExpression</w:t>
      </w:r>
      <w:r>
        <w:t xml:space="preserve">  |</w:t>
      </w:r>
      <w:r>
        <w:br/>
      </w:r>
      <w:r>
        <w:tab/>
      </w:r>
      <w:r w:rsidRPr="009B6D37">
        <w:rPr>
          <w:rStyle w:val="Non-Terminal"/>
        </w:rPr>
        <w:t>CCConditionalExpression</w:t>
      </w:r>
    </w:p>
    <w:p w:rsidR="002B686E" w:rsidRDefault="002B686E" w:rsidP="00E72EDE">
      <w:pPr>
        <w:pStyle w:val="Grammar"/>
      </w:pPr>
      <w:r w:rsidRPr="00370D0A">
        <w:rPr>
          <w:rStyle w:val="Non-Terminal"/>
        </w:rPr>
        <w:t>CCParenthesizedExpression</w:t>
      </w:r>
      <w:r>
        <w:t xml:space="preserve">  ::=  </w:t>
      </w:r>
      <w:r w:rsidRPr="00544A83">
        <w:rPr>
          <w:rStyle w:val="Terminal"/>
        </w:rPr>
        <w:t>(</w:t>
      </w:r>
      <w:r>
        <w:t xml:space="preserve">  </w:t>
      </w:r>
      <w:r w:rsidRPr="00370D0A">
        <w:rPr>
          <w:rStyle w:val="Non-Terminal"/>
        </w:rPr>
        <w:t>CCExpression</w:t>
      </w:r>
      <w:r>
        <w:t xml:space="preserve">  </w:t>
      </w:r>
      <w:r w:rsidRPr="00544A83">
        <w:rPr>
          <w:rStyle w:val="Terminal"/>
        </w:rPr>
        <w:t>)</w:t>
      </w:r>
    </w:p>
    <w:p w:rsidR="002B686E" w:rsidRPr="00FE5068" w:rsidRDefault="002B686E" w:rsidP="009B6D37">
      <w:pPr>
        <w:pStyle w:val="Grammar"/>
      </w:pPr>
      <w:r>
        <w:rPr>
          <w:rStyle w:val="Non-Terminal"/>
        </w:rPr>
        <w:t>CC</w:t>
      </w:r>
      <w:r w:rsidRPr="00370D0A">
        <w:rPr>
          <w:rStyle w:val="Non-Terminal"/>
        </w:rPr>
        <w:t>SimpleNameExpression</w:t>
      </w:r>
      <w:r>
        <w:t xml:space="preserve">  ::=  </w:t>
      </w:r>
      <w:r w:rsidRPr="00370D0A">
        <w:rPr>
          <w:rStyle w:val="Non-Terminal"/>
        </w:rPr>
        <w:t>Identifier</w:t>
      </w:r>
    </w:p>
    <w:p w:rsidR="002B686E" w:rsidRDefault="002B686E" w:rsidP="009B6D37">
      <w:pPr>
        <w:pStyle w:val="Grammar"/>
      </w:pPr>
      <w:r w:rsidRPr="00370D0A">
        <w:rPr>
          <w:rStyle w:val="Non-Terminal"/>
        </w:rPr>
        <w:t>CCCastExpression</w:t>
      </w:r>
      <w:r>
        <w:t xml:space="preserve">  ::=  </w:t>
      </w:r>
      <w:r>
        <w:br/>
      </w:r>
      <w:r>
        <w:tab/>
      </w:r>
      <w:r w:rsidRPr="00BB11DF">
        <w:rPr>
          <w:rStyle w:val="Terminal"/>
        </w:rPr>
        <w:t>DirectCast</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370D0A">
        <w:rPr>
          <w:rStyle w:val="Non-Terminal"/>
        </w:rPr>
        <w:t>TypeName</w:t>
      </w:r>
      <w:r>
        <w:t xml:space="preserve">  </w:t>
      </w:r>
      <w:r w:rsidRPr="00544A83">
        <w:rPr>
          <w:rStyle w:val="Terminal"/>
        </w:rPr>
        <w:t>)</w:t>
      </w:r>
      <w:r>
        <w:t xml:space="preserve">  |</w:t>
      </w:r>
      <w:r>
        <w:br/>
      </w:r>
      <w:r>
        <w:tab/>
      </w:r>
      <w:r w:rsidRPr="00BB11DF">
        <w:rPr>
          <w:rStyle w:val="Terminal"/>
        </w:rPr>
        <w:t>TryCast</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370D0A">
        <w:rPr>
          <w:rStyle w:val="Non-Terminal"/>
        </w:rPr>
        <w:t>TypeName</w:t>
      </w:r>
      <w:r>
        <w:t xml:space="preserve">  </w:t>
      </w:r>
      <w:r w:rsidRPr="00544A83">
        <w:rPr>
          <w:rStyle w:val="Terminal"/>
        </w:rPr>
        <w:t>)</w:t>
      </w:r>
      <w:r>
        <w:t xml:space="preserve">  |</w:t>
      </w:r>
      <w:r>
        <w:br/>
      </w:r>
      <w:r>
        <w:tab/>
      </w:r>
      <w:r w:rsidRPr="00BB11DF">
        <w:rPr>
          <w:rStyle w:val="Terminal"/>
        </w:rPr>
        <w:t>CType</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370D0A">
        <w:rPr>
          <w:rStyle w:val="Non-Terminal"/>
        </w:rPr>
        <w:t>TypeName</w:t>
      </w:r>
      <w:r>
        <w:t xml:space="preserve">  </w:t>
      </w:r>
      <w:r w:rsidRPr="00544A83">
        <w:rPr>
          <w:rStyle w:val="Terminal"/>
        </w:rPr>
        <w:t>)</w:t>
      </w:r>
      <w:r>
        <w:t xml:space="preserve">  |</w:t>
      </w:r>
      <w:r>
        <w:br/>
      </w:r>
      <w:r>
        <w:tab/>
      </w:r>
      <w:r w:rsidRPr="00370D0A">
        <w:rPr>
          <w:rStyle w:val="Non-Terminal"/>
        </w:rPr>
        <w:t>CastTarget</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p>
    <w:p w:rsidR="002B686E" w:rsidRDefault="002B686E" w:rsidP="00E72EDE">
      <w:pPr>
        <w:pStyle w:val="Grammar"/>
      </w:pPr>
      <w:r w:rsidRPr="00370D0A">
        <w:rPr>
          <w:rStyle w:val="Non-Terminal"/>
        </w:rPr>
        <w:t>CCOperatorExpression</w:t>
      </w:r>
      <w:r>
        <w:t xml:space="preserve">  ::=</w:t>
      </w:r>
      <w:r>
        <w:br/>
      </w:r>
      <w:r>
        <w:tab/>
      </w:r>
      <w:r w:rsidRPr="00370D0A">
        <w:rPr>
          <w:rStyle w:val="Non-Terminal"/>
        </w:rPr>
        <w:t>CCUnaryOperator</w:t>
      </w:r>
      <w:r>
        <w:t xml:space="preserve">  </w:t>
      </w:r>
      <w:r w:rsidRPr="00370D0A">
        <w:rPr>
          <w:rStyle w:val="Non-Terminal"/>
        </w:rPr>
        <w:t>CCExpression</w:t>
      </w:r>
      <w:r w:rsidRPr="00370D0A">
        <w:rPr>
          <w:rStyle w:val="Non-Terminal"/>
        </w:rPr>
        <w:br/>
      </w:r>
      <w:r>
        <w:tab/>
      </w:r>
      <w:r w:rsidRPr="00370D0A">
        <w:rPr>
          <w:rStyle w:val="Non-Terminal"/>
        </w:rPr>
        <w:t>CCExpression</w:t>
      </w:r>
      <w:r>
        <w:t xml:space="preserve">  </w:t>
      </w:r>
      <w:r w:rsidRPr="00370D0A">
        <w:rPr>
          <w:rStyle w:val="Non-Terminal"/>
        </w:rPr>
        <w:t>CCBinaryOperator</w:t>
      </w:r>
      <w:r>
        <w:t xml:space="preserve">  </w:t>
      </w:r>
      <w:r w:rsidRPr="00370D0A">
        <w:rPr>
          <w:rStyle w:val="Non-Terminal"/>
        </w:rPr>
        <w:t>CCExpression</w:t>
      </w:r>
    </w:p>
    <w:p w:rsidR="002B686E" w:rsidRDefault="002B686E" w:rsidP="00E72EDE">
      <w:pPr>
        <w:pStyle w:val="Grammar"/>
      </w:pPr>
      <w:r w:rsidRPr="00370D0A">
        <w:rPr>
          <w:rStyle w:val="Non-Terminal"/>
        </w:rPr>
        <w:t>CCUnaryOperator</w:t>
      </w:r>
      <w:r>
        <w:t xml:space="preserve">  ::=  </w:t>
      </w:r>
      <w:r w:rsidRPr="00BB11DF">
        <w:rPr>
          <w:rStyle w:val="Terminal"/>
        </w:rPr>
        <w:t>+</w:t>
      </w:r>
      <w:r>
        <w:t xml:space="preserve">  |  </w:t>
      </w:r>
      <w:r w:rsidRPr="00BB11DF">
        <w:rPr>
          <w:rStyle w:val="Terminal"/>
        </w:rPr>
        <w:t>-</w:t>
      </w:r>
      <w:r>
        <w:t xml:space="preserve">  |  </w:t>
      </w:r>
      <w:r w:rsidRPr="00BB11DF">
        <w:rPr>
          <w:rStyle w:val="Terminal"/>
        </w:rPr>
        <w:t>Not</w:t>
      </w:r>
    </w:p>
    <w:p w:rsidR="002B686E" w:rsidRDefault="002B686E" w:rsidP="00E72EDE">
      <w:pPr>
        <w:pStyle w:val="Grammar"/>
      </w:pPr>
      <w:r w:rsidRPr="00370D0A">
        <w:rPr>
          <w:rStyle w:val="Non-Terminal"/>
        </w:rPr>
        <w:t>CCBinaryOperator</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Mod</w:t>
      </w:r>
      <w:r>
        <w:t xml:space="preserve">  |  </w:t>
      </w:r>
      <w:r w:rsidRPr="00BB11DF">
        <w:rPr>
          <w:rStyle w:val="Terminal"/>
        </w:rPr>
        <w:t>^</w:t>
      </w:r>
      <w:r>
        <w:t xml:space="preserve">  |  </w:t>
      </w:r>
      <w:r w:rsidRPr="00BB11DF">
        <w:rPr>
          <w:rStyle w:val="Terminal"/>
        </w:rPr>
        <w:t>=</w:t>
      </w:r>
      <w:r>
        <w:t xml:space="preserve">  |  </w:t>
      </w:r>
      <w:r w:rsidRPr="00BB11DF">
        <w:rPr>
          <w:rStyle w:val="Terminal"/>
        </w:rPr>
        <w:t>&lt;</w:t>
      </w:r>
      <w:r>
        <w:t xml:space="preserve">  </w:t>
      </w:r>
      <w:r w:rsidRPr="00BB11DF">
        <w:rPr>
          <w:rStyle w:val="Terminal"/>
        </w:rPr>
        <w:t>&gt;</w:t>
      </w:r>
      <w:r>
        <w:t xml:space="preserve">  |  </w:t>
      </w:r>
      <w:r w:rsidRPr="00BB11DF">
        <w:rPr>
          <w:rStyle w:val="Terminal"/>
        </w:rPr>
        <w:t>&lt;</w:t>
      </w:r>
      <w:r>
        <w:t xml:space="preserve">  |  </w:t>
      </w:r>
      <w:r w:rsidRPr="00BB11DF">
        <w:rPr>
          <w:rStyle w:val="Terminal"/>
        </w:rPr>
        <w:t>&gt;</w:t>
      </w:r>
      <w:r>
        <w:t xml:space="preserve">  |</w:t>
      </w:r>
      <w:r>
        <w:br/>
      </w:r>
      <w:r>
        <w:tab/>
      </w:r>
      <w:r w:rsidRPr="00BB11DF">
        <w:rPr>
          <w:rStyle w:val="Terminal"/>
        </w:rPr>
        <w:t>&lt;</w:t>
      </w:r>
      <w:r>
        <w:t xml:space="preserve">  </w:t>
      </w:r>
      <w:r w:rsidRPr="00BB11DF">
        <w:rPr>
          <w:rStyle w:val="Terminal"/>
        </w:rPr>
        <w:t>=</w:t>
      </w:r>
      <w:r>
        <w:t xml:space="preserve">  |  </w:t>
      </w:r>
      <w:r w:rsidRPr="00BB11DF">
        <w:rPr>
          <w:rStyle w:val="Terminal"/>
        </w:rPr>
        <w:t>&gt;</w:t>
      </w:r>
      <w:r>
        <w:t xml:space="preserve">  </w:t>
      </w:r>
      <w:r w:rsidRPr="00BB11DF">
        <w:rPr>
          <w:rStyle w:val="Terminal"/>
        </w:rPr>
        <w:t>=</w:t>
      </w:r>
      <w:r>
        <w:t xml:space="preserve">  |  </w:t>
      </w:r>
      <w:r w:rsidRPr="00BB11DF">
        <w:rPr>
          <w:rStyle w:val="Terminal"/>
        </w:rPr>
        <w:t>&amp;</w:t>
      </w:r>
      <w:r>
        <w:t xml:space="preserve">  |  </w:t>
      </w:r>
      <w:r w:rsidRPr="00BB11DF">
        <w:rPr>
          <w:rStyle w:val="Terminal"/>
        </w:rPr>
        <w:t>And</w:t>
      </w:r>
      <w:r>
        <w:t xml:space="preserve">  |  </w:t>
      </w:r>
      <w:r w:rsidRPr="00BB11DF">
        <w:rPr>
          <w:rStyle w:val="Terminal"/>
        </w:rPr>
        <w:t>Or</w:t>
      </w:r>
      <w:r>
        <w:t xml:space="preserve">  |  </w:t>
      </w:r>
      <w:r w:rsidRPr="00BB11DF">
        <w:rPr>
          <w:rStyle w:val="Terminal"/>
        </w:rPr>
        <w:t>Xor</w:t>
      </w:r>
      <w:r>
        <w:t xml:space="preserve">  |  </w:t>
      </w:r>
      <w:r w:rsidRPr="00BB11DF">
        <w:rPr>
          <w:rStyle w:val="Terminal"/>
        </w:rPr>
        <w:t>AndAlso</w:t>
      </w:r>
      <w:r>
        <w:t xml:space="preserve">  |  </w:t>
      </w:r>
      <w:r w:rsidRPr="00BB11DF">
        <w:rPr>
          <w:rStyle w:val="Terminal"/>
        </w:rPr>
        <w:t>OrElse</w:t>
      </w:r>
      <w:r>
        <w:t xml:space="preserve">  |  </w:t>
      </w:r>
      <w:r w:rsidRPr="00BB11DF">
        <w:rPr>
          <w:rStyle w:val="Terminal"/>
        </w:rPr>
        <w:t>&lt;</w:t>
      </w:r>
      <w:r>
        <w:t xml:space="preserve">  </w:t>
      </w:r>
      <w:r w:rsidRPr="00BB11DF">
        <w:rPr>
          <w:rStyle w:val="Terminal"/>
        </w:rPr>
        <w:t>&lt;</w:t>
      </w:r>
      <w:r>
        <w:t xml:space="preserve">  |  </w:t>
      </w:r>
      <w:r w:rsidRPr="00BB11DF">
        <w:rPr>
          <w:rStyle w:val="Terminal"/>
        </w:rPr>
        <w:t>&gt;</w:t>
      </w:r>
      <w:r>
        <w:t xml:space="preserve">  </w:t>
      </w:r>
      <w:r w:rsidRPr="00BB11DF">
        <w:rPr>
          <w:rStyle w:val="Terminal"/>
        </w:rPr>
        <w:t>&gt;</w:t>
      </w:r>
    </w:p>
    <w:p w:rsidR="002B686E" w:rsidRPr="00D633D0" w:rsidRDefault="002B686E" w:rsidP="009B6D37">
      <w:pPr>
        <w:pStyle w:val="Grammar"/>
      </w:pPr>
      <w:r>
        <w:rPr>
          <w:rStyle w:val="Non-Terminal"/>
        </w:rPr>
        <w:t>CCConditionalExpression</w:t>
      </w:r>
      <w:r>
        <w:t xml:space="preserve">  ::=  </w:t>
      </w:r>
      <w:r>
        <w:br/>
      </w:r>
      <w:r>
        <w:tab/>
      </w:r>
      <w:r w:rsidRPr="0038566B">
        <w:rPr>
          <w:rStyle w:val="Terminal"/>
        </w:rPr>
        <w:t>If</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br/>
      </w:r>
      <w:r>
        <w:tab/>
      </w:r>
      <w:r w:rsidRPr="0038566B">
        <w:rPr>
          <w:rStyle w:val="Terminal"/>
        </w:rPr>
        <w:t>If</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p>
    <w:p w:rsidR="002B686E" w:rsidRDefault="002B686E">
      <w:pPr>
        <w:pStyle w:val="Heading3"/>
      </w:pPr>
      <w:bookmarkStart w:id="37" w:name="_Toc184202815"/>
      <w:bookmarkStart w:id="38" w:name="_Toc184484208"/>
      <w:bookmarkStart w:id="39" w:name="_Toc185230869"/>
      <w:bookmarkStart w:id="40" w:name="_Toc248253053"/>
      <w:bookmarkEnd w:id="37"/>
      <w:bookmarkEnd w:id="38"/>
      <w:bookmarkEnd w:id="39"/>
      <w:r>
        <w:t>Conditional Constant Directives</w:t>
      </w:r>
      <w:bookmarkEnd w:id="40"/>
    </w:p>
    <w:p w:rsidR="002B686E" w:rsidRDefault="002B686E">
      <w:pPr>
        <w:pStyle w:val="Text"/>
      </w:pPr>
      <w:r>
        <w:t>Conditional constant statements define constants that exist in a separate conditional compilation declaration space scoped to the source file. The declaration space is special in that no explicit declaration of conditional compilation constants is necessary – conditional constants can be implicitly defined in a conditional compilation directive.</w:t>
      </w:r>
    </w:p>
    <w:p w:rsidR="002B686E" w:rsidRDefault="002B686E">
      <w:pPr>
        <w:pStyle w:val="Text"/>
      </w:pPr>
      <w:r>
        <w:t xml:space="preserve">Prior to being assigned a value, a conditional compilation constant has the value </w:t>
      </w:r>
      <w:r w:rsidRPr="00006830">
        <w:rPr>
          <w:rStyle w:val="CodeEmbedded"/>
        </w:rPr>
        <w:t>Nothing</w:t>
      </w:r>
      <w:r>
        <w:t>. When a conditional compilation constant is assigned a value, which must be a constant expression, the type of the constant becomes the type of the value being assigned to it. A conditional compilation constant may be redefined multiple times throughout a source file.</w:t>
      </w:r>
    </w:p>
    <w:p w:rsidR="002B686E" w:rsidRDefault="002B686E">
      <w:pPr>
        <w:pStyle w:val="Text"/>
      </w:pPr>
      <w:r>
        <w:t xml:space="preserve">For example, the following code prints only the string </w:t>
      </w:r>
      <w:r>
        <w:rPr>
          <w:rStyle w:val="CodeEmbedded"/>
        </w:rPr>
        <w:t>about to print value</w:t>
      </w:r>
      <w:r>
        <w:t xml:space="preserve"> and the value of </w:t>
      </w:r>
      <w:r>
        <w:rPr>
          <w:rStyle w:val="CodeEmbedded"/>
        </w:rPr>
        <w:t>Test</w:t>
      </w:r>
      <w:r>
        <w:t>.</w:t>
      </w:r>
    </w:p>
    <w:p w:rsidR="002B686E" w:rsidRDefault="002B686E">
      <w:pPr>
        <w:pStyle w:val="Code"/>
      </w:pPr>
      <w:r>
        <w:t>Module M1</w:t>
      </w:r>
      <w:r>
        <w:br/>
        <w:t xml:space="preserve">    Sub PrintValue(Test As Integer)</w:t>
      </w:r>
      <w:r>
        <w:br/>
      </w:r>
      <w:r>
        <w:br/>
        <w:t>#Const DebugCode = True</w:t>
      </w:r>
      <w:r>
        <w:br/>
      </w:r>
      <w:r>
        <w:br/>
        <w:t>#If DebugCode Then</w:t>
      </w:r>
      <w:r>
        <w:br/>
        <w:t xml:space="preserve">        Console.WriteLine("about to print value")</w:t>
      </w:r>
      <w:r>
        <w:br/>
        <w:t>#End If</w:t>
      </w:r>
      <w:r>
        <w:br/>
      </w:r>
      <w:r>
        <w:br/>
        <w:t>#Const DebugCode = False</w:t>
      </w:r>
      <w:r>
        <w:br/>
      </w:r>
      <w:r>
        <w:br/>
        <w:t xml:space="preserve">        Console.WriteLine(Test)</w:t>
      </w:r>
      <w:r>
        <w:br/>
      </w:r>
      <w:r>
        <w:br/>
        <w:t>#If DebugCode Then</w:t>
      </w:r>
      <w:r>
        <w:br/>
        <w:t xml:space="preserve">        Console.WriteLine("printed value")</w:t>
      </w:r>
      <w:r>
        <w:br/>
        <w:t>#End If</w:t>
      </w:r>
      <w:r>
        <w:br/>
      </w:r>
      <w:r>
        <w:br/>
        <w:t xml:space="preserve">    End Sub</w:t>
      </w:r>
      <w:r>
        <w:br/>
        <w:t>End Module</w:t>
      </w:r>
    </w:p>
    <w:p w:rsidR="002B686E" w:rsidRDefault="002B686E">
      <w:pPr>
        <w:pStyle w:val="Text"/>
      </w:pPr>
      <w:r>
        <w:t>The compilation environment may also define conditional constants in a conditional compilation declaration space.</w:t>
      </w:r>
    </w:p>
    <w:p w:rsidR="002B686E" w:rsidRDefault="002B686E" w:rsidP="00E72EDE">
      <w:pPr>
        <w:pStyle w:val="Grammar"/>
      </w:pPr>
      <w:r w:rsidRPr="00370D0A">
        <w:rPr>
          <w:rStyle w:val="Non-Terminal"/>
        </w:rPr>
        <w:t>CCConstantDeclaration</w:t>
      </w:r>
      <w:r>
        <w:t xml:space="preserve">  ::=  </w:t>
      </w:r>
      <w:r w:rsidRPr="00BB11DF">
        <w:rPr>
          <w:rStyle w:val="Terminal"/>
        </w:rPr>
        <w:t>#</w:t>
      </w:r>
      <w:r>
        <w:t xml:space="preserve">  </w:t>
      </w:r>
      <w:r w:rsidRPr="00BB11DF">
        <w:rPr>
          <w:rStyle w:val="Terminal"/>
        </w:rPr>
        <w:t>Const</w:t>
      </w:r>
      <w:r>
        <w:t xml:space="preserve">  </w:t>
      </w:r>
      <w:r w:rsidRPr="00370D0A">
        <w:rPr>
          <w:rStyle w:val="Non-Terminal"/>
        </w:rPr>
        <w:t>Identifier</w:t>
      </w:r>
      <w:r>
        <w:t xml:space="preserve">  </w:t>
      </w:r>
      <w:r w:rsidRPr="00544A83">
        <w:rPr>
          <w:rStyle w:val="Terminal"/>
        </w:rPr>
        <w:t>=</w:t>
      </w:r>
      <w:r>
        <w:t xml:space="preserve">  </w:t>
      </w:r>
      <w:r w:rsidRPr="00370D0A">
        <w:rPr>
          <w:rStyle w:val="Non-Terminal"/>
        </w:rPr>
        <w:t>CCExpression</w:t>
      </w:r>
      <w:r>
        <w:t xml:space="preserve">  </w:t>
      </w:r>
      <w:r w:rsidRPr="00370D0A">
        <w:rPr>
          <w:rStyle w:val="Non-Terminal"/>
        </w:rPr>
        <w:t>LineTerminator</w:t>
      </w:r>
    </w:p>
    <w:p w:rsidR="002B686E" w:rsidRDefault="002B686E">
      <w:pPr>
        <w:pStyle w:val="Heading3"/>
      </w:pPr>
      <w:bookmarkStart w:id="41" w:name="_Toc248253054"/>
      <w:r>
        <w:t>Conditional Compilation Directives</w:t>
      </w:r>
      <w:bookmarkEnd w:id="41"/>
    </w:p>
    <w:p w:rsidR="002B686E" w:rsidRDefault="002B686E">
      <w:pPr>
        <w:pStyle w:val="Text"/>
      </w:pPr>
      <w:r>
        <w:t xml:space="preserve">Conditional compilation directives control conditional compilation and can only reference constant expressions and conditional compilation constants. Each of the constant expressions within a single conditional compilation group is evaluated and converted to the </w:t>
      </w:r>
      <w:r w:rsidRPr="00006830">
        <w:rPr>
          <w:rStyle w:val="CodeEmbedded"/>
        </w:rPr>
        <w:t>Boolean</w:t>
      </w:r>
      <w:r>
        <w:t xml:space="preserve"> type in textual order from first to last until one of the conditional expressions evaluates to </w:t>
      </w:r>
      <w:r w:rsidRPr="00006830">
        <w:rPr>
          <w:rStyle w:val="CodeEmbedded"/>
        </w:rPr>
        <w:t>True</w:t>
      </w:r>
      <w:r>
        <w:t xml:space="preserve">. If an expression is not convertible to </w:t>
      </w:r>
      <w:r w:rsidRPr="00006830">
        <w:rPr>
          <w:rStyle w:val="CodeEmbedded"/>
        </w:rPr>
        <w:t>Boolean</w:t>
      </w:r>
      <w:r>
        <w:t xml:space="preserve">, a compile-time error results. Permissive semantics and binary string comparisons are always used when evaluating conditional compilation constant expressions, regardless of any </w:t>
      </w:r>
      <w:r w:rsidRPr="00006830">
        <w:rPr>
          <w:rStyle w:val="CodeEmbedded"/>
        </w:rPr>
        <w:t>Option</w:t>
      </w:r>
      <w:r>
        <w:t xml:space="preserve"> directives or compilation environment settings.</w:t>
      </w:r>
    </w:p>
    <w:p w:rsidR="002B686E" w:rsidRDefault="002B686E">
      <w:pPr>
        <w:pStyle w:val="Text"/>
      </w:pPr>
      <w:r>
        <w:t xml:space="preserve">All lines enclosed by the group, including nested conditional compilation directives, are disabled except for lines between the statement containing the </w:t>
      </w:r>
      <w:r w:rsidRPr="00006830">
        <w:rPr>
          <w:rStyle w:val="CodeEmbedded"/>
        </w:rPr>
        <w:t>True</w:t>
      </w:r>
      <w:r>
        <w:t xml:space="preserve"> expression and the next conditional statement of the group, or lines between the </w:t>
      </w:r>
      <w:r w:rsidRPr="00006830">
        <w:rPr>
          <w:rStyle w:val="CodeEmbedded"/>
        </w:rPr>
        <w:t>Else</w:t>
      </w:r>
      <w:r>
        <w:t xml:space="preserve"> statement and the </w:t>
      </w:r>
      <w:r w:rsidRPr="00006830">
        <w:rPr>
          <w:rStyle w:val="CodeEmbedded"/>
        </w:rPr>
        <w:t>End</w:t>
      </w:r>
      <w:r>
        <w:t xml:space="preserve"> </w:t>
      </w:r>
      <w:r w:rsidRPr="00006830">
        <w:rPr>
          <w:rStyle w:val="CodeEmbedded"/>
        </w:rPr>
        <w:t>If</w:t>
      </w:r>
      <w:r>
        <w:t xml:space="preserve"> statement if an </w:t>
      </w:r>
      <w:r w:rsidRPr="00006830">
        <w:rPr>
          <w:rStyle w:val="CodeEmbedded"/>
        </w:rPr>
        <w:t>Else</w:t>
      </w:r>
      <w:r>
        <w:t xml:space="preserve"> appears in the group and all of the expressions evaluate to </w:t>
      </w:r>
      <w:r w:rsidRPr="00006830">
        <w:rPr>
          <w:rStyle w:val="CodeEmbedded"/>
        </w:rPr>
        <w:t>False</w:t>
      </w:r>
      <w:r>
        <w:t>.</w:t>
      </w:r>
    </w:p>
    <w:p w:rsidR="002B686E" w:rsidRDefault="002B686E">
      <w:pPr>
        <w:pStyle w:val="Text"/>
      </w:pPr>
      <w:r>
        <w:t xml:space="preserve">In this example, the call to </w:t>
      </w:r>
      <w:r>
        <w:rPr>
          <w:rStyle w:val="CodeEmbedded"/>
        </w:rPr>
        <w:t>WriteToLog</w:t>
      </w:r>
      <w:r>
        <w:t xml:space="preserve"> in the </w:t>
      </w:r>
      <w:r>
        <w:rPr>
          <w:rStyle w:val="CodeEmbedded"/>
        </w:rPr>
        <w:t>Trace</w:t>
      </w:r>
      <w:r>
        <w:t xml:space="preserve"> conditional compilation directive is not processed because the surrounding </w:t>
      </w:r>
      <w:r>
        <w:rPr>
          <w:rStyle w:val="CodeEmbedded"/>
        </w:rPr>
        <w:t>Debug</w:t>
      </w:r>
      <w:r>
        <w:t xml:space="preserve"> conditional compilation directive evaluates to </w:t>
      </w:r>
      <w:r w:rsidRPr="00006830">
        <w:rPr>
          <w:rStyle w:val="CodeEmbedded"/>
        </w:rPr>
        <w:t>False</w:t>
      </w:r>
      <w:r>
        <w:t>.</w:t>
      </w:r>
    </w:p>
    <w:p w:rsidR="002B686E" w:rsidRDefault="002B686E">
      <w:pPr>
        <w:pStyle w:val="Code"/>
      </w:pPr>
      <w:r>
        <w:t>#Const Debug = False   ' Debugging off</w:t>
      </w:r>
      <w:r>
        <w:br/>
        <w:t>#Const Trace = True    ' Tracing on</w:t>
      </w:r>
      <w:r>
        <w:br/>
      </w:r>
      <w:r>
        <w:br/>
        <w:t>Class PurchaseTransaction</w:t>
      </w:r>
      <w:r>
        <w:br/>
        <w:t xml:space="preserve">    Sub Commit()</w:t>
      </w:r>
      <w:r>
        <w:br/>
      </w:r>
      <w:r>
        <w:br/>
        <w:t>#If Debug Then</w:t>
      </w:r>
      <w:r>
        <w:br/>
        <w:t xml:space="preserve">        CheckConsistency()</w:t>
      </w:r>
      <w:r>
        <w:br/>
        <w:t>#If Trace Then</w:t>
      </w:r>
      <w:r>
        <w:br/>
        <w:t xml:space="preserve">        WriteToLog(Me.ToString())</w:t>
      </w:r>
      <w:r>
        <w:br/>
        <w:t>#End If</w:t>
      </w:r>
      <w:r>
        <w:br/>
        <w:t>#End If</w:t>
      </w:r>
      <w:r>
        <w:br/>
        <w:t xml:space="preserve">        ...</w:t>
      </w:r>
      <w:r>
        <w:br/>
        <w:t xml:space="preserve">    End Sub</w:t>
      </w:r>
      <w:r>
        <w:br/>
        <w:t>End Class</w:t>
      </w:r>
    </w:p>
    <w:p w:rsidR="002B686E" w:rsidRDefault="002B686E" w:rsidP="00E72EDE">
      <w:pPr>
        <w:pStyle w:val="Grammar"/>
      </w:pPr>
      <w:r w:rsidRPr="00370D0A">
        <w:rPr>
          <w:rStyle w:val="Non-Terminal"/>
        </w:rPr>
        <w:t>CCIfGroup</w:t>
      </w:r>
      <w:r>
        <w:t xml:space="preserve">  ::=</w:t>
      </w:r>
      <w:r>
        <w:br/>
      </w:r>
      <w:r>
        <w:tab/>
      </w:r>
      <w:r w:rsidRPr="00BB11DF">
        <w:rPr>
          <w:rStyle w:val="Terminal"/>
        </w:rPr>
        <w:t>#</w:t>
      </w:r>
      <w:r>
        <w:t xml:space="preserve">  </w:t>
      </w:r>
      <w:r w:rsidRPr="00BB11DF">
        <w:rPr>
          <w:rStyle w:val="Terminal"/>
        </w:rPr>
        <w:t>If</w:t>
      </w:r>
      <w:r>
        <w:t xml:space="preserve">  </w:t>
      </w:r>
      <w:r w:rsidRPr="00370D0A">
        <w:rPr>
          <w:rStyle w:val="Non-Terminal"/>
        </w:rPr>
        <w:t>CCExpression</w:t>
      </w:r>
      <w:r>
        <w:t xml:space="preserve">  [  </w:t>
      </w:r>
      <w:r w:rsidRPr="00BB11DF">
        <w:rPr>
          <w:rStyle w:val="Terminal"/>
        </w:rPr>
        <w:t>Then</w:t>
      </w:r>
      <w:r>
        <w:t xml:space="preserve">  ]  </w:t>
      </w:r>
      <w:r w:rsidRPr="00370D0A">
        <w:rPr>
          <w:rStyle w:val="Non-Terminal"/>
        </w:rPr>
        <w:t>LineTerminator</w:t>
      </w:r>
      <w:r>
        <w:br/>
      </w:r>
      <w:r>
        <w:tab/>
        <w:t xml:space="preserve">[  </w:t>
      </w:r>
      <w:r w:rsidRPr="00370D0A">
        <w:rPr>
          <w:rStyle w:val="Non-Terminal"/>
        </w:rPr>
        <w:t>CCStatement</w:t>
      </w:r>
      <w:r>
        <w:t>+  ]</w:t>
      </w:r>
      <w:r>
        <w:br/>
      </w:r>
      <w:r>
        <w:tab/>
        <w:t xml:space="preserve">[  </w:t>
      </w:r>
      <w:r w:rsidRPr="00370D0A">
        <w:rPr>
          <w:rStyle w:val="Non-Terminal"/>
        </w:rPr>
        <w:t>CCElseIfGroup</w:t>
      </w:r>
      <w:r>
        <w:t>+  ]</w:t>
      </w:r>
      <w:r>
        <w:br/>
      </w:r>
      <w:r>
        <w:tab/>
        <w:t xml:space="preserve">[  </w:t>
      </w:r>
      <w:r w:rsidRPr="00370D0A">
        <w:rPr>
          <w:rStyle w:val="Non-Terminal"/>
        </w:rPr>
        <w:t>CCElseGroup</w:t>
      </w:r>
      <w:r>
        <w:t xml:space="preserve">  ]</w:t>
      </w:r>
      <w:r>
        <w:br/>
      </w:r>
      <w:r>
        <w:tab/>
      </w:r>
      <w:r w:rsidRPr="00BB11DF">
        <w:rPr>
          <w:rStyle w:val="Terminal"/>
        </w:rPr>
        <w:t>#</w:t>
      </w:r>
      <w:r>
        <w:t xml:space="preserve">  </w:t>
      </w:r>
      <w:r w:rsidRPr="00BB11DF">
        <w:rPr>
          <w:rStyle w:val="Terminal"/>
        </w:rPr>
        <w:t>End</w:t>
      </w:r>
      <w:r>
        <w:t xml:space="preserve">  </w:t>
      </w:r>
      <w:r w:rsidRPr="00BB11DF">
        <w:rPr>
          <w:rStyle w:val="Terminal"/>
        </w:rPr>
        <w:t>If</w:t>
      </w:r>
      <w:r>
        <w:t xml:space="preserve">  </w:t>
      </w:r>
      <w:r w:rsidRPr="00370D0A">
        <w:rPr>
          <w:rStyle w:val="Non-Terminal"/>
        </w:rPr>
        <w:t>LineTerminator</w:t>
      </w:r>
    </w:p>
    <w:p w:rsidR="002B686E" w:rsidRDefault="002B686E" w:rsidP="00E72EDE">
      <w:pPr>
        <w:pStyle w:val="Grammar"/>
      </w:pPr>
      <w:r w:rsidRPr="00370D0A">
        <w:rPr>
          <w:rStyle w:val="Non-Terminal"/>
        </w:rPr>
        <w:t>CCElseIfGroup</w:t>
      </w:r>
      <w:r>
        <w:rPr>
          <w:rStyle w:val="Non-Terminal"/>
        </w:rPr>
        <w:t xml:space="preserve">  </w:t>
      </w:r>
      <w:r>
        <w:t>::=</w:t>
      </w:r>
      <w:r>
        <w:br/>
      </w:r>
      <w:r>
        <w:tab/>
      </w:r>
      <w:r w:rsidRPr="00BB11DF">
        <w:rPr>
          <w:rStyle w:val="Terminal"/>
        </w:rPr>
        <w:t>#</w:t>
      </w:r>
      <w:r>
        <w:t xml:space="preserve">  </w:t>
      </w:r>
      <w:commentRangeStart w:id="42"/>
      <w:r>
        <w:rPr>
          <w:rStyle w:val="Non-Terminal"/>
        </w:rPr>
        <w:t>ElseIf</w:t>
      </w:r>
      <w:commentRangeEnd w:id="42"/>
      <w:r>
        <w:rPr>
          <w:rStyle w:val="CommentReference"/>
          <w:noProof w:val="0"/>
          <w:sz w:val="22"/>
        </w:rPr>
        <w:commentReference w:id="42"/>
      </w:r>
      <w:r>
        <w:t xml:space="preserve">  </w:t>
      </w:r>
      <w:r w:rsidRPr="00370D0A">
        <w:rPr>
          <w:rStyle w:val="Non-Terminal"/>
        </w:rPr>
        <w:t>CCExpression</w:t>
      </w:r>
      <w:r>
        <w:t xml:space="preserve">  [  </w:t>
      </w:r>
      <w:r w:rsidRPr="00BB11DF">
        <w:rPr>
          <w:rStyle w:val="Terminal"/>
        </w:rPr>
        <w:t>Then</w:t>
      </w:r>
      <w:r>
        <w:t xml:space="preserve">  ]  </w:t>
      </w:r>
      <w:r w:rsidRPr="00370D0A">
        <w:rPr>
          <w:rStyle w:val="Non-Terminal"/>
        </w:rPr>
        <w:t>LineTerminator</w:t>
      </w:r>
      <w:r>
        <w:br/>
      </w:r>
      <w:r>
        <w:tab/>
        <w:t xml:space="preserve">[  </w:t>
      </w:r>
      <w:r w:rsidRPr="00370D0A">
        <w:rPr>
          <w:rStyle w:val="Non-Terminal"/>
        </w:rPr>
        <w:t>CCStatement</w:t>
      </w:r>
      <w:r>
        <w:t>+  ]</w:t>
      </w:r>
    </w:p>
    <w:p w:rsidR="002B686E" w:rsidRDefault="002B686E" w:rsidP="00E72EDE">
      <w:pPr>
        <w:pStyle w:val="Grammar"/>
      </w:pPr>
      <w:r w:rsidRPr="00370D0A">
        <w:rPr>
          <w:rStyle w:val="Non-Terminal"/>
        </w:rPr>
        <w:t>CCElseGroup</w:t>
      </w:r>
      <w:r>
        <w:t xml:space="preserve">  ::=</w:t>
      </w:r>
      <w:r>
        <w:br/>
      </w:r>
      <w:r>
        <w:tab/>
      </w:r>
      <w:r w:rsidRPr="00BB11DF">
        <w:rPr>
          <w:rStyle w:val="Terminal"/>
        </w:rPr>
        <w:t>#</w:t>
      </w:r>
      <w:r>
        <w:t xml:space="preserve">  </w:t>
      </w:r>
      <w:r w:rsidRPr="00BB11DF">
        <w:rPr>
          <w:rStyle w:val="Terminal"/>
        </w:rPr>
        <w:t>Else</w:t>
      </w:r>
      <w:r>
        <w:t xml:space="preserve">  </w:t>
      </w:r>
      <w:r w:rsidRPr="00370D0A">
        <w:rPr>
          <w:rStyle w:val="Non-Terminal"/>
        </w:rPr>
        <w:t>LineTerminator</w:t>
      </w:r>
      <w:r>
        <w:br/>
      </w:r>
      <w:r>
        <w:tab/>
        <w:t xml:space="preserve">[  </w:t>
      </w:r>
      <w:r w:rsidRPr="00370D0A">
        <w:rPr>
          <w:rStyle w:val="Non-Terminal"/>
        </w:rPr>
        <w:t>CCStatement</w:t>
      </w:r>
      <w:r>
        <w:t>+  ]</w:t>
      </w:r>
    </w:p>
    <w:p w:rsidR="002B686E" w:rsidRDefault="002B686E">
      <w:pPr>
        <w:pStyle w:val="Heading2"/>
      </w:pPr>
      <w:bookmarkStart w:id="43" w:name="_Toc248253055"/>
      <w:r>
        <w:t>External Source Directives</w:t>
      </w:r>
      <w:bookmarkEnd w:id="43"/>
    </w:p>
    <w:p w:rsidR="002B686E" w:rsidRDefault="002B686E">
      <w:pPr>
        <w:pStyle w:val="Text"/>
      </w:pPr>
      <w:r>
        <w:t>A source file may include external source directives that indicate a mapping between source lines and text external to the source. External source directives have no effect on compilation and may not be nested. For example:</w:t>
      </w:r>
    </w:p>
    <w:p w:rsidR="002B686E" w:rsidRDefault="002B686E">
      <w:pPr>
        <w:pStyle w:val="Code"/>
      </w:pPr>
      <w:r>
        <w:t>Module Test</w:t>
      </w:r>
      <w:r>
        <w:br/>
        <w:t xml:space="preserve">    Sub Main()</w:t>
      </w:r>
      <w:r>
        <w:br/>
      </w:r>
      <w:r>
        <w:br/>
        <w:t>#ExternalSource("c:\wwwroot\inetpub\test.aspx", 30)</w:t>
      </w:r>
      <w:r>
        <w:br/>
        <w:t xml:space="preserve">        Console.WriteLine("In test.aspx")</w:t>
      </w:r>
      <w:r>
        <w:br/>
        <w:t>#End ExternalSource</w:t>
      </w:r>
      <w:r>
        <w:br/>
      </w:r>
      <w:r>
        <w:br/>
        <w:t xml:space="preserve">    End Sub</w:t>
      </w:r>
      <w:r>
        <w:br/>
        <w:t>End Module</w:t>
      </w:r>
    </w:p>
    <w:p w:rsidR="002B686E" w:rsidRDefault="002B686E" w:rsidP="00E72EDE">
      <w:pPr>
        <w:pStyle w:val="Grammar"/>
      </w:pPr>
      <w:r w:rsidRPr="00370D0A">
        <w:rPr>
          <w:rStyle w:val="Non-Terminal"/>
        </w:rPr>
        <w:t>Start</w:t>
      </w:r>
      <w:r>
        <w:rPr>
          <w:rStyle w:val="Non-Terminal"/>
        </w:rPr>
        <w:t xml:space="preserve">  </w:t>
      </w:r>
      <w:r>
        <w:t xml:space="preserve">::=  [  </w:t>
      </w:r>
      <w:r w:rsidRPr="00370D0A">
        <w:rPr>
          <w:rStyle w:val="Non-Terminal"/>
        </w:rPr>
        <w:t>ExternalSourceStatement</w:t>
      </w:r>
      <w:r>
        <w:t>+  ]</w:t>
      </w:r>
    </w:p>
    <w:p w:rsidR="002B686E" w:rsidRDefault="002B686E" w:rsidP="00E72EDE">
      <w:pPr>
        <w:pStyle w:val="Grammar"/>
      </w:pPr>
      <w:r w:rsidRPr="00370D0A">
        <w:rPr>
          <w:rStyle w:val="Non-Terminal"/>
        </w:rPr>
        <w:t>ExternalSourceStatement</w:t>
      </w:r>
      <w:r>
        <w:t xml:space="preserve">  ::=  </w:t>
      </w:r>
      <w:r w:rsidRPr="00370D0A">
        <w:rPr>
          <w:rStyle w:val="Non-Terminal"/>
        </w:rPr>
        <w:t>ExternalSourceGroup</w:t>
      </w:r>
      <w:r>
        <w:t xml:space="preserve">  |  </w:t>
      </w:r>
      <w:r w:rsidRPr="00370D0A">
        <w:rPr>
          <w:rStyle w:val="Non-Terminal"/>
        </w:rPr>
        <w:t>LogicalLine</w:t>
      </w:r>
    </w:p>
    <w:p w:rsidR="002B686E" w:rsidRDefault="002B686E" w:rsidP="00E72EDE">
      <w:pPr>
        <w:pStyle w:val="Grammar"/>
      </w:pPr>
      <w:r w:rsidRPr="00370D0A">
        <w:rPr>
          <w:rStyle w:val="Non-Terminal"/>
        </w:rPr>
        <w:t>ExternalSourceGroup</w:t>
      </w:r>
      <w:r>
        <w:t xml:space="preserve">  ::=</w:t>
      </w:r>
      <w:r>
        <w:br/>
      </w:r>
      <w:r>
        <w:tab/>
      </w:r>
      <w:r w:rsidRPr="00BB11DF">
        <w:rPr>
          <w:rStyle w:val="Terminal"/>
        </w:rPr>
        <w:t>#</w:t>
      </w:r>
      <w:r>
        <w:t xml:space="preserve">  </w:t>
      </w:r>
      <w:r w:rsidRPr="00BB11DF">
        <w:rPr>
          <w:rStyle w:val="Terminal"/>
        </w:rPr>
        <w:t>ExternalSource</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t xml:space="preserve">  </w:t>
      </w:r>
      <w:r w:rsidRPr="00370D0A">
        <w:rPr>
          <w:rStyle w:val="Non-Terminal"/>
        </w:rPr>
        <w:t>IntLiteral</w:t>
      </w:r>
      <w:r>
        <w:t xml:space="preserve">  </w:t>
      </w:r>
      <w:r w:rsidRPr="00DA5AB0">
        <w:rPr>
          <w:rStyle w:val="Terminal"/>
        </w:rPr>
        <w:t>)</w:t>
      </w:r>
      <w:r>
        <w:t xml:space="preserve">  </w:t>
      </w:r>
      <w:r w:rsidRPr="00370D0A">
        <w:rPr>
          <w:rStyle w:val="Non-Terminal"/>
        </w:rPr>
        <w:t>LineTerminator</w:t>
      </w:r>
      <w:r>
        <w:br/>
      </w:r>
      <w:r>
        <w:tab/>
        <w:t xml:space="preserve">[  </w:t>
      </w:r>
      <w:r w:rsidRPr="00370D0A">
        <w:rPr>
          <w:rStyle w:val="Non-Terminal"/>
        </w:rPr>
        <w:t>LogicalLine</w:t>
      </w:r>
      <w:r>
        <w:t>+  ]</w:t>
      </w:r>
      <w:r>
        <w:br/>
      </w:r>
      <w:r>
        <w:tab/>
      </w:r>
      <w:r w:rsidRPr="00BB11DF">
        <w:rPr>
          <w:rStyle w:val="Terminal"/>
        </w:rPr>
        <w:t>#</w:t>
      </w:r>
      <w:r>
        <w:t xml:space="preserve">  </w:t>
      </w:r>
      <w:r w:rsidRPr="00BB11DF">
        <w:rPr>
          <w:rStyle w:val="Terminal"/>
        </w:rPr>
        <w:t>End</w:t>
      </w:r>
      <w:r>
        <w:t xml:space="preserve">  </w:t>
      </w:r>
      <w:r w:rsidRPr="00BB11DF">
        <w:rPr>
          <w:rStyle w:val="Terminal"/>
        </w:rPr>
        <w:t>ExternalSource</w:t>
      </w:r>
      <w:r>
        <w:t xml:space="preserve">  </w:t>
      </w:r>
      <w:r w:rsidRPr="00370D0A">
        <w:rPr>
          <w:rStyle w:val="Non-Terminal"/>
        </w:rPr>
        <w:t>LineTerminator</w:t>
      </w:r>
    </w:p>
    <w:p w:rsidR="002B686E" w:rsidRDefault="002B686E">
      <w:pPr>
        <w:pStyle w:val="Heading2"/>
      </w:pPr>
      <w:bookmarkStart w:id="44" w:name="_Toc248253056"/>
      <w:r>
        <w:t>Region Directives</w:t>
      </w:r>
      <w:bookmarkEnd w:id="44"/>
    </w:p>
    <w:p w:rsidR="002B686E" w:rsidRDefault="002B686E">
      <w:pPr>
        <w:pStyle w:val="Text"/>
      </w:pPr>
      <w:r>
        <w:t>Region directives group lines of source code but have no other effect on compilation. The entire group can be collapsed and hidden, or expanded and viewed, in the integrated development environment (IDE). Regions may be nested. Region directives are special in that they can neither start nor terminate within a method body, and they must respect the block structure of the program. For example:</w:t>
      </w:r>
    </w:p>
    <w:p w:rsidR="002B686E" w:rsidRDefault="002B686E">
      <w:pPr>
        <w:pStyle w:val="Code"/>
      </w:pPr>
      <w:r>
        <w:t>Module Test#Region "Startup code – do not edit"</w:t>
      </w:r>
      <w:r>
        <w:br/>
        <w:t xml:space="preserve">    Sub Main()</w:t>
      </w:r>
      <w:r>
        <w:br/>
        <w:t xml:space="preserve">    End Sub</w:t>
      </w:r>
      <w:r>
        <w:br/>
        <w:t>#End Region</w:t>
      </w:r>
      <w:r>
        <w:br/>
      </w:r>
      <w:r>
        <w:br/>
        <w:t>End Module</w:t>
      </w:r>
      <w:r>
        <w:br/>
      </w:r>
    </w:p>
    <w:p w:rsidR="002B686E" w:rsidRDefault="002B686E" w:rsidP="00EF333E">
      <w:pPr>
        <w:pStyle w:val="Code"/>
      </w:pPr>
      <w:r>
        <w:t>' Error due to Region directives breaking the block structure</w:t>
      </w:r>
      <w:r>
        <w:br/>
      </w:r>
      <w:r>
        <w:rPr>
          <w:color w:val="0000FF"/>
        </w:rPr>
        <w:t>Class</w:t>
      </w:r>
      <w:r>
        <w:t xml:space="preserve"> </w:t>
      </w:r>
      <w:r>
        <w:rPr>
          <w:color w:val="2B91AF"/>
        </w:rPr>
        <w:t>C</w:t>
      </w:r>
      <w:r>
        <w:rPr>
          <w:color w:val="2B91AF"/>
        </w:rPr>
        <w:br/>
      </w:r>
      <w:r>
        <w:rPr>
          <w:color w:val="0000FF"/>
        </w:rPr>
        <w:t>#Region</w:t>
      </w:r>
      <w:r>
        <w:t xml:space="preserve"> </w:t>
      </w:r>
      <w:r>
        <w:rPr>
          <w:color w:val="A31515"/>
        </w:rPr>
        <w:t>"Fred"</w:t>
      </w:r>
      <w:r>
        <w:rPr>
          <w:color w:val="A31515"/>
        </w:rPr>
        <w:br/>
      </w:r>
      <w:r>
        <w:rPr>
          <w:color w:val="0000FF"/>
        </w:rPr>
        <w:t>End</w:t>
      </w:r>
      <w:r>
        <w:t xml:space="preserve"> </w:t>
      </w:r>
      <w:r>
        <w:rPr>
          <w:color w:val="0000FF"/>
        </w:rPr>
        <w:t>Class</w:t>
      </w:r>
      <w:r>
        <w:rPr>
          <w:color w:val="0000FF"/>
        </w:rPr>
        <w:br/>
        <w:t>#End</w:t>
      </w:r>
      <w:r>
        <w:t xml:space="preserve"> </w:t>
      </w:r>
      <w:r>
        <w:rPr>
          <w:color w:val="0000FF"/>
        </w:rPr>
        <w:t>Region</w:t>
      </w:r>
    </w:p>
    <w:p w:rsidR="002B686E" w:rsidRDefault="002B686E" w:rsidP="00EF333E">
      <w:pPr>
        <w:pStyle w:val="Code"/>
        <w:ind w:left="0"/>
      </w:pPr>
    </w:p>
    <w:p w:rsidR="002B686E" w:rsidRDefault="002B686E" w:rsidP="00E72EDE">
      <w:pPr>
        <w:pStyle w:val="Grammar"/>
      </w:pPr>
      <w:r w:rsidRPr="00370D0A">
        <w:rPr>
          <w:rStyle w:val="Non-Terminal"/>
        </w:rPr>
        <w:t>Start</w:t>
      </w:r>
      <w:r>
        <w:t xml:space="preserve">  ::=  [  </w:t>
      </w:r>
      <w:r w:rsidRPr="00370D0A">
        <w:rPr>
          <w:rStyle w:val="Non-Terminal"/>
        </w:rPr>
        <w:t>RegionStatement</w:t>
      </w:r>
      <w:r>
        <w:t>+  ]</w:t>
      </w:r>
    </w:p>
    <w:p w:rsidR="002B686E" w:rsidRDefault="002B686E" w:rsidP="00E72EDE">
      <w:pPr>
        <w:pStyle w:val="Grammar"/>
      </w:pPr>
      <w:r w:rsidRPr="00370D0A">
        <w:rPr>
          <w:rStyle w:val="Non-Terminal"/>
        </w:rPr>
        <w:t>RegionStatement</w:t>
      </w:r>
      <w:r>
        <w:t xml:space="preserve">  ::=  </w:t>
      </w:r>
      <w:r w:rsidRPr="00370D0A">
        <w:rPr>
          <w:rStyle w:val="Non-Terminal"/>
        </w:rPr>
        <w:t>RegionGroup</w:t>
      </w:r>
      <w:r>
        <w:t xml:space="preserve">  |  </w:t>
      </w:r>
      <w:r w:rsidRPr="00370D0A">
        <w:rPr>
          <w:rStyle w:val="Non-Terminal"/>
        </w:rPr>
        <w:t>LogicalLine</w:t>
      </w:r>
    </w:p>
    <w:p w:rsidR="002B686E" w:rsidRDefault="002B686E" w:rsidP="00E72EDE">
      <w:pPr>
        <w:pStyle w:val="Grammar"/>
      </w:pPr>
      <w:r w:rsidRPr="00370D0A">
        <w:rPr>
          <w:rStyle w:val="Non-Terminal"/>
        </w:rPr>
        <w:t>RegionGroup</w:t>
      </w:r>
      <w:r>
        <w:t xml:space="preserve">  ::=</w:t>
      </w:r>
      <w:r>
        <w:br/>
      </w:r>
      <w:r>
        <w:tab/>
      </w:r>
      <w:r w:rsidRPr="00BB11DF">
        <w:rPr>
          <w:rStyle w:val="Terminal"/>
        </w:rPr>
        <w:t>#</w:t>
      </w:r>
      <w:r>
        <w:t xml:space="preserve">  </w:t>
      </w:r>
      <w:r w:rsidRPr="00BB11DF">
        <w:rPr>
          <w:rStyle w:val="Terminal"/>
        </w:rPr>
        <w:t>Region</w:t>
      </w:r>
      <w:r>
        <w:t xml:space="preserve">  </w:t>
      </w:r>
      <w:r w:rsidRPr="00370D0A">
        <w:rPr>
          <w:rStyle w:val="Non-Terminal"/>
        </w:rPr>
        <w:t>StringLiteral</w:t>
      </w:r>
      <w:r>
        <w:t xml:space="preserve">  </w:t>
      </w:r>
      <w:r w:rsidRPr="00370D0A">
        <w:rPr>
          <w:rStyle w:val="Non-Terminal"/>
        </w:rPr>
        <w:t>LineTerminator</w:t>
      </w:r>
      <w:r>
        <w:br/>
      </w:r>
      <w:r>
        <w:tab/>
        <w:t xml:space="preserve">[  </w:t>
      </w:r>
      <w:commentRangeStart w:id="45"/>
      <w:r>
        <w:rPr>
          <w:rStyle w:val="Non-Terminal"/>
        </w:rPr>
        <w:t>Region</w:t>
      </w:r>
      <w:commentRangeEnd w:id="45"/>
      <w:r>
        <w:rPr>
          <w:rStyle w:val="Non-Terminal"/>
        </w:rPr>
        <w:t>Statement</w:t>
      </w:r>
      <w:r>
        <w:rPr>
          <w:rStyle w:val="CommentReference"/>
          <w:noProof w:val="0"/>
          <w:sz w:val="22"/>
        </w:rPr>
        <w:commentReference w:id="45"/>
      </w:r>
      <w:r>
        <w:t>+  ]</w:t>
      </w:r>
      <w:r>
        <w:br/>
      </w:r>
      <w:r>
        <w:tab/>
      </w:r>
      <w:r w:rsidRPr="00BB11DF">
        <w:rPr>
          <w:rStyle w:val="Terminal"/>
        </w:rPr>
        <w:t>#</w:t>
      </w:r>
      <w:r>
        <w:t xml:space="preserve">  </w:t>
      </w:r>
      <w:r w:rsidRPr="00BB11DF">
        <w:rPr>
          <w:rStyle w:val="Terminal"/>
        </w:rPr>
        <w:t>End</w:t>
      </w:r>
      <w:r>
        <w:t xml:space="preserve">  </w:t>
      </w:r>
      <w:r w:rsidRPr="00BB11DF">
        <w:rPr>
          <w:rStyle w:val="Terminal"/>
        </w:rPr>
        <w:t>Region</w:t>
      </w:r>
      <w:r>
        <w:t xml:space="preserve">  </w:t>
      </w:r>
      <w:r w:rsidRPr="00370D0A">
        <w:rPr>
          <w:rStyle w:val="Non-Terminal"/>
        </w:rPr>
        <w:t>LineTerminator</w:t>
      </w:r>
    </w:p>
    <w:p w:rsidR="002B686E" w:rsidRDefault="002B686E" w:rsidP="002F4AB7">
      <w:pPr>
        <w:pStyle w:val="Heading2"/>
      </w:pPr>
      <w:bookmarkStart w:id="46" w:name="_Toc248253057"/>
      <w:r>
        <w:t>External Checksum Directives</w:t>
      </w:r>
      <w:bookmarkEnd w:id="46"/>
    </w:p>
    <w:p w:rsidR="002B686E" w:rsidRDefault="002B686E" w:rsidP="002F4AB7">
      <w:pPr>
        <w:pStyle w:val="Text"/>
      </w:pPr>
      <w:r>
        <w:t>A source file may include an external checksum directive that indicates what checksum should be emitted for a file referenced in an external source directive. In all other respects external source directives have no effect on compilation.</w:t>
      </w:r>
    </w:p>
    <w:p w:rsidR="002B686E" w:rsidRDefault="002B686E" w:rsidP="002F4AB7">
      <w:pPr>
        <w:pStyle w:val="Text"/>
      </w:pPr>
      <w:r>
        <w:t>An external checksum directive contains the filename of the external file, a globally unique identifier (GUID) associated with the file and the checksum for the file. The GUID is specified as a string constant of the form "{xxxxxxxx-xxxx-xxxx-xxxx-xxxxxxxxxxxx}", where x is a hexadecimal digit. The checksum is specified as a string constant of the form "xxxx…", where x is a hexadecimal digit. The number of digits in a checksum must be an even number.</w:t>
      </w:r>
    </w:p>
    <w:p w:rsidR="002B686E" w:rsidRDefault="002B686E" w:rsidP="002F4AB7">
      <w:pPr>
        <w:pStyle w:val="Text"/>
      </w:pPr>
      <w:r>
        <w:t xml:space="preserve">An external file may have multiple external checksum directives associated with it provided that all of the GUID and checksum values match exactly. If the name of the external file matches the name of a file being compiled, the checksum is ignored in favor of the compiler’s checksum calculation. </w:t>
      </w:r>
    </w:p>
    <w:p w:rsidR="002B686E" w:rsidRDefault="002B686E" w:rsidP="002F4AB7">
      <w:pPr>
        <w:pStyle w:val="Text"/>
      </w:pPr>
      <w:r>
        <w:t>For example:</w:t>
      </w:r>
    </w:p>
    <w:p w:rsidR="002B686E" w:rsidRDefault="002B686E" w:rsidP="00651F44">
      <w:pPr>
        <w:pStyle w:val="Code"/>
      </w:pPr>
      <w:r>
        <w:t>#ExternalChecksum("c:\wwwroot\inetpub\test.aspx", _</w:t>
      </w:r>
      <w:r>
        <w:br/>
        <w:t xml:space="preserve">    "{12345678-1234-1234-1234-123456789abc}", _</w:t>
      </w:r>
      <w:r>
        <w:br/>
        <w:t xml:space="preserve">    "1a2b3c4e5f617239a49b9a9c0391849d34950f923fab9484")</w:t>
      </w:r>
      <w:r w:rsidRPr="00651F44">
        <w:br/>
      </w:r>
      <w:r>
        <w:br/>
        <w:t>Module Test</w:t>
      </w:r>
      <w:r>
        <w:br/>
        <w:t xml:space="preserve">    Sub Main()</w:t>
      </w:r>
      <w:r>
        <w:br/>
      </w:r>
      <w:r>
        <w:br/>
        <w:t>#ExternalSource("c:\wwwroot\inetpub\test.aspx", 30)</w:t>
      </w:r>
      <w:r>
        <w:br/>
        <w:t xml:space="preserve">        Console.WriteLine("In test.aspx")</w:t>
      </w:r>
      <w:r>
        <w:br/>
        <w:t>#End ExternalSource</w:t>
      </w:r>
      <w:r>
        <w:br/>
      </w:r>
      <w:r>
        <w:br/>
        <w:t xml:space="preserve">    End Sub</w:t>
      </w:r>
      <w:r>
        <w:br/>
        <w:t>End Module</w:t>
      </w:r>
    </w:p>
    <w:p w:rsidR="002B686E" w:rsidRDefault="002B686E" w:rsidP="00E72EDE">
      <w:pPr>
        <w:pStyle w:val="Grammar"/>
      </w:pPr>
      <w:r w:rsidRPr="00370D0A">
        <w:rPr>
          <w:rStyle w:val="Non-Terminal"/>
        </w:rPr>
        <w:t>Start</w:t>
      </w:r>
      <w:r>
        <w:rPr>
          <w:rStyle w:val="Non-Terminal"/>
        </w:rPr>
        <w:t xml:space="preserve">  </w:t>
      </w:r>
      <w:r>
        <w:t xml:space="preserve">::=  [  </w:t>
      </w:r>
      <w:r w:rsidRPr="00370D0A">
        <w:rPr>
          <w:rStyle w:val="Non-Terminal"/>
        </w:rPr>
        <w:t>ExternalChecksumStatement</w:t>
      </w:r>
      <w:r>
        <w:t>+  ]</w:t>
      </w:r>
    </w:p>
    <w:p w:rsidR="002B686E" w:rsidRPr="00370D0A" w:rsidRDefault="002B686E" w:rsidP="00E72EDE">
      <w:pPr>
        <w:pStyle w:val="Grammar"/>
        <w:rPr>
          <w:rStyle w:val="Non-Terminal"/>
        </w:rPr>
      </w:pPr>
      <w:r w:rsidRPr="00370D0A">
        <w:rPr>
          <w:rStyle w:val="Non-Terminal"/>
        </w:rPr>
        <w:t>ExternalChecksumStatement</w:t>
      </w:r>
      <w:r>
        <w:t xml:space="preserve">  ::=</w:t>
      </w:r>
      <w:r>
        <w:br/>
      </w:r>
      <w:r>
        <w:tab/>
      </w:r>
      <w:r w:rsidRPr="00BB11DF">
        <w:rPr>
          <w:rStyle w:val="Terminal"/>
        </w:rPr>
        <w:t>#</w:t>
      </w:r>
      <w:r>
        <w:t xml:space="preserve">  </w:t>
      </w:r>
      <w:r w:rsidRPr="00BB11DF">
        <w:rPr>
          <w:rStyle w:val="Terminal"/>
        </w:rPr>
        <w:t>ExternalChecksum</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rsidRPr="00AC0439">
        <w:t xml:space="preserve">  </w:t>
      </w:r>
      <w:r w:rsidRPr="00370D0A">
        <w:rPr>
          <w:rStyle w:val="Non-Terminal"/>
        </w:rPr>
        <w:t>LineTerminator</w:t>
      </w:r>
    </w:p>
    <w:p w:rsidR="002B686E" w:rsidRDefault="002B686E" w:rsidP="000C76BA">
      <w:pPr>
        <w:pStyle w:val="Text"/>
        <w:sectPr w:rsidR="002B686E" w:rsidSect="00E4581C">
          <w:type w:val="oddPage"/>
          <w:pgSz w:w="12240" w:h="15840"/>
          <w:pgMar w:top="1440" w:right="1152" w:bottom="1440" w:left="1152" w:header="1022" w:footer="1022" w:gutter="0"/>
          <w:cols w:space="720"/>
          <w:titlePg/>
          <w:docGrid w:linePitch="360"/>
        </w:sectPr>
      </w:pPr>
    </w:p>
    <w:p w:rsidR="002B686E" w:rsidRDefault="002B686E">
      <w:pPr>
        <w:pStyle w:val="Heading1"/>
      </w:pPr>
      <w:bookmarkStart w:id="47" w:name="_Toc248253058"/>
      <w:r>
        <w:t>General Concepts</w:t>
      </w:r>
      <w:bookmarkEnd w:id="47"/>
    </w:p>
    <w:p w:rsidR="002B686E" w:rsidRDefault="002B686E">
      <w:pPr>
        <w:pStyle w:val="Text"/>
      </w:pPr>
      <w:r>
        <w:t>This chapter covers a number of concepts that are required to understand the semantics of the Microsoft Visual Basic language. Many of the concepts should be familiar to Visual Basic programmers or C/C++ programmers, but their precise definitions may differ.</w:t>
      </w:r>
    </w:p>
    <w:p w:rsidR="002B686E" w:rsidRDefault="002B686E">
      <w:pPr>
        <w:pStyle w:val="Heading2"/>
      </w:pPr>
      <w:bookmarkStart w:id="48" w:name="_Toc248253059"/>
      <w:r>
        <w:t>Declarations</w:t>
      </w:r>
      <w:bookmarkEnd w:id="48"/>
    </w:p>
    <w:p w:rsidR="002B686E" w:rsidRDefault="002B686E">
      <w:pPr>
        <w:pStyle w:val="Text"/>
      </w:pPr>
      <w:r>
        <w:t xml:space="preserve">A Visual Basic program is made up of named entities. These entities are introduced through </w:t>
      </w:r>
      <w:r>
        <w:rPr>
          <w:rStyle w:val="Italic"/>
        </w:rPr>
        <w:t>declarations</w:t>
      </w:r>
      <w:r>
        <w:t xml:space="preserve"> and represent the "meaning" of the program.</w:t>
      </w:r>
    </w:p>
    <w:p w:rsidR="002B686E" w:rsidRDefault="002B686E">
      <w:pPr>
        <w:pStyle w:val="Text"/>
      </w:pPr>
      <w:r>
        <w:t xml:space="preserve">At a top level, </w:t>
      </w:r>
      <w:r>
        <w:rPr>
          <w:rStyle w:val="Italic"/>
        </w:rPr>
        <w:t>namespaces</w:t>
      </w:r>
      <w:r>
        <w:t xml:space="preserve"> are entities that organize other entities, such as nested namespaces and types. </w:t>
      </w:r>
      <w:r>
        <w:rPr>
          <w:rStyle w:val="Italic"/>
        </w:rPr>
        <w:t>Types</w:t>
      </w:r>
      <w:r>
        <w:t xml:space="preserve"> are entities that describe values and define executable code. Types may contain nested types and type members. </w:t>
      </w:r>
      <w:r>
        <w:rPr>
          <w:rStyle w:val="Italic"/>
        </w:rPr>
        <w:t>Type members</w:t>
      </w:r>
      <w:r>
        <w:t xml:space="preserve"> are constants, variables, methods, operators, properties, events, enumeration values, and constructors.</w:t>
      </w:r>
    </w:p>
    <w:p w:rsidR="002B686E" w:rsidRDefault="002B686E">
      <w:pPr>
        <w:pStyle w:val="Text"/>
      </w:pPr>
      <w:r>
        <w:t xml:space="preserve">An entity that can contain other entities defines a </w:t>
      </w:r>
      <w:r>
        <w:rPr>
          <w:rStyle w:val="Italic"/>
        </w:rPr>
        <w:t>declaration space</w:t>
      </w:r>
      <w:r>
        <w:t xml:space="preserve">. Entities are introduced into a declaration space either through declarations or inheritance; the containing declaration space is called the entities' </w:t>
      </w:r>
      <w:r>
        <w:rPr>
          <w:rStyle w:val="Italic"/>
        </w:rPr>
        <w:t>declaration context</w:t>
      </w:r>
      <w:r>
        <w:t xml:space="preserve">. Declaring an entity in a declaration space in turn defines a new declaration space that can contain further nested entity declarations; thus, the declarations in a program form a hierarchy of declaration spaces. </w:t>
      </w:r>
    </w:p>
    <w:p w:rsidR="002B686E" w:rsidRDefault="002B686E">
      <w:pPr>
        <w:pStyle w:val="Text"/>
      </w:pPr>
      <w:r>
        <w:t>Except in the case of overloaded type members, it is invalid for declarations to introduce identically named entities of the same kind into the same declaration context. Additionally, a declaration space may never contain different kinds of entities with the same name; for example, a declaration space may never contain a variable and a method by the same name.</w:t>
      </w:r>
    </w:p>
    <w:p w:rsidR="002B686E" w:rsidRPr="000B2F71" w:rsidRDefault="002B686E" w:rsidP="000B2F71">
      <w:pPr>
        <w:pStyle w:val="Annotation"/>
        <w:rPr>
          <w:rStyle w:val="Bold"/>
        </w:rPr>
      </w:pPr>
      <w:r w:rsidRPr="000B2F71">
        <w:rPr>
          <w:rStyle w:val="Bold"/>
        </w:rPr>
        <w:t>Annotation</w:t>
      </w:r>
    </w:p>
    <w:p w:rsidR="002B686E" w:rsidRDefault="002B686E" w:rsidP="000B2F71">
      <w:pPr>
        <w:pStyle w:val="Annotation"/>
      </w:pPr>
      <w:r>
        <w:t xml:space="preserve">It may be possible in other languages to create a declaration space that contains different kinds of entities with the same name (for example, if the language is case sensitive and allows different declarations based on casing). In that situation, the most accessible entity is considered bound to that name; if more than one type of entity is most accessible then the name is ambiguous. </w:t>
      </w:r>
      <w:r w:rsidRPr="000B2F71">
        <w:rPr>
          <w:rStyle w:val="CodeEmbedded"/>
        </w:rPr>
        <w:t>Public</w:t>
      </w:r>
      <w:r>
        <w:t xml:space="preserve"> is more accessible than </w:t>
      </w:r>
      <w:r w:rsidRPr="000B2F71">
        <w:rPr>
          <w:rStyle w:val="CodeEmbedded"/>
        </w:rPr>
        <w:t>Protected Friend</w:t>
      </w:r>
      <w:r>
        <w:t xml:space="preserve">, </w:t>
      </w:r>
      <w:r w:rsidRPr="000B2F71">
        <w:rPr>
          <w:rStyle w:val="CodeEmbedded"/>
        </w:rPr>
        <w:t>Protected Friend</w:t>
      </w:r>
      <w:r>
        <w:t xml:space="preserve"> is more accessible than </w:t>
      </w:r>
      <w:r w:rsidRPr="000B2F71">
        <w:rPr>
          <w:rStyle w:val="CodeEmbedded"/>
        </w:rPr>
        <w:t>Protected</w:t>
      </w:r>
      <w:r>
        <w:t xml:space="preserve"> or </w:t>
      </w:r>
      <w:r w:rsidRPr="000B2F71">
        <w:rPr>
          <w:rStyle w:val="CodeEmbedded"/>
        </w:rPr>
        <w:t>Friend</w:t>
      </w:r>
      <w:r>
        <w:t xml:space="preserve">, and </w:t>
      </w:r>
      <w:r w:rsidRPr="000B2F71">
        <w:rPr>
          <w:rStyle w:val="CodeEmbedded"/>
        </w:rPr>
        <w:t>Protected</w:t>
      </w:r>
      <w:r>
        <w:t xml:space="preserve"> or </w:t>
      </w:r>
      <w:r w:rsidRPr="000B2F71">
        <w:rPr>
          <w:rStyle w:val="CodeEmbedded"/>
        </w:rPr>
        <w:t>Friend</w:t>
      </w:r>
      <w:r>
        <w:t xml:space="preserve"> is more accessible than </w:t>
      </w:r>
      <w:r w:rsidRPr="000B2F71">
        <w:rPr>
          <w:rStyle w:val="CodeEmbedded"/>
        </w:rPr>
        <w:t>Private</w:t>
      </w:r>
      <w:r>
        <w:t>.</w:t>
      </w:r>
    </w:p>
    <w:p w:rsidR="002B686E" w:rsidRDefault="002B686E">
      <w:pPr>
        <w:pStyle w:val="Text"/>
      </w:pPr>
      <w:r>
        <w:t xml:space="preserve">The declaration space of a namespace is "open ended," so two namespace declarations with the same fully qualified name contribute to the same declaration space. In the example below, the two namespace declarations contribute to the same declaration space, in this case declaring two classes with the fully qualified names </w:t>
      </w:r>
      <w:r>
        <w:rPr>
          <w:rStyle w:val="CodeEmbedded"/>
        </w:rPr>
        <w:t>Data.Customer</w:t>
      </w:r>
      <w:r>
        <w:t xml:space="preserve"> and </w:t>
      </w:r>
      <w:r>
        <w:rPr>
          <w:rStyle w:val="CodeEmbedded"/>
        </w:rPr>
        <w:t>Data.Order:</w:t>
      </w:r>
    </w:p>
    <w:p w:rsidR="002B686E" w:rsidRDefault="002B686E">
      <w:pPr>
        <w:pStyle w:val="Code"/>
      </w:pPr>
      <w:r>
        <w:t>Namespace Data</w:t>
      </w:r>
      <w:r>
        <w:br/>
        <w:t xml:space="preserve">    Class Customer</w:t>
      </w:r>
      <w:r>
        <w:br/>
        <w:t xml:space="preserve">    End Class</w:t>
      </w:r>
      <w:r>
        <w:br/>
        <w:t>End Namespace</w:t>
      </w:r>
      <w:r>
        <w:br/>
      </w:r>
      <w:r>
        <w:br/>
        <w:t>Namespace Data</w:t>
      </w:r>
      <w:r>
        <w:br/>
        <w:t xml:space="preserve">    Class Order</w:t>
      </w:r>
      <w:r>
        <w:br/>
        <w:t xml:space="preserve">    End Class</w:t>
      </w:r>
      <w:r>
        <w:br/>
        <w:t>End Namespace</w:t>
      </w:r>
    </w:p>
    <w:p w:rsidR="002B686E" w:rsidRDefault="002B686E">
      <w:pPr>
        <w:pStyle w:val="Text"/>
      </w:pPr>
      <w:r>
        <w:t xml:space="preserve">Because the two declarations contribute to the same declaration space, a compile-time error would occur if each contained a declaration of a class with the same name. </w:t>
      </w:r>
    </w:p>
    <w:p w:rsidR="002B686E" w:rsidRDefault="002B686E">
      <w:pPr>
        <w:pStyle w:val="Heading3"/>
      </w:pPr>
      <w:bookmarkStart w:id="49" w:name="_Toc248253060"/>
      <w:r>
        <w:t>Overloading and Signatures</w:t>
      </w:r>
      <w:bookmarkEnd w:id="49"/>
    </w:p>
    <w:p w:rsidR="002B686E" w:rsidRDefault="002B686E">
      <w:pPr>
        <w:pStyle w:val="Text"/>
      </w:pPr>
      <w:r>
        <w:t xml:space="preserve">The only way to declare identically named entities of the same kind in a declaration space is through </w:t>
      </w:r>
      <w:r>
        <w:rPr>
          <w:rStyle w:val="Italic"/>
        </w:rPr>
        <w:t>overloading</w:t>
      </w:r>
      <w:r>
        <w:t>. Only methods, operators, instance constructors, and properties may be overloaded.</w:t>
      </w:r>
    </w:p>
    <w:p w:rsidR="002B686E" w:rsidRDefault="002B686E">
      <w:pPr>
        <w:pStyle w:val="Text"/>
      </w:pPr>
      <w:r>
        <w:t>Overloaded type members must possess unique signatures. The signature of a type member consists of the name of the type member, the number of type parameters, and the number and types of the member's parameters. Conversion operators also include the return type of the operator in the signature.</w:t>
      </w:r>
    </w:p>
    <w:p w:rsidR="002B686E" w:rsidRDefault="002B686E">
      <w:pPr>
        <w:pStyle w:val="Text"/>
      </w:pPr>
      <w:r>
        <w:t xml:space="preserve">The following are not part of a member's signature, and hence cannot be overloaded on: </w:t>
      </w:r>
    </w:p>
    <w:p w:rsidR="002B686E" w:rsidRDefault="002B686E">
      <w:pPr>
        <w:pStyle w:val="BulletedList1"/>
      </w:pPr>
      <w:r>
        <w:t xml:space="preserve">Modifiers to a type member (for example, </w:t>
      </w:r>
      <w:r w:rsidRPr="00006830">
        <w:rPr>
          <w:rStyle w:val="CodeEmbedded"/>
        </w:rPr>
        <w:t>Shared</w:t>
      </w:r>
      <w:r>
        <w:t xml:space="preserve"> or </w:t>
      </w:r>
      <w:r w:rsidRPr="00006830">
        <w:rPr>
          <w:rStyle w:val="CodeEmbedded"/>
        </w:rPr>
        <w:t>Private</w:t>
      </w:r>
      <w:r>
        <w:t xml:space="preserve">). </w:t>
      </w:r>
    </w:p>
    <w:p w:rsidR="002B686E" w:rsidRDefault="002B686E">
      <w:pPr>
        <w:pStyle w:val="BulletedList1"/>
      </w:pPr>
      <w:r>
        <w:t xml:space="preserve">Modifiers to a parameter (for example, </w:t>
      </w:r>
      <w:r w:rsidRPr="00006830">
        <w:rPr>
          <w:rStyle w:val="CodeEmbedded"/>
        </w:rPr>
        <w:t>ByVal</w:t>
      </w:r>
      <w:r>
        <w:t xml:space="preserve"> or </w:t>
      </w:r>
      <w:r w:rsidRPr="00006830">
        <w:rPr>
          <w:rStyle w:val="CodeEmbedded"/>
        </w:rPr>
        <w:t>ByRef</w:t>
      </w:r>
      <w:r>
        <w:t xml:space="preserve">). </w:t>
      </w:r>
    </w:p>
    <w:p w:rsidR="002B686E" w:rsidRDefault="002B686E">
      <w:pPr>
        <w:pStyle w:val="BulletedList1"/>
      </w:pPr>
      <w:r>
        <w:t>The names of the parameters.</w:t>
      </w:r>
    </w:p>
    <w:p w:rsidR="002B686E" w:rsidRDefault="002B686E">
      <w:pPr>
        <w:pStyle w:val="BulletedList1"/>
      </w:pPr>
      <w:r>
        <w:t>The return type of a method or operator (except for conversion operators) or the element type of a property.</w:t>
      </w:r>
    </w:p>
    <w:p w:rsidR="002B686E" w:rsidRDefault="002B686E">
      <w:pPr>
        <w:pStyle w:val="BulletedList1"/>
      </w:pPr>
      <w:r>
        <w:t>Constraints on a type parameter.</w:t>
      </w:r>
    </w:p>
    <w:p w:rsidR="002B686E" w:rsidRDefault="002B686E">
      <w:pPr>
        <w:pStyle w:val="Text"/>
      </w:pPr>
      <w:r>
        <w:t>The following example shows a set of overloaded method declarations along with their signatures. This declaration would not be valid since several of the method declarations have identical signatures.</w:t>
      </w:r>
    </w:p>
    <w:p w:rsidR="002B686E" w:rsidRDefault="002B686E">
      <w:pPr>
        <w:pStyle w:val="Code"/>
        <w:rPr>
          <w:rFonts w:eastAsia="MS Mincho"/>
        </w:rPr>
      </w:pPr>
      <w:r>
        <w:rPr>
          <w:rFonts w:eastAsia="MS Mincho"/>
        </w:rPr>
        <w:t>Interface ITest</w:t>
      </w:r>
      <w:r>
        <w:rPr>
          <w:rFonts w:eastAsia="MS Mincho"/>
        </w:rPr>
        <w:br/>
        <w:t xml:space="preserve">    Sub F1()                              ' Signature is F1().</w:t>
      </w:r>
      <w:r>
        <w:rPr>
          <w:rFonts w:eastAsia="MS Mincho"/>
        </w:rPr>
        <w:br/>
        <w:t xml:space="preserve">    Sub F2(x As Integer)                  ' Signature is F2(Integer).</w:t>
      </w:r>
      <w:r>
        <w:rPr>
          <w:rFonts w:eastAsia="MS Mincho"/>
        </w:rPr>
        <w:br/>
        <w:t xml:space="preserve">    Sub F3(ByRef x As Integer)            ' Signature is F3(Integer).</w:t>
      </w:r>
      <w:r>
        <w:rPr>
          <w:rFonts w:eastAsia="MS Mincho"/>
        </w:rPr>
        <w:br/>
        <w:t xml:space="preserve">    Sub F4(x As Integer, y As Integer)    ' Signature is </w:t>
      </w:r>
      <w:r>
        <w:rPr>
          <w:rFonts w:eastAsia="MS Mincho"/>
        </w:rPr>
        <w:br/>
        <w:t xml:space="preserve">                                            F4(Integer, Integer).</w:t>
      </w:r>
      <w:r>
        <w:rPr>
          <w:rFonts w:eastAsia="MS Mincho"/>
        </w:rPr>
        <w:br/>
        <w:t xml:space="preserve">    Function F5(s As String) As Integer   ' Signature is F5(String).</w:t>
      </w:r>
      <w:r>
        <w:rPr>
          <w:rFonts w:eastAsia="MS Mincho"/>
        </w:rPr>
        <w:br/>
        <w:t xml:space="preserve">    Function F6(x As Integer) As Integer  ' Signature is F6(Integer).</w:t>
      </w:r>
      <w:r>
        <w:rPr>
          <w:rFonts w:eastAsia="MS Mincho"/>
        </w:rPr>
        <w:br/>
        <w:t xml:space="preserve">    Sub F7(a() As String)                 ' Signature is F7(String()).</w:t>
      </w:r>
      <w:r>
        <w:rPr>
          <w:rFonts w:eastAsia="MS Mincho"/>
        </w:rPr>
        <w:br/>
        <w:t xml:space="preserve">    Sub F8(ParamArray a() As String)      ' Signature is F8(String()).</w:t>
      </w:r>
      <w:r>
        <w:rPr>
          <w:rFonts w:eastAsia="MS Mincho"/>
        </w:rPr>
        <w:br/>
        <w:t xml:space="preserve">    Sub F9(Of T)()                        ' Signature is F9!1().</w:t>
      </w:r>
      <w:r>
        <w:rPr>
          <w:rFonts w:eastAsia="MS Mincho"/>
        </w:rPr>
        <w:br/>
        <w:t xml:space="preserve">    Sub F10(Of T, U)(x As T, y As U)      ' Signature is F10!2(!1, !2)</w:t>
      </w:r>
      <w:r>
        <w:rPr>
          <w:rFonts w:eastAsia="MS Mincho"/>
        </w:rPr>
        <w:br/>
        <w:t xml:space="preserve">    Sub F11(Of U, T)(x As T, y As U)      ' Signature is F11!2(!2, !1)</w:t>
      </w:r>
      <w:r>
        <w:rPr>
          <w:rFonts w:eastAsia="MS Mincho"/>
        </w:rPr>
        <w:br/>
        <w:t xml:space="preserve">    Sub F12(Of T)(x As T)                 ' Signature is F12!1(!1)</w:t>
      </w:r>
      <w:r>
        <w:rPr>
          <w:rFonts w:eastAsia="MS Mincho"/>
        </w:rPr>
        <w:br/>
        <w:t xml:space="preserve">    Sub F13(Of T As IDisposable)(x As T)  ' Signature is F13!1(!1)</w:t>
      </w:r>
      <w:r>
        <w:rPr>
          <w:rFonts w:eastAsia="MS Mincho"/>
        </w:rPr>
        <w:br/>
        <w:t xml:space="preserve">End Interface </w:t>
      </w:r>
    </w:p>
    <w:p w:rsidR="002B686E" w:rsidRDefault="002B686E">
      <w:pPr>
        <w:pStyle w:val="Text"/>
      </w:pPr>
      <w:r>
        <w:t>A method with optional parameters is considered to have multiple signatures, one for each set of parameters that can be passed in by the caller. For example, the following method has three corresponding signatures:</w:t>
      </w:r>
    </w:p>
    <w:p w:rsidR="002B686E" w:rsidRDefault="002B686E">
      <w:pPr>
        <w:pStyle w:val="Code"/>
      </w:pPr>
      <w:r>
        <w:t>Sub F(x As Short, _</w:t>
      </w:r>
      <w:r>
        <w:br/>
        <w:t xml:space="preserve">      Optional y As Integer = 10, _</w:t>
      </w:r>
      <w:r>
        <w:br/>
        <w:t xml:space="preserve">      Optional z As Long = 20)</w:t>
      </w:r>
    </w:p>
    <w:p w:rsidR="002B686E" w:rsidRDefault="002B686E">
      <w:pPr>
        <w:pStyle w:val="Text"/>
      </w:pPr>
      <w:r>
        <w:t>These are the method's signatures:</w:t>
      </w:r>
    </w:p>
    <w:p w:rsidR="002B686E" w:rsidRPr="004D0306" w:rsidRDefault="002B686E">
      <w:pPr>
        <w:pStyle w:val="BulletedList1"/>
        <w:rPr>
          <w:rStyle w:val="CodeEmbedded"/>
        </w:rPr>
      </w:pPr>
      <w:r w:rsidRPr="004D0306">
        <w:rPr>
          <w:rStyle w:val="CodeEmbedded"/>
        </w:rPr>
        <w:t>F(Short)</w:t>
      </w:r>
    </w:p>
    <w:p w:rsidR="002B686E" w:rsidRPr="004D0306" w:rsidRDefault="002B686E">
      <w:pPr>
        <w:pStyle w:val="BulletedList1"/>
        <w:rPr>
          <w:rStyle w:val="CodeEmbedded"/>
        </w:rPr>
      </w:pPr>
      <w:r w:rsidRPr="004D0306">
        <w:rPr>
          <w:rStyle w:val="CodeEmbedded"/>
        </w:rPr>
        <w:t>F(Short, Integer)</w:t>
      </w:r>
    </w:p>
    <w:p w:rsidR="002B686E" w:rsidRPr="004D0306" w:rsidRDefault="002B686E">
      <w:pPr>
        <w:pStyle w:val="BulletedList1"/>
        <w:rPr>
          <w:rStyle w:val="CodeEmbedded"/>
        </w:rPr>
      </w:pPr>
      <w:r w:rsidRPr="004D0306">
        <w:rPr>
          <w:rStyle w:val="CodeEmbedded"/>
        </w:rPr>
        <w:t>F(Short, Integer, Long)</w:t>
      </w:r>
    </w:p>
    <w:p w:rsidR="002B686E" w:rsidRDefault="002B686E" w:rsidP="000C4F58">
      <w:pPr>
        <w:pStyle w:val="Text"/>
      </w:pPr>
      <w:r>
        <w:t>It is valid to define a generic type that may contain members with identical signatures based on the type arguments supplied. Overload resolution rules are used to try and disambiguate between such overloads, although there may be situations in which it is impossible to disambiguate. For example:</w:t>
      </w:r>
    </w:p>
    <w:p w:rsidR="002B686E" w:rsidRDefault="002B686E" w:rsidP="000C4F58">
      <w:pPr>
        <w:pStyle w:val="Code"/>
      </w:pPr>
      <w:r>
        <w:t>Class C(Of T)</w:t>
      </w:r>
      <w:r>
        <w:br/>
        <w:t xml:space="preserve">    Sub F(x As Integer)</w:t>
      </w:r>
      <w:r>
        <w:br/>
        <w:t xml:space="preserve">    End Sub</w:t>
      </w:r>
      <w:r>
        <w:br/>
      </w:r>
      <w:r>
        <w:br/>
        <w:t xml:space="preserve">    Sub F(x As T)</w:t>
      </w:r>
      <w:r>
        <w:br/>
        <w:t xml:space="preserve">    End Sub</w:t>
      </w:r>
      <w:r>
        <w:br/>
      </w:r>
      <w:r>
        <w:br/>
        <w:t xml:space="preserve">    Sub G(Of U)(x As T, y As U)</w:t>
      </w:r>
      <w:r>
        <w:br/>
        <w:t xml:space="preserve">    End Sub</w:t>
      </w:r>
      <w:r>
        <w:br/>
      </w:r>
      <w:r>
        <w:br/>
        <w:t xml:space="preserve">    Sub G(Of U)(x As U, y As T)</w:t>
      </w:r>
      <w:r>
        <w:br/>
        <w:t xml:space="preserve">    End Sub</w:t>
      </w:r>
      <w:r>
        <w:br/>
        <w:t>End Class</w:t>
      </w:r>
      <w:r>
        <w:br/>
      </w:r>
      <w:r>
        <w:br/>
        <w:t>Module Test</w:t>
      </w:r>
      <w:r>
        <w:br/>
        <w:t xml:space="preserve">    Sub Main()</w:t>
      </w:r>
      <w:r>
        <w:br/>
        <w:t xml:space="preserve">        Dim x As New C(Of Integer)</w:t>
      </w:r>
      <w:r>
        <w:br/>
        <w:t xml:space="preserve">        x.F(10)                   ' Calls C(Of T).F(Integer)</w:t>
      </w:r>
      <w:r>
        <w:br/>
        <w:t xml:space="preserve">        x.G(Of Integer)(10, 10)    ' Error: Can't choose between overloads</w:t>
      </w:r>
      <w:r>
        <w:br/>
        <w:t xml:space="preserve">    End Sub</w:t>
      </w:r>
      <w:r>
        <w:br/>
        <w:t>End Module</w:t>
      </w:r>
    </w:p>
    <w:p w:rsidR="002B686E" w:rsidRDefault="002B686E">
      <w:pPr>
        <w:pStyle w:val="Heading2"/>
      </w:pPr>
      <w:bookmarkStart w:id="50" w:name="_Toc248253061"/>
      <w:r>
        <w:t>Scope</w:t>
      </w:r>
      <w:bookmarkEnd w:id="50"/>
    </w:p>
    <w:p w:rsidR="002B686E" w:rsidRDefault="002B686E">
      <w:pPr>
        <w:pStyle w:val="Text"/>
      </w:pPr>
      <w:r>
        <w:t xml:space="preserve">The </w:t>
      </w:r>
      <w:r>
        <w:rPr>
          <w:rStyle w:val="Italic"/>
        </w:rPr>
        <w:t>scope</w:t>
      </w:r>
      <w:r>
        <w:t xml:space="preserve"> of an entity's name is the set of all declaration spaces within which it is possible to refer to that name without qualification. In general, the scope of an entity's name is its entire declaration context; however, an entity's declaration may contain nested declarations of entities with the same name. In that case, the nested entity </w:t>
      </w:r>
      <w:r>
        <w:rPr>
          <w:rStyle w:val="Italic"/>
        </w:rPr>
        <w:t>shadows</w:t>
      </w:r>
      <w:r>
        <w:t>, or hides, the outer entity, and access to the shadowed entity is only possible through qualification.</w:t>
      </w:r>
    </w:p>
    <w:p w:rsidR="002B686E" w:rsidRDefault="002B686E">
      <w:pPr>
        <w:pStyle w:val="Text"/>
      </w:pPr>
      <w:r>
        <w:t xml:space="preserve">Shadowing through nesting occurs in namespaces or types nested within namespaces, in types nested within other types, and in the bodies of type members. Shadowing through the nesting of declarations always occurs implicitly; no explicit syntax is required. </w:t>
      </w:r>
    </w:p>
    <w:p w:rsidR="002B686E" w:rsidRDefault="002B686E">
      <w:pPr>
        <w:pStyle w:val="Text"/>
      </w:pPr>
      <w:r>
        <w:t xml:space="preserve">In the following example, within the </w:t>
      </w:r>
      <w:r>
        <w:rPr>
          <w:rStyle w:val="CodeEmbedded"/>
        </w:rPr>
        <w:t>F</w:t>
      </w:r>
      <w:r>
        <w:t xml:space="preserve"> method, the instance variable </w:t>
      </w:r>
      <w:r>
        <w:rPr>
          <w:rStyle w:val="CodeEmbedded"/>
        </w:rPr>
        <w:t>i</w:t>
      </w:r>
      <w:r>
        <w:t xml:space="preserve"> is shadowed by the local variable </w:t>
      </w:r>
      <w:r>
        <w:rPr>
          <w:rStyle w:val="CodeEmbedded"/>
        </w:rPr>
        <w:t>i</w:t>
      </w:r>
      <w:r>
        <w:t xml:space="preserve">, but within the </w:t>
      </w:r>
      <w:r>
        <w:rPr>
          <w:rStyle w:val="CodeEmbedded"/>
        </w:rPr>
        <w:t>G</w:t>
      </w:r>
      <w:r>
        <w:t xml:space="preserve"> method, </w:t>
      </w:r>
      <w:r>
        <w:rPr>
          <w:rStyle w:val="CodeEmbedded"/>
        </w:rPr>
        <w:t>i</w:t>
      </w:r>
      <w:r>
        <w:t xml:space="preserve"> still refers to the instance variable.</w:t>
      </w:r>
    </w:p>
    <w:p w:rsidR="002B686E" w:rsidRDefault="002B686E">
      <w:pPr>
        <w:pStyle w:val="Code"/>
        <w:rPr>
          <w:rFonts w:eastAsia="MS Mincho"/>
        </w:rPr>
      </w:pPr>
      <w:r>
        <w:rPr>
          <w:rFonts w:eastAsia="MS Mincho"/>
        </w:rPr>
        <w:t>Class Test</w:t>
      </w:r>
      <w:r>
        <w:rPr>
          <w:rFonts w:eastAsia="MS Mincho"/>
        </w:rPr>
        <w:br/>
        <w:t xml:space="preserve">    Private i As Integer = 0</w:t>
      </w:r>
      <w:r>
        <w:rPr>
          <w:rFonts w:eastAsia="MS Mincho"/>
        </w:rPr>
        <w:br/>
      </w:r>
      <w:r>
        <w:rPr>
          <w:rFonts w:eastAsia="MS Mincho"/>
        </w:rPr>
        <w:br/>
        <w:t xml:space="preserve">    Sub F()</w:t>
      </w:r>
      <w:r>
        <w:rPr>
          <w:rFonts w:eastAsia="MS Mincho"/>
        </w:rPr>
        <w:br/>
        <w:t xml:space="preserve">        Dim i As Integer = 1</w:t>
      </w:r>
      <w:r>
        <w:rPr>
          <w:rFonts w:eastAsia="MS Mincho"/>
        </w:rPr>
        <w:br/>
        <w:t xml:space="preserve">    End Sub</w:t>
      </w:r>
      <w:r>
        <w:rPr>
          <w:rFonts w:eastAsia="MS Mincho"/>
        </w:rPr>
        <w:br/>
      </w:r>
      <w:r>
        <w:rPr>
          <w:rFonts w:eastAsia="MS Mincho"/>
        </w:rPr>
        <w:br/>
        <w:t xml:space="preserve">    Sub G()</w:t>
      </w:r>
      <w:r>
        <w:rPr>
          <w:rFonts w:eastAsia="MS Mincho"/>
        </w:rPr>
        <w:br/>
        <w:t xml:space="preserve">        i = 1</w:t>
      </w:r>
      <w:r>
        <w:rPr>
          <w:rFonts w:eastAsia="MS Mincho"/>
        </w:rPr>
        <w:br/>
        <w:t xml:space="preserve">    End Sub</w:t>
      </w:r>
      <w:r>
        <w:rPr>
          <w:rFonts w:eastAsia="MS Mincho"/>
        </w:rPr>
        <w:br/>
        <w:t>End Class</w:t>
      </w:r>
    </w:p>
    <w:p w:rsidR="002B686E" w:rsidRDefault="002B686E">
      <w:pPr>
        <w:pStyle w:val="Text"/>
      </w:pPr>
      <w:r>
        <w:t xml:space="preserve">When a name in an inner scope hides a name in an outer scope, it shadows all overloaded occurrences of that name. In the following example, the call </w:t>
      </w:r>
      <w:r>
        <w:rPr>
          <w:rStyle w:val="CodeEmbedded"/>
        </w:rPr>
        <w:t>F(1)</w:t>
      </w:r>
      <w:r>
        <w:t xml:space="preserve"> invokes the </w:t>
      </w:r>
      <w:r>
        <w:rPr>
          <w:rStyle w:val="CodeEmbedded"/>
        </w:rPr>
        <w:t>F</w:t>
      </w:r>
      <w:r>
        <w:t xml:space="preserve"> declared in </w:t>
      </w:r>
      <w:r>
        <w:rPr>
          <w:rStyle w:val="CodeEmbedded"/>
        </w:rPr>
        <w:t>Inner</w:t>
      </w:r>
      <w:r>
        <w:t xml:space="preserve"> because all outer occurrences of </w:t>
      </w:r>
      <w:r>
        <w:rPr>
          <w:rStyle w:val="CodeEmbedded"/>
        </w:rPr>
        <w:t>F</w:t>
      </w:r>
      <w:r>
        <w:t xml:space="preserve"> are hidden by the inner declaration. For the same reason, the call </w:t>
      </w:r>
      <w:r>
        <w:rPr>
          <w:rStyle w:val="CodeEmbedded"/>
        </w:rPr>
        <w:t>F("Hello")</w:t>
      </w:r>
      <w:r>
        <w:t xml:space="preserve"> is in error.</w:t>
      </w:r>
    </w:p>
    <w:p w:rsidR="002B686E" w:rsidRDefault="002B686E">
      <w:pPr>
        <w:pStyle w:val="Code"/>
        <w:rPr>
          <w:rFonts w:eastAsia="MS Mincho"/>
        </w:rPr>
      </w:pPr>
      <w:r>
        <w:rPr>
          <w:rFonts w:eastAsia="MS Mincho"/>
        </w:rPr>
        <w:t>Class Outer</w:t>
      </w:r>
      <w:r>
        <w:rPr>
          <w:rFonts w:eastAsia="MS Mincho"/>
        </w:rPr>
        <w:br/>
        <w:t xml:space="preserve">    Shared Sub F(i As Integer)</w:t>
      </w:r>
      <w:r>
        <w:rPr>
          <w:rFonts w:eastAsia="MS Mincho"/>
        </w:rPr>
        <w:br/>
        <w:t xml:space="preserve">    End Sub</w:t>
      </w:r>
      <w:r>
        <w:rPr>
          <w:rFonts w:eastAsia="MS Mincho"/>
        </w:rPr>
        <w:br/>
      </w:r>
      <w:r>
        <w:rPr>
          <w:rFonts w:eastAsia="MS Mincho"/>
        </w:rPr>
        <w:br/>
        <w:t xml:space="preserve">    Shared Sub F(s As String)</w:t>
      </w:r>
      <w:r>
        <w:rPr>
          <w:rFonts w:eastAsia="MS Mincho"/>
        </w:rPr>
        <w:br/>
        <w:t xml:space="preserve">    End Sub</w:t>
      </w:r>
      <w:r>
        <w:rPr>
          <w:rFonts w:eastAsia="MS Mincho"/>
        </w:rPr>
        <w:br/>
      </w:r>
      <w:r>
        <w:rPr>
          <w:rFonts w:eastAsia="MS Mincho"/>
        </w:rPr>
        <w:br/>
        <w:t xml:space="preserve">    Class Inner</w:t>
      </w:r>
      <w:r>
        <w:rPr>
          <w:rFonts w:eastAsia="MS Mincho"/>
        </w:rPr>
        <w:br/>
        <w:t xml:space="preserve">        Shared Sub F(l As Long)</w:t>
      </w:r>
      <w:r>
        <w:rPr>
          <w:rFonts w:eastAsia="MS Mincho"/>
        </w:rPr>
        <w:br/>
        <w:t xml:space="preserve">        End Sub</w:t>
      </w:r>
      <w:r>
        <w:rPr>
          <w:rFonts w:eastAsia="MS Mincho"/>
        </w:rPr>
        <w:br/>
      </w:r>
      <w:r>
        <w:rPr>
          <w:rFonts w:eastAsia="MS Mincho"/>
        </w:rPr>
        <w:br/>
        <w:t xml:space="preserve">        Sub G()</w:t>
      </w:r>
      <w:r>
        <w:rPr>
          <w:rFonts w:eastAsia="MS Mincho"/>
        </w:rPr>
        <w:br/>
        <w:t xml:space="preserve">            F(1) ' Invokes Outer.Inner.F.</w:t>
      </w:r>
      <w:r>
        <w:rPr>
          <w:rFonts w:eastAsia="MS Mincho"/>
        </w:rPr>
        <w:br/>
        <w:t xml:space="preserve">            F("Hello") ' Error.</w:t>
      </w:r>
      <w:r>
        <w:rPr>
          <w:rFonts w:eastAsia="MS Mincho"/>
        </w:rPr>
        <w:br/>
        <w:t xml:space="preserve">        End Sub</w:t>
      </w:r>
      <w:r>
        <w:rPr>
          <w:rFonts w:eastAsia="MS Mincho"/>
        </w:rPr>
        <w:br/>
        <w:t xml:space="preserve">    End Class</w:t>
      </w:r>
      <w:r>
        <w:rPr>
          <w:rFonts w:eastAsia="MS Mincho"/>
        </w:rPr>
        <w:br/>
        <w:t>End Class</w:t>
      </w:r>
    </w:p>
    <w:p w:rsidR="002B686E" w:rsidRDefault="002B686E">
      <w:pPr>
        <w:pStyle w:val="Heading2"/>
      </w:pPr>
      <w:bookmarkStart w:id="51" w:name="_Toc248253062"/>
      <w:r>
        <w:t>Inheritance</w:t>
      </w:r>
      <w:bookmarkEnd w:id="51"/>
    </w:p>
    <w:p w:rsidR="002B686E" w:rsidRDefault="002B686E">
      <w:pPr>
        <w:pStyle w:val="Text"/>
      </w:pPr>
      <w:r>
        <w:t xml:space="preserve">An inheritance relationship is one in which one type (the </w:t>
      </w:r>
      <w:r>
        <w:rPr>
          <w:rStyle w:val="Italic"/>
        </w:rPr>
        <w:t>derived</w:t>
      </w:r>
      <w:r>
        <w:t xml:space="preserve"> type) derives from another (the </w:t>
      </w:r>
      <w:r>
        <w:rPr>
          <w:rStyle w:val="Italic"/>
        </w:rPr>
        <w:t>base</w:t>
      </w:r>
      <w:r>
        <w:t xml:space="preserve"> type), such that the derived type's declaration space implicitly contains the accessible non-constructor type members and nested types of its base type. In the following example, class </w:t>
      </w:r>
      <w:r>
        <w:rPr>
          <w:rStyle w:val="CodeEmbedded"/>
        </w:rPr>
        <w:t>A</w:t>
      </w:r>
      <w:r>
        <w:t xml:space="preserve"> is the base class of </w:t>
      </w:r>
      <w:r>
        <w:rPr>
          <w:rStyle w:val="CodeEmbedded"/>
        </w:rPr>
        <w:t>B</w:t>
      </w:r>
      <w:r>
        <w:t xml:space="preserve">, and </w:t>
      </w:r>
      <w:r>
        <w:rPr>
          <w:rStyle w:val="CodeEmbedded"/>
        </w:rPr>
        <w:t>B</w:t>
      </w:r>
      <w:r>
        <w:t xml:space="preserve"> is derived from </w:t>
      </w:r>
      <w:r>
        <w:rPr>
          <w:rStyle w:val="CodeEmbedded"/>
        </w:rPr>
        <w:t>A</w:t>
      </w:r>
      <w:r>
        <w:t>.</w:t>
      </w:r>
    </w:p>
    <w:p w:rsidR="002B686E" w:rsidRDefault="002B686E">
      <w:pPr>
        <w:pStyle w:val="Code"/>
        <w:rPr>
          <w:rFonts w:eastAsia="MS Mincho"/>
        </w:rPr>
      </w:pPr>
      <w:r>
        <w:rPr>
          <w:rFonts w:eastAsia="MS Mincho"/>
        </w:rPr>
        <w:t>Class A</w:t>
      </w:r>
      <w:r>
        <w:rPr>
          <w:rFonts w:eastAsia="MS Mincho"/>
        </w:rPr>
        <w:br/>
        <w:t>End Class</w:t>
      </w:r>
      <w:r>
        <w:rPr>
          <w:rFonts w:eastAsia="MS Mincho"/>
        </w:rPr>
        <w:br/>
      </w:r>
      <w:r>
        <w:rPr>
          <w:rFonts w:eastAsia="MS Mincho"/>
        </w:rPr>
        <w:br/>
        <w:t>Class B</w:t>
      </w:r>
      <w:r>
        <w:rPr>
          <w:rFonts w:eastAsia="MS Mincho"/>
        </w:rPr>
        <w:br/>
        <w:t xml:space="preserve">    Inherits A</w:t>
      </w:r>
      <w:r>
        <w:rPr>
          <w:rFonts w:eastAsia="MS Mincho"/>
        </w:rPr>
        <w:br/>
        <w:t xml:space="preserve">End Class </w:t>
      </w:r>
    </w:p>
    <w:p w:rsidR="002B686E" w:rsidRDefault="002B686E">
      <w:pPr>
        <w:pStyle w:val="Text"/>
      </w:pPr>
      <w:r>
        <w:t xml:space="preserve">Since </w:t>
      </w:r>
      <w:r>
        <w:rPr>
          <w:rStyle w:val="CodeEmbedded"/>
        </w:rPr>
        <w:t>A</w:t>
      </w:r>
      <w:r>
        <w:t xml:space="preserve"> does not explicitly specify a base class, its base class is implicitly </w:t>
      </w:r>
      <w:r w:rsidRPr="00006830">
        <w:rPr>
          <w:rStyle w:val="CodeEmbedded"/>
        </w:rPr>
        <w:t>Object</w:t>
      </w:r>
      <w:r>
        <w:t>.</w:t>
      </w:r>
    </w:p>
    <w:p w:rsidR="002B686E" w:rsidRDefault="002B686E">
      <w:pPr>
        <w:pStyle w:val="Text"/>
      </w:pPr>
      <w:r>
        <w:t>The following are important aspects of inheritance:</w:t>
      </w:r>
    </w:p>
    <w:p w:rsidR="002B686E" w:rsidRDefault="002B686E">
      <w:pPr>
        <w:pStyle w:val="BulletedList1"/>
      </w:pPr>
      <w:r>
        <w:t xml:space="preserve">Inheritance is transitive. If type </w:t>
      </w:r>
      <w:r>
        <w:rPr>
          <w:rStyle w:val="Italic"/>
        </w:rPr>
        <w:t>C</w:t>
      </w:r>
      <w:r>
        <w:t xml:space="preserve"> is derived from type </w:t>
      </w:r>
      <w:r>
        <w:rPr>
          <w:rStyle w:val="Italic"/>
        </w:rPr>
        <w:t>B</w:t>
      </w:r>
      <w:r>
        <w:t xml:space="preserve">, and type </w:t>
      </w:r>
      <w:r>
        <w:rPr>
          <w:rStyle w:val="Italic"/>
        </w:rPr>
        <w:t>B</w:t>
      </w:r>
      <w:r>
        <w:t xml:space="preserve"> is derived from type </w:t>
      </w:r>
      <w:r>
        <w:rPr>
          <w:rStyle w:val="Italic"/>
        </w:rPr>
        <w:t>A</w:t>
      </w:r>
      <w:r>
        <w:t xml:space="preserve">, type </w:t>
      </w:r>
      <w:r>
        <w:rPr>
          <w:rStyle w:val="Italic"/>
        </w:rPr>
        <w:t>C</w:t>
      </w:r>
      <w:r>
        <w:t xml:space="preserve"> inherits the type members declared in type </w:t>
      </w:r>
      <w:r>
        <w:rPr>
          <w:rStyle w:val="Italic"/>
        </w:rPr>
        <w:t>B</w:t>
      </w:r>
      <w:r>
        <w:t xml:space="preserve"> as well as the type members declared in type </w:t>
      </w:r>
      <w:r>
        <w:rPr>
          <w:rStyle w:val="Italic"/>
        </w:rPr>
        <w:t>A</w:t>
      </w:r>
      <w:r>
        <w:t>.</w:t>
      </w:r>
    </w:p>
    <w:p w:rsidR="002B686E" w:rsidRDefault="002B686E">
      <w:pPr>
        <w:pStyle w:val="BulletedList1"/>
      </w:pPr>
      <w:r>
        <w:t>A derived type extends, but cannot narrow, its base type. A derived type can add new type members, and it can shadow inherited type members, but it cannot remove the definition of an inherited type member.</w:t>
      </w:r>
    </w:p>
    <w:p w:rsidR="002B686E" w:rsidRDefault="002B686E">
      <w:pPr>
        <w:pStyle w:val="BulletedList1"/>
      </w:pPr>
      <w:r>
        <w:t>Because an instance of a type contains all of the type members of its base type, a conversion always exists from a derived type to its base type.</w:t>
      </w:r>
    </w:p>
    <w:p w:rsidR="002B686E" w:rsidRDefault="002B686E">
      <w:pPr>
        <w:pStyle w:val="BulletedList1"/>
      </w:pPr>
      <w:r>
        <w:t xml:space="preserve">All types must have a base type, except for the type </w:t>
      </w:r>
      <w:r w:rsidRPr="00006830">
        <w:rPr>
          <w:rStyle w:val="CodeEmbedded"/>
        </w:rPr>
        <w:t>Object</w:t>
      </w:r>
      <w:r>
        <w:t xml:space="preserve">. Thus, </w:t>
      </w:r>
      <w:r w:rsidRPr="00006830">
        <w:rPr>
          <w:rStyle w:val="CodeEmbedded"/>
        </w:rPr>
        <w:t>Object</w:t>
      </w:r>
      <w:r>
        <w:t xml:space="preserve"> is the ultimate base type of all types, and all types can be converted to it.</w:t>
      </w:r>
    </w:p>
    <w:p w:rsidR="002B686E" w:rsidRDefault="002B686E">
      <w:pPr>
        <w:pStyle w:val="BulletedList1"/>
      </w:pPr>
      <w:r>
        <w:t xml:space="preserve">Circularity in derivation is not permitted. That is, when a type </w:t>
      </w:r>
      <w:r>
        <w:rPr>
          <w:rStyle w:val="CodeEmbedded"/>
        </w:rPr>
        <w:t>B</w:t>
      </w:r>
      <w:r>
        <w:t xml:space="preserve"> derives from a type </w:t>
      </w:r>
      <w:r>
        <w:rPr>
          <w:rStyle w:val="CodeEmbedded"/>
        </w:rPr>
        <w:t>A</w:t>
      </w:r>
      <w:r>
        <w:t xml:space="preserve">, it is an error for type </w:t>
      </w:r>
      <w:r>
        <w:rPr>
          <w:rStyle w:val="CodeEmbedded"/>
        </w:rPr>
        <w:t>A</w:t>
      </w:r>
      <w:r>
        <w:t xml:space="preserve"> to derive directly or indirectly from type </w:t>
      </w:r>
      <w:r>
        <w:rPr>
          <w:rStyle w:val="CodeEmbedded"/>
        </w:rPr>
        <w:t>B</w:t>
      </w:r>
      <w:r>
        <w:t>.</w:t>
      </w:r>
    </w:p>
    <w:p w:rsidR="002B686E" w:rsidRDefault="002B686E">
      <w:pPr>
        <w:pStyle w:val="BulletedList1"/>
      </w:pPr>
      <w:r>
        <w:t>A type may not directly or indirectly derive from a type nested within it.</w:t>
      </w:r>
    </w:p>
    <w:p w:rsidR="002B686E" w:rsidRDefault="002B686E">
      <w:pPr>
        <w:pStyle w:val="Text"/>
      </w:pPr>
      <w:r>
        <w:t>The following example produces a compile-time error because the classes circularly depend on each other.</w:t>
      </w:r>
    </w:p>
    <w:p w:rsidR="002B686E" w:rsidRDefault="002B686E">
      <w:pPr>
        <w:pStyle w:val="Code"/>
      </w:pPr>
      <w:r>
        <w:t>Class A</w:t>
      </w:r>
      <w:r>
        <w:br/>
        <w:t xml:space="preserve">    Inherits B</w:t>
      </w:r>
      <w:r>
        <w:br/>
        <w:t>End Class</w:t>
      </w:r>
      <w:r>
        <w:br/>
      </w:r>
      <w:r>
        <w:br/>
        <w:t>Class B</w:t>
      </w:r>
      <w:r>
        <w:br/>
        <w:t xml:space="preserve">    Inherits C</w:t>
      </w:r>
      <w:r>
        <w:br/>
        <w:t>End Class</w:t>
      </w:r>
      <w:r>
        <w:br/>
      </w:r>
      <w:r>
        <w:br/>
        <w:t>Class C</w:t>
      </w:r>
      <w:r>
        <w:br/>
        <w:t xml:space="preserve">    Inherits A</w:t>
      </w:r>
      <w:r>
        <w:br/>
        <w:t xml:space="preserve">End Class </w:t>
      </w:r>
    </w:p>
    <w:p w:rsidR="002B686E" w:rsidRDefault="002B686E">
      <w:pPr>
        <w:pStyle w:val="Text"/>
      </w:pPr>
      <w:r>
        <w:t xml:space="preserve">The following example also produces a compile-time error because </w:t>
      </w:r>
      <w:r>
        <w:rPr>
          <w:rStyle w:val="CodeEmbedded"/>
        </w:rPr>
        <w:t>B</w:t>
      </w:r>
      <w:r>
        <w:t xml:space="preserve"> indirectly derives from its nested class </w:t>
      </w:r>
      <w:r>
        <w:rPr>
          <w:rStyle w:val="CodeEmbedded"/>
        </w:rPr>
        <w:t>C</w:t>
      </w:r>
      <w:r>
        <w:t xml:space="preserve"> through class </w:t>
      </w:r>
      <w:r>
        <w:rPr>
          <w:rStyle w:val="CodeEmbedded"/>
        </w:rPr>
        <w:t>A</w:t>
      </w:r>
      <w:r>
        <w:t>.</w:t>
      </w:r>
    </w:p>
    <w:p w:rsidR="002B686E" w:rsidRDefault="002B686E">
      <w:pPr>
        <w:pStyle w:val="Code"/>
      </w:pPr>
      <w:r>
        <w:t>Class A</w:t>
      </w:r>
      <w:r>
        <w:br/>
        <w:t xml:space="preserve">    Inherits B.C</w:t>
      </w:r>
      <w:r>
        <w:br/>
        <w:t>End Class</w:t>
      </w:r>
      <w:r>
        <w:br/>
      </w:r>
      <w:r>
        <w:br/>
        <w:t>Class B</w:t>
      </w:r>
      <w:r>
        <w:br/>
        <w:t xml:space="preserve">    Inherits A</w:t>
      </w:r>
      <w:r>
        <w:br/>
      </w:r>
      <w:r>
        <w:br/>
        <w:t xml:space="preserve">    Public Class C</w:t>
      </w:r>
      <w:r>
        <w:br/>
        <w:t xml:space="preserve">    End Class </w:t>
      </w:r>
      <w:r>
        <w:br/>
        <w:t xml:space="preserve">End Class </w:t>
      </w:r>
    </w:p>
    <w:p w:rsidR="002B686E" w:rsidRDefault="002B686E">
      <w:pPr>
        <w:pStyle w:val="Text"/>
      </w:pPr>
      <w:r>
        <w:t xml:space="preserve">The next example does not produce an error because class </w:t>
      </w:r>
      <w:r>
        <w:rPr>
          <w:rStyle w:val="CodeEmbedded"/>
        </w:rPr>
        <w:t>A</w:t>
      </w:r>
      <w:r>
        <w:t xml:space="preserve"> does not derive from class </w:t>
      </w:r>
      <w:r>
        <w:rPr>
          <w:rStyle w:val="CodeEmbedded"/>
        </w:rPr>
        <w:t>B</w:t>
      </w:r>
      <w:r>
        <w:t>.</w:t>
      </w:r>
    </w:p>
    <w:p w:rsidR="002B686E" w:rsidRDefault="002B686E">
      <w:pPr>
        <w:pStyle w:val="Code"/>
      </w:pPr>
      <w:r>
        <w:t>Class A</w:t>
      </w:r>
      <w:r>
        <w:br/>
        <w:t xml:space="preserve">    Class B</w:t>
      </w:r>
      <w:r>
        <w:br/>
        <w:t xml:space="preserve">        Inherits A</w:t>
      </w:r>
      <w:r>
        <w:br/>
        <w:t xml:space="preserve">    End Class </w:t>
      </w:r>
      <w:r>
        <w:br/>
        <w:t xml:space="preserve">End Class </w:t>
      </w:r>
    </w:p>
    <w:p w:rsidR="002B686E" w:rsidRDefault="002B686E">
      <w:pPr>
        <w:pStyle w:val="Heading3"/>
      </w:pPr>
      <w:bookmarkStart w:id="52" w:name="_Toc248253063"/>
      <w:r>
        <w:t>MustInherit and NotInheritable Classes</w:t>
      </w:r>
      <w:bookmarkEnd w:id="52"/>
    </w:p>
    <w:p w:rsidR="002B686E" w:rsidRDefault="002B686E">
      <w:pPr>
        <w:pStyle w:val="Text"/>
      </w:pPr>
      <w:r>
        <w:t xml:space="preserve">A </w:t>
      </w:r>
      <w:r w:rsidRPr="00006830">
        <w:rPr>
          <w:rStyle w:val="CodeEmbedded"/>
        </w:rPr>
        <w:t>MustInherit</w:t>
      </w:r>
      <w:r>
        <w:t xml:space="preserve"> class is an incomplete type that can act only as a base type. A </w:t>
      </w:r>
      <w:r w:rsidRPr="00006830">
        <w:rPr>
          <w:rStyle w:val="CodeEmbedded"/>
        </w:rPr>
        <w:t>MustInherit</w:t>
      </w:r>
      <w:r>
        <w:t xml:space="preserve"> class cannot be instantiated, so it is an error to use the </w:t>
      </w:r>
      <w:r w:rsidRPr="00006830">
        <w:rPr>
          <w:rStyle w:val="CodeEmbedded"/>
        </w:rPr>
        <w:t>New</w:t>
      </w:r>
      <w:r>
        <w:t xml:space="preserve"> operator on one. It is valid to declare variables of </w:t>
      </w:r>
      <w:r w:rsidRPr="00006830">
        <w:rPr>
          <w:rStyle w:val="CodeEmbedded"/>
        </w:rPr>
        <w:t>MustInherit</w:t>
      </w:r>
      <w:r>
        <w:t xml:space="preserve"> classes; such variables can only be assigned </w:t>
      </w:r>
      <w:r w:rsidRPr="00006830">
        <w:rPr>
          <w:rStyle w:val="CodeEmbedded"/>
        </w:rPr>
        <w:t>Nothing</w:t>
      </w:r>
      <w:r>
        <w:t xml:space="preserve"> or a value that is of a class derived from the </w:t>
      </w:r>
      <w:r w:rsidRPr="00006830">
        <w:rPr>
          <w:rStyle w:val="CodeEmbedded"/>
        </w:rPr>
        <w:t>MustInherit</w:t>
      </w:r>
      <w:r>
        <w:t xml:space="preserve"> class. </w:t>
      </w:r>
    </w:p>
    <w:p w:rsidR="002B686E" w:rsidRDefault="002B686E">
      <w:pPr>
        <w:pStyle w:val="Text"/>
      </w:pPr>
      <w:r>
        <w:t xml:space="preserve">When a regular class is derived from a </w:t>
      </w:r>
      <w:r w:rsidRPr="00006830">
        <w:rPr>
          <w:rStyle w:val="CodeEmbedded"/>
        </w:rPr>
        <w:t>MustInherit</w:t>
      </w:r>
      <w:r>
        <w:t xml:space="preserve"> class, the regular class must override all inherited </w:t>
      </w:r>
      <w:r w:rsidRPr="00006830">
        <w:rPr>
          <w:rStyle w:val="CodeEmbedded"/>
        </w:rPr>
        <w:t>MustOverride</w:t>
      </w:r>
      <w:r>
        <w:t xml:space="preserve"> members. For example:</w:t>
      </w:r>
    </w:p>
    <w:p w:rsidR="002B686E" w:rsidRDefault="002B686E">
      <w:pPr>
        <w:pStyle w:val="Code"/>
        <w:rPr>
          <w:rFonts w:eastAsia="MS Mincho"/>
        </w:rPr>
      </w:pPr>
      <w:r>
        <w:rPr>
          <w:rFonts w:eastAsia="MS Mincho"/>
        </w:rPr>
        <w:t>MustInherit Class A</w:t>
      </w:r>
      <w:r>
        <w:rPr>
          <w:rFonts w:eastAsia="MS Mincho"/>
        </w:rPr>
        <w:br/>
        <w:t xml:space="preserve">    Public MustOverride Sub F()</w:t>
      </w:r>
      <w:r>
        <w:rPr>
          <w:rFonts w:eastAsia="MS Mincho"/>
        </w:rPr>
        <w:br/>
        <w:t>End Class</w:t>
      </w:r>
      <w:r>
        <w:rPr>
          <w:rFonts w:eastAsia="MS Mincho"/>
        </w:rPr>
        <w:br/>
      </w:r>
      <w:r>
        <w:rPr>
          <w:rFonts w:eastAsia="MS Mincho"/>
        </w:rPr>
        <w:br/>
        <w:t>MustInherit Class B</w:t>
      </w:r>
      <w:r>
        <w:rPr>
          <w:rFonts w:eastAsia="MS Mincho"/>
        </w:rPr>
        <w:br/>
        <w:t xml:space="preserve">    Inherits A</w:t>
      </w:r>
      <w:r>
        <w:rPr>
          <w:rFonts w:eastAsia="MS Mincho"/>
        </w:rPr>
        <w:br/>
      </w:r>
      <w:r>
        <w:rPr>
          <w:rFonts w:eastAsia="MS Mincho"/>
        </w:rPr>
        <w:br/>
        <w:t xml:space="preserve">    Public Sub G()</w:t>
      </w:r>
      <w:r>
        <w:rPr>
          <w:rFonts w:eastAsia="MS Mincho"/>
        </w:rPr>
        <w:br/>
        <w:t xml:space="preserve">    End Sub</w:t>
      </w:r>
      <w:r>
        <w:rPr>
          <w:rFonts w:eastAsia="MS Mincho"/>
        </w:rPr>
        <w:br/>
        <w:t xml:space="preserve">End Class </w:t>
      </w:r>
      <w:r>
        <w:rPr>
          <w:rFonts w:eastAsia="MS Mincho"/>
        </w:rPr>
        <w:br/>
      </w:r>
      <w:r>
        <w:rPr>
          <w:rFonts w:eastAsia="MS Mincho"/>
        </w:rPr>
        <w:br/>
        <w:t>Class C</w:t>
      </w:r>
      <w:r>
        <w:rPr>
          <w:rFonts w:eastAsia="MS Mincho"/>
        </w:rPr>
        <w:br/>
        <w:t xml:space="preserve">    Inherits B</w:t>
      </w:r>
      <w:r>
        <w:rPr>
          <w:rFonts w:eastAsia="MS Mincho"/>
        </w:rPr>
        <w:br/>
      </w:r>
      <w:r>
        <w:rPr>
          <w:rFonts w:eastAsia="MS Mincho"/>
        </w:rPr>
        <w:br/>
        <w:t xml:space="preserve">    Public Overrides Sub F()</w:t>
      </w:r>
      <w:r>
        <w:rPr>
          <w:rFonts w:eastAsia="MS Mincho"/>
        </w:rPr>
        <w:br/>
        <w:t xml:space="preserve">    End Sub </w:t>
      </w:r>
      <w:r>
        <w:rPr>
          <w:rFonts w:eastAsia="MS Mincho"/>
        </w:rPr>
        <w:br/>
        <w:t>End Class</w:t>
      </w:r>
    </w:p>
    <w:p w:rsidR="002B686E" w:rsidRDefault="002B686E">
      <w:pPr>
        <w:pStyle w:val="Text"/>
      </w:pPr>
      <w:r>
        <w:t xml:space="preserve">The </w:t>
      </w:r>
      <w:r w:rsidRPr="00006830">
        <w:rPr>
          <w:rStyle w:val="CodeEmbedded"/>
        </w:rPr>
        <w:t>MustInherit</w:t>
      </w:r>
      <w:r>
        <w:t xml:space="preserve"> class </w:t>
      </w:r>
      <w:r>
        <w:rPr>
          <w:rStyle w:val="CodeEmbedded"/>
        </w:rPr>
        <w:t>A</w:t>
      </w:r>
      <w:r>
        <w:t xml:space="preserve"> introduces a </w:t>
      </w:r>
      <w:r w:rsidRPr="00006830">
        <w:rPr>
          <w:rStyle w:val="CodeEmbedded"/>
        </w:rPr>
        <w:t>MustOverride</w:t>
      </w:r>
      <w:r>
        <w:t xml:space="preserve"> method </w:t>
      </w:r>
      <w:r>
        <w:rPr>
          <w:rStyle w:val="CodeEmbedded"/>
        </w:rPr>
        <w:t>F</w:t>
      </w:r>
      <w:r>
        <w:t xml:space="preserve">. Class </w:t>
      </w:r>
      <w:r>
        <w:rPr>
          <w:rStyle w:val="CodeEmbedded"/>
        </w:rPr>
        <w:t>B</w:t>
      </w:r>
      <w:r>
        <w:t xml:space="preserve"> introduces an additional method </w:t>
      </w:r>
      <w:r>
        <w:rPr>
          <w:rStyle w:val="CodeEmbedded"/>
        </w:rPr>
        <w:t>G</w:t>
      </w:r>
      <w:r>
        <w:t xml:space="preserve">, but does not provide an implementation of </w:t>
      </w:r>
      <w:r>
        <w:rPr>
          <w:rStyle w:val="CodeEmbedded"/>
        </w:rPr>
        <w:t>F</w:t>
      </w:r>
      <w:r>
        <w:t xml:space="preserve">. Class </w:t>
      </w:r>
      <w:r>
        <w:rPr>
          <w:rStyle w:val="CodeEmbedded"/>
        </w:rPr>
        <w:t>B</w:t>
      </w:r>
      <w:r>
        <w:t xml:space="preserve"> must therefore also be declared </w:t>
      </w:r>
      <w:r w:rsidRPr="00006830">
        <w:rPr>
          <w:rStyle w:val="CodeEmbedded"/>
        </w:rPr>
        <w:t>MustInherit</w:t>
      </w:r>
      <w:r>
        <w:t xml:space="preserve">. Class </w:t>
      </w:r>
      <w:r>
        <w:rPr>
          <w:rStyle w:val="CodeEmbedded"/>
        </w:rPr>
        <w:t>C</w:t>
      </w:r>
      <w:r>
        <w:t xml:space="preserve"> overrides </w:t>
      </w:r>
      <w:r>
        <w:rPr>
          <w:rStyle w:val="CodeEmbedded"/>
        </w:rPr>
        <w:t>F</w:t>
      </w:r>
      <w:r>
        <w:t xml:space="preserve"> and provides an actual implementation. Since there are no outstanding </w:t>
      </w:r>
      <w:r w:rsidRPr="00006830">
        <w:rPr>
          <w:rStyle w:val="CodeEmbedded"/>
        </w:rPr>
        <w:t>MustOverride</w:t>
      </w:r>
      <w:r>
        <w:t xml:space="preserve"> members in class </w:t>
      </w:r>
      <w:r>
        <w:rPr>
          <w:rStyle w:val="CodeEmbedded"/>
        </w:rPr>
        <w:t>C</w:t>
      </w:r>
      <w:r>
        <w:t xml:space="preserve">, it is not required to be </w:t>
      </w:r>
      <w:r w:rsidRPr="00006830">
        <w:rPr>
          <w:rStyle w:val="CodeEmbedded"/>
        </w:rPr>
        <w:t>MustInherit</w:t>
      </w:r>
      <w:r>
        <w:t>.</w:t>
      </w:r>
    </w:p>
    <w:p w:rsidR="002B686E" w:rsidRDefault="002B686E">
      <w:pPr>
        <w:pStyle w:val="Text"/>
      </w:pPr>
      <w:r>
        <w:t xml:space="preserve">A </w:t>
      </w:r>
      <w:r w:rsidRPr="00006830">
        <w:rPr>
          <w:rStyle w:val="CodeEmbedded"/>
        </w:rPr>
        <w:t>NotInheritable</w:t>
      </w:r>
      <w:r>
        <w:t xml:space="preserve"> class is a class from which another class cannot be derived. </w:t>
      </w:r>
      <w:r w:rsidRPr="00006830">
        <w:rPr>
          <w:rStyle w:val="CodeEmbedded"/>
        </w:rPr>
        <w:t>NotInheritable</w:t>
      </w:r>
      <w:r>
        <w:t xml:space="preserve"> classes are primarily used to prevent unintended derivation.</w:t>
      </w:r>
    </w:p>
    <w:p w:rsidR="002B686E" w:rsidRDefault="002B686E">
      <w:pPr>
        <w:pStyle w:val="Text"/>
      </w:pPr>
      <w:r>
        <w:t xml:space="preserve">In this example, class </w:t>
      </w:r>
      <w:r>
        <w:rPr>
          <w:rStyle w:val="CodeEmbedded"/>
        </w:rPr>
        <w:t>B</w:t>
      </w:r>
      <w:r>
        <w:t xml:space="preserve"> is in error because it attempts to derive from the </w:t>
      </w:r>
      <w:r w:rsidRPr="00006830">
        <w:rPr>
          <w:rStyle w:val="CodeEmbedded"/>
        </w:rPr>
        <w:t>NotInheritable</w:t>
      </w:r>
      <w:r>
        <w:t xml:space="preserve"> class </w:t>
      </w:r>
      <w:r>
        <w:rPr>
          <w:rStyle w:val="CodeEmbedded"/>
        </w:rPr>
        <w:t>A</w:t>
      </w:r>
      <w:r>
        <w:t xml:space="preserve">. A class cannot be marked both </w:t>
      </w:r>
      <w:r w:rsidRPr="00006830">
        <w:rPr>
          <w:rStyle w:val="CodeEmbedded"/>
        </w:rPr>
        <w:t>MustInherit</w:t>
      </w:r>
      <w:r>
        <w:t xml:space="preserve"> and </w:t>
      </w:r>
      <w:r w:rsidRPr="00006830">
        <w:rPr>
          <w:rStyle w:val="CodeEmbedded"/>
        </w:rPr>
        <w:t>NotInheritable</w:t>
      </w:r>
      <w:r>
        <w:t>.</w:t>
      </w:r>
    </w:p>
    <w:p w:rsidR="002B686E" w:rsidRDefault="002B686E">
      <w:pPr>
        <w:pStyle w:val="Code"/>
      </w:pPr>
      <w:r>
        <w:t>NotInheritable Class A</w:t>
      </w:r>
      <w:r>
        <w:br/>
        <w:t>End Class</w:t>
      </w:r>
      <w:r>
        <w:br/>
      </w:r>
      <w:r>
        <w:br/>
        <w:t>Class B</w:t>
      </w:r>
      <w:r>
        <w:br/>
        <w:t xml:space="preserve">    ' Error, a class cannot derive from a NotInheritable class.</w:t>
      </w:r>
      <w:r>
        <w:br/>
        <w:t xml:space="preserve">    Inherits A</w:t>
      </w:r>
      <w:r>
        <w:br/>
        <w:t>End Class</w:t>
      </w:r>
    </w:p>
    <w:p w:rsidR="002B686E" w:rsidRDefault="002B686E">
      <w:pPr>
        <w:pStyle w:val="Heading3"/>
      </w:pPr>
      <w:bookmarkStart w:id="53" w:name="_Toc248253064"/>
      <w:r>
        <w:t>Interfaces and Multiple Inheritance</w:t>
      </w:r>
      <w:bookmarkEnd w:id="53"/>
    </w:p>
    <w:p w:rsidR="002B686E" w:rsidRDefault="002B686E">
      <w:pPr>
        <w:pStyle w:val="Text"/>
      </w:pPr>
      <w:r>
        <w:t>Unlike other types, which only derive from a single base type, an interface may derive from multiple base interfaces. Because of this, an interface can inherit an identically named type member from different base interfaces. In such a case, the multiply-inherited name is not available in the derived interface, and referring to any of those type members through the derived interface causes a compile-time error, regardless of signatures or overloading. Instead, conflicting type members must be referenced through a base interface name.</w:t>
      </w:r>
    </w:p>
    <w:p w:rsidR="002B686E" w:rsidRDefault="002B686E">
      <w:pPr>
        <w:pStyle w:val="Text"/>
      </w:pPr>
      <w:r>
        <w:t xml:space="preserve">In the following example, the first two statements cause compile-time errors because the multiply-inherited member </w:t>
      </w:r>
      <w:r>
        <w:rPr>
          <w:rStyle w:val="CodeEmbedded"/>
        </w:rPr>
        <w:t>Count</w:t>
      </w:r>
      <w:r>
        <w:t xml:space="preserve"> is not available in interface </w:t>
      </w:r>
      <w:r>
        <w:rPr>
          <w:rStyle w:val="CodeEmbedded"/>
        </w:rPr>
        <w:t>IListCounter</w:t>
      </w:r>
      <w:r>
        <w:t>:</w:t>
      </w:r>
    </w:p>
    <w:p w:rsidR="002B686E" w:rsidRDefault="002B686E">
      <w:pPr>
        <w:pStyle w:val="Code"/>
      </w:pPr>
      <w:r>
        <w:rPr>
          <w:rFonts w:eastAsia="MS Mincho"/>
        </w:rPr>
        <w:t>Interface IList</w:t>
      </w:r>
      <w:r>
        <w:rPr>
          <w:rFonts w:eastAsia="MS Mincho"/>
        </w:rPr>
        <w:br/>
        <w:t xml:space="preserve">    Property Count() As Integer</w:t>
      </w:r>
      <w:r>
        <w:rPr>
          <w:rFonts w:eastAsia="MS Mincho"/>
        </w:rPr>
        <w:br/>
        <w:t>End Interface</w:t>
      </w:r>
      <w:r>
        <w:rPr>
          <w:rFonts w:eastAsia="MS Mincho"/>
        </w:rPr>
        <w:br/>
      </w:r>
      <w:r>
        <w:rPr>
          <w:rFonts w:eastAsia="MS Mincho"/>
        </w:rPr>
        <w:br/>
        <w:t>Interface ICounter</w:t>
      </w:r>
      <w:r>
        <w:rPr>
          <w:rFonts w:eastAsia="MS Mincho"/>
        </w:rPr>
        <w:br/>
        <w:t xml:space="preserve">    Sub Count(i As Integer)</w:t>
      </w:r>
      <w:r>
        <w:rPr>
          <w:rFonts w:eastAsia="MS Mincho"/>
        </w:rPr>
        <w:br/>
        <w:t>End Interface</w:t>
      </w:r>
      <w:r>
        <w:rPr>
          <w:rFonts w:eastAsia="MS Mincho"/>
        </w:rPr>
        <w:br/>
      </w:r>
      <w:r>
        <w:rPr>
          <w:rFonts w:eastAsia="MS Mincho"/>
        </w:rPr>
        <w:br/>
        <w:t>Interface IListCounter</w:t>
      </w:r>
      <w:r>
        <w:rPr>
          <w:rFonts w:eastAsia="MS Mincho"/>
        </w:rPr>
        <w:br/>
        <w:t xml:space="preserve">    Inherits IList</w:t>
      </w:r>
      <w:r>
        <w:rPr>
          <w:rFonts w:eastAsia="MS Mincho"/>
        </w:rPr>
        <w:br/>
        <w:t xml:space="preserve">    Inherits ICounter </w:t>
      </w:r>
      <w:r>
        <w:rPr>
          <w:rFonts w:eastAsia="MS Mincho"/>
        </w:rPr>
        <w:br/>
        <w:t xml:space="preserve">End Interface </w:t>
      </w:r>
      <w:r>
        <w:rPr>
          <w:rFonts w:eastAsia="MS Mincho"/>
        </w:rPr>
        <w:br/>
      </w:r>
      <w:r>
        <w:rPr>
          <w:rFonts w:eastAsia="MS Mincho"/>
        </w:rPr>
        <w:br/>
        <w:t>Module Test</w:t>
      </w:r>
      <w:r>
        <w:rPr>
          <w:rFonts w:eastAsia="MS Mincho"/>
        </w:rPr>
        <w:br/>
        <w:t xml:space="preserve">    Sub F(x As IListCounter)</w:t>
      </w:r>
      <w:r>
        <w:rPr>
          <w:rFonts w:eastAsia="MS Mincho"/>
        </w:rPr>
        <w:br/>
        <w:t xml:space="preserve">        x.Count(1)                  ' Error, Count is not available.</w:t>
      </w:r>
      <w:r>
        <w:rPr>
          <w:rFonts w:eastAsia="MS Mincho"/>
        </w:rPr>
        <w:br/>
        <w:t xml:space="preserve">        x.Count = 1                 ' Error, Count is not available.</w:t>
      </w:r>
      <w:r>
        <w:rPr>
          <w:rFonts w:eastAsia="MS Mincho"/>
        </w:rPr>
        <w:br/>
        <w:t xml:space="preserve">        CType(x, IList).Count = 1   ' Ok, invokes IList.Count.</w:t>
      </w:r>
      <w:r>
        <w:rPr>
          <w:rFonts w:eastAsia="MS Mincho"/>
        </w:rPr>
        <w:br/>
        <w:t xml:space="preserve">        CType(x, ICounter).Count(1) ' Ok, invokes ICounter.Count.</w:t>
      </w:r>
      <w:r>
        <w:rPr>
          <w:rFonts w:eastAsia="MS Mincho"/>
        </w:rPr>
        <w:br/>
        <w:t xml:space="preserve">    End Sub </w:t>
      </w:r>
      <w:r>
        <w:rPr>
          <w:rFonts w:eastAsia="MS Mincho"/>
        </w:rPr>
        <w:br/>
        <w:t>End Module</w:t>
      </w:r>
      <w:r>
        <w:t xml:space="preserve"> </w:t>
      </w:r>
    </w:p>
    <w:p w:rsidR="002B686E" w:rsidRDefault="002B686E">
      <w:pPr>
        <w:pStyle w:val="Text"/>
      </w:pPr>
      <w:r>
        <w:t xml:space="preserve">As illustrated by the example, the ambiguity is resolved by casting </w:t>
      </w:r>
      <w:r>
        <w:rPr>
          <w:rStyle w:val="CodeEmbedded"/>
        </w:rPr>
        <w:t>x</w:t>
      </w:r>
      <w:r>
        <w:t xml:space="preserve"> to the appropriate base interface type. Such casts have no run-time costs; they merely consist of viewing the instance as a less-derived type at compile time.</w:t>
      </w:r>
    </w:p>
    <w:p w:rsidR="002B686E" w:rsidRDefault="002B686E">
      <w:pPr>
        <w:pStyle w:val="Text"/>
      </w:pPr>
      <w:r>
        <w:t>When a single type member is inherited from the same base interface through multiple paths, the type member is treated as if it were only inherited once. In other words, the derived interface only contains one instance of each type member inherited from a particular base interface. For example:</w:t>
      </w:r>
    </w:p>
    <w:p w:rsidR="002B686E" w:rsidRDefault="002B686E">
      <w:pPr>
        <w:pStyle w:val="Code"/>
      </w:pPr>
      <w:r>
        <w:t>Interface IBase</w:t>
      </w:r>
      <w:r>
        <w:br/>
        <w:t xml:space="preserve">    Sub F(i As Integer)</w:t>
      </w:r>
      <w:r>
        <w:br/>
        <w:t>End Interface</w:t>
      </w:r>
      <w:r>
        <w:br/>
      </w:r>
      <w:r>
        <w:br/>
        <w:t>Interface ILeft</w:t>
      </w:r>
      <w:r>
        <w:br/>
        <w:t xml:space="preserve">    Inherits IBase</w:t>
      </w:r>
      <w:r>
        <w:br/>
        <w:t>End Interface</w:t>
      </w:r>
      <w:r>
        <w:br/>
      </w:r>
      <w:r>
        <w:br/>
        <w:t>Interface IRight</w:t>
      </w:r>
      <w:r>
        <w:br/>
        <w:t xml:space="preserve">    Inherits IBase</w:t>
      </w:r>
      <w:r>
        <w:br/>
        <w:t>End Interface</w:t>
      </w:r>
      <w:r>
        <w:br/>
      </w:r>
      <w:r>
        <w:br/>
        <w:t>Interface IDerived</w:t>
      </w:r>
      <w:r>
        <w:br/>
        <w:t xml:space="preserve">    Inherits ILeft, IRight</w:t>
      </w:r>
      <w:r>
        <w:br/>
        <w:t>End Interface</w:t>
      </w:r>
      <w:r>
        <w:br/>
      </w:r>
      <w:r>
        <w:br/>
        <w:t>Class Derived</w:t>
      </w:r>
      <w:r>
        <w:br/>
        <w:t xml:space="preserve">    Implements IDerived</w:t>
      </w:r>
      <w:r>
        <w:br/>
      </w:r>
      <w:r>
        <w:br/>
        <w:t xml:space="preserve">    ' Only have to implement F once.</w:t>
      </w:r>
      <w:r>
        <w:br/>
        <w:t xml:space="preserve">    Sub F(i As Integer) Implements IDerived.F</w:t>
      </w:r>
      <w:r>
        <w:br/>
        <w:t xml:space="preserve">    End Sub</w:t>
      </w:r>
      <w:r>
        <w:br/>
        <w:t>End Class</w:t>
      </w:r>
    </w:p>
    <w:p w:rsidR="002B686E" w:rsidRDefault="002B686E">
      <w:pPr>
        <w:pStyle w:val="Text"/>
      </w:pPr>
      <w:r w:rsidRPr="009E2DFC">
        <w:t>If a type member name is shadowed in one path through the inheritance hierarchy, then the name is shadowed in all paths.</w:t>
      </w:r>
      <w:r>
        <w:t xml:space="preserve"> In the following example, the </w:t>
      </w:r>
      <w:r>
        <w:rPr>
          <w:rStyle w:val="CodeEmbedded"/>
        </w:rPr>
        <w:t>IBase.F</w:t>
      </w:r>
      <w:r>
        <w:t xml:space="preserve"> member is shadowed by the </w:t>
      </w:r>
      <w:r>
        <w:rPr>
          <w:rStyle w:val="CodeEmbedded"/>
        </w:rPr>
        <w:t>ILeft.F</w:t>
      </w:r>
      <w:r>
        <w:t xml:space="preserve"> member, but is not shadowed in </w:t>
      </w:r>
      <w:r>
        <w:rPr>
          <w:rStyle w:val="CodeEmbedded"/>
        </w:rPr>
        <w:t>IRight</w:t>
      </w:r>
      <w:r>
        <w:t>:</w:t>
      </w:r>
    </w:p>
    <w:p w:rsidR="002B686E" w:rsidRDefault="002B686E">
      <w:pPr>
        <w:pStyle w:val="Code"/>
      </w:pPr>
      <w:r>
        <w:t>Interface IBase</w:t>
      </w:r>
      <w:r>
        <w:br/>
        <w:t xml:space="preserve">    Sub F(i As Integer)</w:t>
      </w:r>
      <w:r>
        <w:br/>
        <w:t xml:space="preserve">End Interface </w:t>
      </w:r>
      <w:r>
        <w:br/>
      </w:r>
      <w:r>
        <w:br/>
        <w:t>Interface ILeft</w:t>
      </w:r>
      <w:r>
        <w:br/>
        <w:t xml:space="preserve">    Inherits IBase</w:t>
      </w:r>
      <w:r>
        <w:br/>
      </w:r>
      <w:r>
        <w:br/>
        <w:t xml:space="preserve">    Shadows Sub F(i As Integer)</w:t>
      </w:r>
      <w:r>
        <w:br/>
        <w:t xml:space="preserve">End Interface </w:t>
      </w:r>
      <w:r>
        <w:br/>
      </w:r>
      <w:r>
        <w:br/>
        <w:t>Interface IRight</w:t>
      </w:r>
      <w:r>
        <w:br/>
        <w:t xml:space="preserve">    Inherits IBase</w:t>
      </w:r>
      <w:r>
        <w:br/>
      </w:r>
      <w:r>
        <w:br/>
        <w:t xml:space="preserve">    Sub G()</w:t>
      </w:r>
      <w:r>
        <w:br/>
        <w:t xml:space="preserve">End Interface </w:t>
      </w:r>
      <w:r>
        <w:br/>
      </w:r>
      <w:r>
        <w:br/>
        <w:t>Interface IDerived</w:t>
      </w:r>
      <w:r>
        <w:br/>
        <w:t xml:space="preserve">    Inherits ILeft, IRight </w:t>
      </w:r>
      <w:r>
        <w:br/>
        <w:t xml:space="preserve">End Interface </w:t>
      </w:r>
      <w:r>
        <w:br/>
      </w:r>
      <w:r>
        <w:br/>
        <w:t>Class Test</w:t>
      </w:r>
      <w:r>
        <w:br/>
        <w:t xml:space="preserve">    Sub H(d As IDerived)</w:t>
      </w:r>
      <w:r>
        <w:br/>
        <w:t xml:space="preserve">        d.F(1)                  ' Invokes ILeft.F.</w:t>
      </w:r>
      <w:r>
        <w:br/>
        <w:t xml:space="preserve">        CType(d, IBase).F(1)    ' Invokes IBase.F.</w:t>
      </w:r>
      <w:r>
        <w:br/>
        <w:t xml:space="preserve">        CType(d, ILeft).F(1)    ' Invokes ILeft.F.</w:t>
      </w:r>
      <w:r>
        <w:br/>
        <w:t xml:space="preserve">        CType(d, IRight).F(1)   ' Invokes IBase.F.</w:t>
      </w:r>
      <w:r>
        <w:br/>
        <w:t xml:space="preserve">    End Sub </w:t>
      </w:r>
      <w:r>
        <w:br/>
        <w:t>End Class</w:t>
      </w:r>
    </w:p>
    <w:p w:rsidR="002B686E" w:rsidRPr="009E2DFC" w:rsidRDefault="002B686E">
      <w:pPr>
        <w:pStyle w:val="Text"/>
      </w:pPr>
      <w:r w:rsidRPr="009E2DFC">
        <w:t xml:space="preserve">The invocation </w:t>
      </w:r>
      <w:r w:rsidRPr="009E2DFC">
        <w:rPr>
          <w:rStyle w:val="CodeEmbedded"/>
        </w:rPr>
        <w:t>d.F(1)</w:t>
      </w:r>
      <w:r w:rsidRPr="009E2DFC">
        <w:t xml:space="preserve"> selects </w:t>
      </w:r>
      <w:r w:rsidRPr="009E2DFC">
        <w:rPr>
          <w:rStyle w:val="CodeEmbedded"/>
        </w:rPr>
        <w:t>ILeft.F</w:t>
      </w:r>
      <w:r w:rsidRPr="009E2DFC">
        <w:t xml:space="preserve">, even though </w:t>
      </w:r>
      <w:r w:rsidRPr="009E2DFC">
        <w:rPr>
          <w:rStyle w:val="CodeEmbedded"/>
        </w:rPr>
        <w:t>IBase.F</w:t>
      </w:r>
      <w:r w:rsidRPr="009E2DFC">
        <w:t xml:space="preserve"> appears to not be shadowed in the access path that leads through </w:t>
      </w:r>
      <w:r w:rsidRPr="009E2DFC">
        <w:rPr>
          <w:rStyle w:val="CodeEmbedded"/>
        </w:rPr>
        <w:t>IRight</w:t>
      </w:r>
      <w:r w:rsidRPr="009E2DFC">
        <w:t xml:space="preserve">. Because the access path from </w:t>
      </w:r>
      <w:r w:rsidRPr="009E2DFC">
        <w:rPr>
          <w:rStyle w:val="CodeEmbedded"/>
        </w:rPr>
        <w:t>IDerived</w:t>
      </w:r>
      <w:r w:rsidRPr="009E2DFC">
        <w:t xml:space="preserve"> to </w:t>
      </w:r>
      <w:r w:rsidRPr="009E2DFC">
        <w:rPr>
          <w:rStyle w:val="CodeEmbedded"/>
        </w:rPr>
        <w:t>ILeft</w:t>
      </w:r>
      <w:r w:rsidRPr="009E2DFC">
        <w:t xml:space="preserve"> to </w:t>
      </w:r>
      <w:r w:rsidRPr="009E2DFC">
        <w:rPr>
          <w:rStyle w:val="CodeEmbedded"/>
        </w:rPr>
        <w:t>IBase</w:t>
      </w:r>
      <w:r w:rsidRPr="009E2DFC">
        <w:t xml:space="preserve"> shadows </w:t>
      </w:r>
      <w:r w:rsidRPr="009E2DFC">
        <w:rPr>
          <w:rStyle w:val="CodeEmbedded"/>
        </w:rPr>
        <w:t>IBase.F</w:t>
      </w:r>
      <w:r w:rsidRPr="009E2DFC">
        <w:t xml:space="preserve">, the member is also shadowed in the access path from </w:t>
      </w:r>
      <w:r w:rsidRPr="009E2DFC">
        <w:rPr>
          <w:rStyle w:val="CodeEmbedded"/>
        </w:rPr>
        <w:t>IDerived</w:t>
      </w:r>
      <w:r w:rsidRPr="009E2DFC">
        <w:t xml:space="preserve"> to </w:t>
      </w:r>
      <w:r w:rsidRPr="009E2DFC">
        <w:rPr>
          <w:rStyle w:val="CodeEmbedded"/>
        </w:rPr>
        <w:t>IRight</w:t>
      </w:r>
      <w:r w:rsidRPr="009E2DFC">
        <w:t xml:space="preserve"> to </w:t>
      </w:r>
      <w:r w:rsidRPr="009E2DFC">
        <w:rPr>
          <w:rStyle w:val="CodeEmbedded"/>
        </w:rPr>
        <w:t>IBase</w:t>
      </w:r>
      <w:r w:rsidRPr="009E2DFC">
        <w:t>.</w:t>
      </w:r>
    </w:p>
    <w:p w:rsidR="002B686E" w:rsidRDefault="002B686E">
      <w:pPr>
        <w:pStyle w:val="Heading3"/>
      </w:pPr>
      <w:bookmarkStart w:id="54" w:name="_Toc248253065"/>
      <w:r>
        <w:t>Shadowing</w:t>
      </w:r>
      <w:bookmarkEnd w:id="54"/>
    </w:p>
    <w:p w:rsidR="002B686E" w:rsidRDefault="002B686E">
      <w:pPr>
        <w:pStyle w:val="Text"/>
      </w:pPr>
      <w:r>
        <w:t xml:space="preserve">A derived type shadows the name of an inherited type member by re-declaring it. Shadowing a name does not remove the inherited type members with that name; it merely makes all of the inherited type members with that name unavailable in the derived class. The shadowing declaration may be any type of entity. </w:t>
      </w:r>
    </w:p>
    <w:p w:rsidR="002B686E" w:rsidRDefault="002B686E">
      <w:pPr>
        <w:pStyle w:val="Text"/>
      </w:pPr>
      <w:r>
        <w:t xml:space="preserve">Entities than can be overloaded can choose one of two forms of shadowing. </w:t>
      </w:r>
      <w:r>
        <w:rPr>
          <w:rStyle w:val="Italic"/>
        </w:rPr>
        <w:t>Shadowing by name</w:t>
      </w:r>
      <w:r>
        <w:t xml:space="preserve"> is specified using the </w:t>
      </w:r>
      <w:r w:rsidRPr="00006830">
        <w:rPr>
          <w:rStyle w:val="CodeEmbedded"/>
        </w:rPr>
        <w:t>Shadows</w:t>
      </w:r>
      <w:r>
        <w:t xml:space="preserve"> keyword. An entity that shadows by name hides everything by that name in the base class, including all overloads. </w:t>
      </w:r>
      <w:r>
        <w:rPr>
          <w:rStyle w:val="Italic"/>
        </w:rPr>
        <w:t>Shadowing by name and signature</w:t>
      </w:r>
      <w:r>
        <w:t xml:space="preserve"> is specified using the </w:t>
      </w:r>
      <w:r w:rsidRPr="00006830">
        <w:rPr>
          <w:rStyle w:val="CodeEmbedded"/>
        </w:rPr>
        <w:t>Overloads</w:t>
      </w:r>
      <w:r>
        <w:t xml:space="preserve"> keyword. An entity that shadows by name and signature hides everything by that name with the same signature as the entity. For example:</w:t>
      </w:r>
    </w:p>
    <w:p w:rsidR="002B686E" w:rsidRDefault="002B686E">
      <w:pPr>
        <w:pStyle w:val="Code"/>
      </w:pPr>
      <w:r>
        <w:t>Class Base</w:t>
      </w:r>
      <w:r>
        <w:br/>
        <w:t xml:space="preserve">    Sub F()</w:t>
      </w:r>
      <w:r>
        <w:br/>
        <w:t xml:space="preserve">    End Sub</w:t>
      </w:r>
      <w:r>
        <w:br/>
      </w:r>
      <w:r>
        <w:br/>
        <w:t xml:space="preserve">    Sub F(i As Integer)</w:t>
      </w:r>
      <w:r>
        <w:br/>
        <w:t xml:space="preserve">    End Sub</w:t>
      </w:r>
      <w:r>
        <w:br/>
      </w:r>
      <w:r>
        <w:br/>
        <w:t xml:space="preserve">    Sub G()</w:t>
      </w:r>
      <w:r>
        <w:br/>
        <w:t xml:space="preserve">    End Sub</w:t>
      </w:r>
      <w:r>
        <w:br/>
      </w:r>
      <w:r>
        <w:br/>
        <w:t xml:space="preserve">    Sub G(i As Integer)</w:t>
      </w:r>
      <w:r>
        <w:br/>
        <w:t xml:space="preserve">    End Sub</w:t>
      </w:r>
      <w:r>
        <w:br/>
        <w:t>End Class</w:t>
      </w:r>
      <w:r>
        <w:br/>
      </w:r>
      <w:r>
        <w:br/>
        <w:t>Class Derived</w:t>
      </w:r>
      <w:r>
        <w:br/>
        <w:t xml:space="preserve">    Inherits Base</w:t>
      </w:r>
      <w:r>
        <w:br/>
      </w:r>
      <w:r>
        <w:br/>
        <w:t xml:space="preserve">    ' Only hides F(Integer).</w:t>
      </w:r>
      <w:r>
        <w:br/>
        <w:t xml:space="preserve">    Overloads Sub F(i As Integer)</w:t>
      </w:r>
      <w:r>
        <w:br/>
        <w:t xml:space="preserve">    End Sub</w:t>
      </w:r>
      <w:r>
        <w:br/>
      </w:r>
      <w:r>
        <w:br/>
        <w:t xml:space="preserve">    ' Hides G() and G(Integer).</w:t>
      </w:r>
      <w:r>
        <w:br/>
        <w:t xml:space="preserve">    Shadows Sub G(i As Integer)</w:t>
      </w:r>
      <w:r>
        <w:br/>
        <w:t xml:space="preserve">    End Sub</w:t>
      </w:r>
      <w:r>
        <w:br/>
        <w:t>End Class</w:t>
      </w:r>
      <w:r>
        <w:br/>
      </w:r>
      <w:r>
        <w:br/>
        <w:t>Module Test</w:t>
      </w:r>
      <w:r>
        <w:br/>
        <w:t xml:space="preserve">    Sub Main()</w:t>
      </w:r>
      <w:r>
        <w:br/>
        <w:t xml:space="preserve">        Dim x As New Derived()</w:t>
      </w:r>
      <w:r>
        <w:br/>
      </w:r>
      <w:r>
        <w:br/>
        <w:t xml:space="preserve">        x.F() ' Calls Base.F().</w:t>
      </w:r>
      <w:r>
        <w:br/>
        <w:t xml:space="preserve">        x.G() ' Error: Missing parameter.</w:t>
      </w:r>
      <w:r>
        <w:br/>
        <w:t xml:space="preserve">    End Sub</w:t>
      </w:r>
      <w:r>
        <w:br/>
        <w:t>End Module</w:t>
      </w:r>
    </w:p>
    <w:p w:rsidR="002B686E" w:rsidRDefault="002B686E">
      <w:pPr>
        <w:pStyle w:val="Text"/>
      </w:pPr>
      <w:r>
        <w:t xml:space="preserve">Shadowing a method with a </w:t>
      </w:r>
      <w:r w:rsidRPr="00006830">
        <w:rPr>
          <w:rStyle w:val="CodeEmbedded"/>
        </w:rPr>
        <w:t>ParamArray</w:t>
      </w:r>
      <w:r>
        <w:t xml:space="preserve"> argument by name and signature hides only the individual signature, not all possible expanded signatures. This is true even if the signature of the shadowing method matches the unexpanded signature of the shadowed method. The following example:</w:t>
      </w:r>
    </w:p>
    <w:p w:rsidR="002B686E" w:rsidRDefault="002B686E" w:rsidP="004366D5">
      <w:pPr>
        <w:pStyle w:val="Code"/>
      </w:pPr>
      <w:r>
        <w:t>Class Base</w:t>
      </w:r>
      <w:r>
        <w:br/>
        <w:t xml:space="preserve">    Sub F(ParamArray x() As Integer)</w:t>
      </w:r>
      <w:r>
        <w:br/>
        <w:t xml:space="preserve">        Console.WriteLine("Base")</w:t>
      </w:r>
      <w:r>
        <w:br/>
        <w:t xml:space="preserve">    End Sub</w:t>
      </w:r>
      <w:r>
        <w:br/>
        <w:t>End Class</w:t>
      </w:r>
      <w:r>
        <w:br/>
      </w:r>
      <w:r>
        <w:br/>
        <w:t xml:space="preserve">Class Derived </w:t>
      </w:r>
      <w:r>
        <w:br/>
        <w:t xml:space="preserve">    Inherits Base</w:t>
      </w:r>
      <w:r>
        <w:br/>
      </w:r>
      <w:r>
        <w:br/>
        <w:t xml:space="preserve">    Overloads Sub F(x() As Integer)</w:t>
      </w:r>
      <w:r>
        <w:br/>
        <w:t xml:space="preserve">        Console.WriteLine("Derived")</w:t>
      </w:r>
      <w:r>
        <w:br/>
        <w:t xml:space="preserve">    End Sub</w:t>
      </w:r>
      <w:r>
        <w:br/>
        <w:t>End Class</w:t>
      </w:r>
      <w:r>
        <w:br/>
      </w:r>
      <w:r>
        <w:br/>
        <w:t>Module Test</w:t>
      </w:r>
      <w:r>
        <w:br/>
        <w:t xml:space="preserve">    Sub Main</w:t>
      </w:r>
      <w:r>
        <w:br/>
        <w:t xml:space="preserve">        Dim d As New Derived()</w:t>
      </w:r>
      <w:r>
        <w:br/>
        <w:t xml:space="preserve">        d.F(10)</w:t>
      </w:r>
      <w:r>
        <w:br/>
        <w:t xml:space="preserve">    End Sub</w:t>
      </w:r>
      <w:r>
        <w:br/>
        <w:t>End Module</w:t>
      </w:r>
    </w:p>
    <w:p w:rsidR="002B686E" w:rsidRDefault="002B686E" w:rsidP="004366D5">
      <w:pPr>
        <w:pStyle w:val="Text"/>
      </w:pPr>
      <w:r>
        <w:t xml:space="preserve">prints </w:t>
      </w:r>
      <w:r w:rsidRPr="004366D5">
        <w:rPr>
          <w:rStyle w:val="CodeEmbedded"/>
        </w:rPr>
        <w:t>Base</w:t>
      </w:r>
      <w:r>
        <w:t xml:space="preserve">, even though </w:t>
      </w:r>
      <w:r w:rsidRPr="004366D5">
        <w:rPr>
          <w:rStyle w:val="CodeEmbedded"/>
        </w:rPr>
        <w:t>Derived.F</w:t>
      </w:r>
      <w:r>
        <w:t xml:space="preserve"> has the same signature as the unexpanded form of </w:t>
      </w:r>
      <w:r w:rsidRPr="004366D5">
        <w:rPr>
          <w:rStyle w:val="CodeEmbedded"/>
        </w:rPr>
        <w:t>Base.F</w:t>
      </w:r>
      <w:r>
        <w:t>.</w:t>
      </w:r>
    </w:p>
    <w:p w:rsidR="002B686E" w:rsidRDefault="002B686E" w:rsidP="004366D5">
      <w:pPr>
        <w:pStyle w:val="Text"/>
      </w:pPr>
      <w:r>
        <w:t xml:space="preserve">Conversely, a method with a </w:t>
      </w:r>
      <w:r w:rsidRPr="00EC53E7">
        <w:rPr>
          <w:rStyle w:val="CodeEmbedded"/>
        </w:rPr>
        <w:t>ParamArray</w:t>
      </w:r>
      <w:r>
        <w:t xml:space="preserve"> argument only shadows methods with the same signature, not all possible expanded signatures. The following example:</w:t>
      </w:r>
    </w:p>
    <w:p w:rsidR="002B686E" w:rsidRDefault="002B686E" w:rsidP="00EC53E7">
      <w:pPr>
        <w:pStyle w:val="Code"/>
      </w:pPr>
      <w:r>
        <w:t>Class Base</w:t>
      </w:r>
      <w:r>
        <w:br/>
      </w:r>
      <w:r>
        <w:tab/>
        <w:t>Sub F(x As Integer)</w:t>
      </w:r>
      <w:r>
        <w:br/>
      </w:r>
      <w:r>
        <w:tab/>
      </w:r>
      <w:r>
        <w:tab/>
        <w:t>Console.WriteLine("Base")</w:t>
      </w:r>
      <w:r>
        <w:br/>
      </w:r>
      <w:r>
        <w:tab/>
        <w:t>End Sub</w:t>
      </w:r>
      <w:r>
        <w:br/>
        <w:t>End Class</w:t>
      </w:r>
      <w:r>
        <w:br/>
      </w:r>
      <w:r>
        <w:br/>
        <w:t>Class Derived</w:t>
      </w:r>
      <w:r>
        <w:br/>
      </w:r>
      <w:r>
        <w:tab/>
        <w:t>Inherits Base</w:t>
      </w:r>
      <w:r>
        <w:br/>
      </w:r>
      <w:r>
        <w:br/>
      </w:r>
      <w:r>
        <w:tab/>
        <w:t>Overloads Sub F(ParamArray x() As Integer)</w:t>
      </w:r>
      <w:r>
        <w:br/>
      </w:r>
      <w:r>
        <w:tab/>
      </w:r>
      <w:r>
        <w:tab/>
        <w:t>Console.WriteLine("Derived")</w:t>
      </w:r>
      <w:r>
        <w:br/>
      </w:r>
      <w:r>
        <w:tab/>
        <w:t>End Sub</w:t>
      </w:r>
      <w:r>
        <w:br/>
        <w:t>End Class</w:t>
      </w:r>
      <w:r>
        <w:br/>
      </w:r>
      <w:r>
        <w:br/>
        <w:t>Module Test</w:t>
      </w:r>
      <w:r>
        <w:br/>
      </w:r>
      <w:r>
        <w:tab/>
        <w:t>Sub Main()</w:t>
      </w:r>
      <w:r>
        <w:br/>
      </w:r>
      <w:r>
        <w:tab/>
      </w:r>
      <w:r>
        <w:tab/>
        <w:t>Dim d As New Derived()</w:t>
      </w:r>
      <w:r>
        <w:br/>
      </w:r>
      <w:r>
        <w:tab/>
      </w:r>
      <w:r>
        <w:tab/>
        <w:t>d.F(10)</w:t>
      </w:r>
      <w:r>
        <w:br/>
      </w:r>
      <w:r>
        <w:tab/>
        <w:t>End Sub</w:t>
      </w:r>
      <w:r>
        <w:br/>
        <w:t>End Module</w:t>
      </w:r>
    </w:p>
    <w:p w:rsidR="002B686E" w:rsidRDefault="002B686E" w:rsidP="00EC53E7">
      <w:pPr>
        <w:pStyle w:val="Text"/>
      </w:pPr>
      <w:r>
        <w:t xml:space="preserve">prints </w:t>
      </w:r>
      <w:r w:rsidRPr="00EC53E7">
        <w:rPr>
          <w:rStyle w:val="CodeEmbedded"/>
        </w:rPr>
        <w:t>Base</w:t>
      </w:r>
      <w:r>
        <w:t xml:space="preserve">, even though </w:t>
      </w:r>
      <w:r w:rsidRPr="00EC53E7">
        <w:rPr>
          <w:rStyle w:val="CodeEmbedded"/>
        </w:rPr>
        <w:t>Derived.F</w:t>
      </w:r>
      <w:r>
        <w:t xml:space="preserve"> has an expanded form that has the same signature as </w:t>
      </w:r>
      <w:r w:rsidRPr="00EC53E7">
        <w:rPr>
          <w:rStyle w:val="CodeEmbedded"/>
        </w:rPr>
        <w:t>Base.F</w:t>
      </w:r>
      <w:r>
        <w:t>.</w:t>
      </w:r>
    </w:p>
    <w:p w:rsidR="002B686E" w:rsidRDefault="002B686E">
      <w:pPr>
        <w:pStyle w:val="Text"/>
      </w:pPr>
      <w:r>
        <w:t xml:space="preserve">A shadowing method or property that does not specify </w:t>
      </w:r>
      <w:r w:rsidRPr="00006830">
        <w:rPr>
          <w:rStyle w:val="CodeEmbedded"/>
        </w:rPr>
        <w:t>Shadows</w:t>
      </w:r>
      <w:r>
        <w:t xml:space="preserve"> or </w:t>
      </w:r>
      <w:r w:rsidRPr="00006830">
        <w:rPr>
          <w:rStyle w:val="CodeEmbedded"/>
        </w:rPr>
        <w:t>Overloads</w:t>
      </w:r>
      <w:r>
        <w:t xml:space="preserve"> assumes </w:t>
      </w:r>
      <w:r w:rsidRPr="00006830">
        <w:rPr>
          <w:rStyle w:val="CodeEmbedded"/>
        </w:rPr>
        <w:t>Overloads</w:t>
      </w:r>
      <w:r>
        <w:t xml:space="preserve"> if the method or property is declared </w:t>
      </w:r>
      <w:r w:rsidRPr="00006830">
        <w:rPr>
          <w:rStyle w:val="CodeEmbedded"/>
        </w:rPr>
        <w:t>Overrides</w:t>
      </w:r>
      <w:r>
        <w:t xml:space="preserve">, </w:t>
      </w:r>
      <w:r w:rsidRPr="00006830">
        <w:rPr>
          <w:rStyle w:val="CodeEmbedded"/>
        </w:rPr>
        <w:t>Shadows</w:t>
      </w:r>
      <w:r w:rsidRPr="000F009D">
        <w:t xml:space="preserve"> otherwise</w:t>
      </w:r>
      <w:r>
        <w:t xml:space="preserve">. If one member of a set of overloaded entities specifies the </w:t>
      </w:r>
      <w:r w:rsidRPr="00006830">
        <w:rPr>
          <w:rStyle w:val="CodeEmbedded"/>
        </w:rPr>
        <w:t>Shadows</w:t>
      </w:r>
      <w:r>
        <w:t xml:space="preserve"> or </w:t>
      </w:r>
      <w:r w:rsidRPr="00006830">
        <w:rPr>
          <w:rStyle w:val="CodeEmbedded"/>
        </w:rPr>
        <w:t>Overloads</w:t>
      </w:r>
      <w:r>
        <w:t xml:space="preserve"> keyword, they all must specify it. The </w:t>
      </w:r>
      <w:r w:rsidRPr="00006830">
        <w:rPr>
          <w:rStyle w:val="CodeEmbedded"/>
        </w:rPr>
        <w:t>Shadows</w:t>
      </w:r>
      <w:r>
        <w:t xml:space="preserve"> and </w:t>
      </w:r>
      <w:r w:rsidRPr="00006830">
        <w:rPr>
          <w:rStyle w:val="CodeEmbedded"/>
        </w:rPr>
        <w:t>Overloads</w:t>
      </w:r>
      <w:r>
        <w:t xml:space="preserve"> keywords cannot be specified at the same time. Neither </w:t>
      </w:r>
      <w:r w:rsidRPr="00006830">
        <w:rPr>
          <w:rStyle w:val="CodeEmbedded"/>
        </w:rPr>
        <w:t>Shadows</w:t>
      </w:r>
      <w:r>
        <w:t xml:space="preserve"> nor </w:t>
      </w:r>
      <w:r w:rsidRPr="00006830">
        <w:rPr>
          <w:rStyle w:val="CodeEmbedded"/>
        </w:rPr>
        <w:t>Overloads</w:t>
      </w:r>
      <w:r>
        <w:t xml:space="preserve"> can be specified in a standard module; members in a standard module implicitly shadow members inherited from </w:t>
      </w:r>
      <w:r w:rsidRPr="00006830">
        <w:rPr>
          <w:rStyle w:val="CodeEmbedded"/>
        </w:rPr>
        <w:t>Object</w:t>
      </w:r>
      <w:r>
        <w:t>.</w:t>
      </w:r>
    </w:p>
    <w:p w:rsidR="002B686E" w:rsidRDefault="002B686E">
      <w:pPr>
        <w:pStyle w:val="Text"/>
      </w:pPr>
      <w:r>
        <w:t>It is valid to shadow the name of a type member that has been multiply-inherited through interface inheritance (and which is thereby unavailable), thus making the name available in the derived interface.</w:t>
      </w:r>
    </w:p>
    <w:p w:rsidR="002B686E" w:rsidRDefault="002B686E">
      <w:pPr>
        <w:pStyle w:val="Text"/>
      </w:pPr>
      <w:r>
        <w:t>For example:</w:t>
      </w:r>
    </w:p>
    <w:p w:rsidR="002B686E" w:rsidRDefault="002B686E">
      <w:pPr>
        <w:pStyle w:val="Code"/>
      </w:pPr>
      <w:r>
        <w:t>Interface ILeft</w:t>
      </w:r>
      <w:r>
        <w:br/>
        <w:t xml:space="preserve">    Sub F()</w:t>
      </w:r>
      <w:r>
        <w:br/>
        <w:t>End Interface</w:t>
      </w:r>
      <w:r>
        <w:br/>
      </w:r>
      <w:r>
        <w:br/>
        <w:t>Interface IRight</w:t>
      </w:r>
      <w:r>
        <w:br/>
        <w:t xml:space="preserve">    Sub F()</w:t>
      </w:r>
      <w:r>
        <w:br/>
        <w:t>End Interface</w:t>
      </w:r>
      <w:r>
        <w:br/>
      </w:r>
      <w:r>
        <w:br/>
        <w:t>Interface ILeftRight</w:t>
      </w:r>
      <w:r>
        <w:br/>
        <w:t xml:space="preserve">    Inherits ILeft, IRight</w:t>
      </w:r>
      <w:r>
        <w:br/>
      </w:r>
      <w:r>
        <w:br/>
        <w:t xml:space="preserve">    Shadows Sub F()</w:t>
      </w:r>
      <w:r>
        <w:br/>
        <w:t>End Interface</w:t>
      </w:r>
      <w:r>
        <w:br/>
      </w:r>
      <w:r>
        <w:br/>
        <w:t>Module Test</w:t>
      </w:r>
      <w:r>
        <w:br/>
        <w:t xml:space="preserve">    Sub G(i As ILeftRight)</w:t>
      </w:r>
      <w:r>
        <w:br/>
        <w:t xml:space="preserve">        i.F() ' Calls ILeftRight.F.</w:t>
      </w:r>
      <w:r>
        <w:br/>
        <w:t xml:space="preserve">        CType(i, ILeft).F() ' Calls ILeft.F.</w:t>
      </w:r>
      <w:r>
        <w:br/>
        <w:t xml:space="preserve">        CType(i, IRight).F() ' Calls IRight.F.</w:t>
      </w:r>
      <w:r>
        <w:br/>
        <w:t xml:space="preserve">    End Sub</w:t>
      </w:r>
      <w:r>
        <w:br/>
        <w:t>End Module</w:t>
      </w:r>
    </w:p>
    <w:p w:rsidR="002B686E" w:rsidRDefault="002B686E">
      <w:pPr>
        <w:pStyle w:val="Text"/>
      </w:pPr>
      <w:r>
        <w:t xml:space="preserve">Because methods are allowed to shadow inherited methods, it is possible for a class to contain several </w:t>
      </w:r>
      <w:r w:rsidRPr="00006830">
        <w:rPr>
          <w:rStyle w:val="CodeEmbedded"/>
        </w:rPr>
        <w:t>Overridable</w:t>
      </w:r>
      <w:r>
        <w:t xml:space="preserve"> methods with the same signature. This does not present an ambiguity problem, since only the most-derived method is visible. In the following example, the </w:t>
      </w:r>
      <w:r>
        <w:rPr>
          <w:rStyle w:val="CodeEmbedded"/>
        </w:rPr>
        <w:t>C</w:t>
      </w:r>
      <w:r>
        <w:t xml:space="preserve"> and </w:t>
      </w:r>
      <w:r>
        <w:rPr>
          <w:rStyle w:val="CodeEmbedded"/>
        </w:rPr>
        <w:t>D</w:t>
      </w:r>
      <w:r>
        <w:t xml:space="preserve"> classes contain two </w:t>
      </w:r>
      <w:r w:rsidRPr="00006830">
        <w:rPr>
          <w:rStyle w:val="CodeEmbedded"/>
        </w:rPr>
        <w:t>Overridable</w:t>
      </w:r>
      <w:r>
        <w:t xml:space="preserve"> methods with the same signature:</w:t>
      </w:r>
    </w:p>
    <w:p w:rsidR="002B686E" w:rsidRDefault="002B686E">
      <w:pPr>
        <w:pStyle w:val="Code"/>
        <w:rPr>
          <w:rFonts w:eastAsia="MS Mincho"/>
        </w:rPr>
      </w:pPr>
      <w:r>
        <w:rPr>
          <w:rFonts w:eastAsia="MS Mincho"/>
        </w:rPr>
        <w:t>Class A</w:t>
      </w:r>
      <w:r>
        <w:rPr>
          <w:rFonts w:eastAsia="MS Mincho"/>
        </w:rPr>
        <w:br/>
        <w:t xml:space="preserve">    Public Overridable Sub F()</w:t>
      </w:r>
      <w:r>
        <w:rPr>
          <w:rFonts w:eastAsia="MS Mincho"/>
        </w:rPr>
        <w:br/>
        <w:t xml:space="preserve">        Console.WriteLine("A.F")</w:t>
      </w:r>
      <w:r>
        <w:rPr>
          <w:rFonts w:eastAsia="MS Mincho"/>
        </w:rPr>
        <w:br/>
        <w:t xml:space="preserve">    End Sub </w:t>
      </w:r>
      <w:r>
        <w:rPr>
          <w:rFonts w:eastAsia="MS Mincho"/>
        </w:rPr>
        <w:br/>
        <w:t xml:space="preserve">End Class </w:t>
      </w:r>
      <w:r>
        <w:rPr>
          <w:rFonts w:eastAsia="MS Mincho"/>
        </w:rPr>
        <w:br/>
      </w:r>
      <w:r>
        <w:rPr>
          <w:rFonts w:eastAsia="MS Mincho"/>
        </w:rPr>
        <w:br/>
        <w:t>Class B</w:t>
      </w:r>
      <w:r>
        <w:rPr>
          <w:rFonts w:eastAsia="MS Mincho"/>
        </w:rPr>
        <w:br/>
        <w:t xml:space="preserve">    Inherits A</w:t>
      </w:r>
      <w:r>
        <w:rPr>
          <w:rFonts w:eastAsia="MS Mincho"/>
        </w:rPr>
        <w:br/>
      </w:r>
      <w:r>
        <w:rPr>
          <w:rFonts w:eastAsia="MS Mincho"/>
        </w:rPr>
        <w:br/>
        <w:t xml:space="preserve">    Public Overrides Sub F()</w:t>
      </w:r>
      <w:r>
        <w:rPr>
          <w:rFonts w:eastAsia="MS Mincho"/>
        </w:rPr>
        <w:br/>
        <w:t xml:space="preserve">        Console.WriteLine("B.F")</w:t>
      </w:r>
      <w:r>
        <w:rPr>
          <w:rFonts w:eastAsia="MS Mincho"/>
        </w:rPr>
        <w:br/>
        <w:t xml:space="preserve">    End Sub </w:t>
      </w:r>
      <w:r>
        <w:rPr>
          <w:rFonts w:eastAsia="MS Mincho"/>
        </w:rPr>
        <w:br/>
        <w:t xml:space="preserve">End Class </w:t>
      </w:r>
      <w:r>
        <w:rPr>
          <w:rFonts w:eastAsia="MS Mincho"/>
        </w:rPr>
        <w:br/>
      </w:r>
      <w:r>
        <w:rPr>
          <w:rFonts w:eastAsia="MS Mincho"/>
        </w:rPr>
        <w:br/>
        <w:t>Class C</w:t>
      </w:r>
      <w:r>
        <w:rPr>
          <w:rFonts w:eastAsia="MS Mincho"/>
        </w:rPr>
        <w:br/>
        <w:t xml:space="preserve">    Inherits B</w:t>
      </w:r>
      <w:r>
        <w:rPr>
          <w:rFonts w:eastAsia="MS Mincho"/>
        </w:rPr>
        <w:br/>
      </w:r>
      <w:r>
        <w:rPr>
          <w:rFonts w:eastAsia="MS Mincho"/>
        </w:rPr>
        <w:br/>
        <w:t xml:space="preserve">    Public Shadows Overridable Sub F()</w:t>
      </w:r>
      <w:r>
        <w:rPr>
          <w:rFonts w:eastAsia="MS Mincho"/>
        </w:rPr>
        <w:br/>
        <w:t xml:space="preserve">        Console.WriteLine("C.F")</w:t>
      </w:r>
      <w:r>
        <w:rPr>
          <w:rFonts w:eastAsia="MS Mincho"/>
        </w:rPr>
        <w:br/>
        <w:t xml:space="preserve">    End Sub </w:t>
      </w:r>
      <w:r>
        <w:rPr>
          <w:rFonts w:eastAsia="MS Mincho"/>
        </w:rPr>
        <w:br/>
        <w:t xml:space="preserve">End Class </w:t>
      </w:r>
      <w:r>
        <w:rPr>
          <w:rFonts w:eastAsia="MS Mincho"/>
        </w:rPr>
        <w:br/>
      </w:r>
      <w:r>
        <w:rPr>
          <w:rFonts w:eastAsia="MS Mincho"/>
        </w:rPr>
        <w:br/>
        <w:t>Class D</w:t>
      </w:r>
      <w:r>
        <w:rPr>
          <w:rFonts w:eastAsia="MS Mincho"/>
        </w:rPr>
        <w:br/>
        <w:t xml:space="preserve">    Inherits C</w:t>
      </w:r>
      <w:r>
        <w:rPr>
          <w:rFonts w:eastAsia="MS Mincho"/>
        </w:rPr>
        <w:br/>
      </w:r>
      <w:r>
        <w:rPr>
          <w:rFonts w:eastAsia="MS Mincho"/>
        </w:rPr>
        <w:br/>
        <w:t xml:space="preserve">    Public Overrides Sub F()</w:t>
      </w:r>
      <w:r>
        <w:rPr>
          <w:rFonts w:eastAsia="MS Mincho"/>
        </w:rPr>
        <w:br/>
        <w:t xml:space="preserve">        Console.WriteLine("D.F")</w:t>
      </w:r>
      <w:r>
        <w:rPr>
          <w:rFonts w:eastAsia="MS Mincho"/>
        </w:rPr>
        <w:br/>
        <w:t xml:space="preserve">    End Sub </w:t>
      </w:r>
      <w:r>
        <w:rPr>
          <w:rFonts w:eastAsia="MS Mincho"/>
        </w:rPr>
        <w:br/>
        <w:t xml:space="preserve">End Class </w:t>
      </w:r>
      <w:r>
        <w:rPr>
          <w:rFonts w:eastAsia="MS Mincho"/>
        </w:rPr>
        <w:br/>
      </w:r>
      <w:r>
        <w:rPr>
          <w:rFonts w:eastAsia="MS Mincho"/>
        </w:rPr>
        <w:br/>
        <w:t>Module Test</w:t>
      </w:r>
      <w:r>
        <w:rPr>
          <w:rFonts w:eastAsia="MS Mincho"/>
        </w:rPr>
        <w:br/>
        <w:t xml:space="preserve">    Sub Main()</w:t>
      </w:r>
      <w:r>
        <w:rPr>
          <w:rFonts w:eastAsia="MS Mincho"/>
        </w:rPr>
        <w:br/>
        <w:t xml:space="preserve">        Dim d As New D()</w:t>
      </w:r>
      <w:r>
        <w:rPr>
          <w:rFonts w:eastAsia="MS Mincho"/>
        </w:rPr>
        <w:br/>
        <w:t xml:space="preserve">        Dim a As A = d</w:t>
      </w:r>
      <w:r>
        <w:rPr>
          <w:rFonts w:eastAsia="MS Mincho"/>
        </w:rPr>
        <w:br/>
        <w:t xml:space="preserve">        Dim b As B = d</w:t>
      </w:r>
      <w:r>
        <w:rPr>
          <w:rFonts w:eastAsia="MS Mincho"/>
        </w:rPr>
        <w:br/>
        <w:t xml:space="preserve">        Dim c As C = d</w:t>
      </w:r>
      <w:r>
        <w:rPr>
          <w:rFonts w:eastAsia="MS Mincho"/>
        </w:rPr>
        <w:br/>
        <w:t xml:space="preserve">        a.F()</w:t>
      </w:r>
      <w:r>
        <w:rPr>
          <w:rFonts w:eastAsia="MS Mincho"/>
        </w:rPr>
        <w:br/>
        <w:t xml:space="preserve">        b.F()</w:t>
      </w:r>
      <w:r>
        <w:rPr>
          <w:rFonts w:eastAsia="MS Mincho"/>
        </w:rPr>
        <w:br/>
        <w:t xml:space="preserve">        c.F()</w:t>
      </w:r>
      <w:r>
        <w:rPr>
          <w:rFonts w:eastAsia="MS Mincho"/>
        </w:rPr>
        <w:br/>
        <w:t xml:space="preserve">        d.F()</w:t>
      </w:r>
      <w:r>
        <w:rPr>
          <w:rFonts w:eastAsia="MS Mincho"/>
        </w:rPr>
        <w:br/>
        <w:t xml:space="preserve">    End Sub </w:t>
      </w:r>
      <w:r>
        <w:rPr>
          <w:rFonts w:eastAsia="MS Mincho"/>
        </w:rPr>
        <w:br/>
        <w:t xml:space="preserve">End Module </w:t>
      </w:r>
    </w:p>
    <w:p w:rsidR="002B686E" w:rsidRDefault="002B686E">
      <w:pPr>
        <w:pStyle w:val="Text"/>
      </w:pPr>
      <w:r>
        <w:t xml:space="preserve">There are two </w:t>
      </w:r>
      <w:r w:rsidRPr="00006830">
        <w:rPr>
          <w:rStyle w:val="CodeEmbedded"/>
        </w:rPr>
        <w:t>Overridable</w:t>
      </w:r>
      <w:r>
        <w:t xml:space="preserve"> methods here: one introduced by class </w:t>
      </w:r>
      <w:r>
        <w:rPr>
          <w:rStyle w:val="CodeEmbedded"/>
        </w:rPr>
        <w:t>A</w:t>
      </w:r>
      <w:r>
        <w:t xml:space="preserve"> and the one introduced by class </w:t>
      </w:r>
      <w:r>
        <w:rPr>
          <w:rStyle w:val="CodeEmbedded"/>
        </w:rPr>
        <w:t>C</w:t>
      </w:r>
      <w:r>
        <w:t xml:space="preserve">. The method introduced by class </w:t>
      </w:r>
      <w:r>
        <w:rPr>
          <w:rStyle w:val="CodeEmbedded"/>
        </w:rPr>
        <w:t>C</w:t>
      </w:r>
      <w:r>
        <w:t xml:space="preserve"> hides the method inherited from class </w:t>
      </w:r>
      <w:r>
        <w:rPr>
          <w:rStyle w:val="CodeEmbedded"/>
        </w:rPr>
        <w:t>A</w:t>
      </w:r>
      <w:r>
        <w:t xml:space="preserve">. Thus, the </w:t>
      </w:r>
      <w:r w:rsidRPr="00006830">
        <w:rPr>
          <w:rStyle w:val="CodeEmbedded"/>
        </w:rPr>
        <w:t>Overrides</w:t>
      </w:r>
      <w:r>
        <w:t xml:space="preserve"> declaration in class </w:t>
      </w:r>
      <w:r>
        <w:rPr>
          <w:rStyle w:val="CodeEmbedded"/>
        </w:rPr>
        <w:t>D</w:t>
      </w:r>
      <w:r>
        <w:t xml:space="preserve"> overrides the method introduced by class </w:t>
      </w:r>
      <w:r>
        <w:rPr>
          <w:rStyle w:val="CodeEmbedded"/>
        </w:rPr>
        <w:t>C</w:t>
      </w:r>
      <w:r>
        <w:t xml:space="preserve">, and it is not possible for class </w:t>
      </w:r>
      <w:r>
        <w:rPr>
          <w:rStyle w:val="CodeEmbedded"/>
        </w:rPr>
        <w:t>D</w:t>
      </w:r>
      <w:r>
        <w:t xml:space="preserve"> to override the method introduced by class </w:t>
      </w:r>
      <w:r>
        <w:rPr>
          <w:rStyle w:val="CodeEmbedded"/>
        </w:rPr>
        <w:t>A</w:t>
      </w:r>
      <w:r>
        <w:t>. The example produces the output:</w:t>
      </w:r>
    </w:p>
    <w:p w:rsidR="002B686E" w:rsidRDefault="002B686E">
      <w:pPr>
        <w:pStyle w:val="Code"/>
      </w:pPr>
      <w:r>
        <w:t>B.F</w:t>
      </w:r>
      <w:r>
        <w:br/>
        <w:t>B.F</w:t>
      </w:r>
      <w:r>
        <w:br/>
        <w:t>D.F</w:t>
      </w:r>
      <w:r>
        <w:br/>
        <w:t>D.F</w:t>
      </w:r>
    </w:p>
    <w:p w:rsidR="002B686E" w:rsidRDefault="002B686E">
      <w:pPr>
        <w:pStyle w:val="Text"/>
      </w:pPr>
      <w:r>
        <w:t xml:space="preserve">It is possible to invoke the hidden </w:t>
      </w:r>
      <w:r w:rsidRPr="00006830">
        <w:rPr>
          <w:rStyle w:val="CodeEmbedded"/>
        </w:rPr>
        <w:t>Overridable</w:t>
      </w:r>
      <w:r>
        <w:t xml:space="preserve"> method by accessing an instance of class </w:t>
      </w:r>
      <w:r>
        <w:rPr>
          <w:rStyle w:val="CodeEmbedded"/>
        </w:rPr>
        <w:t>D</w:t>
      </w:r>
      <w:r>
        <w:t xml:space="preserve"> through a less-derived type in which the method is not hidden.</w:t>
      </w:r>
    </w:p>
    <w:p w:rsidR="002B686E" w:rsidRDefault="002B686E">
      <w:pPr>
        <w:pStyle w:val="Text"/>
      </w:pPr>
      <w:r>
        <w:t xml:space="preserve">It is not valid to shadow a </w:t>
      </w:r>
      <w:r w:rsidRPr="00006830">
        <w:rPr>
          <w:rStyle w:val="CodeEmbedded"/>
        </w:rPr>
        <w:t>MustOverride</w:t>
      </w:r>
      <w:r>
        <w:t xml:space="preserve"> method, because in most cases this would make the class unusable. For example:</w:t>
      </w:r>
    </w:p>
    <w:p w:rsidR="002B686E" w:rsidRDefault="002B686E">
      <w:pPr>
        <w:pStyle w:val="Code"/>
      </w:pPr>
      <w:r>
        <w:t>MustInherit Class Base</w:t>
      </w:r>
      <w:r>
        <w:br/>
        <w:t xml:space="preserve">    Public MustOverride Sub F()</w:t>
      </w:r>
      <w:r>
        <w:br/>
        <w:t>End Class</w:t>
      </w:r>
      <w:r>
        <w:br/>
      </w:r>
      <w:r>
        <w:br/>
        <w:t>MustInherit Class Derived</w:t>
      </w:r>
      <w:r>
        <w:br/>
        <w:t xml:space="preserve">    Inherits Base</w:t>
      </w:r>
      <w:r>
        <w:br/>
      </w:r>
      <w:r>
        <w:br/>
        <w:t xml:space="preserve">    Public Shadows Sub F()</w:t>
      </w:r>
      <w:r>
        <w:br/>
        <w:t xml:space="preserve">    End Sub</w:t>
      </w:r>
      <w:r>
        <w:br/>
        <w:t>End Class</w:t>
      </w:r>
      <w:r>
        <w:br/>
      </w:r>
      <w:r>
        <w:br/>
        <w:t>Class MoreDerived</w:t>
      </w:r>
      <w:r>
        <w:br/>
        <w:t xml:space="preserve">    Inherits Derived</w:t>
      </w:r>
      <w:r>
        <w:br/>
      </w:r>
      <w:r>
        <w:br/>
        <w:t xml:space="preserve">    ' Error: MustOverride method Base.F is not overridden.</w:t>
      </w:r>
      <w:r>
        <w:br/>
        <w:t>End Class</w:t>
      </w:r>
    </w:p>
    <w:p w:rsidR="002B686E" w:rsidRDefault="002B686E">
      <w:pPr>
        <w:pStyle w:val="Text"/>
      </w:pPr>
      <w:r>
        <w:t xml:space="preserve">In this case, the class </w:t>
      </w:r>
      <w:r>
        <w:rPr>
          <w:rStyle w:val="CodeEmbedded"/>
        </w:rPr>
        <w:t>MoreDerived</w:t>
      </w:r>
      <w:r>
        <w:t xml:space="preserve"> is required to override the </w:t>
      </w:r>
      <w:r w:rsidRPr="00006830">
        <w:rPr>
          <w:rStyle w:val="CodeEmbedded"/>
        </w:rPr>
        <w:t>MustOverride</w:t>
      </w:r>
      <w:r>
        <w:t xml:space="preserve"> method </w:t>
      </w:r>
      <w:r>
        <w:rPr>
          <w:rStyle w:val="CodeEmbedded"/>
        </w:rPr>
        <w:t>Base.F</w:t>
      </w:r>
      <w:r>
        <w:t xml:space="preserve">, but because the class </w:t>
      </w:r>
      <w:r>
        <w:rPr>
          <w:rStyle w:val="CodeEmbedded"/>
        </w:rPr>
        <w:t>Derived</w:t>
      </w:r>
      <w:r>
        <w:t xml:space="preserve"> shadows </w:t>
      </w:r>
      <w:r>
        <w:rPr>
          <w:rStyle w:val="CodeEmbedded"/>
        </w:rPr>
        <w:t>Base.F</w:t>
      </w:r>
      <w:r>
        <w:t xml:space="preserve">, this is not possible. There is no way to declare a valid descendent of </w:t>
      </w:r>
      <w:r>
        <w:rPr>
          <w:rStyle w:val="CodeEmbedded"/>
        </w:rPr>
        <w:t>Derived</w:t>
      </w:r>
      <w:r>
        <w:t>.</w:t>
      </w:r>
    </w:p>
    <w:p w:rsidR="002B686E" w:rsidRDefault="002B686E">
      <w:pPr>
        <w:pStyle w:val="Text"/>
      </w:pPr>
      <w:r>
        <w:t>In contrast to shadowing a name from an outer scope, shadowing an accessible name from an inherited scope causes a warning to be reported, as in the following example:</w:t>
      </w:r>
    </w:p>
    <w:p w:rsidR="002B686E" w:rsidRDefault="002B686E">
      <w:pPr>
        <w:pStyle w:val="Code"/>
        <w:rPr>
          <w:rFonts w:eastAsia="MS Mincho"/>
        </w:rPr>
      </w:pPr>
      <w:r>
        <w:rPr>
          <w:rFonts w:eastAsia="MS Mincho"/>
        </w:rPr>
        <w:t>Class Base</w:t>
      </w:r>
      <w:r>
        <w:rPr>
          <w:rFonts w:eastAsia="MS Mincho"/>
        </w:rPr>
        <w:br/>
        <w:t xml:space="preserve">    Public Sub F()</w:t>
      </w:r>
      <w:r>
        <w:rPr>
          <w:rFonts w:eastAsia="MS Mincho"/>
        </w:rPr>
        <w:br/>
        <w:t xml:space="preserve">    End Sub</w:t>
      </w:r>
      <w:r>
        <w:rPr>
          <w:rFonts w:eastAsia="MS Mincho"/>
        </w:rPr>
        <w:br/>
      </w:r>
      <w:r>
        <w:rPr>
          <w:rFonts w:eastAsia="MS Mincho"/>
        </w:rPr>
        <w:br/>
        <w:t xml:space="preserve">    Private Sub G()</w:t>
      </w:r>
      <w:r>
        <w:rPr>
          <w:rFonts w:eastAsia="MS Mincho"/>
        </w:rPr>
        <w:br/>
        <w:t xml:space="preserve">    End Sub </w:t>
      </w:r>
      <w:r>
        <w:rPr>
          <w:rFonts w:eastAsia="MS Mincho"/>
        </w:rPr>
        <w:br/>
        <w:t>End Class</w:t>
      </w:r>
      <w:r>
        <w:rPr>
          <w:rFonts w:eastAsia="MS Mincho"/>
        </w:rPr>
        <w:br/>
      </w:r>
      <w:r>
        <w:rPr>
          <w:rFonts w:eastAsia="MS Mincho"/>
        </w:rPr>
        <w:br/>
        <w:t>Class Derived</w:t>
      </w:r>
      <w:r>
        <w:rPr>
          <w:rFonts w:eastAsia="MS Mincho"/>
        </w:rPr>
        <w:br/>
        <w:t xml:space="preserve">    Inherits Base</w:t>
      </w:r>
      <w:r>
        <w:rPr>
          <w:rFonts w:eastAsia="MS Mincho"/>
        </w:rPr>
        <w:br/>
      </w:r>
      <w:r>
        <w:rPr>
          <w:rFonts w:eastAsia="MS Mincho"/>
        </w:rPr>
        <w:br/>
        <w:t xml:space="preserve">    Public Sub F() ' Warning: shadowing an inherited name.</w:t>
      </w:r>
      <w:r>
        <w:rPr>
          <w:rFonts w:eastAsia="MS Mincho"/>
        </w:rPr>
        <w:br/>
        <w:t xml:space="preserve">    End Sub</w:t>
      </w:r>
      <w:r>
        <w:rPr>
          <w:rFonts w:eastAsia="MS Mincho"/>
        </w:rPr>
        <w:br/>
      </w:r>
      <w:r>
        <w:rPr>
          <w:rFonts w:eastAsia="MS Mincho"/>
        </w:rPr>
        <w:br/>
        <w:t xml:space="preserve">    Public Sub G() ' No warning, Base.G is not accessible here.</w:t>
      </w:r>
      <w:r>
        <w:rPr>
          <w:rFonts w:eastAsia="MS Mincho"/>
        </w:rPr>
        <w:br/>
        <w:t xml:space="preserve">    End Sub</w:t>
      </w:r>
      <w:r>
        <w:rPr>
          <w:rFonts w:eastAsia="MS Mincho"/>
        </w:rPr>
        <w:br/>
        <w:t xml:space="preserve">End Class </w:t>
      </w:r>
    </w:p>
    <w:p w:rsidR="002B686E" w:rsidRDefault="002B686E">
      <w:pPr>
        <w:pStyle w:val="Text"/>
      </w:pPr>
      <w:r>
        <w:t xml:space="preserve">The declaration of method </w:t>
      </w:r>
      <w:r>
        <w:rPr>
          <w:rStyle w:val="CodeEmbedded"/>
        </w:rPr>
        <w:t>F</w:t>
      </w:r>
      <w:r>
        <w:t xml:space="preserve"> in class </w:t>
      </w:r>
      <w:r>
        <w:rPr>
          <w:rStyle w:val="CodeEmbedded"/>
        </w:rPr>
        <w:t>Derived</w:t>
      </w:r>
      <w:r>
        <w:t xml:space="preserve"> causes a warning to be reported. Shadowing an inherited name is specifically not an error, since that would preclude separate evolution of base classes. For example, the above situation might have come about because a later version of class </w:t>
      </w:r>
      <w:r>
        <w:rPr>
          <w:rStyle w:val="CodeEmbedded"/>
        </w:rPr>
        <w:t>Base</w:t>
      </w:r>
      <w:r>
        <w:t xml:space="preserve"> introduced a method </w:t>
      </w:r>
      <w:r>
        <w:rPr>
          <w:rStyle w:val="CodeEmbedded"/>
        </w:rPr>
        <w:t>F</w:t>
      </w:r>
      <w:r>
        <w:t xml:space="preserve"> that was not present in an earlier version of the class. Had the above situation been an error, </w:t>
      </w:r>
      <w:r>
        <w:rPr>
          <w:rStyle w:val="Italic"/>
        </w:rPr>
        <w:t>any</w:t>
      </w:r>
      <w:r>
        <w:t xml:space="preserve"> change made to a base class in a separately versioned class library could potentially cause derived classes to become invalid.</w:t>
      </w:r>
    </w:p>
    <w:p w:rsidR="002B686E" w:rsidRDefault="002B686E">
      <w:pPr>
        <w:pStyle w:val="Text"/>
      </w:pPr>
      <w:r>
        <w:t xml:space="preserve">The warning caused by shadowing an inherited name can be eliminated through use of the </w:t>
      </w:r>
      <w:r w:rsidRPr="00006830">
        <w:rPr>
          <w:rStyle w:val="CodeEmbedded"/>
        </w:rPr>
        <w:t>Shadows</w:t>
      </w:r>
      <w:r>
        <w:t xml:space="preserve"> or </w:t>
      </w:r>
      <w:r w:rsidRPr="00006830">
        <w:rPr>
          <w:rStyle w:val="CodeEmbedded"/>
        </w:rPr>
        <w:t>Overloads</w:t>
      </w:r>
      <w:r>
        <w:t xml:space="preserve"> modifier:</w:t>
      </w:r>
    </w:p>
    <w:p w:rsidR="002B686E" w:rsidRDefault="002B686E">
      <w:pPr>
        <w:pStyle w:val="Code"/>
        <w:rPr>
          <w:rFonts w:eastAsia="MS Mincho"/>
        </w:rPr>
      </w:pPr>
      <w:r>
        <w:rPr>
          <w:rFonts w:eastAsia="MS Mincho"/>
        </w:rPr>
        <w:t>Class Base</w:t>
      </w:r>
      <w:r>
        <w:rPr>
          <w:rFonts w:eastAsia="MS Mincho"/>
        </w:rPr>
        <w:br/>
        <w:t xml:space="preserve">    Public Sub F()</w:t>
      </w:r>
      <w:r>
        <w:rPr>
          <w:rFonts w:eastAsia="MS Mincho"/>
        </w:rPr>
        <w:br/>
        <w:t xml:space="preserve">    End Sub </w:t>
      </w:r>
      <w:r>
        <w:rPr>
          <w:rFonts w:eastAsia="MS Mincho"/>
        </w:rPr>
        <w:br/>
        <w:t xml:space="preserve">End Class </w:t>
      </w:r>
      <w:r>
        <w:rPr>
          <w:rFonts w:eastAsia="MS Mincho"/>
        </w:rPr>
        <w:br/>
      </w:r>
      <w:r>
        <w:rPr>
          <w:rFonts w:eastAsia="MS Mincho"/>
        </w:rPr>
        <w:br/>
        <w:t>Class Derived</w:t>
      </w:r>
      <w:r>
        <w:rPr>
          <w:rFonts w:eastAsia="MS Mincho"/>
        </w:rPr>
        <w:br/>
        <w:t xml:space="preserve">    Inherits Base</w:t>
      </w:r>
      <w:r>
        <w:rPr>
          <w:rFonts w:eastAsia="MS Mincho"/>
        </w:rPr>
        <w:br/>
      </w:r>
      <w:r>
        <w:rPr>
          <w:rFonts w:eastAsia="MS Mincho"/>
        </w:rPr>
        <w:br/>
        <w:t xml:space="preserve">    Public Shadows Sub F() 'OK.</w:t>
      </w:r>
      <w:r>
        <w:rPr>
          <w:rFonts w:eastAsia="MS Mincho"/>
        </w:rPr>
        <w:br/>
        <w:t xml:space="preserve">    End Sub</w:t>
      </w:r>
      <w:r>
        <w:rPr>
          <w:rFonts w:eastAsia="MS Mincho"/>
        </w:rPr>
        <w:br/>
        <w:t xml:space="preserve">End Class </w:t>
      </w:r>
    </w:p>
    <w:p w:rsidR="002B686E" w:rsidRDefault="002B686E">
      <w:pPr>
        <w:pStyle w:val="Text"/>
      </w:pPr>
      <w:r>
        <w:t xml:space="preserve">The </w:t>
      </w:r>
      <w:r w:rsidRPr="00006830">
        <w:rPr>
          <w:rStyle w:val="CodeEmbedded"/>
        </w:rPr>
        <w:t>Shadows</w:t>
      </w:r>
      <w:r>
        <w:t xml:space="preserve"> modifier indicates the intention to shadow the inherited member. It is not an error to specify the </w:t>
      </w:r>
      <w:r w:rsidRPr="00006830">
        <w:rPr>
          <w:rStyle w:val="CodeEmbedded"/>
        </w:rPr>
        <w:t>Shadows</w:t>
      </w:r>
      <w:r>
        <w:t xml:space="preserve"> or </w:t>
      </w:r>
      <w:r w:rsidRPr="00006830">
        <w:rPr>
          <w:rStyle w:val="CodeEmbedded"/>
        </w:rPr>
        <w:t>Overloads</w:t>
      </w:r>
      <w:r>
        <w:t xml:space="preserve"> modifier if there is no type member name to shadow.</w:t>
      </w:r>
    </w:p>
    <w:p w:rsidR="002B686E" w:rsidRDefault="002B686E">
      <w:pPr>
        <w:pStyle w:val="Text"/>
      </w:pPr>
      <w:r>
        <w:t>A declaration of a new member shadows an inherited member only within the scope of the new member, as in the following example:</w:t>
      </w:r>
    </w:p>
    <w:p w:rsidR="002B686E" w:rsidRDefault="002B686E">
      <w:pPr>
        <w:pStyle w:val="Code"/>
        <w:rPr>
          <w:rFonts w:eastAsia="MS Mincho"/>
        </w:rPr>
      </w:pPr>
      <w:r>
        <w:rPr>
          <w:rFonts w:eastAsia="MS Mincho"/>
        </w:rPr>
        <w:t>Class Base</w:t>
      </w:r>
      <w:r>
        <w:rPr>
          <w:rFonts w:eastAsia="MS Mincho"/>
        </w:rPr>
        <w:br/>
        <w:t xml:space="preserve">    Public Shared Sub F()</w:t>
      </w:r>
      <w:r>
        <w:rPr>
          <w:rFonts w:eastAsia="MS Mincho"/>
        </w:rPr>
        <w:br/>
        <w:t xml:space="preserve">    End Sub </w:t>
      </w:r>
      <w:r>
        <w:rPr>
          <w:rFonts w:eastAsia="MS Mincho"/>
        </w:rPr>
        <w:br/>
        <w:t xml:space="preserve">End Class </w:t>
      </w:r>
      <w:r>
        <w:rPr>
          <w:rFonts w:eastAsia="MS Mincho"/>
        </w:rPr>
        <w:br/>
      </w:r>
      <w:r>
        <w:rPr>
          <w:rFonts w:eastAsia="MS Mincho"/>
        </w:rPr>
        <w:br/>
        <w:t>Class Derived</w:t>
      </w:r>
      <w:r>
        <w:rPr>
          <w:rFonts w:eastAsia="MS Mincho"/>
        </w:rPr>
        <w:br/>
        <w:t xml:space="preserve">    Inherits Base</w:t>
      </w:r>
      <w:r>
        <w:rPr>
          <w:rFonts w:eastAsia="MS Mincho"/>
        </w:rPr>
        <w:br/>
      </w:r>
      <w:r>
        <w:rPr>
          <w:rFonts w:eastAsia="MS Mincho"/>
        </w:rPr>
        <w:br/>
        <w:t xml:space="preserve">    Private Shared Shadows Sub F() ' Shadows Base.F in class Derived only.</w:t>
      </w:r>
      <w:r>
        <w:rPr>
          <w:rFonts w:eastAsia="MS Mincho"/>
        </w:rPr>
        <w:br/>
        <w:t xml:space="preserve">    End Sub </w:t>
      </w:r>
      <w:r>
        <w:rPr>
          <w:rFonts w:eastAsia="MS Mincho"/>
        </w:rPr>
        <w:br/>
        <w:t xml:space="preserve">End Class </w:t>
      </w:r>
      <w:r>
        <w:rPr>
          <w:rFonts w:eastAsia="MS Mincho"/>
        </w:rPr>
        <w:br/>
      </w:r>
      <w:r>
        <w:rPr>
          <w:rFonts w:eastAsia="MS Mincho"/>
        </w:rPr>
        <w:br/>
        <w:t>Class MoreDerived</w:t>
      </w:r>
      <w:r>
        <w:rPr>
          <w:rFonts w:eastAsia="MS Mincho"/>
        </w:rPr>
        <w:br/>
        <w:t xml:space="preserve">    Inherits Derived</w:t>
      </w:r>
      <w:r>
        <w:rPr>
          <w:rFonts w:eastAsia="MS Mincho"/>
        </w:rPr>
        <w:br/>
      </w:r>
      <w:r>
        <w:rPr>
          <w:rFonts w:eastAsia="MS Mincho"/>
        </w:rPr>
        <w:br/>
        <w:t xml:space="preserve">    Shared Sub G()</w:t>
      </w:r>
      <w:r>
        <w:rPr>
          <w:rFonts w:eastAsia="MS Mincho"/>
        </w:rPr>
        <w:br/>
        <w:t xml:space="preserve">        F() ' Invokes Base.F.</w:t>
      </w:r>
      <w:r>
        <w:rPr>
          <w:rFonts w:eastAsia="MS Mincho"/>
        </w:rPr>
        <w:br/>
        <w:t xml:space="preserve">    End Sub </w:t>
      </w:r>
      <w:r>
        <w:rPr>
          <w:rFonts w:eastAsia="MS Mincho"/>
        </w:rPr>
        <w:br/>
        <w:t xml:space="preserve">End Class </w:t>
      </w:r>
    </w:p>
    <w:p w:rsidR="002B686E" w:rsidRDefault="002B686E">
      <w:pPr>
        <w:pStyle w:val="Text"/>
      </w:pPr>
      <w:r>
        <w:t xml:space="preserve">In the example above, the declaration of method </w:t>
      </w:r>
      <w:r>
        <w:rPr>
          <w:rStyle w:val="CodeEmbedded"/>
        </w:rPr>
        <w:t>F</w:t>
      </w:r>
      <w:r>
        <w:t xml:space="preserve"> in class </w:t>
      </w:r>
      <w:r>
        <w:rPr>
          <w:rStyle w:val="CodeEmbedded"/>
        </w:rPr>
        <w:t>Derived</w:t>
      </w:r>
      <w:r>
        <w:t xml:space="preserve"> shadows the method </w:t>
      </w:r>
      <w:r>
        <w:rPr>
          <w:rStyle w:val="CodeEmbedded"/>
        </w:rPr>
        <w:t>F</w:t>
      </w:r>
      <w:r>
        <w:t xml:space="preserve"> that was inherited from class </w:t>
      </w:r>
      <w:r>
        <w:rPr>
          <w:rStyle w:val="CodeEmbedded"/>
        </w:rPr>
        <w:t>Base</w:t>
      </w:r>
      <w:r>
        <w:t xml:space="preserve">, but since the new method </w:t>
      </w:r>
      <w:r>
        <w:rPr>
          <w:rStyle w:val="CodeEmbedded"/>
        </w:rPr>
        <w:t>F</w:t>
      </w:r>
      <w:r>
        <w:t xml:space="preserve"> in class </w:t>
      </w:r>
      <w:r>
        <w:rPr>
          <w:rStyle w:val="CodeEmbedded"/>
        </w:rPr>
        <w:t>Derived</w:t>
      </w:r>
      <w:r>
        <w:t xml:space="preserve"> has </w:t>
      </w:r>
      <w:r w:rsidRPr="00006830">
        <w:rPr>
          <w:rStyle w:val="CodeEmbedded"/>
        </w:rPr>
        <w:t>Private</w:t>
      </w:r>
      <w:r>
        <w:t xml:space="preserve"> access, its scope does not extend to class </w:t>
      </w:r>
      <w:r>
        <w:rPr>
          <w:rStyle w:val="CodeEmbedded"/>
        </w:rPr>
        <w:t>MoreDerived</w:t>
      </w:r>
      <w:r>
        <w:t xml:space="preserve">. Thus, the call </w:t>
      </w:r>
      <w:r>
        <w:rPr>
          <w:rStyle w:val="CodeEmbedded"/>
        </w:rPr>
        <w:t>F()</w:t>
      </w:r>
      <w:r>
        <w:t xml:space="preserve"> in </w:t>
      </w:r>
      <w:r>
        <w:rPr>
          <w:rStyle w:val="CodeEmbedded"/>
        </w:rPr>
        <w:t>MoreDerived.G</w:t>
      </w:r>
      <w:r>
        <w:t xml:space="preserve"> is valid and will invoke </w:t>
      </w:r>
      <w:r>
        <w:rPr>
          <w:rStyle w:val="CodeEmbedded"/>
        </w:rPr>
        <w:t>Base.F</w:t>
      </w:r>
      <w:r>
        <w:t>. In the case of overloaded type members, the entire set of overloaded type members is treated as if they all had the most permissive access for the purposes of shadowing.</w:t>
      </w:r>
    </w:p>
    <w:p w:rsidR="002B686E" w:rsidRDefault="002B686E">
      <w:pPr>
        <w:pStyle w:val="Code"/>
      </w:pPr>
      <w:r>
        <w:t>Class Base</w:t>
      </w:r>
      <w:r>
        <w:br/>
        <w:t xml:space="preserve">    Public Sub F()</w:t>
      </w:r>
      <w:r>
        <w:br/>
        <w:t xml:space="preserve">    End Sub</w:t>
      </w:r>
      <w:r>
        <w:br/>
        <w:t>End Class</w:t>
      </w:r>
      <w:r>
        <w:br/>
      </w:r>
      <w:r>
        <w:br/>
        <w:t>Class Derived</w:t>
      </w:r>
      <w:r>
        <w:br/>
        <w:t xml:space="preserve">    Inherits Base</w:t>
      </w:r>
      <w:r>
        <w:br/>
      </w:r>
      <w:r>
        <w:br/>
        <w:t xml:space="preserve">    Private Shadows Sub F()</w:t>
      </w:r>
      <w:r>
        <w:br/>
        <w:t xml:space="preserve">    End Sub</w:t>
      </w:r>
      <w:r>
        <w:br/>
      </w:r>
      <w:r>
        <w:br/>
        <w:t xml:space="preserve">    Public Shadows Sub F(i As Integer)</w:t>
      </w:r>
      <w:r>
        <w:br/>
        <w:t xml:space="preserve">    End Sub</w:t>
      </w:r>
      <w:r>
        <w:br/>
        <w:t>End Class</w:t>
      </w:r>
      <w:r>
        <w:br/>
      </w:r>
      <w:r>
        <w:br/>
        <w:t>Class MoreDerived</w:t>
      </w:r>
      <w:r>
        <w:br/>
        <w:t xml:space="preserve">    Inherits Derived</w:t>
      </w:r>
      <w:r>
        <w:br/>
      </w:r>
      <w:r>
        <w:br/>
        <w:t xml:space="preserve">    Public Sub G()</w:t>
      </w:r>
      <w:r>
        <w:br/>
        <w:t xml:space="preserve">        F()   ' Error. No accessible member with this signature.</w:t>
      </w:r>
      <w:r>
        <w:br/>
        <w:t xml:space="preserve">    End Sub</w:t>
      </w:r>
      <w:r>
        <w:br/>
        <w:t>End Class</w:t>
      </w:r>
    </w:p>
    <w:p w:rsidR="002B686E" w:rsidRDefault="002B686E">
      <w:pPr>
        <w:pStyle w:val="Text"/>
      </w:pPr>
      <w:r>
        <w:t xml:space="preserve">In this example, even though the declaration of </w:t>
      </w:r>
      <w:r>
        <w:rPr>
          <w:rStyle w:val="CodeEmbedded"/>
        </w:rPr>
        <w:t>F()</w:t>
      </w:r>
      <w:r>
        <w:t xml:space="preserve"> in </w:t>
      </w:r>
      <w:r>
        <w:rPr>
          <w:rStyle w:val="CodeEmbedded"/>
        </w:rPr>
        <w:t>Derived</w:t>
      </w:r>
      <w:r>
        <w:t xml:space="preserve"> is declared with </w:t>
      </w:r>
      <w:r w:rsidRPr="00006830">
        <w:rPr>
          <w:rStyle w:val="CodeEmbedded"/>
        </w:rPr>
        <w:t>Private</w:t>
      </w:r>
      <w:r>
        <w:t xml:space="preserve"> access, the overloaded </w:t>
      </w:r>
      <w:r>
        <w:rPr>
          <w:rStyle w:val="CodeEmbedded"/>
        </w:rPr>
        <w:t>F(Integer)</w:t>
      </w:r>
      <w:r>
        <w:t xml:space="preserve"> is declared with </w:t>
      </w:r>
      <w:r w:rsidRPr="00006830">
        <w:rPr>
          <w:rStyle w:val="CodeEmbedded"/>
        </w:rPr>
        <w:t>Public</w:t>
      </w:r>
      <w:r>
        <w:t xml:space="preserve"> access. Therefore, for the purpose of shadowing, the name </w:t>
      </w:r>
      <w:r>
        <w:rPr>
          <w:rStyle w:val="CodeEmbedded"/>
        </w:rPr>
        <w:t>F</w:t>
      </w:r>
      <w:r>
        <w:t xml:space="preserve"> in </w:t>
      </w:r>
      <w:r>
        <w:rPr>
          <w:rStyle w:val="CodeEmbedded"/>
        </w:rPr>
        <w:t>Derived</w:t>
      </w:r>
      <w:r>
        <w:t xml:space="preserve"> is treated as if it was </w:t>
      </w:r>
      <w:r w:rsidRPr="00006830">
        <w:rPr>
          <w:rStyle w:val="CodeEmbedded"/>
        </w:rPr>
        <w:t>Public</w:t>
      </w:r>
      <w:r>
        <w:t xml:space="preserve">, so both methods shadow </w:t>
      </w:r>
      <w:r>
        <w:rPr>
          <w:rStyle w:val="CodeEmbedded"/>
        </w:rPr>
        <w:t>F</w:t>
      </w:r>
      <w:r>
        <w:t xml:space="preserve"> in </w:t>
      </w:r>
      <w:r>
        <w:rPr>
          <w:rStyle w:val="CodeEmbedded"/>
        </w:rPr>
        <w:t>Base</w:t>
      </w:r>
      <w:r>
        <w:t>.</w:t>
      </w:r>
    </w:p>
    <w:p w:rsidR="002B686E" w:rsidRDefault="002B686E">
      <w:pPr>
        <w:pStyle w:val="Heading2"/>
      </w:pPr>
      <w:bookmarkStart w:id="55" w:name="_Toc248253066"/>
      <w:r>
        <w:t>Implementation</w:t>
      </w:r>
      <w:bookmarkEnd w:id="55"/>
    </w:p>
    <w:p w:rsidR="002B686E" w:rsidRDefault="002B686E">
      <w:pPr>
        <w:pStyle w:val="Text"/>
      </w:pPr>
      <w:r>
        <w:t xml:space="preserve">An </w:t>
      </w:r>
      <w:r>
        <w:rPr>
          <w:rStyle w:val="Italic"/>
        </w:rPr>
        <w:t>implementation</w:t>
      </w:r>
      <w:r>
        <w:t xml:space="preserve"> relationship exists when a type declares that it implements an interface and the type implements all the type members of the interface. A type that implements a particular interface is convertible to that interface. Interfaces cannot be instantiated, but it is valid to declare variables of interfaces; such variables can only be assigned a value that is of a class that implements the interface. For example:</w:t>
      </w:r>
    </w:p>
    <w:p w:rsidR="002B686E" w:rsidRDefault="002B686E">
      <w:pPr>
        <w:pStyle w:val="Code"/>
      </w:pPr>
      <w:r>
        <w:t>Interface ITestable</w:t>
      </w:r>
      <w:r>
        <w:br/>
        <w:t xml:space="preserve">    Function Test(value As Byte) As Boolean</w:t>
      </w:r>
      <w:r>
        <w:br/>
        <w:t>End Interface</w:t>
      </w:r>
      <w:r>
        <w:br/>
      </w:r>
      <w:r>
        <w:br/>
        <w:t>Class TestableClass</w:t>
      </w:r>
      <w:r>
        <w:br/>
        <w:t xml:space="preserve">    Implements ITestable</w:t>
      </w:r>
      <w:r>
        <w:br/>
      </w:r>
      <w:r>
        <w:br/>
        <w:t xml:space="preserve">    Function Test(value As Byte) As Boolean Implements ITestable.Test</w:t>
      </w:r>
      <w:r>
        <w:br/>
        <w:t xml:space="preserve">        Return value &gt; 128</w:t>
      </w:r>
      <w:r>
        <w:br/>
        <w:t xml:space="preserve">    End Function</w:t>
      </w:r>
      <w:r>
        <w:br/>
        <w:t>End Class</w:t>
      </w:r>
      <w:r>
        <w:br/>
      </w:r>
      <w:r>
        <w:br/>
        <w:t>Module Test</w:t>
      </w:r>
      <w:r>
        <w:br/>
        <w:t xml:space="preserve">    Sub F()</w:t>
      </w:r>
      <w:r>
        <w:br/>
        <w:t xml:space="preserve">        Dim x As ITestable = New TestableClass</w:t>
      </w:r>
      <w:r>
        <w:br/>
        <w:t xml:space="preserve">        Dim b As Boolean</w:t>
      </w:r>
      <w:r>
        <w:br/>
      </w:r>
      <w:r>
        <w:br/>
        <w:t xml:space="preserve">        b = x.Test(34)</w:t>
      </w:r>
      <w:r>
        <w:br/>
        <w:t xml:space="preserve">    End Sub</w:t>
      </w:r>
      <w:r>
        <w:br/>
        <w:t>End Module</w:t>
      </w:r>
    </w:p>
    <w:p w:rsidR="002B686E" w:rsidRDefault="002B686E">
      <w:pPr>
        <w:pStyle w:val="Text"/>
      </w:pPr>
      <w:r>
        <w:t>A type implementing an interface with multiply-inherited type members must still implement those methods, even though they cannot be accessed directly from the derived interface being implemented. For example:</w:t>
      </w:r>
    </w:p>
    <w:p w:rsidR="002B686E" w:rsidRDefault="002B686E">
      <w:pPr>
        <w:pStyle w:val="Code"/>
      </w:pPr>
      <w:r>
        <w:t>Interface ILeft</w:t>
      </w:r>
      <w:r>
        <w:br/>
        <w:t xml:space="preserve">    Sub Test()</w:t>
      </w:r>
      <w:r>
        <w:br/>
        <w:t>End Interface</w:t>
      </w:r>
      <w:r>
        <w:br/>
      </w:r>
      <w:r>
        <w:br/>
        <w:t>Interface IRight</w:t>
      </w:r>
      <w:r>
        <w:br/>
        <w:t xml:space="preserve">    Sub Test()</w:t>
      </w:r>
      <w:r>
        <w:br/>
        <w:t>End Interface</w:t>
      </w:r>
      <w:r>
        <w:br/>
      </w:r>
      <w:r>
        <w:br/>
        <w:t>Interface ILeftRight</w:t>
      </w:r>
      <w:r>
        <w:br/>
        <w:t xml:space="preserve">    Inherits ILeft, IRight</w:t>
      </w:r>
      <w:r>
        <w:br/>
        <w:t>End Interface</w:t>
      </w:r>
      <w:r>
        <w:br/>
      </w:r>
      <w:r>
        <w:br/>
        <w:t>Class LeftRight</w:t>
      </w:r>
      <w:r>
        <w:br/>
        <w:t xml:space="preserve">    Implements ILeftRight</w:t>
      </w:r>
      <w:r>
        <w:br/>
      </w:r>
      <w:r>
        <w:br/>
        <w:t xml:space="preserve">    ' Has to reference ILeft explicitly.</w:t>
      </w:r>
      <w:r>
        <w:br/>
        <w:t xml:space="preserve">    Sub TestLeft() Implements ILeft.Test</w:t>
      </w:r>
      <w:r>
        <w:br/>
        <w:t xml:space="preserve">    End Sub</w:t>
      </w:r>
      <w:r>
        <w:br/>
      </w:r>
      <w:r>
        <w:br/>
        <w:t xml:space="preserve">    ' Has to reference IRight explicitly.</w:t>
      </w:r>
      <w:r>
        <w:br/>
        <w:t xml:space="preserve">    Sub TestRight() Implements IRight.Test</w:t>
      </w:r>
      <w:r>
        <w:br/>
        <w:t xml:space="preserve">    End Sub</w:t>
      </w:r>
      <w:r>
        <w:br/>
      </w:r>
      <w:r>
        <w:br/>
        <w:t xml:space="preserve">    ' Error: Test is not available in ILeftRight.</w:t>
      </w:r>
      <w:r>
        <w:br/>
        <w:t xml:space="preserve">    Sub TestLeftRight() Implements ILeftRight.Test</w:t>
      </w:r>
      <w:r>
        <w:br/>
        <w:t xml:space="preserve">    End Sub</w:t>
      </w:r>
      <w:r>
        <w:br/>
        <w:t>End Class</w:t>
      </w:r>
    </w:p>
    <w:p w:rsidR="002B686E" w:rsidRDefault="002B686E">
      <w:pPr>
        <w:pStyle w:val="Text"/>
      </w:pPr>
      <w:r>
        <w:t xml:space="preserve">Even </w:t>
      </w:r>
      <w:r w:rsidRPr="00006830">
        <w:rPr>
          <w:rStyle w:val="CodeEmbedded"/>
        </w:rPr>
        <w:t>MustInherit</w:t>
      </w:r>
      <w:r>
        <w:t xml:space="preserve"> classes must provide implementations of all the members of implemented interfaces; however, they can defer implementation of these methods by declaring them as </w:t>
      </w:r>
      <w:r w:rsidRPr="00006830">
        <w:rPr>
          <w:rStyle w:val="CodeEmbedded"/>
        </w:rPr>
        <w:t>MustOverride</w:t>
      </w:r>
      <w:r>
        <w:t>. For example:</w:t>
      </w:r>
    </w:p>
    <w:p w:rsidR="002B686E" w:rsidRDefault="002B686E">
      <w:pPr>
        <w:pStyle w:val="Code"/>
      </w:pPr>
      <w:r>
        <w:t>Interface ITest</w:t>
      </w:r>
      <w:r>
        <w:br/>
        <w:t xml:space="preserve">    Sub Test1()</w:t>
      </w:r>
      <w:r>
        <w:br/>
        <w:t xml:space="preserve">    Sub Test2()</w:t>
      </w:r>
      <w:r>
        <w:br/>
        <w:t>End Interface</w:t>
      </w:r>
      <w:r>
        <w:br/>
      </w:r>
      <w:r>
        <w:br/>
        <w:t>MustInherit Class TestBase</w:t>
      </w:r>
      <w:r>
        <w:br/>
        <w:t xml:space="preserve">    Implements ITest</w:t>
      </w:r>
      <w:r>
        <w:br/>
      </w:r>
      <w:r>
        <w:br/>
        <w:t xml:space="preserve">    ' Provides an implementation.</w:t>
      </w:r>
      <w:r>
        <w:br/>
        <w:t xml:space="preserve">    Sub Test1() Implements ITest.Test1</w:t>
      </w:r>
      <w:r>
        <w:br/>
        <w:t xml:space="preserve">    End Sub</w:t>
      </w:r>
      <w:r>
        <w:br/>
      </w:r>
      <w:r>
        <w:br/>
        <w:t xml:space="preserve">    ' Defers implementation.</w:t>
      </w:r>
      <w:r>
        <w:br/>
        <w:t xml:space="preserve">    MustOverride Sub Test2() Implements ITest.Test2</w:t>
      </w:r>
      <w:r>
        <w:br/>
        <w:t>End Class</w:t>
      </w:r>
      <w:r>
        <w:br/>
      </w:r>
      <w:r>
        <w:br/>
        <w:t>Class TestDerived</w:t>
      </w:r>
      <w:r>
        <w:br/>
        <w:t xml:space="preserve">    Inherits TestBase</w:t>
      </w:r>
      <w:r>
        <w:br/>
      </w:r>
      <w:r>
        <w:br/>
        <w:t xml:space="preserve">    ' Have to implement MustOverride method.</w:t>
      </w:r>
      <w:r>
        <w:br/>
        <w:t xml:space="preserve">    Overrides Sub Test2()</w:t>
      </w:r>
      <w:r>
        <w:br/>
        <w:t xml:space="preserve">    End Sub</w:t>
      </w:r>
      <w:r>
        <w:br/>
        <w:t>End Class</w:t>
      </w:r>
    </w:p>
    <w:p w:rsidR="002B686E" w:rsidRDefault="002B686E">
      <w:pPr>
        <w:pStyle w:val="Text"/>
      </w:pPr>
      <w:r>
        <w:t>A type may choose to re-implement an interface that its base type implements. To re-implement the interface, the type must explicitly state that it implements the interface. A type re-implementing an interface may choose to re-implement only some, but not all, of the members of the interface – any members not re-implemented continue to use the base type’s implementation. For example:</w:t>
      </w:r>
    </w:p>
    <w:p w:rsidR="002B686E" w:rsidRDefault="002B686E">
      <w:pPr>
        <w:pStyle w:val="Code"/>
      </w:pPr>
      <w:r>
        <w:t>Class TestBase</w:t>
      </w:r>
      <w:r>
        <w:br/>
        <w:t xml:space="preserve">    Implements ITest</w:t>
      </w:r>
      <w:r>
        <w:br/>
      </w:r>
      <w:r>
        <w:br/>
        <w:t xml:space="preserve">    Sub Test1() Implements ITest.Test1</w:t>
      </w:r>
      <w:r>
        <w:br/>
        <w:t xml:space="preserve">        Console.WriteLine("TestBase.Test1")</w:t>
      </w:r>
      <w:r>
        <w:br/>
        <w:t xml:space="preserve">    End Sub</w:t>
      </w:r>
      <w:r>
        <w:br/>
      </w:r>
      <w:r>
        <w:br/>
        <w:t xml:space="preserve">    Sub Test2() Implements ITest.Test2</w:t>
      </w:r>
      <w:r>
        <w:br/>
        <w:t xml:space="preserve">        Console.WriteLine("TestBase.Test2")</w:t>
      </w:r>
      <w:r>
        <w:br/>
        <w:t xml:space="preserve">    End Sub</w:t>
      </w:r>
      <w:r>
        <w:br/>
        <w:t>End Class</w:t>
      </w:r>
      <w:r>
        <w:br/>
      </w:r>
      <w:r>
        <w:br/>
        <w:t>Class TestDerived</w:t>
      </w:r>
      <w:r>
        <w:br/>
        <w:t xml:space="preserve">    Inherits TestBase</w:t>
      </w:r>
      <w:r>
        <w:br/>
        <w:t xml:space="preserve">    Implements ITest  ' Required to re-implement</w:t>
      </w:r>
      <w:r>
        <w:br/>
      </w:r>
      <w:r>
        <w:br/>
        <w:t xml:space="preserve">    Sub DerivedTest1() Implements ITest.Test1</w:t>
      </w:r>
      <w:r>
        <w:br/>
        <w:t xml:space="preserve">        Console.WriteLine("TestDerived.DerivedTest1")</w:t>
      </w:r>
      <w:r>
        <w:br/>
        <w:t xml:space="preserve">    End Sub</w:t>
      </w:r>
      <w:r>
        <w:br/>
        <w:t>End Class</w:t>
      </w:r>
      <w:r>
        <w:br/>
      </w:r>
      <w:r>
        <w:br/>
        <w:t>Module Test</w:t>
      </w:r>
      <w:r>
        <w:br/>
        <w:t xml:space="preserve">    Sub Main()</w:t>
      </w:r>
      <w:r>
        <w:br/>
        <w:t xml:space="preserve">        Dim Test As ITest = New TestDerived()</w:t>
      </w:r>
      <w:r>
        <w:br/>
        <w:t xml:space="preserve">        Test.Test1()</w:t>
      </w:r>
      <w:r>
        <w:br/>
        <w:t xml:space="preserve">        Test.Test2()</w:t>
      </w:r>
      <w:r>
        <w:br/>
        <w:t xml:space="preserve">    End Sub</w:t>
      </w:r>
      <w:r>
        <w:br/>
        <w:t>End Module</w:t>
      </w:r>
    </w:p>
    <w:p w:rsidR="002B686E" w:rsidRDefault="002B686E">
      <w:pPr>
        <w:pStyle w:val="Text"/>
      </w:pPr>
      <w:r>
        <w:t>This example prints:</w:t>
      </w:r>
    </w:p>
    <w:p w:rsidR="002B686E" w:rsidRDefault="002B686E">
      <w:pPr>
        <w:pStyle w:val="Code"/>
      </w:pPr>
      <w:r>
        <w:t>TestDerived.DerivedTest1</w:t>
      </w:r>
      <w:r>
        <w:br/>
        <w:t>TestBase.Test2</w:t>
      </w:r>
    </w:p>
    <w:p w:rsidR="002B686E" w:rsidRDefault="002B686E">
      <w:pPr>
        <w:pStyle w:val="Text"/>
      </w:pPr>
      <w:r>
        <w:t>When a derived type implements an interface whose base interfaces are implemented by the derived type's base types, the derived type can choose to only implement the interface's type members that are not already implemented by the base types. For example:</w:t>
      </w:r>
    </w:p>
    <w:p w:rsidR="002B686E" w:rsidRDefault="002B686E">
      <w:pPr>
        <w:pStyle w:val="Code"/>
      </w:pPr>
      <w:r>
        <w:t>Interface IBase</w:t>
      </w:r>
      <w:r>
        <w:br/>
        <w:t xml:space="preserve">    Sub Base()</w:t>
      </w:r>
      <w:r>
        <w:br/>
        <w:t>End Interface</w:t>
      </w:r>
      <w:r>
        <w:br/>
      </w:r>
      <w:r>
        <w:br/>
        <w:t>Interface IDerived</w:t>
      </w:r>
      <w:r>
        <w:br/>
        <w:t xml:space="preserve">    Inherits IBase</w:t>
      </w:r>
      <w:r>
        <w:br/>
      </w:r>
      <w:r>
        <w:br/>
        <w:t xml:space="preserve">    Sub Derived()</w:t>
      </w:r>
      <w:r>
        <w:br/>
        <w:t>End Interface</w:t>
      </w:r>
      <w:r>
        <w:br/>
      </w:r>
      <w:r>
        <w:br/>
        <w:t>Class Base</w:t>
      </w:r>
      <w:r>
        <w:br/>
        <w:t xml:space="preserve">    Implements IBase</w:t>
      </w:r>
      <w:r>
        <w:br/>
      </w:r>
      <w:r>
        <w:br/>
        <w:t xml:space="preserve">    Public Sub Base() Implements IBase.Base</w:t>
      </w:r>
      <w:r>
        <w:br/>
        <w:t xml:space="preserve">    End Sub</w:t>
      </w:r>
      <w:r>
        <w:br/>
        <w:t>End Class</w:t>
      </w:r>
      <w:r>
        <w:br/>
      </w:r>
      <w:r>
        <w:br/>
        <w:t>Class Derived</w:t>
      </w:r>
      <w:r>
        <w:br/>
        <w:t xml:space="preserve">    Inherits Base</w:t>
      </w:r>
      <w:r>
        <w:br/>
        <w:t xml:space="preserve">    Implements IDerived</w:t>
      </w:r>
      <w:r>
        <w:br/>
      </w:r>
      <w:r>
        <w:br/>
        <w:t xml:space="preserve">    ' Required: IDerived.Derived not implemented by Base.</w:t>
      </w:r>
      <w:r>
        <w:br/>
        <w:t xml:space="preserve">    Public Sub Derived() Implements IDerived.Derived</w:t>
      </w:r>
      <w:r>
        <w:br/>
        <w:t xml:space="preserve">    End Sub</w:t>
      </w:r>
      <w:r>
        <w:br/>
        <w:t>End Class</w:t>
      </w:r>
    </w:p>
    <w:p w:rsidR="002B686E" w:rsidRDefault="002B686E">
      <w:pPr>
        <w:pStyle w:val="Text"/>
      </w:pPr>
      <w:r>
        <w:t>An interface method can also be implemented using an overridable method in a base type. In that case, a derived type may also override the overridable method and alter the implementation of the interface. For example:</w:t>
      </w:r>
    </w:p>
    <w:p w:rsidR="002B686E" w:rsidRDefault="002B686E">
      <w:pPr>
        <w:pStyle w:val="Code"/>
      </w:pPr>
      <w:r>
        <w:t>Class Base</w:t>
      </w:r>
      <w:r>
        <w:br/>
        <w:t xml:space="preserve">    Implements ITest</w:t>
      </w:r>
      <w:r>
        <w:br/>
      </w:r>
      <w:r>
        <w:br/>
        <w:t xml:space="preserve">    Public Sub Test1() Implements ITest.Test1</w:t>
      </w:r>
      <w:r>
        <w:br/>
        <w:t xml:space="preserve">        Console.WriteLine("TestBase.Test1")</w:t>
      </w:r>
      <w:r>
        <w:br/>
        <w:t xml:space="preserve">    End Sub</w:t>
      </w:r>
      <w:r>
        <w:br/>
      </w:r>
      <w:r>
        <w:br/>
        <w:t xml:space="preserve">    Public Overridable Sub Test2() Implements ITest.Test2</w:t>
      </w:r>
      <w:r>
        <w:br/>
        <w:t xml:space="preserve">        Console.WriteLine("TestBase.Test2")</w:t>
      </w:r>
      <w:r>
        <w:br/>
        <w:t xml:space="preserve">    End Sub</w:t>
      </w:r>
      <w:r>
        <w:br/>
        <w:t>End Class</w:t>
      </w:r>
      <w:r>
        <w:br/>
      </w:r>
      <w:r>
        <w:br/>
        <w:t>Class Derived</w:t>
      </w:r>
      <w:r>
        <w:br/>
        <w:t xml:space="preserve">    Inherits Base</w:t>
      </w:r>
      <w:r>
        <w:br/>
      </w:r>
      <w:r>
        <w:br/>
        <w:t xml:space="preserve">    ' Overrides base implementation.</w:t>
      </w:r>
      <w:r>
        <w:br/>
        <w:t xml:space="preserve">    Public Overrides Sub Test2()</w:t>
      </w:r>
      <w:r>
        <w:br/>
        <w:t xml:space="preserve">        Console.WriteLine("TestDerived.Test2")</w:t>
      </w:r>
      <w:r>
        <w:br/>
        <w:t xml:space="preserve">    End Sub</w:t>
      </w:r>
      <w:r>
        <w:br/>
        <w:t>End Class</w:t>
      </w:r>
    </w:p>
    <w:p w:rsidR="002B686E" w:rsidRDefault="002B686E">
      <w:pPr>
        <w:pStyle w:val="Heading3"/>
      </w:pPr>
      <w:bookmarkStart w:id="56" w:name="_Toc248253067"/>
      <w:r>
        <w:t>Implementing Methods</w:t>
      </w:r>
      <w:bookmarkEnd w:id="56"/>
    </w:p>
    <w:p w:rsidR="002B686E" w:rsidRDefault="002B686E">
      <w:pPr>
        <w:pStyle w:val="Text"/>
      </w:pPr>
      <w:r>
        <w:t xml:space="preserve">A type </w:t>
      </w:r>
      <w:r>
        <w:rPr>
          <w:rStyle w:val="Italic"/>
        </w:rPr>
        <w:t>implements</w:t>
      </w:r>
      <w:r>
        <w:t xml:space="preserve"> a type member of an implemented interface by supplying a method with an </w:t>
      </w:r>
      <w:r w:rsidRPr="00006830">
        <w:rPr>
          <w:rStyle w:val="CodeEmbedded"/>
        </w:rPr>
        <w:t>Implements</w:t>
      </w:r>
      <w:r>
        <w:t xml:space="preserve"> clause. The two type members must have the same number of parameters, all of the types and modifiers of the parameters must match, including the default value of optional parameters, the return type must </w:t>
      </w:r>
      <w:commentRangeStart w:id="57"/>
      <w:r>
        <w:t>match</w:t>
      </w:r>
      <w:commentRangeEnd w:id="57"/>
      <w:r>
        <w:rPr>
          <w:rStyle w:val="CommentReference"/>
          <w:sz w:val="22"/>
        </w:rPr>
        <w:commentReference w:id="57"/>
      </w:r>
      <w:r>
        <w:t>, and all of the constraints on method parameters must match. For example:</w:t>
      </w:r>
    </w:p>
    <w:p w:rsidR="002B686E" w:rsidRDefault="002B686E">
      <w:pPr>
        <w:pStyle w:val="Code"/>
      </w:pPr>
      <w:r>
        <w:t>Interface ITest</w:t>
      </w:r>
      <w:r>
        <w:br/>
        <w:t xml:space="preserve">    Sub F(ByRef x As Integer)</w:t>
      </w:r>
      <w:r>
        <w:br/>
        <w:t xml:space="preserve">    Sub G(Optional y As Integer = 20)</w:t>
      </w:r>
      <w:r>
        <w:br/>
        <w:t xml:space="preserve">    Sub H(Paramarray z() As Integer)</w:t>
      </w:r>
      <w:r>
        <w:br/>
        <w:t>End Interface</w:t>
      </w:r>
      <w:r>
        <w:br/>
      </w:r>
      <w:r>
        <w:br/>
        <w:t>Class Test</w:t>
      </w:r>
      <w:r>
        <w:br/>
        <w:t xml:space="preserve">    Implements ITest</w:t>
      </w:r>
      <w:r>
        <w:br/>
      </w:r>
      <w:r>
        <w:br/>
        <w:t xml:space="preserve">    ' Error: ByRef/ByVal mismatch.</w:t>
      </w:r>
      <w:r>
        <w:br/>
        <w:t xml:space="preserve">    Sub F(x As Integer) Implements ITest.F</w:t>
      </w:r>
      <w:r>
        <w:br/>
        <w:t xml:space="preserve">    End Sub</w:t>
      </w:r>
      <w:r>
        <w:br/>
      </w:r>
      <w:r>
        <w:br/>
        <w:t xml:space="preserve">    ' Error: Defaults do not match.</w:t>
      </w:r>
      <w:r>
        <w:br/>
        <w:t xml:space="preserve">    Sub G(Optional y As Integer = 10) Implements ITest.G</w:t>
      </w:r>
      <w:r>
        <w:br/>
        <w:t xml:space="preserve">    End Sub</w:t>
      </w:r>
      <w:r>
        <w:br/>
      </w:r>
      <w:r>
        <w:br/>
        <w:t xml:space="preserve">    ' Error: Paramarray does not match.</w:t>
      </w:r>
      <w:r>
        <w:br/>
        <w:t xml:space="preserve">    Sub H(z() As Integer) Implements ITest.H</w:t>
      </w:r>
      <w:r>
        <w:br/>
        <w:t xml:space="preserve">    End Sub</w:t>
      </w:r>
      <w:r>
        <w:br/>
        <w:t>End Class</w:t>
      </w:r>
    </w:p>
    <w:p w:rsidR="002B686E" w:rsidRDefault="002B686E">
      <w:pPr>
        <w:pStyle w:val="Text"/>
      </w:pPr>
      <w:r>
        <w:t>A single method may implement any number of interface type members if they all meet the above criteria. For example:</w:t>
      </w:r>
    </w:p>
    <w:p w:rsidR="002B686E" w:rsidRDefault="002B686E">
      <w:pPr>
        <w:pStyle w:val="Code"/>
      </w:pPr>
      <w:r>
        <w:t>Interface ITest</w:t>
      </w:r>
      <w:r>
        <w:br/>
        <w:t xml:space="preserve">    Sub F(i As Integer)</w:t>
      </w:r>
      <w:r>
        <w:br/>
        <w:t xml:space="preserve">    Sub G(i As Integer)</w:t>
      </w:r>
      <w:r>
        <w:br/>
        <w:t>End Interface</w:t>
      </w:r>
      <w:r>
        <w:br/>
      </w:r>
      <w:r>
        <w:br/>
        <w:t>Class Test</w:t>
      </w:r>
    </w:p>
    <w:p w:rsidR="002B686E" w:rsidRDefault="002B686E">
      <w:pPr>
        <w:pStyle w:val="Code"/>
      </w:pPr>
      <w:r>
        <w:t xml:space="preserve">    Implements ITest</w:t>
      </w:r>
      <w:r>
        <w:br/>
      </w:r>
      <w:r>
        <w:br/>
        <w:t xml:space="preserve">    Sub F(i As Integer) Implements ITest.F, ITest.G</w:t>
      </w:r>
      <w:r>
        <w:br/>
        <w:t xml:space="preserve">    End Sub</w:t>
      </w:r>
      <w:r>
        <w:br/>
        <w:t>End Class</w:t>
      </w:r>
    </w:p>
    <w:p w:rsidR="002B686E" w:rsidRDefault="002B686E" w:rsidP="003A0E53">
      <w:pPr>
        <w:pStyle w:val="Text"/>
      </w:pPr>
      <w:r>
        <w:t>When implementing a method in a generic interface, the implementing method must supply the type arguments that correspond to the interface’s type parameters. For example:</w:t>
      </w:r>
    </w:p>
    <w:p w:rsidR="002B686E" w:rsidRDefault="002B686E" w:rsidP="003A0E53">
      <w:pPr>
        <w:pStyle w:val="Code"/>
      </w:pPr>
      <w:r>
        <w:t xml:space="preserve">Interface I1(Of U, V) </w:t>
      </w:r>
      <w:r>
        <w:br/>
        <w:t xml:space="preserve">    Sub M(x As U, y As List(Of V)) </w:t>
      </w:r>
      <w:r>
        <w:br/>
        <w:t>End Interface</w:t>
      </w:r>
      <w:r>
        <w:br/>
      </w:r>
      <w:r>
        <w:br/>
        <w:t>Class C1(Of W, X)</w:t>
      </w:r>
      <w:r>
        <w:br/>
        <w:t xml:space="preserve">    Implements I1(Of W, X)</w:t>
      </w:r>
      <w:r>
        <w:br/>
      </w:r>
      <w:r>
        <w:br/>
        <w:t xml:space="preserve">    ' W corresponds to U and X corresponds to V</w:t>
      </w:r>
      <w:r>
        <w:br/>
        <w:t xml:space="preserve">    Public Sub M(x As W, y As List(Of X)) Implements I1(Of W, X).M</w:t>
      </w:r>
      <w:r>
        <w:br/>
        <w:t xml:space="preserve">    End Sub </w:t>
      </w:r>
      <w:r>
        <w:br/>
        <w:t>End Class</w:t>
      </w:r>
      <w:r>
        <w:br/>
      </w:r>
      <w:r>
        <w:br/>
        <w:t>Class C2</w:t>
      </w:r>
      <w:r>
        <w:br/>
        <w:t xml:space="preserve">    Implements I1(Of String, Integer)</w:t>
      </w:r>
      <w:r>
        <w:br/>
      </w:r>
      <w:r>
        <w:br/>
        <w:t xml:space="preserve">    ' String corresponds to U and Integer corresponds to V</w:t>
      </w:r>
      <w:r>
        <w:br/>
        <w:t xml:space="preserve">    Public Sub M(x As String, y As List(Of Integer)) _</w:t>
      </w:r>
      <w:r>
        <w:br/>
        <w:t xml:space="preserve">        Implements I1(Of String, Integer).M</w:t>
      </w:r>
      <w:r>
        <w:br/>
        <w:t xml:space="preserve">    End Sub</w:t>
      </w:r>
      <w:r>
        <w:br/>
        <w:t>End Class</w:t>
      </w:r>
    </w:p>
    <w:p w:rsidR="002B686E" w:rsidRDefault="002B686E" w:rsidP="003B685A">
      <w:pPr>
        <w:pStyle w:val="Text"/>
      </w:pPr>
      <w:r>
        <w:t>Note that it is possible that a generic interface may not be implementable for some set of type arguments.</w:t>
      </w:r>
    </w:p>
    <w:p w:rsidR="002B686E" w:rsidRDefault="002B686E" w:rsidP="003B685A">
      <w:pPr>
        <w:pStyle w:val="Code"/>
      </w:pPr>
      <w:r>
        <w:t>Interface I1(Of T, U)</w:t>
      </w:r>
      <w:r>
        <w:br/>
        <w:t xml:space="preserve">    Sub S1(x As T)</w:t>
      </w:r>
      <w:r>
        <w:br/>
        <w:t xml:space="preserve">    Sub S1(y As U)</w:t>
      </w:r>
      <w:r>
        <w:br/>
        <w:t>End Interface</w:t>
      </w:r>
      <w:r>
        <w:br/>
      </w:r>
      <w:r>
        <w:br/>
        <w:t>Class C1</w:t>
      </w:r>
      <w:r>
        <w:br/>
        <w:t xml:space="preserve">    ' Unable to implement because I1.S1 has two identical signatures</w:t>
      </w:r>
      <w:r>
        <w:br/>
        <w:t xml:space="preserve">    Implements I1(Of Integer, Integer)</w:t>
      </w:r>
      <w:r>
        <w:br/>
        <w:t>End Class</w:t>
      </w:r>
    </w:p>
    <w:p w:rsidR="002B686E" w:rsidRDefault="002B686E">
      <w:pPr>
        <w:pStyle w:val="Heading2"/>
      </w:pPr>
      <w:bookmarkStart w:id="58" w:name="_Toc248253068"/>
      <w:r>
        <w:t>Polymorphism</w:t>
      </w:r>
      <w:bookmarkEnd w:id="58"/>
    </w:p>
    <w:p w:rsidR="002B686E" w:rsidRDefault="002B686E">
      <w:pPr>
        <w:pStyle w:val="Text"/>
      </w:pPr>
      <w:r>
        <w:rPr>
          <w:rStyle w:val="Italic"/>
        </w:rPr>
        <w:t>Polymorphism</w:t>
      </w:r>
      <w:r>
        <w:t xml:space="preserve"> provides the ability to vary the implementation of a method or property. With polymorphism, the same method or property can perform different actions depending on the run-time type of the instance that invokes it. Methods or properties that are polymorphic are called </w:t>
      </w:r>
      <w:r>
        <w:rPr>
          <w:rStyle w:val="Italic"/>
        </w:rPr>
        <w:t>overridable</w:t>
      </w:r>
      <w:r>
        <w:t>. By contrast, the implementation of a non-overridable method or property is invariant; the implementation is the same whether the method or property is invoked on an instance of the class in which it is declared or an instance of a derived class. When a non-overridable method or property is invoked, the compile-time type of the instance is the determining factor. For example:</w:t>
      </w:r>
    </w:p>
    <w:p w:rsidR="002B686E" w:rsidRDefault="002B686E">
      <w:pPr>
        <w:pStyle w:val="Code"/>
      </w:pPr>
      <w:r>
        <w:t>Class Base</w:t>
      </w:r>
      <w:r>
        <w:br/>
        <w:t xml:space="preserve">    Public Overridable Property X() As Integer</w:t>
      </w:r>
      <w:r>
        <w:br/>
        <w:t xml:space="preserve">        Get</w:t>
      </w:r>
      <w:r>
        <w:br/>
        <w:t xml:space="preserve">        End Get</w:t>
      </w:r>
      <w:r>
        <w:br/>
      </w:r>
      <w:r>
        <w:br/>
        <w:t xml:space="preserve">        Set</w:t>
      </w:r>
      <w:r>
        <w:br/>
        <w:t xml:space="preserve">        End Set</w:t>
      </w:r>
      <w:r>
        <w:br/>
        <w:t xml:space="preserve">    End Property</w:t>
      </w:r>
      <w:r>
        <w:br/>
        <w:t>End Class</w:t>
      </w:r>
      <w:r>
        <w:br/>
      </w:r>
      <w:r>
        <w:br/>
        <w:t>Class Derived</w:t>
      </w:r>
      <w:r>
        <w:br/>
        <w:t xml:space="preserve">    Inherits Base</w:t>
      </w:r>
      <w:r>
        <w:br/>
      </w:r>
      <w:r>
        <w:br/>
        <w:t xml:space="preserve">    Public Overrides Property X() As Integer</w:t>
      </w:r>
      <w:r>
        <w:br/>
        <w:t xml:space="preserve">        Get</w:t>
      </w:r>
      <w:r>
        <w:br/>
        <w:t xml:space="preserve">        End Get</w:t>
      </w:r>
      <w:r>
        <w:br/>
      </w:r>
      <w:r>
        <w:br/>
        <w:t xml:space="preserve">        Set</w:t>
      </w:r>
      <w:r>
        <w:br/>
        <w:t xml:space="preserve">        End Set</w:t>
      </w:r>
      <w:r>
        <w:br/>
        <w:t xml:space="preserve">    End Property</w:t>
      </w:r>
      <w:r>
        <w:br/>
        <w:t>End Class</w:t>
      </w:r>
      <w:r>
        <w:br/>
      </w:r>
      <w:r>
        <w:br/>
        <w:t>Module Test</w:t>
      </w:r>
      <w:r>
        <w:br/>
        <w:t xml:space="preserve">    Sub F()</w:t>
      </w:r>
      <w:r>
        <w:br/>
        <w:t xml:space="preserve">        Dim Z As Base</w:t>
      </w:r>
      <w:r>
        <w:br/>
      </w:r>
      <w:r>
        <w:br/>
        <w:t xml:space="preserve">        Z = New Base()</w:t>
      </w:r>
      <w:r>
        <w:br/>
        <w:t xml:space="preserve">        Z.X = 10            ' Calls Base.X</w:t>
      </w:r>
      <w:r>
        <w:br/>
        <w:t xml:space="preserve">        Z = New Derived()</w:t>
      </w:r>
      <w:r>
        <w:br/>
        <w:t xml:space="preserve">        Z.X = 10            ' Calls Derived.X</w:t>
      </w:r>
      <w:r>
        <w:br/>
        <w:t xml:space="preserve">    End Sub</w:t>
      </w:r>
      <w:r>
        <w:br/>
        <w:t>End Module</w:t>
      </w:r>
    </w:p>
    <w:p w:rsidR="002B686E" w:rsidRDefault="002B686E">
      <w:pPr>
        <w:pStyle w:val="Text"/>
      </w:pPr>
      <w:r>
        <w:t xml:space="preserve">An overridable method may also be </w:t>
      </w:r>
      <w:r w:rsidRPr="00006830">
        <w:rPr>
          <w:rStyle w:val="CodeEmbedded"/>
        </w:rPr>
        <w:t>MustOverride</w:t>
      </w:r>
      <w:r>
        <w:t xml:space="preserve">, which means that it provides no method body and must be overridden. </w:t>
      </w:r>
      <w:r w:rsidRPr="00006830">
        <w:rPr>
          <w:rStyle w:val="CodeEmbedded"/>
        </w:rPr>
        <w:t>MustOverride</w:t>
      </w:r>
      <w:r>
        <w:t xml:space="preserve"> methods are only allowed in </w:t>
      </w:r>
      <w:r w:rsidRPr="00006830">
        <w:rPr>
          <w:rStyle w:val="CodeEmbedded"/>
        </w:rPr>
        <w:t>MustInherit</w:t>
      </w:r>
      <w:r>
        <w:t xml:space="preserve"> classes.</w:t>
      </w:r>
    </w:p>
    <w:p w:rsidR="002B686E" w:rsidRDefault="002B686E">
      <w:pPr>
        <w:pStyle w:val="Text"/>
      </w:pPr>
      <w:r>
        <w:t xml:space="preserve">In the following example, the class </w:t>
      </w:r>
      <w:r>
        <w:rPr>
          <w:rStyle w:val="CodeEmbedded"/>
        </w:rPr>
        <w:t>Shape</w:t>
      </w:r>
      <w:r>
        <w:t xml:space="preserve"> defines the abstract notion of a geometrical shape object that can paint itself:</w:t>
      </w:r>
    </w:p>
    <w:p w:rsidR="002B686E" w:rsidRDefault="002B686E">
      <w:pPr>
        <w:pStyle w:val="Code"/>
        <w:rPr>
          <w:rFonts w:eastAsia="MS Mincho"/>
        </w:rPr>
      </w:pPr>
      <w:r>
        <w:rPr>
          <w:rFonts w:eastAsia="MS Mincho"/>
        </w:rPr>
        <w:t>MustInherit Public Class Shape</w:t>
      </w:r>
      <w:r>
        <w:rPr>
          <w:rFonts w:eastAsia="MS Mincho"/>
        </w:rPr>
        <w:br/>
        <w:t xml:space="preserve">    Public MustOverride Sub Paint(g As Graphics, r As Rectangle)</w:t>
      </w:r>
      <w:r>
        <w:rPr>
          <w:rFonts w:eastAsia="MS Mincho"/>
        </w:rPr>
        <w:br/>
        <w:t xml:space="preserve">End Class </w:t>
      </w:r>
      <w:r>
        <w:rPr>
          <w:rFonts w:eastAsia="MS Mincho"/>
        </w:rPr>
        <w:br/>
      </w:r>
      <w:r>
        <w:rPr>
          <w:rFonts w:eastAsia="MS Mincho"/>
        </w:rPr>
        <w:br/>
        <w:t>Public Class Ellipse</w:t>
      </w:r>
      <w:r>
        <w:rPr>
          <w:rFonts w:eastAsia="MS Mincho"/>
        </w:rPr>
        <w:br/>
        <w:t xml:space="preserve">    Inherits Shape</w:t>
      </w:r>
      <w:r>
        <w:rPr>
          <w:rFonts w:eastAsia="MS Mincho"/>
        </w:rPr>
        <w:br/>
      </w:r>
      <w:r>
        <w:rPr>
          <w:rFonts w:eastAsia="MS Mincho"/>
        </w:rPr>
        <w:br/>
        <w:t xml:space="preserve">    Public Overrides Sub Paint(g As Graphics, r As Rectangle)</w:t>
      </w:r>
      <w:r>
        <w:rPr>
          <w:rFonts w:eastAsia="MS Mincho"/>
        </w:rPr>
        <w:br/>
        <w:t xml:space="preserve">        g.drawEllipse(r)</w:t>
      </w:r>
      <w:r>
        <w:rPr>
          <w:rFonts w:eastAsia="MS Mincho"/>
        </w:rPr>
        <w:br/>
        <w:t xml:space="preserve">    End Sub </w:t>
      </w:r>
      <w:r>
        <w:rPr>
          <w:rFonts w:eastAsia="MS Mincho"/>
        </w:rPr>
        <w:br/>
        <w:t xml:space="preserve">End Class </w:t>
      </w:r>
      <w:r>
        <w:rPr>
          <w:rFonts w:eastAsia="MS Mincho"/>
        </w:rPr>
        <w:br/>
      </w:r>
      <w:r>
        <w:rPr>
          <w:rFonts w:eastAsia="MS Mincho"/>
        </w:rPr>
        <w:br/>
        <w:t>Public Class Box</w:t>
      </w:r>
      <w:r>
        <w:rPr>
          <w:rFonts w:eastAsia="MS Mincho"/>
        </w:rPr>
        <w:br/>
        <w:t xml:space="preserve">    Inherits Shape</w:t>
      </w:r>
      <w:r>
        <w:rPr>
          <w:rFonts w:eastAsia="MS Mincho"/>
        </w:rPr>
        <w:br/>
      </w:r>
      <w:r>
        <w:rPr>
          <w:rFonts w:eastAsia="MS Mincho"/>
        </w:rPr>
        <w:br/>
        <w:t xml:space="preserve">    Public Overrides Sub Paint(g As Graphics, r As Rectangle)</w:t>
      </w:r>
      <w:r>
        <w:rPr>
          <w:rFonts w:eastAsia="MS Mincho"/>
        </w:rPr>
        <w:br/>
        <w:t xml:space="preserve">        g.drawRect(r)</w:t>
      </w:r>
      <w:r>
        <w:rPr>
          <w:rFonts w:eastAsia="MS Mincho"/>
        </w:rPr>
        <w:br/>
        <w:t xml:space="preserve">    End Sub </w:t>
      </w:r>
      <w:r>
        <w:rPr>
          <w:rFonts w:eastAsia="MS Mincho"/>
        </w:rPr>
        <w:br/>
        <w:t xml:space="preserve">End Class </w:t>
      </w:r>
    </w:p>
    <w:p w:rsidR="002B686E" w:rsidRDefault="002B686E">
      <w:pPr>
        <w:pStyle w:val="Text"/>
      </w:pPr>
      <w:r>
        <w:t xml:space="preserve">The </w:t>
      </w:r>
      <w:r>
        <w:rPr>
          <w:rStyle w:val="CodeEmbedded"/>
        </w:rPr>
        <w:t>Paint</w:t>
      </w:r>
      <w:r>
        <w:t xml:space="preserve"> method is </w:t>
      </w:r>
      <w:r w:rsidRPr="00006830">
        <w:rPr>
          <w:rStyle w:val="CodeEmbedded"/>
        </w:rPr>
        <w:t>MustOverride</w:t>
      </w:r>
      <w:r>
        <w:t xml:space="preserve"> because there is no meaningful default implementation. The </w:t>
      </w:r>
      <w:r>
        <w:rPr>
          <w:rStyle w:val="CodeEmbedded"/>
        </w:rPr>
        <w:t>Ellipse</w:t>
      </w:r>
      <w:r>
        <w:t xml:space="preserve"> and </w:t>
      </w:r>
      <w:r>
        <w:rPr>
          <w:rStyle w:val="CodeEmbedded"/>
        </w:rPr>
        <w:t>Box</w:t>
      </w:r>
      <w:r>
        <w:t xml:space="preserve"> classes are concrete </w:t>
      </w:r>
      <w:r>
        <w:rPr>
          <w:rStyle w:val="CodeEmbedded"/>
        </w:rPr>
        <w:t>Shape</w:t>
      </w:r>
      <w:r>
        <w:t xml:space="preserve"> implementations. Because these classes are not </w:t>
      </w:r>
      <w:r w:rsidRPr="00006830">
        <w:rPr>
          <w:rStyle w:val="CodeEmbedded"/>
        </w:rPr>
        <w:t>MustInherit</w:t>
      </w:r>
      <w:r>
        <w:t xml:space="preserve">, they are required to override the </w:t>
      </w:r>
      <w:r>
        <w:rPr>
          <w:rStyle w:val="CodeEmbedded"/>
        </w:rPr>
        <w:t>Paint</w:t>
      </w:r>
      <w:r>
        <w:t xml:space="preserve"> method and provide an actual implementation.</w:t>
      </w:r>
    </w:p>
    <w:p w:rsidR="002B686E" w:rsidRDefault="002B686E">
      <w:pPr>
        <w:pStyle w:val="Text"/>
      </w:pPr>
      <w:r>
        <w:t xml:space="preserve">It is an error for a base access to reference a </w:t>
      </w:r>
      <w:r w:rsidRPr="00006830">
        <w:rPr>
          <w:rStyle w:val="CodeEmbedded"/>
        </w:rPr>
        <w:t>MustOverride</w:t>
      </w:r>
      <w:r>
        <w:t xml:space="preserve"> method, as the following example demonstrates: </w:t>
      </w:r>
    </w:p>
    <w:p w:rsidR="002B686E" w:rsidRDefault="002B686E">
      <w:pPr>
        <w:pStyle w:val="Code"/>
      </w:pPr>
      <w:r>
        <w:t>MustInherit Class A</w:t>
      </w:r>
      <w:r>
        <w:br/>
        <w:t xml:space="preserve">    Public MustOverride Sub F()</w:t>
      </w:r>
      <w:r>
        <w:br/>
        <w:t>End Class</w:t>
      </w:r>
      <w:r>
        <w:br/>
      </w:r>
      <w:r>
        <w:br/>
        <w:t>Class B</w:t>
      </w:r>
      <w:r>
        <w:br/>
        <w:t xml:space="preserve">    Inherits A</w:t>
      </w:r>
      <w:r>
        <w:br/>
      </w:r>
      <w:r>
        <w:br/>
        <w:t xml:space="preserve">    Public Overrides Sub F()</w:t>
      </w:r>
      <w:r>
        <w:br/>
        <w:t xml:space="preserve">        MyBase.F() ' Error, MyBase.F is MustOverride.</w:t>
      </w:r>
      <w:r>
        <w:br/>
        <w:t xml:space="preserve">    End Sub </w:t>
      </w:r>
      <w:r>
        <w:br/>
        <w:t xml:space="preserve">End Class </w:t>
      </w:r>
    </w:p>
    <w:p w:rsidR="002B686E" w:rsidRDefault="002B686E">
      <w:pPr>
        <w:pStyle w:val="Text"/>
      </w:pPr>
      <w:r>
        <w:t xml:space="preserve">An error is reported for the </w:t>
      </w:r>
      <w:r>
        <w:rPr>
          <w:rStyle w:val="CodeEmbedded"/>
        </w:rPr>
        <w:t>MyBase.F()</w:t>
      </w:r>
      <w:r>
        <w:t xml:space="preserve"> invocation because it references a </w:t>
      </w:r>
      <w:r w:rsidRPr="00006830">
        <w:rPr>
          <w:rStyle w:val="CodeEmbedded"/>
        </w:rPr>
        <w:t>MustOverride</w:t>
      </w:r>
      <w:r>
        <w:t xml:space="preserve"> method.</w:t>
      </w:r>
    </w:p>
    <w:p w:rsidR="002B686E" w:rsidRDefault="002B686E">
      <w:pPr>
        <w:pStyle w:val="Heading3"/>
      </w:pPr>
      <w:bookmarkStart w:id="59" w:name="_Toc248253069"/>
      <w:r>
        <w:t>Overriding Methods</w:t>
      </w:r>
      <w:bookmarkEnd w:id="59"/>
    </w:p>
    <w:p w:rsidR="002B686E" w:rsidRDefault="002B686E">
      <w:pPr>
        <w:pStyle w:val="Text"/>
      </w:pPr>
      <w:r>
        <w:t xml:space="preserve">A type may </w:t>
      </w:r>
      <w:r>
        <w:rPr>
          <w:rStyle w:val="Italic"/>
        </w:rPr>
        <w:t>override</w:t>
      </w:r>
      <w:r>
        <w:t xml:space="preserve"> an inherited overridable method by declaring a method with the same name and , signature, and marking the declaration with the </w:t>
      </w:r>
      <w:r w:rsidRPr="00006830">
        <w:rPr>
          <w:rStyle w:val="CodeEmbedded"/>
        </w:rPr>
        <w:t>Overrides</w:t>
      </w:r>
      <w:r>
        <w:t xml:space="preserve"> modifier.There are additional requirements on overriding methods, listed below. Whereas an </w:t>
      </w:r>
      <w:r w:rsidRPr="00006830">
        <w:rPr>
          <w:rStyle w:val="CodeEmbedded"/>
        </w:rPr>
        <w:t>Overridable</w:t>
      </w:r>
      <w:r>
        <w:t xml:space="preserve"> method declaration introduces a new method, an </w:t>
      </w:r>
      <w:r w:rsidRPr="00006830">
        <w:rPr>
          <w:rStyle w:val="CodeEmbedded"/>
        </w:rPr>
        <w:t>Overrides</w:t>
      </w:r>
      <w:r>
        <w:t xml:space="preserve"> method declaration replaces the inherited implementation of the method. </w:t>
      </w:r>
    </w:p>
    <w:p w:rsidR="002B686E" w:rsidRDefault="002B686E">
      <w:pPr>
        <w:pStyle w:val="Text"/>
      </w:pPr>
      <w:r>
        <w:t xml:space="preserve">An overriding method may be declared </w:t>
      </w:r>
      <w:r w:rsidRPr="00006830">
        <w:rPr>
          <w:rStyle w:val="CodeEmbedded"/>
        </w:rPr>
        <w:t>NotOverridable</w:t>
      </w:r>
      <w:r>
        <w:t xml:space="preserve">, which prevents any further overriding of the method in derived types. In effect, </w:t>
      </w:r>
      <w:r w:rsidRPr="00006830">
        <w:rPr>
          <w:rStyle w:val="CodeEmbedded"/>
        </w:rPr>
        <w:t>NotOverridable</w:t>
      </w:r>
      <w:r>
        <w:t xml:space="preserve"> methods become non-overridable in any further derived classes. </w:t>
      </w:r>
    </w:p>
    <w:p w:rsidR="002B686E" w:rsidRDefault="002B686E">
      <w:pPr>
        <w:pStyle w:val="Text"/>
      </w:pPr>
      <w:r>
        <w:t>Consider the following example:</w:t>
      </w:r>
    </w:p>
    <w:p w:rsidR="002B686E" w:rsidRDefault="002B686E">
      <w:pPr>
        <w:pStyle w:val="Code"/>
        <w:rPr>
          <w:rFonts w:eastAsia="MS Mincho"/>
        </w:rPr>
      </w:pPr>
      <w:r>
        <w:rPr>
          <w:rFonts w:eastAsia="MS Mincho"/>
        </w:rPr>
        <w:t>Class A</w:t>
      </w:r>
      <w:r>
        <w:rPr>
          <w:rFonts w:eastAsia="MS Mincho"/>
        </w:rPr>
        <w:br/>
        <w:t xml:space="preserve">    Public Overridable Sub F()</w:t>
      </w:r>
      <w:r>
        <w:rPr>
          <w:rFonts w:eastAsia="MS Mincho"/>
        </w:rPr>
        <w:br/>
        <w:t xml:space="preserve">        Console.WriteLine("A.F")</w:t>
      </w:r>
      <w:r>
        <w:rPr>
          <w:rFonts w:eastAsia="MS Mincho"/>
        </w:rPr>
        <w:br/>
        <w:t xml:space="preserve">    End Sub</w:t>
      </w:r>
      <w:r>
        <w:rPr>
          <w:rFonts w:eastAsia="MS Mincho"/>
        </w:rPr>
        <w:br/>
      </w:r>
      <w:r>
        <w:rPr>
          <w:rFonts w:eastAsia="MS Mincho"/>
        </w:rPr>
        <w:br/>
        <w:t xml:space="preserve">    Public Overridable Sub G()</w:t>
      </w:r>
      <w:r>
        <w:rPr>
          <w:rFonts w:eastAsia="MS Mincho"/>
        </w:rPr>
        <w:br/>
        <w:t xml:space="preserve">        Console.WriteLine("A.G")</w:t>
      </w:r>
      <w:r>
        <w:rPr>
          <w:rFonts w:eastAsia="MS Mincho"/>
        </w:rPr>
        <w:br/>
        <w:t xml:space="preserve">    End Sub</w:t>
      </w:r>
      <w:r>
        <w:rPr>
          <w:rFonts w:eastAsia="MS Mincho"/>
        </w:rPr>
        <w:br/>
        <w:t>End Class</w:t>
      </w:r>
      <w:r>
        <w:rPr>
          <w:rFonts w:eastAsia="MS Mincho"/>
        </w:rPr>
        <w:br/>
      </w:r>
      <w:r>
        <w:rPr>
          <w:rFonts w:eastAsia="MS Mincho"/>
        </w:rPr>
        <w:br/>
        <w:t>Class B</w:t>
      </w:r>
      <w:r>
        <w:rPr>
          <w:rFonts w:eastAsia="MS Mincho"/>
        </w:rPr>
        <w:br/>
        <w:t xml:space="preserve">    Inherits A</w:t>
      </w:r>
      <w:r>
        <w:rPr>
          <w:rFonts w:eastAsia="MS Mincho"/>
        </w:rPr>
        <w:br/>
      </w:r>
      <w:r>
        <w:rPr>
          <w:rFonts w:eastAsia="MS Mincho"/>
        </w:rPr>
        <w:br/>
        <w:t xml:space="preserve">    Public Overrides NotOverridable Sub F()</w:t>
      </w:r>
      <w:r>
        <w:rPr>
          <w:rFonts w:eastAsia="MS Mincho"/>
        </w:rPr>
        <w:br/>
        <w:t xml:space="preserve">        Console.WriteLine("B.F")</w:t>
      </w:r>
      <w:r>
        <w:rPr>
          <w:rFonts w:eastAsia="MS Mincho"/>
        </w:rPr>
        <w:br/>
        <w:t xml:space="preserve">    End Sub</w:t>
      </w:r>
      <w:r>
        <w:rPr>
          <w:rFonts w:eastAsia="MS Mincho"/>
        </w:rPr>
        <w:br/>
      </w:r>
      <w:r>
        <w:rPr>
          <w:rFonts w:eastAsia="MS Mincho"/>
        </w:rPr>
        <w:br/>
        <w:t xml:space="preserve">    Public Overrides Sub G()</w:t>
      </w:r>
      <w:r>
        <w:rPr>
          <w:rFonts w:eastAsia="MS Mincho"/>
        </w:rPr>
        <w:br/>
        <w:t xml:space="preserve">        Console.WriteLine("B.G")</w:t>
      </w:r>
      <w:r>
        <w:rPr>
          <w:rFonts w:eastAsia="MS Mincho"/>
        </w:rPr>
        <w:br/>
        <w:t xml:space="preserve">    End Sub</w:t>
      </w:r>
      <w:r>
        <w:rPr>
          <w:rFonts w:eastAsia="MS Mincho"/>
        </w:rPr>
        <w:br/>
        <w:t>End Class</w:t>
      </w:r>
      <w:r>
        <w:rPr>
          <w:rFonts w:eastAsia="MS Mincho"/>
        </w:rPr>
        <w:br/>
      </w:r>
      <w:r>
        <w:rPr>
          <w:rFonts w:eastAsia="MS Mincho"/>
        </w:rPr>
        <w:br/>
        <w:t>Class C</w:t>
      </w:r>
      <w:r>
        <w:rPr>
          <w:rFonts w:eastAsia="MS Mincho"/>
        </w:rPr>
        <w:br/>
        <w:t xml:space="preserve">    Inherits B</w:t>
      </w:r>
      <w:r>
        <w:rPr>
          <w:rFonts w:eastAsia="MS Mincho"/>
        </w:rPr>
        <w:br/>
      </w:r>
      <w:r>
        <w:rPr>
          <w:rFonts w:eastAsia="MS Mincho"/>
        </w:rPr>
        <w:br/>
        <w:t xml:space="preserve">    Public Overrides Sub G()</w:t>
      </w:r>
      <w:r>
        <w:rPr>
          <w:rFonts w:eastAsia="MS Mincho"/>
        </w:rPr>
        <w:br/>
        <w:t xml:space="preserve">        Console.WriteLine("C.G")</w:t>
      </w:r>
      <w:r>
        <w:rPr>
          <w:rFonts w:eastAsia="MS Mincho"/>
        </w:rPr>
        <w:br/>
        <w:t xml:space="preserve">    End Sub</w:t>
      </w:r>
      <w:r>
        <w:rPr>
          <w:rFonts w:eastAsia="MS Mincho"/>
        </w:rPr>
        <w:br/>
        <w:t>End Class</w:t>
      </w:r>
    </w:p>
    <w:p w:rsidR="002B686E" w:rsidRDefault="002B686E">
      <w:pPr>
        <w:pStyle w:val="Text"/>
      </w:pPr>
      <w:r>
        <w:t>In the example,</w:t>
      </w:r>
      <w:r>
        <w:rPr>
          <w:rFonts w:eastAsia="MS Mincho"/>
        </w:rPr>
        <w:t xml:space="preserve"> </w:t>
      </w:r>
      <w:r>
        <w:t xml:space="preserve">class </w:t>
      </w:r>
      <w:r>
        <w:rPr>
          <w:rStyle w:val="CodeEmbedded"/>
        </w:rPr>
        <w:t>B</w:t>
      </w:r>
      <w:r>
        <w:t xml:space="preserve"> provides two </w:t>
      </w:r>
      <w:r w:rsidRPr="00006830">
        <w:rPr>
          <w:rStyle w:val="CodeEmbedded"/>
        </w:rPr>
        <w:t>Overrides</w:t>
      </w:r>
      <w:r>
        <w:t xml:space="preserve"> methods: a method </w:t>
      </w:r>
      <w:r>
        <w:rPr>
          <w:rStyle w:val="CodeEmbedded"/>
        </w:rPr>
        <w:t>F</w:t>
      </w:r>
      <w:r>
        <w:t xml:space="preserve"> that has the </w:t>
      </w:r>
      <w:r w:rsidRPr="00006830">
        <w:rPr>
          <w:rStyle w:val="CodeEmbedded"/>
        </w:rPr>
        <w:t>NotOverridable</w:t>
      </w:r>
      <w:r>
        <w:t xml:space="preserve"> modifier and a method </w:t>
      </w:r>
      <w:r>
        <w:rPr>
          <w:rStyle w:val="CodeEmbedded"/>
        </w:rPr>
        <w:t>G</w:t>
      </w:r>
      <w:r>
        <w:t xml:space="preserve"> that does not. Use of the </w:t>
      </w:r>
      <w:r w:rsidRPr="00006830">
        <w:rPr>
          <w:rStyle w:val="CodeEmbedded"/>
        </w:rPr>
        <w:t>NotOverridable</w:t>
      </w:r>
      <w:r>
        <w:t xml:space="preserve"> modifier prevents class </w:t>
      </w:r>
      <w:r>
        <w:rPr>
          <w:rStyle w:val="CodeEmbedded"/>
        </w:rPr>
        <w:t>C</w:t>
      </w:r>
      <w:r>
        <w:t xml:space="preserve"> from further overriding method </w:t>
      </w:r>
      <w:r>
        <w:rPr>
          <w:rStyle w:val="CodeEmbedded"/>
        </w:rPr>
        <w:t>F</w:t>
      </w:r>
      <w:r>
        <w:t>.</w:t>
      </w:r>
    </w:p>
    <w:p w:rsidR="002B686E" w:rsidRDefault="002B686E">
      <w:pPr>
        <w:pStyle w:val="Text"/>
      </w:pPr>
      <w:r>
        <w:t xml:space="preserve">An overriding method may also be declared </w:t>
      </w:r>
      <w:r w:rsidRPr="00006830">
        <w:rPr>
          <w:rStyle w:val="CodeEmbedded"/>
        </w:rPr>
        <w:t>MustOverride</w:t>
      </w:r>
      <w:r>
        <w:t xml:space="preserve">, even if the method that it is overriding is not declared </w:t>
      </w:r>
      <w:r w:rsidRPr="00006830">
        <w:rPr>
          <w:rStyle w:val="CodeEmbedded"/>
        </w:rPr>
        <w:t>MustOverride</w:t>
      </w:r>
      <w:r>
        <w:t xml:space="preserve">. This requires that the containing class be declared </w:t>
      </w:r>
      <w:r w:rsidRPr="00006830">
        <w:rPr>
          <w:rStyle w:val="CodeEmbedded"/>
        </w:rPr>
        <w:t>MustInherit</w:t>
      </w:r>
      <w:r>
        <w:t xml:space="preserve"> and that any further derived classes that are not declared </w:t>
      </w:r>
      <w:r w:rsidRPr="00006830">
        <w:rPr>
          <w:rStyle w:val="CodeEmbedded"/>
        </w:rPr>
        <w:t>MustInherit</w:t>
      </w:r>
      <w:r>
        <w:t xml:space="preserve"> must override the method. For example:</w:t>
      </w:r>
    </w:p>
    <w:p w:rsidR="002B686E" w:rsidRDefault="002B686E">
      <w:pPr>
        <w:pStyle w:val="Code"/>
        <w:rPr>
          <w:rFonts w:eastAsia="MS Mincho"/>
        </w:rPr>
      </w:pPr>
      <w:r>
        <w:rPr>
          <w:rFonts w:eastAsia="MS Mincho"/>
        </w:rPr>
        <w:t>Class A</w:t>
      </w:r>
      <w:r>
        <w:rPr>
          <w:rFonts w:eastAsia="MS Mincho"/>
        </w:rPr>
        <w:br/>
        <w:t xml:space="preserve">    Public Overridable Sub F()</w:t>
      </w:r>
      <w:r>
        <w:rPr>
          <w:rFonts w:eastAsia="MS Mincho"/>
        </w:rPr>
        <w:br/>
        <w:t xml:space="preserve">        Console.WriteLine("A.F")</w:t>
      </w:r>
      <w:r>
        <w:rPr>
          <w:rFonts w:eastAsia="MS Mincho"/>
        </w:rPr>
        <w:br/>
        <w:t xml:space="preserve">    End Sub</w:t>
      </w:r>
      <w:r>
        <w:rPr>
          <w:rFonts w:eastAsia="MS Mincho"/>
        </w:rPr>
        <w:br/>
        <w:t>End Class</w:t>
      </w:r>
      <w:r>
        <w:rPr>
          <w:rFonts w:eastAsia="MS Mincho"/>
        </w:rPr>
        <w:br/>
      </w:r>
      <w:r>
        <w:rPr>
          <w:rFonts w:eastAsia="MS Mincho"/>
        </w:rPr>
        <w:br/>
        <w:t>MustInherit Class B</w:t>
      </w:r>
      <w:r>
        <w:rPr>
          <w:rFonts w:eastAsia="MS Mincho"/>
        </w:rPr>
        <w:br/>
        <w:t xml:space="preserve">    Inherits A</w:t>
      </w:r>
      <w:r>
        <w:rPr>
          <w:rFonts w:eastAsia="MS Mincho"/>
        </w:rPr>
        <w:br/>
      </w:r>
      <w:r>
        <w:rPr>
          <w:rFonts w:eastAsia="MS Mincho"/>
        </w:rPr>
        <w:br/>
        <w:t xml:space="preserve">    Public Overrides MustOverride Sub F()</w:t>
      </w:r>
      <w:r>
        <w:rPr>
          <w:rFonts w:eastAsia="MS Mincho"/>
        </w:rPr>
        <w:br/>
        <w:t>End Class</w:t>
      </w:r>
    </w:p>
    <w:p w:rsidR="002B686E" w:rsidRDefault="002B686E">
      <w:pPr>
        <w:pStyle w:val="Text"/>
      </w:pPr>
      <w:r>
        <w:t>In the example,</w:t>
      </w:r>
      <w:r>
        <w:rPr>
          <w:rFonts w:eastAsia="MS Mincho"/>
        </w:rPr>
        <w:t xml:space="preserve"> </w:t>
      </w:r>
      <w:r>
        <w:t xml:space="preserve">class </w:t>
      </w:r>
      <w:r>
        <w:rPr>
          <w:rStyle w:val="CodeEmbedded"/>
        </w:rPr>
        <w:t>B</w:t>
      </w:r>
      <w:r>
        <w:t xml:space="preserve"> overrides </w:t>
      </w:r>
      <w:r w:rsidRPr="00FF10F8">
        <w:rPr>
          <w:rStyle w:val="CodeEmbedded"/>
        </w:rPr>
        <w:t>A.F</w:t>
      </w:r>
      <w:r>
        <w:t xml:space="preserve"> with a </w:t>
      </w:r>
      <w:r w:rsidRPr="00006830">
        <w:rPr>
          <w:rStyle w:val="CodeEmbedded"/>
        </w:rPr>
        <w:t>MustOverride</w:t>
      </w:r>
      <w:r>
        <w:t xml:space="preserve"> method. This means that any classes derived from </w:t>
      </w:r>
      <w:r w:rsidRPr="00FF10F8">
        <w:rPr>
          <w:rStyle w:val="CodeEmbedded"/>
        </w:rPr>
        <w:t>B</w:t>
      </w:r>
      <w:r>
        <w:t xml:space="preserve"> will have to override </w:t>
      </w:r>
      <w:r w:rsidRPr="00FF10F8">
        <w:rPr>
          <w:rStyle w:val="CodeEmbedded"/>
        </w:rPr>
        <w:t>F</w:t>
      </w:r>
      <w:r>
        <w:t xml:space="preserve">, unless they are declared </w:t>
      </w:r>
      <w:r w:rsidRPr="00006830">
        <w:rPr>
          <w:rStyle w:val="CodeEmbedded"/>
        </w:rPr>
        <w:t>MustInherit</w:t>
      </w:r>
      <w:r>
        <w:t xml:space="preserve"> as well.</w:t>
      </w:r>
    </w:p>
    <w:p w:rsidR="002B686E" w:rsidRDefault="002B686E">
      <w:pPr>
        <w:pStyle w:val="Text"/>
      </w:pPr>
      <w:r>
        <w:t>A compile-time error occurs unless all of the following are true of an overriding method:</w:t>
      </w:r>
    </w:p>
    <w:p w:rsidR="002B686E" w:rsidRDefault="002B686E" w:rsidP="005A753A">
      <w:pPr>
        <w:pStyle w:val="BulletedList1"/>
        <w:numPr>
          <w:ilvl w:val="0"/>
          <w:numId w:val="36"/>
        </w:numPr>
      </w:pPr>
      <w:r>
        <w:t>The declaration context contains a single accessible inherited method with the same signature and return type (if any) as the overriding method.</w:t>
      </w:r>
    </w:p>
    <w:p w:rsidR="002B686E" w:rsidRDefault="002B686E" w:rsidP="005A753A">
      <w:pPr>
        <w:pStyle w:val="BulletedList1"/>
        <w:numPr>
          <w:ilvl w:val="0"/>
          <w:numId w:val="36"/>
        </w:numPr>
      </w:pPr>
      <w:r>
        <w:t xml:space="preserve">The inherited method being overridden is overridable. In other words, the inherited method being overridden is not </w:t>
      </w:r>
      <w:r w:rsidRPr="00006830">
        <w:rPr>
          <w:rStyle w:val="CodeEmbedded"/>
        </w:rPr>
        <w:t>Shared</w:t>
      </w:r>
      <w:r>
        <w:t xml:space="preserve"> or </w:t>
      </w:r>
      <w:r w:rsidRPr="00006830">
        <w:rPr>
          <w:rStyle w:val="CodeEmbedded"/>
        </w:rPr>
        <w:t>NotOverridable</w:t>
      </w:r>
      <w:r>
        <w:t>.</w:t>
      </w:r>
    </w:p>
    <w:p w:rsidR="002B686E" w:rsidRDefault="002B686E" w:rsidP="005A753A">
      <w:pPr>
        <w:pStyle w:val="BulletedList1"/>
        <w:numPr>
          <w:ilvl w:val="0"/>
          <w:numId w:val="36"/>
        </w:numPr>
      </w:pPr>
      <w:r>
        <w:t xml:space="preserve">The accessibility domain of the method being declared is the same as the accessibility domain of the inherited method being overridden. There is one exception: a </w:t>
      </w:r>
      <w:r w:rsidRPr="00006830">
        <w:rPr>
          <w:rStyle w:val="CodeEmbedded"/>
        </w:rPr>
        <w:t>Protected</w:t>
      </w:r>
      <w:r>
        <w:t xml:space="preserve"> </w:t>
      </w:r>
      <w:r w:rsidRPr="00006830">
        <w:rPr>
          <w:rStyle w:val="CodeEmbedded"/>
        </w:rPr>
        <w:t>Friend</w:t>
      </w:r>
      <w:r>
        <w:t xml:space="preserve"> method must be overridden by a </w:t>
      </w:r>
      <w:r w:rsidRPr="00006830">
        <w:rPr>
          <w:rStyle w:val="CodeEmbedded"/>
        </w:rPr>
        <w:t>Protected</w:t>
      </w:r>
      <w:r>
        <w:t xml:space="preserve"> method if the other method is in another assembly that the overriding method does not have </w:t>
      </w:r>
      <w:r w:rsidRPr="00156FBC">
        <w:rPr>
          <w:rStyle w:val="CodeEmbedded"/>
        </w:rPr>
        <w:t>Friend</w:t>
      </w:r>
      <w:r>
        <w:t xml:space="preserve"> access to.</w:t>
      </w:r>
    </w:p>
    <w:p w:rsidR="002B686E" w:rsidRDefault="002B686E" w:rsidP="005A753A">
      <w:pPr>
        <w:pStyle w:val="BulletedList1"/>
        <w:numPr>
          <w:ilvl w:val="0"/>
          <w:numId w:val="36"/>
        </w:numPr>
      </w:pPr>
      <w:r>
        <w:t xml:space="preserve">The parameters of the overriding method match the overridden method's parameters in regards to usage of the </w:t>
      </w:r>
      <w:r w:rsidRPr="00006830">
        <w:rPr>
          <w:rStyle w:val="CodeEmbedded"/>
        </w:rPr>
        <w:t>ByVal</w:t>
      </w:r>
      <w:r>
        <w:t xml:space="preserve">, </w:t>
      </w:r>
      <w:r w:rsidRPr="00006830">
        <w:rPr>
          <w:rStyle w:val="CodeEmbedded"/>
        </w:rPr>
        <w:t>ByRef</w:t>
      </w:r>
      <w:r>
        <w:t xml:space="preserve">, </w:t>
      </w:r>
      <w:r w:rsidRPr="00006830">
        <w:rPr>
          <w:rStyle w:val="CodeEmbedded"/>
        </w:rPr>
        <w:t>ParamArray,</w:t>
      </w:r>
      <w:r>
        <w:t xml:space="preserve"> and </w:t>
      </w:r>
      <w:r w:rsidRPr="00006830">
        <w:rPr>
          <w:rStyle w:val="CodeEmbedded"/>
        </w:rPr>
        <w:t>Optional</w:t>
      </w:r>
      <w:r>
        <w:t xml:space="preserve"> modifiers, including the values provided for optional parameters. </w:t>
      </w:r>
    </w:p>
    <w:p w:rsidR="002B686E" w:rsidRDefault="002B686E" w:rsidP="005A753A">
      <w:pPr>
        <w:pStyle w:val="BulletedList1"/>
        <w:numPr>
          <w:ilvl w:val="0"/>
          <w:numId w:val="36"/>
        </w:numPr>
      </w:pPr>
      <w:r>
        <w:t>The type parameters of the overriding method match the overridden method’s type parameters in regards to type constraints.</w:t>
      </w:r>
    </w:p>
    <w:p w:rsidR="002B686E" w:rsidRDefault="002B686E" w:rsidP="003A0E53">
      <w:pPr>
        <w:pStyle w:val="Text"/>
      </w:pPr>
      <w:r>
        <w:t>When overriding a method in a base generic type, the overriding method must supply the type arguments that correspond to the base type parameters. For example:</w:t>
      </w:r>
    </w:p>
    <w:p w:rsidR="002B686E" w:rsidRDefault="002B686E" w:rsidP="003A0E53">
      <w:pPr>
        <w:pStyle w:val="Code"/>
      </w:pPr>
      <w:r>
        <w:t xml:space="preserve">Class Base(Of U, V) </w:t>
      </w:r>
      <w:r>
        <w:br/>
        <w:t xml:space="preserve">    Public Overridable Sub M(x As U, y As List(Of V)) </w:t>
      </w:r>
      <w:r>
        <w:br/>
        <w:t xml:space="preserve">    End Sub</w:t>
      </w:r>
      <w:r>
        <w:br/>
        <w:t>End Class</w:t>
      </w:r>
      <w:r>
        <w:br/>
      </w:r>
      <w:r>
        <w:br/>
        <w:t>Class Derived(Of W, X)</w:t>
      </w:r>
      <w:r>
        <w:br/>
        <w:t xml:space="preserve">    Inherits Base(Of W, X)</w:t>
      </w:r>
      <w:r>
        <w:br/>
      </w:r>
      <w:r>
        <w:br/>
        <w:t xml:space="preserve">    ' W corresponds to U and X corresponds to V</w:t>
      </w:r>
      <w:r>
        <w:br/>
        <w:t xml:space="preserve">    Public Overrides Sub M(x As W, y As List(Of X)) </w:t>
      </w:r>
      <w:r>
        <w:br/>
        <w:t xml:space="preserve">    End Sub </w:t>
      </w:r>
      <w:r>
        <w:br/>
        <w:t>End Class</w:t>
      </w:r>
      <w:r>
        <w:br/>
      </w:r>
      <w:r>
        <w:br/>
        <w:t>Class MoreDerived</w:t>
      </w:r>
      <w:r>
        <w:br/>
        <w:t xml:space="preserve">    Inherits Derived(Of String, Integer)</w:t>
      </w:r>
      <w:r>
        <w:br/>
      </w:r>
      <w:r>
        <w:br/>
        <w:t xml:space="preserve">    ' String corresponds to U and Integer corresponds to V</w:t>
      </w:r>
      <w:r>
        <w:br/>
        <w:t xml:space="preserve">    Public Overrides Sub M(x As String, y As List(Of Integer))</w:t>
      </w:r>
      <w:r>
        <w:br/>
        <w:t xml:space="preserve">    End Sub</w:t>
      </w:r>
      <w:r>
        <w:br/>
        <w:t>End Class</w:t>
      </w:r>
    </w:p>
    <w:p w:rsidR="002B686E" w:rsidRDefault="002B686E">
      <w:pPr>
        <w:pStyle w:val="Text"/>
      </w:pPr>
      <w:r>
        <w:t xml:space="preserve">Note that it is possible that an overridable method in a generic class may not be able to be overridden for some sets of type arguments. If the method is declared </w:t>
      </w:r>
      <w:r w:rsidRPr="00006830">
        <w:rPr>
          <w:rStyle w:val="CodeEmbedded"/>
        </w:rPr>
        <w:t>MustOverride</w:t>
      </w:r>
      <w:r>
        <w:t>, this means that some inheritance chains may not be possible. For example:</w:t>
      </w:r>
    </w:p>
    <w:p w:rsidR="002B686E" w:rsidRDefault="002B686E" w:rsidP="003B685A">
      <w:pPr>
        <w:pStyle w:val="Code"/>
      </w:pPr>
      <w:r>
        <w:t>MustInherit Class Base(Of T, U)</w:t>
      </w:r>
      <w:r>
        <w:br/>
        <w:t xml:space="preserve">    Public MustOverride Sub S1(x As T)</w:t>
      </w:r>
      <w:r>
        <w:br/>
        <w:t xml:space="preserve">    Public MustOverride Sub S1(y As U)</w:t>
      </w:r>
      <w:r>
        <w:br/>
        <w:t>End Class</w:t>
      </w:r>
      <w:r>
        <w:br/>
      </w:r>
      <w:r>
        <w:br/>
        <w:t>Class Derived</w:t>
      </w:r>
      <w:r>
        <w:br/>
        <w:t xml:space="preserve">    Inherits Base(Of Integer, Integer)</w:t>
      </w:r>
      <w:r>
        <w:br/>
      </w:r>
      <w:r>
        <w:br/>
        <w:t xml:space="preserve">    ' Error: Can't override both S1's at once</w:t>
      </w:r>
      <w:r>
        <w:br/>
        <w:t xml:space="preserve">    Public Overrides Sub S1(x As Integer)</w:t>
      </w:r>
      <w:r>
        <w:br/>
        <w:t xml:space="preserve">    End Sub</w:t>
      </w:r>
      <w:r>
        <w:br/>
        <w:t>End Class</w:t>
      </w:r>
    </w:p>
    <w:p w:rsidR="002B686E" w:rsidRDefault="002B686E">
      <w:pPr>
        <w:pStyle w:val="Text"/>
      </w:pPr>
      <w:r>
        <w:t xml:space="preserve">An override declaration can access the overridden base method using a base access, as in the following example: </w:t>
      </w:r>
    </w:p>
    <w:p w:rsidR="002B686E" w:rsidRDefault="002B686E">
      <w:pPr>
        <w:pStyle w:val="Code"/>
        <w:rPr>
          <w:rFonts w:eastAsia="MS Mincho"/>
        </w:rPr>
      </w:pPr>
      <w:r>
        <w:rPr>
          <w:rFonts w:eastAsia="MS Mincho"/>
        </w:rPr>
        <w:t xml:space="preserve">Class </w:t>
      </w:r>
      <w:r>
        <w:t>Base</w:t>
      </w:r>
      <w:r>
        <w:br/>
      </w:r>
      <w:r>
        <w:rPr>
          <w:rFonts w:eastAsia="MS Mincho"/>
        </w:rPr>
        <w:t xml:space="preserve">    Private x As Integer</w:t>
      </w:r>
      <w:r>
        <w:rPr>
          <w:rFonts w:eastAsia="MS Mincho"/>
        </w:rPr>
        <w:br/>
      </w:r>
      <w:r>
        <w:rPr>
          <w:rFonts w:eastAsia="MS Mincho"/>
        </w:rPr>
        <w:br/>
        <w:t xml:space="preserve">    Public Overridable Sub PrintVariables()</w:t>
      </w:r>
      <w:r>
        <w:rPr>
          <w:rFonts w:eastAsia="MS Mincho"/>
        </w:rPr>
        <w:br/>
        <w:t xml:space="preserve">        Console.WriteLine("x = " &amp; x)</w:t>
      </w:r>
      <w:r>
        <w:rPr>
          <w:rFonts w:eastAsia="MS Mincho"/>
        </w:rPr>
        <w:br/>
        <w:t xml:space="preserve">    End Sub</w:t>
      </w:r>
      <w:r>
        <w:rPr>
          <w:rFonts w:eastAsia="MS Mincho"/>
        </w:rPr>
        <w:br/>
        <w:t>End Class</w:t>
      </w:r>
      <w:r>
        <w:rPr>
          <w:rFonts w:eastAsia="MS Mincho"/>
        </w:rPr>
        <w:br/>
      </w:r>
      <w:r>
        <w:rPr>
          <w:rFonts w:eastAsia="MS Mincho"/>
        </w:rPr>
        <w:br/>
        <w:t xml:space="preserve">Class </w:t>
      </w:r>
      <w:r>
        <w:t>Derived</w:t>
      </w:r>
      <w:r>
        <w:br/>
      </w:r>
      <w:r>
        <w:rPr>
          <w:rFonts w:eastAsia="MS Mincho"/>
        </w:rPr>
        <w:t xml:space="preserve">    Inherits </w:t>
      </w:r>
      <w:r>
        <w:t>Base</w:t>
      </w:r>
      <w:r>
        <w:br/>
      </w:r>
      <w:r>
        <w:br/>
      </w:r>
      <w:r>
        <w:rPr>
          <w:rFonts w:eastAsia="MS Mincho"/>
        </w:rPr>
        <w:t xml:space="preserve">    Private y As Integer</w:t>
      </w:r>
      <w:r>
        <w:rPr>
          <w:rFonts w:eastAsia="MS Mincho"/>
        </w:rPr>
        <w:br/>
      </w:r>
      <w:r>
        <w:rPr>
          <w:rFonts w:eastAsia="MS Mincho"/>
        </w:rPr>
        <w:br/>
        <w:t xml:space="preserve">    Public Overrides Sub PrintVariables()</w:t>
      </w:r>
      <w:r>
        <w:rPr>
          <w:rFonts w:eastAsia="MS Mincho"/>
        </w:rPr>
        <w:br/>
        <w:t xml:space="preserve">        MyBase.PrintVariables()</w:t>
      </w:r>
      <w:r>
        <w:rPr>
          <w:rFonts w:eastAsia="MS Mincho"/>
        </w:rPr>
        <w:br/>
        <w:t xml:space="preserve">        Console.WriteLine("y = " &amp; y)</w:t>
      </w:r>
      <w:r>
        <w:rPr>
          <w:rFonts w:eastAsia="MS Mincho"/>
        </w:rPr>
        <w:br/>
        <w:t xml:space="preserve">    End Sub</w:t>
      </w:r>
      <w:r>
        <w:rPr>
          <w:rFonts w:eastAsia="MS Mincho"/>
        </w:rPr>
        <w:br/>
        <w:t>End Class</w:t>
      </w:r>
    </w:p>
    <w:p w:rsidR="002B686E" w:rsidRDefault="002B686E">
      <w:pPr>
        <w:pStyle w:val="Text"/>
      </w:pPr>
      <w:r>
        <w:t xml:space="preserve">In the example, the invocation of </w:t>
      </w:r>
      <w:r>
        <w:rPr>
          <w:rStyle w:val="CodeEmbedded"/>
        </w:rPr>
        <w:t>MyBase.PrintVariables()</w:t>
      </w:r>
      <w:r>
        <w:t xml:space="preserve"> in class </w:t>
      </w:r>
      <w:r>
        <w:rPr>
          <w:rStyle w:val="CodeEmbedded"/>
        </w:rPr>
        <w:t>Derived</w:t>
      </w:r>
      <w:r>
        <w:t xml:space="preserve"> invokes the </w:t>
      </w:r>
      <w:r>
        <w:rPr>
          <w:rStyle w:val="CodeEmbedded"/>
        </w:rPr>
        <w:t>PrintVariables</w:t>
      </w:r>
      <w:r>
        <w:t xml:space="preserve"> method declared in class </w:t>
      </w:r>
      <w:r>
        <w:rPr>
          <w:rStyle w:val="CodeEmbedded"/>
        </w:rPr>
        <w:t>Base</w:t>
      </w:r>
      <w:r>
        <w:t xml:space="preserve">. A base access disables the overridable invocation mechanism and simply treats the base method as a non-overridable method. Had the invocation in </w:t>
      </w:r>
      <w:r>
        <w:rPr>
          <w:rStyle w:val="CodeEmbedded"/>
        </w:rPr>
        <w:t>Derived</w:t>
      </w:r>
      <w:r>
        <w:t xml:space="preserve"> been written </w:t>
      </w:r>
      <w:r>
        <w:rPr>
          <w:rStyle w:val="CodeEmbedded"/>
        </w:rPr>
        <w:t>CType(Me, Base).PrintVariables()</w:t>
      </w:r>
      <w:r>
        <w:t xml:space="preserve">, it would recursively invoke the </w:t>
      </w:r>
      <w:r>
        <w:rPr>
          <w:rStyle w:val="CodeEmbedded"/>
        </w:rPr>
        <w:t>PrintVariables</w:t>
      </w:r>
      <w:r>
        <w:t xml:space="preserve"> method declared in </w:t>
      </w:r>
      <w:r>
        <w:rPr>
          <w:rStyle w:val="CodeEmbedded"/>
        </w:rPr>
        <w:t>Derived</w:t>
      </w:r>
      <w:r>
        <w:t xml:space="preserve">, not the one declared in </w:t>
      </w:r>
      <w:r>
        <w:rPr>
          <w:rStyle w:val="CodeEmbedded"/>
        </w:rPr>
        <w:t>Base</w:t>
      </w:r>
      <w:r>
        <w:t>.</w:t>
      </w:r>
    </w:p>
    <w:p w:rsidR="002B686E" w:rsidRDefault="002B686E">
      <w:pPr>
        <w:pStyle w:val="Text"/>
      </w:pPr>
      <w:r>
        <w:t xml:space="preserve">Only when it includes an </w:t>
      </w:r>
      <w:r w:rsidRPr="00006830">
        <w:rPr>
          <w:rStyle w:val="CodeEmbedded"/>
        </w:rPr>
        <w:t>Overrides</w:t>
      </w:r>
      <w:r>
        <w:t xml:space="preserve"> modifier can a method override another method. In all other cases, a method with the same signature as an inherited method simply shadows the inherited method, as in the example below:</w:t>
      </w:r>
    </w:p>
    <w:p w:rsidR="002B686E" w:rsidRDefault="002B686E">
      <w:pPr>
        <w:pStyle w:val="Code"/>
        <w:rPr>
          <w:rFonts w:eastAsia="MS Mincho"/>
        </w:rPr>
      </w:pPr>
      <w:r>
        <w:rPr>
          <w:rFonts w:eastAsia="MS Mincho"/>
        </w:rPr>
        <w:t xml:space="preserve">Class </w:t>
      </w:r>
      <w:r>
        <w:t>Base</w:t>
      </w:r>
      <w:r>
        <w:br/>
      </w:r>
      <w:r>
        <w:rPr>
          <w:rFonts w:eastAsia="MS Mincho"/>
        </w:rPr>
        <w:t xml:space="preserve">    Public Overridable Sub F()</w:t>
      </w:r>
      <w:r>
        <w:rPr>
          <w:rFonts w:eastAsia="MS Mincho"/>
        </w:rPr>
        <w:br/>
        <w:t xml:space="preserve">    End Sub</w:t>
      </w:r>
      <w:r>
        <w:rPr>
          <w:rFonts w:eastAsia="MS Mincho"/>
        </w:rPr>
        <w:br/>
        <w:t>End Class</w:t>
      </w:r>
      <w:r>
        <w:rPr>
          <w:rFonts w:eastAsia="MS Mincho"/>
        </w:rPr>
        <w:br/>
      </w:r>
      <w:r>
        <w:rPr>
          <w:rFonts w:eastAsia="MS Mincho"/>
        </w:rPr>
        <w:br/>
        <w:t xml:space="preserve">Class </w:t>
      </w:r>
      <w:r>
        <w:t>Derived</w:t>
      </w:r>
      <w:r>
        <w:br/>
      </w:r>
      <w:r>
        <w:rPr>
          <w:rFonts w:eastAsia="MS Mincho"/>
        </w:rPr>
        <w:t xml:space="preserve">    Inherits </w:t>
      </w:r>
      <w:r>
        <w:t>Base</w:t>
      </w:r>
      <w:r>
        <w:br/>
      </w:r>
      <w:r>
        <w:br/>
      </w:r>
      <w:r>
        <w:rPr>
          <w:rFonts w:eastAsia="MS Mincho"/>
        </w:rPr>
        <w:t xml:space="preserve">    Public Overridable Sub F() ' Warning, shadowing inherited F().</w:t>
      </w:r>
      <w:r>
        <w:rPr>
          <w:rFonts w:eastAsia="MS Mincho"/>
        </w:rPr>
        <w:br/>
        <w:t xml:space="preserve">    End Sub</w:t>
      </w:r>
      <w:r>
        <w:rPr>
          <w:rFonts w:eastAsia="MS Mincho"/>
        </w:rPr>
        <w:br/>
        <w:t>End Class</w:t>
      </w:r>
    </w:p>
    <w:p w:rsidR="002B686E" w:rsidRDefault="002B686E">
      <w:pPr>
        <w:pStyle w:val="Text"/>
      </w:pPr>
      <w:r>
        <w:t xml:space="preserve">In the example, the method </w:t>
      </w:r>
      <w:r>
        <w:rPr>
          <w:rStyle w:val="CodeEmbedded"/>
        </w:rPr>
        <w:t>F</w:t>
      </w:r>
      <w:r>
        <w:t xml:space="preserve"> in class </w:t>
      </w:r>
      <w:r>
        <w:rPr>
          <w:rStyle w:val="CodeEmbedded"/>
        </w:rPr>
        <w:t>Derived</w:t>
      </w:r>
      <w:r>
        <w:t xml:space="preserve"> does not include an </w:t>
      </w:r>
      <w:r w:rsidRPr="00006830">
        <w:rPr>
          <w:rStyle w:val="CodeEmbedded"/>
        </w:rPr>
        <w:t>Overrides</w:t>
      </w:r>
      <w:r w:rsidRPr="00BA4A6E">
        <w:t xml:space="preserve"> </w:t>
      </w:r>
      <w:r>
        <w:t xml:space="preserve">modifier and therefore does not override method </w:t>
      </w:r>
      <w:r>
        <w:rPr>
          <w:rStyle w:val="CodeEmbedded"/>
        </w:rPr>
        <w:t>F</w:t>
      </w:r>
      <w:r>
        <w:t xml:space="preserve"> in class </w:t>
      </w:r>
      <w:r>
        <w:rPr>
          <w:rStyle w:val="CodeEmbedded"/>
        </w:rPr>
        <w:t>Base</w:t>
      </w:r>
      <w:r>
        <w:t xml:space="preserve">. Rather, method </w:t>
      </w:r>
      <w:r>
        <w:rPr>
          <w:rStyle w:val="CodeEmbedded"/>
        </w:rPr>
        <w:t>F</w:t>
      </w:r>
      <w:r>
        <w:t xml:space="preserve"> in class </w:t>
      </w:r>
      <w:r>
        <w:rPr>
          <w:rStyle w:val="CodeEmbedded"/>
        </w:rPr>
        <w:t>Derived</w:t>
      </w:r>
      <w:r>
        <w:t xml:space="preserve"> shadows the method in class </w:t>
      </w:r>
      <w:r>
        <w:rPr>
          <w:rStyle w:val="CodeEmbedded"/>
        </w:rPr>
        <w:t>Base</w:t>
      </w:r>
      <w:r>
        <w:t xml:space="preserve">, and a warning is reported because the declaration does not include a </w:t>
      </w:r>
      <w:r w:rsidRPr="00006830">
        <w:rPr>
          <w:rStyle w:val="CodeEmbedded"/>
        </w:rPr>
        <w:t>Shadows</w:t>
      </w:r>
      <w:r>
        <w:t xml:space="preserve"> or </w:t>
      </w:r>
      <w:r w:rsidRPr="00006830">
        <w:rPr>
          <w:rStyle w:val="CodeEmbedded"/>
        </w:rPr>
        <w:t>Overloads</w:t>
      </w:r>
      <w:r>
        <w:t xml:space="preserve"> modifier.</w:t>
      </w:r>
    </w:p>
    <w:p w:rsidR="002B686E" w:rsidRDefault="002B686E">
      <w:pPr>
        <w:pStyle w:val="Text"/>
      </w:pPr>
      <w:r>
        <w:t xml:space="preserve">In the following example, method </w:t>
      </w:r>
      <w:r>
        <w:rPr>
          <w:rStyle w:val="CodeEmbedded"/>
        </w:rPr>
        <w:t>F</w:t>
      </w:r>
      <w:r>
        <w:t xml:space="preserve"> in class </w:t>
      </w:r>
      <w:r>
        <w:rPr>
          <w:rStyle w:val="CodeEmbedded"/>
        </w:rPr>
        <w:t>Derived</w:t>
      </w:r>
      <w:r>
        <w:t xml:space="preserve"> shadows the overridable method </w:t>
      </w:r>
      <w:r>
        <w:rPr>
          <w:rStyle w:val="CodeEmbedded"/>
        </w:rPr>
        <w:t>F</w:t>
      </w:r>
      <w:r>
        <w:t xml:space="preserve"> inherited from class </w:t>
      </w:r>
      <w:r>
        <w:rPr>
          <w:rStyle w:val="CodeEmbedded"/>
        </w:rPr>
        <w:t>Base</w:t>
      </w:r>
      <w:r>
        <w:t>:</w:t>
      </w:r>
    </w:p>
    <w:p w:rsidR="002B686E" w:rsidRDefault="002B686E">
      <w:pPr>
        <w:pStyle w:val="Code"/>
        <w:rPr>
          <w:rFonts w:eastAsia="MS Mincho"/>
        </w:rPr>
      </w:pPr>
      <w:r>
        <w:rPr>
          <w:rFonts w:eastAsia="MS Mincho"/>
        </w:rPr>
        <w:t>Class Base</w:t>
      </w:r>
      <w:r>
        <w:rPr>
          <w:rFonts w:eastAsia="MS Mincho"/>
        </w:rPr>
        <w:br/>
        <w:t xml:space="preserve">    Public Overridable Sub F()</w:t>
      </w:r>
      <w:r>
        <w:rPr>
          <w:rFonts w:eastAsia="MS Mincho"/>
        </w:rPr>
        <w:br/>
        <w:t xml:space="preserve">    End Sub</w:t>
      </w:r>
      <w:r>
        <w:rPr>
          <w:rFonts w:eastAsia="MS Mincho"/>
        </w:rPr>
        <w:br/>
        <w:t>End Class</w:t>
      </w:r>
      <w:r>
        <w:rPr>
          <w:rFonts w:eastAsia="MS Mincho"/>
        </w:rPr>
        <w:br/>
      </w:r>
      <w:r>
        <w:rPr>
          <w:rFonts w:eastAsia="MS Mincho"/>
        </w:rPr>
        <w:br/>
        <w:t>Class Derived</w:t>
      </w:r>
      <w:r>
        <w:rPr>
          <w:rFonts w:eastAsia="MS Mincho"/>
        </w:rPr>
        <w:br/>
        <w:t xml:space="preserve">    Inherits Base</w:t>
      </w:r>
      <w:r>
        <w:rPr>
          <w:rFonts w:eastAsia="MS Mincho"/>
        </w:rPr>
        <w:br/>
      </w:r>
      <w:r>
        <w:rPr>
          <w:rFonts w:eastAsia="MS Mincho"/>
        </w:rPr>
        <w:br/>
        <w:t xml:space="preserve">    Private Shadows Sub F() ' Shadows Base.F within Derived.</w:t>
      </w:r>
      <w:r>
        <w:rPr>
          <w:rFonts w:eastAsia="MS Mincho"/>
        </w:rPr>
        <w:br/>
        <w:t xml:space="preserve">    End Sub</w:t>
      </w:r>
      <w:r>
        <w:rPr>
          <w:rFonts w:eastAsia="MS Mincho"/>
        </w:rPr>
        <w:br/>
        <w:t>End Class</w:t>
      </w:r>
      <w:r>
        <w:rPr>
          <w:rFonts w:eastAsia="MS Mincho"/>
        </w:rPr>
        <w:br/>
      </w:r>
      <w:r>
        <w:rPr>
          <w:rFonts w:eastAsia="MS Mincho"/>
        </w:rPr>
        <w:br/>
        <w:t>Class MoreDerived</w:t>
      </w:r>
      <w:r>
        <w:rPr>
          <w:rFonts w:eastAsia="MS Mincho"/>
        </w:rPr>
        <w:br/>
        <w:t xml:space="preserve">    Inherits Derived</w:t>
      </w:r>
      <w:r>
        <w:rPr>
          <w:rFonts w:eastAsia="MS Mincho"/>
        </w:rPr>
        <w:br/>
      </w:r>
      <w:r>
        <w:rPr>
          <w:rFonts w:eastAsia="MS Mincho"/>
        </w:rPr>
        <w:br/>
        <w:t xml:space="preserve">    Public Overrides Sub F() ' Ok, overrides Base.F.</w:t>
      </w:r>
      <w:r>
        <w:rPr>
          <w:rFonts w:eastAsia="MS Mincho"/>
        </w:rPr>
        <w:br/>
        <w:t xml:space="preserve">    End Sub</w:t>
      </w:r>
      <w:r>
        <w:rPr>
          <w:rFonts w:eastAsia="MS Mincho"/>
        </w:rPr>
        <w:br/>
        <w:t>End Class</w:t>
      </w:r>
    </w:p>
    <w:p w:rsidR="002B686E" w:rsidRDefault="002B686E">
      <w:pPr>
        <w:pStyle w:val="Text"/>
      </w:pPr>
      <w:r>
        <w:t xml:space="preserve">Since the new method </w:t>
      </w:r>
      <w:r>
        <w:rPr>
          <w:rStyle w:val="CodeEmbedded"/>
        </w:rPr>
        <w:t>F</w:t>
      </w:r>
      <w:r>
        <w:t xml:space="preserve"> in class </w:t>
      </w:r>
      <w:r>
        <w:rPr>
          <w:rStyle w:val="CodeEmbedded"/>
        </w:rPr>
        <w:t>Derived</w:t>
      </w:r>
      <w:r>
        <w:t xml:space="preserve"> has </w:t>
      </w:r>
      <w:r w:rsidRPr="00006830">
        <w:rPr>
          <w:rStyle w:val="CodeEmbedded"/>
        </w:rPr>
        <w:t>Private</w:t>
      </w:r>
      <w:r>
        <w:t xml:space="preserve"> access, its scope only includes the class body of </w:t>
      </w:r>
      <w:r>
        <w:rPr>
          <w:rStyle w:val="CodeEmbedded"/>
        </w:rPr>
        <w:t>Derived</w:t>
      </w:r>
      <w:r>
        <w:t xml:space="preserve"> and does not extend to class </w:t>
      </w:r>
      <w:r>
        <w:rPr>
          <w:rStyle w:val="CodeEmbedded"/>
        </w:rPr>
        <w:t>MoreDerived</w:t>
      </w:r>
      <w:r>
        <w:t xml:space="preserve">. The declaration of method </w:t>
      </w:r>
      <w:r>
        <w:rPr>
          <w:rStyle w:val="CodeEmbedded"/>
        </w:rPr>
        <w:t>F</w:t>
      </w:r>
      <w:r>
        <w:t xml:space="preserve"> in class </w:t>
      </w:r>
      <w:r>
        <w:rPr>
          <w:rStyle w:val="CodeEmbedded"/>
        </w:rPr>
        <w:t>MoreDerived</w:t>
      </w:r>
      <w:r>
        <w:t xml:space="preserve"> is therefore permitted to override the method </w:t>
      </w:r>
      <w:r>
        <w:rPr>
          <w:rStyle w:val="CodeEmbedded"/>
        </w:rPr>
        <w:t>F</w:t>
      </w:r>
      <w:r>
        <w:t xml:space="preserve"> inherited from class </w:t>
      </w:r>
      <w:r>
        <w:rPr>
          <w:rStyle w:val="CodeEmbedded"/>
        </w:rPr>
        <w:t>Base</w:t>
      </w:r>
      <w:r>
        <w:t>.</w:t>
      </w:r>
    </w:p>
    <w:p w:rsidR="002B686E" w:rsidRDefault="002B686E">
      <w:pPr>
        <w:pStyle w:val="Text"/>
      </w:pPr>
      <w:r>
        <w:t xml:space="preserve">When an </w:t>
      </w:r>
      <w:r w:rsidRPr="00006830">
        <w:rPr>
          <w:rStyle w:val="CodeEmbedded"/>
        </w:rPr>
        <w:t>Overridable</w:t>
      </w:r>
      <w:r>
        <w:t xml:space="preserve"> method is invoked, the most derived implementation of the instance method is called, based on the type of the instance, regardless of whether the call is to the method in the base class or the derived class. The most derived implementation of an </w:t>
      </w:r>
      <w:r w:rsidRPr="00006830">
        <w:rPr>
          <w:rStyle w:val="CodeEmbedded"/>
        </w:rPr>
        <w:t>Overridable</w:t>
      </w:r>
      <w:r>
        <w:t xml:space="preserve"> method </w:t>
      </w:r>
      <w:r>
        <w:rPr>
          <w:rStyle w:val="CodeEmbedded"/>
        </w:rPr>
        <w:t>M</w:t>
      </w:r>
      <w:r>
        <w:t xml:space="preserve"> with respect to a class </w:t>
      </w:r>
      <w:r>
        <w:rPr>
          <w:rStyle w:val="CodeEmbedded"/>
        </w:rPr>
        <w:t>R</w:t>
      </w:r>
      <w:r>
        <w:t xml:space="preserve"> is determined as follows:</w:t>
      </w:r>
    </w:p>
    <w:p w:rsidR="002B686E" w:rsidRDefault="002B686E">
      <w:pPr>
        <w:pStyle w:val="BulletedList1"/>
      </w:pPr>
      <w:r>
        <w:t xml:space="preserve">If </w:t>
      </w:r>
      <w:r>
        <w:rPr>
          <w:rStyle w:val="CodeEmbedded"/>
        </w:rPr>
        <w:t>R</w:t>
      </w:r>
      <w:r>
        <w:t xml:space="preserve"> contains the introducing </w:t>
      </w:r>
      <w:r w:rsidRPr="00006830">
        <w:rPr>
          <w:rStyle w:val="CodeEmbedded"/>
        </w:rPr>
        <w:t>Overridable</w:t>
      </w:r>
      <w:r>
        <w:t xml:space="preserve"> declaration of </w:t>
      </w:r>
      <w:r>
        <w:rPr>
          <w:rStyle w:val="CodeEmbedded"/>
        </w:rPr>
        <w:t>M</w:t>
      </w:r>
      <w:r>
        <w:t xml:space="preserve">, this is the most derived implementation of </w:t>
      </w:r>
      <w:r>
        <w:rPr>
          <w:rStyle w:val="CodeEmbedded"/>
        </w:rPr>
        <w:t>M</w:t>
      </w:r>
      <w:r>
        <w:t>.</w:t>
      </w:r>
    </w:p>
    <w:p w:rsidR="002B686E" w:rsidRDefault="002B686E">
      <w:pPr>
        <w:pStyle w:val="BulletedList1"/>
      </w:pPr>
      <w:r>
        <w:t xml:space="preserve">Otherwise, if </w:t>
      </w:r>
      <w:r>
        <w:rPr>
          <w:rStyle w:val="CodeEmbedded"/>
        </w:rPr>
        <w:t>R</w:t>
      </w:r>
      <w:r>
        <w:t xml:space="preserve"> contains an override of </w:t>
      </w:r>
      <w:r>
        <w:rPr>
          <w:rStyle w:val="CodeEmbedded"/>
        </w:rPr>
        <w:t>M</w:t>
      </w:r>
      <w:r>
        <w:t xml:space="preserve">, this is the most derived implementation of </w:t>
      </w:r>
      <w:r>
        <w:rPr>
          <w:rStyle w:val="CodeEmbedded"/>
        </w:rPr>
        <w:t>M</w:t>
      </w:r>
      <w:r>
        <w:t>.</w:t>
      </w:r>
    </w:p>
    <w:p w:rsidR="002B686E" w:rsidRDefault="002B686E">
      <w:pPr>
        <w:pStyle w:val="BulletedList1"/>
      </w:pPr>
      <w:r>
        <w:t xml:space="preserve">Otherwise, the most derived implementation of </w:t>
      </w:r>
      <w:r>
        <w:rPr>
          <w:rStyle w:val="CodeEmbedded"/>
        </w:rPr>
        <w:t>M</w:t>
      </w:r>
      <w:r>
        <w:t xml:space="preserve"> is the same as that of the direct base class of </w:t>
      </w:r>
      <w:r>
        <w:rPr>
          <w:rStyle w:val="CodeEmbedded"/>
        </w:rPr>
        <w:t>R</w:t>
      </w:r>
      <w:r>
        <w:t>.</w:t>
      </w:r>
    </w:p>
    <w:p w:rsidR="002B686E" w:rsidRDefault="002B686E">
      <w:pPr>
        <w:pStyle w:val="Heading2"/>
      </w:pPr>
      <w:bookmarkStart w:id="60" w:name="_Toc248253070"/>
      <w:r>
        <w:t>Accessibility</w:t>
      </w:r>
      <w:bookmarkEnd w:id="60"/>
    </w:p>
    <w:p w:rsidR="002B686E" w:rsidRDefault="002B686E">
      <w:pPr>
        <w:pStyle w:val="Text"/>
      </w:pPr>
      <w:r>
        <w:t xml:space="preserve">A declaration specifies the </w:t>
      </w:r>
      <w:r>
        <w:rPr>
          <w:rStyle w:val="Italic"/>
        </w:rPr>
        <w:t>accessibility</w:t>
      </w:r>
      <w:r>
        <w:t xml:space="preserve"> of the entity it declares. An entity's accessibility does not change the scope of an entity's name. The </w:t>
      </w:r>
      <w:r>
        <w:rPr>
          <w:rStyle w:val="Italic"/>
        </w:rPr>
        <w:t>accessibility domain</w:t>
      </w:r>
      <w:r>
        <w:t xml:space="preserve"> of a declaration is the set of all declaration spaces in which the declared entity is accessible.</w:t>
      </w:r>
    </w:p>
    <w:p w:rsidR="002B686E" w:rsidRDefault="002B686E">
      <w:pPr>
        <w:pStyle w:val="Text"/>
      </w:pPr>
      <w:r>
        <w:t xml:space="preserve">The five access types are </w:t>
      </w:r>
      <w:r w:rsidRPr="00006830">
        <w:rPr>
          <w:rStyle w:val="CodeEmbedded"/>
        </w:rPr>
        <w:t>Public</w:t>
      </w:r>
      <w:r>
        <w:t xml:space="preserve">, </w:t>
      </w:r>
      <w:r w:rsidRPr="00006830">
        <w:rPr>
          <w:rStyle w:val="CodeEmbedded"/>
        </w:rPr>
        <w:t>Protected</w:t>
      </w:r>
      <w:r>
        <w:t xml:space="preserve">, </w:t>
      </w:r>
      <w:r w:rsidRPr="00006830">
        <w:rPr>
          <w:rStyle w:val="CodeEmbedded"/>
        </w:rPr>
        <w:t>Friend</w:t>
      </w:r>
      <w:r>
        <w:t xml:space="preserve">, </w:t>
      </w:r>
      <w:r w:rsidRPr="00006830">
        <w:rPr>
          <w:rStyle w:val="CodeEmbedded"/>
        </w:rPr>
        <w:t>Protected</w:t>
      </w:r>
      <w:r w:rsidRPr="00BA4A6E">
        <w:t xml:space="preserve"> </w:t>
      </w:r>
      <w:r w:rsidRPr="00006830">
        <w:rPr>
          <w:rStyle w:val="CodeEmbedded"/>
        </w:rPr>
        <w:t>Friend</w:t>
      </w:r>
      <w:r>
        <w:t xml:space="preserve">, and </w:t>
      </w:r>
      <w:r w:rsidRPr="00006830">
        <w:rPr>
          <w:rStyle w:val="CodeEmbedded"/>
        </w:rPr>
        <w:t>Private</w:t>
      </w:r>
      <w:r>
        <w:t xml:space="preserve">. </w:t>
      </w:r>
      <w:r w:rsidRPr="00006830">
        <w:rPr>
          <w:rStyle w:val="CodeEmbedded"/>
        </w:rPr>
        <w:t>Public</w:t>
      </w:r>
      <w:r>
        <w:t xml:space="preserve"> is the most permissive access type, and the four other types are all subsets of </w:t>
      </w:r>
      <w:r w:rsidRPr="00006830">
        <w:rPr>
          <w:rStyle w:val="CodeEmbedded"/>
        </w:rPr>
        <w:t>Public</w:t>
      </w:r>
      <w:r>
        <w:t xml:space="preserve">. The least permissive access type is </w:t>
      </w:r>
      <w:r w:rsidRPr="00006830">
        <w:rPr>
          <w:rStyle w:val="CodeEmbedded"/>
        </w:rPr>
        <w:t>Private</w:t>
      </w:r>
      <w:r>
        <w:t xml:space="preserve">, and the four other access types are all supersets of </w:t>
      </w:r>
      <w:r w:rsidRPr="00006830">
        <w:rPr>
          <w:rStyle w:val="CodeEmbedded"/>
        </w:rPr>
        <w:t>Private</w:t>
      </w:r>
      <w:r>
        <w:t>.</w:t>
      </w:r>
    </w:p>
    <w:p w:rsidR="002B686E" w:rsidRDefault="002B686E">
      <w:pPr>
        <w:pStyle w:val="Text"/>
      </w:pPr>
      <w:r>
        <w:t xml:space="preserve">The access type for a declaration is specified via an optional access modifier, which can be </w:t>
      </w:r>
      <w:r w:rsidRPr="00006830">
        <w:rPr>
          <w:rStyle w:val="CodeEmbedded"/>
        </w:rPr>
        <w:t>Public</w:t>
      </w:r>
      <w:r>
        <w:t xml:space="preserve">, </w:t>
      </w:r>
      <w:r w:rsidRPr="00006830">
        <w:rPr>
          <w:rStyle w:val="CodeEmbedded"/>
        </w:rPr>
        <w:t>Protected</w:t>
      </w:r>
      <w:r>
        <w:t xml:space="preserve">, </w:t>
      </w:r>
      <w:r w:rsidRPr="00006830">
        <w:rPr>
          <w:rStyle w:val="CodeEmbedded"/>
        </w:rPr>
        <w:t>Friend</w:t>
      </w:r>
      <w:r>
        <w:t xml:space="preserve">, </w:t>
      </w:r>
      <w:r w:rsidRPr="00006830">
        <w:rPr>
          <w:rStyle w:val="CodeEmbedded"/>
        </w:rPr>
        <w:t>Private</w:t>
      </w:r>
      <w:r>
        <w:t xml:space="preserve">, or the combination of </w:t>
      </w:r>
      <w:r w:rsidRPr="00006830">
        <w:rPr>
          <w:rStyle w:val="CodeEmbedded"/>
        </w:rPr>
        <w:t>Protected</w:t>
      </w:r>
      <w:r>
        <w:t xml:space="preserve"> and </w:t>
      </w:r>
      <w:r w:rsidRPr="00006830">
        <w:rPr>
          <w:rStyle w:val="CodeEmbedded"/>
        </w:rPr>
        <w:t>Friend</w:t>
      </w:r>
      <w:r>
        <w:t>. If no access modifier is specified, the default access type depends on the declaration context; the permitted access types also depend on the declaration context.</w:t>
      </w:r>
    </w:p>
    <w:p w:rsidR="002B686E" w:rsidRDefault="002B686E">
      <w:pPr>
        <w:pStyle w:val="BulletedList1"/>
      </w:pPr>
      <w:r>
        <w:t xml:space="preserve">Entities declared with the </w:t>
      </w:r>
      <w:r w:rsidRPr="00006830">
        <w:rPr>
          <w:rStyle w:val="CodeEmbedded"/>
        </w:rPr>
        <w:t>Public</w:t>
      </w:r>
      <w:r>
        <w:t xml:space="preserve"> modifier have </w:t>
      </w:r>
      <w:r w:rsidRPr="00006830">
        <w:rPr>
          <w:rStyle w:val="CodeEmbedded"/>
        </w:rPr>
        <w:t>Public</w:t>
      </w:r>
      <w:r>
        <w:t xml:space="preserve"> access. There are no restrictions on the use of </w:t>
      </w:r>
      <w:r w:rsidRPr="00006830">
        <w:rPr>
          <w:rStyle w:val="CodeEmbedded"/>
        </w:rPr>
        <w:t>Public</w:t>
      </w:r>
      <w:r>
        <w:t xml:space="preserve"> entities.</w:t>
      </w:r>
    </w:p>
    <w:p w:rsidR="002B686E" w:rsidRDefault="002B686E">
      <w:pPr>
        <w:pStyle w:val="BulletedList1"/>
      </w:pPr>
      <w:r>
        <w:t xml:space="preserve">Entities declared with the </w:t>
      </w:r>
      <w:r w:rsidRPr="00006830">
        <w:rPr>
          <w:rStyle w:val="CodeEmbedded"/>
        </w:rPr>
        <w:t>Protected</w:t>
      </w:r>
      <w:r>
        <w:t xml:space="preserve"> modifier have </w:t>
      </w:r>
      <w:r w:rsidRPr="00006830">
        <w:rPr>
          <w:rStyle w:val="CodeEmbedded"/>
        </w:rPr>
        <w:t>Protected</w:t>
      </w:r>
      <w:r>
        <w:t xml:space="preserve"> access. </w:t>
      </w:r>
      <w:r w:rsidRPr="00006830">
        <w:rPr>
          <w:rStyle w:val="CodeEmbedded"/>
        </w:rPr>
        <w:t>Protected</w:t>
      </w:r>
      <w:r>
        <w:t xml:space="preserve"> access can only be specified on members of classes (both regular type members and nested classes) or on </w:t>
      </w:r>
      <w:r w:rsidRPr="00006830">
        <w:rPr>
          <w:rStyle w:val="CodeEmbedded"/>
        </w:rPr>
        <w:t>Overridable</w:t>
      </w:r>
      <w:r>
        <w:t xml:space="preserve"> members of standard modules and structures (which must, by definition, be inherited from </w:t>
      </w:r>
      <w:r w:rsidRPr="00006830">
        <w:rPr>
          <w:rStyle w:val="CodeEmbedded"/>
        </w:rPr>
        <w:t>System.Object</w:t>
      </w:r>
      <w:r>
        <w:t xml:space="preserve"> or </w:t>
      </w:r>
      <w:r w:rsidRPr="00006830">
        <w:rPr>
          <w:rStyle w:val="CodeEmbedded"/>
        </w:rPr>
        <w:t>System.ValueType</w:t>
      </w:r>
      <w:r>
        <w:t xml:space="preserve">). A </w:t>
      </w:r>
      <w:r w:rsidRPr="00006830">
        <w:rPr>
          <w:rStyle w:val="CodeEmbedded"/>
        </w:rPr>
        <w:t>Protected</w:t>
      </w:r>
      <w:r>
        <w:t xml:space="preserve"> member is accessible to a derived class, provided that either the member is not an instance member, or the access takes place through an instance of the derived class. </w:t>
      </w:r>
      <w:r w:rsidRPr="00006830">
        <w:rPr>
          <w:rStyle w:val="CodeEmbedded"/>
        </w:rPr>
        <w:t>Protected</w:t>
      </w:r>
      <w:r>
        <w:t xml:space="preserve"> access is not a superset of </w:t>
      </w:r>
      <w:r w:rsidRPr="00006830">
        <w:rPr>
          <w:rStyle w:val="CodeEmbedded"/>
        </w:rPr>
        <w:t>Friend</w:t>
      </w:r>
      <w:r>
        <w:t xml:space="preserve"> access.</w:t>
      </w:r>
    </w:p>
    <w:p w:rsidR="002B686E" w:rsidRDefault="002B686E">
      <w:pPr>
        <w:pStyle w:val="BulletedList1"/>
      </w:pPr>
      <w:r>
        <w:t xml:space="preserve">Entities declared with the </w:t>
      </w:r>
      <w:r w:rsidRPr="00006830">
        <w:rPr>
          <w:rStyle w:val="CodeEmbedded"/>
        </w:rPr>
        <w:t>Friend</w:t>
      </w:r>
      <w:r>
        <w:t xml:space="preserve"> modifier have </w:t>
      </w:r>
      <w:r w:rsidRPr="00006830">
        <w:rPr>
          <w:rStyle w:val="CodeEmbedded"/>
        </w:rPr>
        <w:t>Friend</w:t>
      </w:r>
      <w:r>
        <w:t xml:space="preserve"> access. An entity with </w:t>
      </w:r>
      <w:r w:rsidRPr="00006830">
        <w:rPr>
          <w:rStyle w:val="CodeEmbedded"/>
        </w:rPr>
        <w:t>Friend</w:t>
      </w:r>
      <w:r>
        <w:t xml:space="preserve"> access is accessible only within the program that contains the entity declaration or any assemblies that have been given </w:t>
      </w:r>
      <w:r w:rsidRPr="00156FBC">
        <w:rPr>
          <w:rStyle w:val="CodeEmbedded"/>
        </w:rPr>
        <w:t>Friend</w:t>
      </w:r>
      <w:r>
        <w:t xml:space="preserve"> access through the </w:t>
      </w:r>
      <w:r w:rsidRPr="00156FBC">
        <w:rPr>
          <w:rStyle w:val="CodeEmbedded"/>
        </w:rPr>
        <w:t>System.Runtime.CompilerServices.InternalsVisibleToAttribute</w:t>
      </w:r>
      <w:r>
        <w:t xml:space="preserve"> attribute.</w:t>
      </w:r>
    </w:p>
    <w:p w:rsidR="002B686E" w:rsidRDefault="002B686E">
      <w:pPr>
        <w:pStyle w:val="BulletedList1"/>
      </w:pPr>
      <w:r>
        <w:t xml:space="preserve">Entities declared with the </w:t>
      </w:r>
      <w:r w:rsidRPr="00006830">
        <w:rPr>
          <w:rStyle w:val="CodeEmbedded"/>
        </w:rPr>
        <w:t>Protected</w:t>
      </w:r>
      <w:r w:rsidRPr="00BA4A6E">
        <w:t xml:space="preserve"> </w:t>
      </w:r>
      <w:r w:rsidRPr="00006830">
        <w:rPr>
          <w:rStyle w:val="CodeEmbedded"/>
        </w:rPr>
        <w:t>Friend</w:t>
      </w:r>
      <w:r>
        <w:t xml:space="preserve"> modifiers have the union of </w:t>
      </w:r>
      <w:r w:rsidRPr="00006830">
        <w:rPr>
          <w:rStyle w:val="CodeEmbedded"/>
        </w:rPr>
        <w:t>Protected</w:t>
      </w:r>
      <w:r>
        <w:t xml:space="preserve"> and </w:t>
      </w:r>
      <w:r w:rsidRPr="00006830">
        <w:rPr>
          <w:rStyle w:val="CodeEmbedded"/>
        </w:rPr>
        <w:t>Friend</w:t>
      </w:r>
      <w:r>
        <w:t xml:space="preserve"> access.</w:t>
      </w:r>
    </w:p>
    <w:p w:rsidR="002B686E" w:rsidRDefault="002B686E">
      <w:pPr>
        <w:pStyle w:val="BulletedList1"/>
      </w:pPr>
      <w:r>
        <w:t xml:space="preserve">Entities declared with the </w:t>
      </w:r>
      <w:r w:rsidRPr="00006830">
        <w:rPr>
          <w:rStyle w:val="CodeEmbedded"/>
        </w:rPr>
        <w:t>Private</w:t>
      </w:r>
      <w:r>
        <w:t xml:space="preserve"> modifier have </w:t>
      </w:r>
      <w:r w:rsidRPr="00006830">
        <w:rPr>
          <w:rStyle w:val="CodeEmbedded"/>
        </w:rPr>
        <w:t>Private</w:t>
      </w:r>
      <w:r>
        <w:t xml:space="preserve"> access. A </w:t>
      </w:r>
      <w:r w:rsidRPr="00006830">
        <w:rPr>
          <w:rStyle w:val="CodeEmbedded"/>
        </w:rPr>
        <w:t>Private</w:t>
      </w:r>
      <w:r>
        <w:t xml:space="preserve"> entity is accessible only within its declaration context, including any nested entities.</w:t>
      </w:r>
    </w:p>
    <w:p w:rsidR="002B686E" w:rsidRDefault="002B686E">
      <w:pPr>
        <w:pStyle w:val="Text"/>
      </w:pPr>
      <w:r>
        <w:t xml:space="preserve">The accessibility in a declaration does not depend on the accessibility of the declaration context. For example, a type declared with </w:t>
      </w:r>
      <w:r w:rsidRPr="00006830">
        <w:rPr>
          <w:rStyle w:val="CodeEmbedded"/>
        </w:rPr>
        <w:t>Private</w:t>
      </w:r>
      <w:r>
        <w:t xml:space="preserve"> access may contain a type member with </w:t>
      </w:r>
      <w:r w:rsidRPr="00006830">
        <w:rPr>
          <w:rStyle w:val="CodeEmbedded"/>
        </w:rPr>
        <w:t>Public</w:t>
      </w:r>
      <w:r>
        <w:t xml:space="preserve"> access.</w:t>
      </w:r>
    </w:p>
    <w:p w:rsidR="002B686E" w:rsidRDefault="002B686E">
      <w:pPr>
        <w:pStyle w:val="Text"/>
      </w:pPr>
      <w:r>
        <w:t>The following code demonstrates various accessibility domains:</w:t>
      </w:r>
    </w:p>
    <w:p w:rsidR="002B686E" w:rsidRDefault="002B686E">
      <w:pPr>
        <w:pStyle w:val="Code"/>
        <w:rPr>
          <w:rFonts w:eastAsia="MS Mincho"/>
        </w:rPr>
      </w:pPr>
      <w:r>
        <w:rPr>
          <w:rFonts w:eastAsia="MS Mincho"/>
        </w:rPr>
        <w:t>Public Class A</w:t>
      </w:r>
      <w:r>
        <w:rPr>
          <w:rFonts w:eastAsia="MS Mincho"/>
        </w:rPr>
        <w:br/>
        <w:t xml:space="preserve">    Public Shared X As Integer</w:t>
      </w:r>
      <w:r>
        <w:rPr>
          <w:rFonts w:eastAsia="MS Mincho"/>
        </w:rPr>
        <w:br/>
        <w:t xml:space="preserve">    Friend Shared Y As Integer</w:t>
      </w:r>
      <w:r>
        <w:rPr>
          <w:rFonts w:eastAsia="MS Mincho"/>
        </w:rPr>
        <w:br/>
        <w:t xml:space="preserve">    Private Shared Z As Integer</w:t>
      </w:r>
      <w:r>
        <w:rPr>
          <w:rFonts w:eastAsia="MS Mincho"/>
        </w:rPr>
        <w:br/>
        <w:t>End Class</w:t>
      </w:r>
      <w:r>
        <w:rPr>
          <w:rFonts w:eastAsia="MS Mincho"/>
        </w:rPr>
        <w:br/>
      </w:r>
      <w:r>
        <w:rPr>
          <w:rFonts w:eastAsia="MS Mincho"/>
        </w:rPr>
        <w:br/>
        <w:t>Friend Class B</w:t>
      </w:r>
      <w:r>
        <w:rPr>
          <w:rFonts w:eastAsia="MS Mincho"/>
        </w:rPr>
        <w:br/>
        <w:t xml:space="preserve">    Public Shared X As Integer</w:t>
      </w:r>
      <w:r>
        <w:rPr>
          <w:rFonts w:eastAsia="MS Mincho"/>
        </w:rPr>
        <w:br/>
        <w:t xml:space="preserve">    Friend Shared Y As Integer</w:t>
      </w:r>
      <w:r>
        <w:rPr>
          <w:rFonts w:eastAsia="MS Mincho"/>
        </w:rPr>
        <w:br/>
        <w:t xml:space="preserve">    Private Shared Z As Integer</w:t>
      </w:r>
      <w:r>
        <w:rPr>
          <w:rFonts w:eastAsia="MS Mincho"/>
        </w:rPr>
        <w:br/>
      </w:r>
      <w:r>
        <w:rPr>
          <w:rFonts w:eastAsia="MS Mincho"/>
        </w:rPr>
        <w:br/>
        <w:t xml:space="preserve">    Public Class C</w:t>
      </w:r>
      <w:r>
        <w:rPr>
          <w:rFonts w:eastAsia="MS Mincho"/>
        </w:rPr>
        <w:br/>
        <w:t xml:space="preserve">        Public Shared X As Integer</w:t>
      </w:r>
      <w:r>
        <w:rPr>
          <w:rFonts w:eastAsia="MS Mincho"/>
        </w:rPr>
        <w:br/>
        <w:t xml:space="preserve">        Friend Shared Y As Integer</w:t>
      </w:r>
      <w:r>
        <w:rPr>
          <w:rFonts w:eastAsia="MS Mincho"/>
        </w:rPr>
        <w:br/>
        <w:t xml:space="preserve">        Private Shared Z As Integer</w:t>
      </w:r>
      <w:r>
        <w:rPr>
          <w:rFonts w:eastAsia="MS Mincho"/>
        </w:rPr>
        <w:br/>
        <w:t xml:space="preserve">    End Class</w:t>
      </w:r>
      <w:r>
        <w:rPr>
          <w:rFonts w:eastAsia="MS Mincho"/>
        </w:rPr>
        <w:br/>
      </w:r>
      <w:r>
        <w:rPr>
          <w:rFonts w:eastAsia="MS Mincho"/>
        </w:rPr>
        <w:br/>
        <w:t xml:space="preserve">    Private Class D</w:t>
      </w:r>
      <w:r>
        <w:rPr>
          <w:rFonts w:eastAsia="MS Mincho"/>
        </w:rPr>
        <w:br/>
        <w:t xml:space="preserve">        Public Shared X As Integer</w:t>
      </w:r>
      <w:r>
        <w:rPr>
          <w:rFonts w:eastAsia="MS Mincho"/>
        </w:rPr>
        <w:br/>
        <w:t xml:space="preserve">        Friend Shared Y As Integer</w:t>
      </w:r>
      <w:r>
        <w:rPr>
          <w:rFonts w:eastAsia="MS Mincho"/>
        </w:rPr>
        <w:br/>
        <w:t xml:space="preserve">        Private Shared Z As Integer</w:t>
      </w:r>
      <w:r>
        <w:rPr>
          <w:rFonts w:eastAsia="MS Mincho"/>
        </w:rPr>
        <w:br/>
        <w:t xml:space="preserve">    End Class</w:t>
      </w:r>
      <w:r>
        <w:rPr>
          <w:rFonts w:eastAsia="MS Mincho"/>
        </w:rPr>
        <w:br/>
        <w:t>End Class</w:t>
      </w:r>
    </w:p>
    <w:p w:rsidR="002B686E" w:rsidRDefault="002B686E">
      <w:pPr>
        <w:pStyle w:val="Text"/>
      </w:pPr>
      <w:r>
        <w:t>The classes and members have the following accessibility domains:</w:t>
      </w:r>
    </w:p>
    <w:p w:rsidR="002B686E" w:rsidRDefault="002B686E">
      <w:pPr>
        <w:pStyle w:val="BulletedList1"/>
      </w:pPr>
      <w:r>
        <w:t xml:space="preserve">The accessibility domain of </w:t>
      </w:r>
      <w:r>
        <w:rPr>
          <w:rStyle w:val="CodeEmbedded"/>
        </w:rPr>
        <w:t>A</w:t>
      </w:r>
      <w:r>
        <w:t xml:space="preserve"> and </w:t>
      </w:r>
      <w:r>
        <w:rPr>
          <w:rStyle w:val="CodeEmbedded"/>
        </w:rPr>
        <w:t>A.X</w:t>
      </w:r>
      <w:r>
        <w:t xml:space="preserve"> is unlimited.</w:t>
      </w:r>
    </w:p>
    <w:p w:rsidR="002B686E" w:rsidRDefault="002B686E">
      <w:pPr>
        <w:pStyle w:val="BulletedList1"/>
      </w:pPr>
      <w:r>
        <w:t xml:space="preserve">The accessibility domain of </w:t>
      </w:r>
      <w:r>
        <w:rPr>
          <w:rStyle w:val="CodeEmbedded"/>
        </w:rPr>
        <w:t>A.Y</w:t>
      </w:r>
      <w:r w:rsidRPr="00BA4A6E">
        <w:t xml:space="preserve">, </w:t>
      </w:r>
      <w:r>
        <w:rPr>
          <w:rStyle w:val="CodeEmbedded"/>
        </w:rPr>
        <w:t>B</w:t>
      </w:r>
      <w:r w:rsidRPr="00BA4A6E">
        <w:t xml:space="preserve">, </w:t>
      </w:r>
      <w:r>
        <w:rPr>
          <w:rStyle w:val="CodeEmbedded"/>
        </w:rPr>
        <w:t>B.X</w:t>
      </w:r>
      <w:r w:rsidRPr="00BA4A6E">
        <w:t xml:space="preserve">, </w:t>
      </w:r>
      <w:r>
        <w:rPr>
          <w:rStyle w:val="CodeEmbedded"/>
        </w:rPr>
        <w:t>B.Y</w:t>
      </w:r>
      <w:r w:rsidRPr="00BA4A6E">
        <w:t xml:space="preserve">, </w:t>
      </w:r>
      <w:r>
        <w:rPr>
          <w:rStyle w:val="CodeEmbedded"/>
        </w:rPr>
        <w:t>B.C</w:t>
      </w:r>
      <w:r w:rsidRPr="00BA4A6E">
        <w:t xml:space="preserve">, </w:t>
      </w:r>
      <w:r>
        <w:rPr>
          <w:rStyle w:val="CodeEmbedded"/>
        </w:rPr>
        <w:t>B.C.X</w:t>
      </w:r>
      <w:r w:rsidRPr="00BA4A6E">
        <w:t xml:space="preserve">, </w:t>
      </w:r>
      <w:r>
        <w:t xml:space="preserve">and </w:t>
      </w:r>
      <w:r>
        <w:rPr>
          <w:rStyle w:val="CodeEmbedded"/>
        </w:rPr>
        <w:t>B.C.Y</w:t>
      </w:r>
      <w:r>
        <w:t xml:space="preserve"> is the containing program.</w:t>
      </w:r>
    </w:p>
    <w:p w:rsidR="002B686E" w:rsidRDefault="002B686E">
      <w:pPr>
        <w:pStyle w:val="BulletedList1"/>
      </w:pPr>
      <w:r>
        <w:t xml:space="preserve">The accessibility domain of </w:t>
      </w:r>
      <w:r>
        <w:rPr>
          <w:rStyle w:val="CodeEmbedded"/>
        </w:rPr>
        <w:t>A.Z</w:t>
      </w:r>
      <w:r>
        <w:t xml:space="preserve"> is </w:t>
      </w:r>
      <w:r>
        <w:rPr>
          <w:rStyle w:val="CodeEmbedded"/>
        </w:rPr>
        <w:t>A.</w:t>
      </w:r>
    </w:p>
    <w:p w:rsidR="002B686E" w:rsidRDefault="002B686E">
      <w:pPr>
        <w:pStyle w:val="BulletedList1"/>
      </w:pPr>
      <w:r>
        <w:t xml:space="preserve">The accessibility domain of </w:t>
      </w:r>
      <w:r>
        <w:rPr>
          <w:rStyle w:val="CodeEmbedded"/>
        </w:rPr>
        <w:t>B.Z</w:t>
      </w:r>
      <w:r w:rsidRPr="00376871">
        <w:t>,</w:t>
      </w:r>
      <w:r>
        <w:t xml:space="preserve"> </w:t>
      </w:r>
      <w:r>
        <w:rPr>
          <w:rStyle w:val="CodeEmbedded"/>
        </w:rPr>
        <w:t>B.D</w:t>
      </w:r>
      <w:r w:rsidRPr="00376871">
        <w:t>,</w:t>
      </w:r>
      <w:r>
        <w:t xml:space="preserve"> </w:t>
      </w:r>
      <w:r>
        <w:rPr>
          <w:rStyle w:val="CodeEmbedded"/>
        </w:rPr>
        <w:t>B.D.X</w:t>
      </w:r>
      <w:r w:rsidRPr="00BA4A6E">
        <w:t xml:space="preserve">, </w:t>
      </w:r>
      <w:r>
        <w:t xml:space="preserve">and </w:t>
      </w:r>
      <w:r>
        <w:rPr>
          <w:rStyle w:val="CodeEmbedded"/>
        </w:rPr>
        <w:t>B.D.Y</w:t>
      </w:r>
      <w:r>
        <w:t xml:space="preserve"> is </w:t>
      </w:r>
      <w:r>
        <w:rPr>
          <w:rStyle w:val="CodeEmbedded"/>
        </w:rPr>
        <w:t>B</w:t>
      </w:r>
      <w:r>
        <w:t xml:space="preserve">, including </w:t>
      </w:r>
      <w:r>
        <w:rPr>
          <w:rStyle w:val="CodeEmbedded"/>
        </w:rPr>
        <w:t>B.C</w:t>
      </w:r>
      <w:r>
        <w:t xml:space="preserve"> and </w:t>
      </w:r>
      <w:r>
        <w:rPr>
          <w:rStyle w:val="CodeEmbedded"/>
        </w:rPr>
        <w:t>B.D</w:t>
      </w:r>
      <w:r>
        <w:t>.</w:t>
      </w:r>
    </w:p>
    <w:p w:rsidR="002B686E" w:rsidRDefault="002B686E">
      <w:pPr>
        <w:pStyle w:val="BulletedList1"/>
      </w:pPr>
      <w:r>
        <w:t xml:space="preserve">The accessibility domain of </w:t>
      </w:r>
      <w:r>
        <w:rPr>
          <w:rStyle w:val="CodeEmbedded"/>
        </w:rPr>
        <w:t>B.C.Z</w:t>
      </w:r>
      <w:r>
        <w:t xml:space="preserve"> is </w:t>
      </w:r>
      <w:r>
        <w:rPr>
          <w:rStyle w:val="CodeEmbedded"/>
        </w:rPr>
        <w:t>B.C</w:t>
      </w:r>
      <w:r>
        <w:t>.</w:t>
      </w:r>
    </w:p>
    <w:p w:rsidR="002B686E" w:rsidRDefault="002B686E">
      <w:pPr>
        <w:pStyle w:val="BulletedList1"/>
      </w:pPr>
      <w:r>
        <w:t xml:space="preserve">The accessibility domain of </w:t>
      </w:r>
      <w:r>
        <w:rPr>
          <w:rStyle w:val="CodeEmbedded"/>
        </w:rPr>
        <w:t>B.D.Z</w:t>
      </w:r>
      <w:r>
        <w:t xml:space="preserve"> is </w:t>
      </w:r>
      <w:r>
        <w:rPr>
          <w:rStyle w:val="CodeEmbedded"/>
        </w:rPr>
        <w:t>B.D</w:t>
      </w:r>
      <w:r>
        <w:t>.</w:t>
      </w:r>
    </w:p>
    <w:p w:rsidR="002B686E" w:rsidRDefault="002B686E">
      <w:pPr>
        <w:pStyle w:val="Text"/>
      </w:pPr>
      <w:r>
        <w:t xml:space="preserve">As the example illustrates, the accessibility domain of a member is never larger than that of a containing type. For example, even though all </w:t>
      </w:r>
      <w:r>
        <w:rPr>
          <w:rStyle w:val="CodeEmbedded"/>
        </w:rPr>
        <w:t>X</w:t>
      </w:r>
      <w:r>
        <w:t xml:space="preserve"> members have </w:t>
      </w:r>
      <w:r w:rsidRPr="00006830">
        <w:rPr>
          <w:rStyle w:val="CodeEmbedded"/>
        </w:rPr>
        <w:t>Public</w:t>
      </w:r>
      <w:r>
        <w:t xml:space="preserve"> declared accessibility, all but</w:t>
      </w:r>
      <w:r w:rsidRPr="00BA4A6E">
        <w:t xml:space="preserve"> </w:t>
      </w:r>
      <w:r>
        <w:rPr>
          <w:rStyle w:val="CodeEmbedded"/>
        </w:rPr>
        <w:t>A.X</w:t>
      </w:r>
      <w:r>
        <w:t xml:space="preserve"> have accessibility domains that are constrained by a containing type.</w:t>
      </w:r>
    </w:p>
    <w:p w:rsidR="002B686E" w:rsidRDefault="002B686E">
      <w:pPr>
        <w:pStyle w:val="Text"/>
      </w:pPr>
      <w:r>
        <w:t xml:space="preserve">Access to </w:t>
      </w:r>
      <w:r w:rsidRPr="00006830">
        <w:rPr>
          <w:rStyle w:val="CodeEmbedded"/>
        </w:rPr>
        <w:t>Protected</w:t>
      </w:r>
      <w:r>
        <w:t xml:space="preserve"> instance members must be through an instance of the derived type so that unrelated types cannot gain access to each other's protected members. For example:</w:t>
      </w:r>
    </w:p>
    <w:p w:rsidR="002B686E" w:rsidRDefault="002B686E">
      <w:pPr>
        <w:pStyle w:val="Code"/>
      </w:pPr>
      <w:r>
        <w:t>Class User</w:t>
      </w:r>
      <w:r>
        <w:br/>
        <w:t xml:space="preserve">    Protected Password As String</w:t>
      </w:r>
      <w:r>
        <w:br/>
        <w:t>End Class</w:t>
      </w:r>
      <w:r>
        <w:br/>
      </w:r>
      <w:r>
        <w:br/>
        <w:t>Class Employee</w:t>
      </w:r>
      <w:r>
        <w:br/>
        <w:t xml:space="preserve">    Inherits User</w:t>
      </w:r>
      <w:r>
        <w:br/>
        <w:t>End Class</w:t>
      </w:r>
      <w:r>
        <w:br/>
      </w:r>
      <w:r>
        <w:br/>
        <w:t>Class Guest</w:t>
      </w:r>
      <w:r>
        <w:br/>
        <w:t xml:space="preserve">    Inherits User</w:t>
      </w:r>
      <w:r>
        <w:br/>
      </w:r>
      <w:r>
        <w:br/>
        <w:t xml:space="preserve">    Public Function GetPassword(u As User) As String</w:t>
      </w:r>
      <w:r>
        <w:br/>
        <w:t xml:space="preserve">        ' Error: protected access has to go through derived type.</w:t>
      </w:r>
      <w:r>
        <w:br/>
        <w:t xml:space="preserve">        Return U.Password</w:t>
      </w:r>
      <w:r>
        <w:br/>
        <w:t xml:space="preserve">    End Function</w:t>
      </w:r>
      <w:r>
        <w:br/>
        <w:t>End Class</w:t>
      </w:r>
    </w:p>
    <w:p w:rsidR="002B686E" w:rsidRDefault="002B686E">
      <w:pPr>
        <w:pStyle w:val="Text"/>
      </w:pPr>
      <w:r>
        <w:t xml:space="preserve">In the above example, the class </w:t>
      </w:r>
      <w:r>
        <w:rPr>
          <w:rStyle w:val="CodeEmbedded"/>
        </w:rPr>
        <w:t>Guest</w:t>
      </w:r>
      <w:r>
        <w:t xml:space="preserve"> only has access to the protected </w:t>
      </w:r>
      <w:r>
        <w:rPr>
          <w:rStyle w:val="CodeEmbedded"/>
        </w:rPr>
        <w:t>Password</w:t>
      </w:r>
      <w:r>
        <w:t xml:space="preserve"> field if it is qualified with an instance of </w:t>
      </w:r>
      <w:r>
        <w:rPr>
          <w:rStyle w:val="CodeEmbedded"/>
        </w:rPr>
        <w:t>Guest</w:t>
      </w:r>
      <w:r>
        <w:t xml:space="preserve">. This prevents </w:t>
      </w:r>
      <w:r>
        <w:rPr>
          <w:rStyle w:val="CodeEmbedded"/>
        </w:rPr>
        <w:t>Guest</w:t>
      </w:r>
      <w:r>
        <w:t xml:space="preserve"> from gaining access to the </w:t>
      </w:r>
      <w:r>
        <w:rPr>
          <w:rStyle w:val="CodeEmbedded"/>
        </w:rPr>
        <w:t>Password</w:t>
      </w:r>
      <w:r>
        <w:t xml:space="preserve"> field of an </w:t>
      </w:r>
      <w:r>
        <w:rPr>
          <w:rStyle w:val="CodeEmbedded"/>
        </w:rPr>
        <w:t>Employee</w:t>
      </w:r>
      <w:r>
        <w:t xml:space="preserve"> object simply by casting it to </w:t>
      </w:r>
      <w:r>
        <w:rPr>
          <w:rStyle w:val="CodeEmbedded"/>
        </w:rPr>
        <w:t>User</w:t>
      </w:r>
      <w:r>
        <w:t>.</w:t>
      </w:r>
    </w:p>
    <w:p w:rsidR="002B686E" w:rsidRDefault="002B686E" w:rsidP="00DF7395">
      <w:pPr>
        <w:pStyle w:val="Text"/>
      </w:pPr>
      <w:r>
        <w:t xml:space="preserve">For the purposes of </w:t>
      </w:r>
      <w:r w:rsidRPr="00DF7395">
        <w:rPr>
          <w:rStyle w:val="CodeEmbedded"/>
        </w:rPr>
        <w:t>Protected</w:t>
      </w:r>
      <w:r>
        <w:t xml:space="preserve"> member access in generic types, the declaration context includes type parameters. This means that a derived type with one set of type arguments does not have access to the </w:t>
      </w:r>
      <w:r w:rsidRPr="001B68EE">
        <w:rPr>
          <w:rStyle w:val="CodeEmbedded"/>
        </w:rPr>
        <w:t>Protected</w:t>
      </w:r>
      <w:r>
        <w:t xml:space="preserve"> members of a derived type with a different set of type arguments. For example:</w:t>
      </w:r>
    </w:p>
    <w:p w:rsidR="002B686E" w:rsidRDefault="002B686E" w:rsidP="00DF7395">
      <w:pPr>
        <w:pStyle w:val="Code"/>
      </w:pPr>
      <w:r>
        <w:t>Class Base(Of T)</w:t>
      </w:r>
      <w:r>
        <w:br/>
        <w:t xml:space="preserve">    Protected x As T</w:t>
      </w:r>
      <w:r>
        <w:br/>
        <w:t>End Class</w:t>
      </w:r>
      <w:r>
        <w:br/>
      </w:r>
      <w:r>
        <w:br/>
        <w:t>Class Derived(Of T)</w:t>
      </w:r>
      <w:r>
        <w:br/>
        <w:t xml:space="preserve">    Inherits Base(Of T)</w:t>
      </w:r>
      <w:r>
        <w:br/>
      </w:r>
      <w:r>
        <w:br/>
        <w:t xml:space="preserve">    Public Sub F(y As Derived(Of String))</w:t>
      </w:r>
      <w:r>
        <w:br/>
        <w:t xml:space="preserve">        ' Error: Derived(Of T) cannot access Derived(Of String)'s </w:t>
      </w:r>
      <w:r>
        <w:br/>
        <w:t xml:space="preserve">        '     protected members</w:t>
      </w:r>
      <w:r>
        <w:br/>
        <w:t xml:space="preserve">        y.x = "a"</w:t>
      </w:r>
      <w:r>
        <w:br/>
        <w:t xml:space="preserve">    End Sub</w:t>
      </w:r>
      <w:r>
        <w:br/>
        <w:t>End Class</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The C# language (and possibly other languages) allows a generic type to access </w:t>
      </w:r>
      <w:r w:rsidRPr="00006830">
        <w:rPr>
          <w:rStyle w:val="CodeEmbedded"/>
        </w:rPr>
        <w:t>Protected</w:t>
      </w:r>
      <w:r>
        <w:t xml:space="preserve"> members regardless of what type arguments are supplied. This should be kept in mind when designing generic classes that contain </w:t>
      </w:r>
      <w:r w:rsidRPr="00006830">
        <w:rPr>
          <w:rStyle w:val="CodeEmbedded"/>
        </w:rPr>
        <w:t>Protected</w:t>
      </w:r>
      <w:r>
        <w:t xml:space="preserve"> members.</w:t>
      </w:r>
    </w:p>
    <w:p w:rsidR="002B686E" w:rsidRPr="00AD53B9" w:rsidRDefault="002B686E" w:rsidP="00DF7395">
      <w:pPr>
        <w:pStyle w:val="Text"/>
      </w:pPr>
    </w:p>
    <w:p w:rsidR="002B686E" w:rsidRPr="007F264D" w:rsidRDefault="002B686E" w:rsidP="00E72EDE">
      <w:pPr>
        <w:pStyle w:val="Grammar"/>
      </w:pPr>
      <w:r w:rsidRPr="00370D0A">
        <w:rPr>
          <w:rStyle w:val="Non-Terminal"/>
        </w:rPr>
        <w:t>AccessModifier</w:t>
      </w:r>
      <w:r>
        <w:t xml:space="preserve">  ::=  </w:t>
      </w:r>
      <w:r w:rsidRPr="00BB11DF">
        <w:rPr>
          <w:rStyle w:val="Terminal"/>
        </w:rPr>
        <w:t>Public</w:t>
      </w:r>
      <w:r>
        <w:t xml:space="preserve">  |  </w:t>
      </w:r>
      <w:r w:rsidRPr="00BB11DF">
        <w:rPr>
          <w:rStyle w:val="Terminal"/>
        </w:rPr>
        <w:t>Protected</w:t>
      </w:r>
      <w:r>
        <w:t xml:space="preserve">  |  </w:t>
      </w:r>
      <w:r w:rsidRPr="00BB11DF">
        <w:rPr>
          <w:rStyle w:val="Terminal"/>
        </w:rPr>
        <w:t>Friend</w:t>
      </w:r>
      <w:r>
        <w:t xml:space="preserve">  |  </w:t>
      </w:r>
      <w:r w:rsidRPr="00BB11DF">
        <w:rPr>
          <w:rStyle w:val="Terminal"/>
        </w:rPr>
        <w:t>Private</w:t>
      </w:r>
      <w:r>
        <w:t xml:space="preserve">  |  </w:t>
      </w:r>
      <w:r w:rsidRPr="00BB11DF">
        <w:rPr>
          <w:rStyle w:val="Terminal"/>
        </w:rPr>
        <w:t>Protected</w:t>
      </w:r>
      <w:r>
        <w:t xml:space="preserve">  </w:t>
      </w:r>
      <w:r w:rsidRPr="00BB11DF">
        <w:rPr>
          <w:rStyle w:val="Terminal"/>
        </w:rPr>
        <w:t>Friend</w:t>
      </w:r>
    </w:p>
    <w:p w:rsidR="002B686E" w:rsidRDefault="002B686E">
      <w:pPr>
        <w:pStyle w:val="Heading3"/>
      </w:pPr>
      <w:bookmarkStart w:id="61" w:name="_Toc248253071"/>
      <w:r>
        <w:t>Constituent Types</w:t>
      </w:r>
      <w:bookmarkEnd w:id="61"/>
    </w:p>
    <w:p w:rsidR="002B686E" w:rsidRDefault="002B686E">
      <w:pPr>
        <w:pStyle w:val="Text"/>
      </w:pPr>
      <w:r>
        <w:t xml:space="preserve">The </w:t>
      </w:r>
      <w:r>
        <w:rPr>
          <w:rStyle w:val="Italic"/>
        </w:rPr>
        <w:t>constituent types</w:t>
      </w:r>
      <w:r>
        <w:t xml:space="preserve"> of a declaration are the types that are referenced by the declaration. For example, the type of a constant, the return type of a method and the parameter types of a constructor are all constituent types. The accessibility domain of a constituent type of a declaration must be the same as or a superset of the accessibility domain of the declaration itself. For example:</w:t>
      </w:r>
    </w:p>
    <w:p w:rsidR="002B686E" w:rsidRDefault="002B686E">
      <w:pPr>
        <w:pStyle w:val="Code"/>
      </w:pPr>
      <w:r>
        <w:t>Public Class X</w:t>
      </w:r>
      <w:r>
        <w:br/>
        <w:t xml:space="preserve">    Private Class Y</w:t>
      </w:r>
      <w:r>
        <w:br/>
        <w:t xml:space="preserve">    End Class</w:t>
      </w:r>
      <w:r>
        <w:br/>
      </w:r>
      <w:r>
        <w:br/>
        <w:t xml:space="preserve">    ' Error: Exposing private class Y outside of X.</w:t>
      </w:r>
      <w:r>
        <w:br/>
        <w:t xml:space="preserve">    Public Function Z() As Y</w:t>
      </w:r>
      <w:r>
        <w:br/>
        <w:t xml:space="preserve">    End Function</w:t>
      </w:r>
      <w:r>
        <w:br/>
      </w:r>
      <w:r>
        <w:br/>
        <w:t xml:space="preserve">    ' Valid: Not exposing outside of X.</w:t>
      </w:r>
      <w:r>
        <w:br/>
        <w:t xml:space="preserve">    Private Function A() As Y</w:t>
      </w:r>
      <w:r>
        <w:br/>
        <w:t xml:space="preserve">    End Function</w:t>
      </w:r>
      <w:r>
        <w:br/>
        <w:t>End Class</w:t>
      </w:r>
      <w:r>
        <w:br/>
      </w:r>
      <w:r>
        <w:br/>
        <w:t>Friend Class B</w:t>
      </w:r>
      <w:r>
        <w:br/>
        <w:t xml:space="preserve">    Private Class C</w:t>
      </w:r>
      <w:r>
        <w:br/>
        <w:t xml:space="preserve">    End Class</w:t>
      </w:r>
      <w:r>
        <w:br/>
      </w:r>
      <w:r>
        <w:br/>
        <w:t xml:space="preserve">    ' Error: Exposing private class Y outside of B.</w:t>
      </w:r>
      <w:r>
        <w:br/>
        <w:t xml:space="preserve">    Public Function D() As C</w:t>
      </w:r>
      <w:r>
        <w:br/>
        <w:t xml:space="preserve">    End Function</w:t>
      </w:r>
      <w:r>
        <w:br/>
        <w:t>End Class</w:t>
      </w:r>
    </w:p>
    <w:p w:rsidR="002B686E" w:rsidRDefault="002B686E">
      <w:pPr>
        <w:pStyle w:val="Heading2"/>
      </w:pPr>
      <w:bookmarkStart w:id="62" w:name="_Toc248253072"/>
      <w:r>
        <w:t>Type and Namespace Names</w:t>
      </w:r>
      <w:bookmarkEnd w:id="62"/>
    </w:p>
    <w:p w:rsidR="002B686E" w:rsidRDefault="002B686E">
      <w:pPr>
        <w:pStyle w:val="Text"/>
      </w:pPr>
      <w:r>
        <w:t xml:space="preserve">Many language constructs require a namespace or type to be specified; these can be specified by using a qualified form of the namespace or type's name. A </w:t>
      </w:r>
      <w:r>
        <w:rPr>
          <w:rStyle w:val="Italic"/>
        </w:rPr>
        <w:t>qualified name</w:t>
      </w:r>
      <w:r>
        <w:t xml:space="preserve"> consists of a series of identifiers separated by periods; the identifier on the right side of a period is resolved in the declaration space specified by the identifier on the left side of the period.</w:t>
      </w:r>
    </w:p>
    <w:p w:rsidR="002B686E" w:rsidRDefault="002B686E">
      <w:pPr>
        <w:pStyle w:val="Text"/>
      </w:pPr>
      <w:r>
        <w:t xml:space="preserve">The </w:t>
      </w:r>
      <w:r>
        <w:rPr>
          <w:rStyle w:val="Italic"/>
        </w:rPr>
        <w:t>fully qualified name</w:t>
      </w:r>
      <w:r>
        <w:t xml:space="preserve"> of a namespace or type is a qualified name that contains the name of all containing namespaces and types. In other words, the fully qualified name of a namespace or type is </w:t>
      </w:r>
      <w:r>
        <w:rPr>
          <w:rStyle w:val="CodeEmbedded"/>
        </w:rPr>
        <w:t>N.T</w:t>
      </w:r>
      <w:r>
        <w:t xml:space="preserve">, where </w:t>
      </w:r>
      <w:r>
        <w:rPr>
          <w:rStyle w:val="CodeEmbedded"/>
        </w:rPr>
        <w:t>T</w:t>
      </w:r>
      <w:r>
        <w:t xml:space="preserve"> is the name of the entity and </w:t>
      </w:r>
      <w:r>
        <w:rPr>
          <w:rStyle w:val="CodeEmbedded"/>
        </w:rPr>
        <w:t>N</w:t>
      </w:r>
      <w:r>
        <w:t xml:space="preserve"> is the fully qualified name of its containing entity.</w:t>
      </w:r>
    </w:p>
    <w:p w:rsidR="002B686E" w:rsidRDefault="002B686E">
      <w:pPr>
        <w:pStyle w:val="Text"/>
      </w:pPr>
      <w:r>
        <w:t>The example below shows several namespace and type declarations together with their associated fully qualified names in in-line comments.</w:t>
      </w:r>
    </w:p>
    <w:p w:rsidR="002B686E" w:rsidRDefault="002B686E">
      <w:pPr>
        <w:pStyle w:val="Code"/>
        <w:rPr>
          <w:rFonts w:eastAsia="MS Mincho"/>
        </w:rPr>
      </w:pPr>
      <w:r>
        <w:rPr>
          <w:rFonts w:eastAsia="MS Mincho"/>
        </w:rPr>
        <w:t>Class A            ' A.</w:t>
      </w:r>
      <w:r>
        <w:rPr>
          <w:rFonts w:eastAsia="MS Mincho"/>
        </w:rPr>
        <w:br/>
        <w:t>End Class</w:t>
      </w:r>
      <w:r>
        <w:rPr>
          <w:rFonts w:eastAsia="MS Mincho"/>
        </w:rPr>
        <w:br/>
      </w:r>
      <w:r>
        <w:rPr>
          <w:rFonts w:eastAsia="MS Mincho"/>
        </w:rPr>
        <w:br/>
        <w:t>Namespace X        ' X.</w:t>
      </w:r>
      <w:r>
        <w:rPr>
          <w:rFonts w:eastAsia="MS Mincho"/>
        </w:rPr>
        <w:br/>
        <w:t xml:space="preserve">    Class B        ' X.B.</w:t>
      </w:r>
      <w:r>
        <w:rPr>
          <w:rFonts w:eastAsia="MS Mincho"/>
        </w:rPr>
        <w:br/>
        <w:t xml:space="preserve">        Class C    ' X.B.C.</w:t>
      </w:r>
      <w:r>
        <w:rPr>
          <w:rFonts w:eastAsia="MS Mincho"/>
        </w:rPr>
        <w:br/>
        <w:t xml:space="preserve">        End Class</w:t>
      </w:r>
      <w:r>
        <w:rPr>
          <w:rFonts w:eastAsia="MS Mincho"/>
        </w:rPr>
        <w:br/>
        <w:t xml:space="preserve">    End Class</w:t>
      </w:r>
      <w:r>
        <w:rPr>
          <w:rFonts w:eastAsia="MS Mincho"/>
        </w:rPr>
        <w:br/>
      </w:r>
      <w:r>
        <w:rPr>
          <w:rFonts w:eastAsia="MS Mincho"/>
        </w:rPr>
        <w:br/>
        <w:t xml:space="preserve">    Namespace Y    ' X.Y.</w:t>
      </w:r>
      <w:r>
        <w:rPr>
          <w:rFonts w:eastAsia="MS Mincho"/>
        </w:rPr>
        <w:br/>
        <w:t xml:space="preserve">        Class D    ' X.Y.D.</w:t>
      </w:r>
      <w:r>
        <w:rPr>
          <w:rFonts w:eastAsia="MS Mincho"/>
        </w:rPr>
        <w:br/>
        <w:t xml:space="preserve">        End Class</w:t>
      </w:r>
      <w:r>
        <w:rPr>
          <w:rFonts w:eastAsia="MS Mincho"/>
        </w:rPr>
        <w:br/>
        <w:t xml:space="preserve">    End Namespace </w:t>
      </w:r>
      <w:r>
        <w:rPr>
          <w:rFonts w:eastAsia="MS Mincho"/>
        </w:rPr>
        <w:br/>
        <w:t xml:space="preserve">End Namespace </w:t>
      </w:r>
      <w:r>
        <w:rPr>
          <w:rFonts w:eastAsia="MS Mincho"/>
        </w:rPr>
        <w:br/>
      </w:r>
      <w:r>
        <w:rPr>
          <w:rFonts w:eastAsia="MS Mincho"/>
        </w:rPr>
        <w:br/>
        <w:t>Namespace X.Y      ' X.Y.</w:t>
      </w:r>
      <w:r>
        <w:rPr>
          <w:rFonts w:eastAsia="MS Mincho"/>
        </w:rPr>
        <w:br/>
        <w:t xml:space="preserve">    Class E        ' X.Y.E.</w:t>
      </w:r>
      <w:r>
        <w:rPr>
          <w:rFonts w:eastAsia="MS Mincho"/>
        </w:rPr>
        <w:br/>
        <w:t xml:space="preserve">    End Class</w:t>
      </w:r>
      <w:r>
        <w:rPr>
          <w:rFonts w:eastAsia="MS Mincho"/>
        </w:rPr>
        <w:br/>
        <w:t xml:space="preserve">End Namespace </w:t>
      </w:r>
    </w:p>
    <w:p w:rsidR="002B686E" w:rsidRDefault="002B686E">
      <w:pPr>
        <w:pStyle w:val="Text"/>
      </w:pPr>
      <w:r>
        <w:t xml:space="preserve">In some situations, a qualified name may begin with the keyword </w:t>
      </w:r>
      <w:r w:rsidRPr="00006830">
        <w:rPr>
          <w:rStyle w:val="CodeEmbedded"/>
        </w:rPr>
        <w:t>Global</w:t>
      </w:r>
      <w:r>
        <w:t xml:space="preserve">. The keyword represents the unnamed outermost namespace, which is useful in situations where a declaration shadows an enclosing namespace. The </w:t>
      </w:r>
      <w:r w:rsidRPr="00006830">
        <w:rPr>
          <w:rStyle w:val="CodeEmbedded"/>
        </w:rPr>
        <w:t>Global</w:t>
      </w:r>
      <w:r>
        <w:t xml:space="preserve"> keyword allows “escaping” out to the outermost namespace in that situation. For example:</w:t>
      </w:r>
    </w:p>
    <w:p w:rsidR="002B686E" w:rsidRDefault="002B686E">
      <w:pPr>
        <w:pStyle w:val="Code"/>
      </w:pPr>
      <w:r>
        <w:t>Namespace NS1</w:t>
      </w:r>
      <w:r>
        <w:br/>
      </w:r>
      <w:r>
        <w:tab/>
        <w:t>Class System</w:t>
      </w:r>
      <w:r>
        <w:br/>
      </w:r>
      <w:r>
        <w:tab/>
        <w:t>End Class</w:t>
      </w:r>
      <w:r>
        <w:br/>
      </w:r>
      <w:r>
        <w:br/>
      </w:r>
      <w:r>
        <w:tab/>
        <w:t>Module Test</w:t>
      </w:r>
      <w:r>
        <w:br/>
      </w:r>
      <w:r>
        <w:tab/>
      </w:r>
      <w:r>
        <w:tab/>
        <w:t>Sub Main()</w:t>
      </w:r>
      <w:r>
        <w:br/>
      </w:r>
      <w:r>
        <w:tab/>
      </w:r>
      <w:r>
        <w:tab/>
      </w:r>
      <w:r>
        <w:tab/>
        <w:t>' Error: Class System does not contain Int32</w:t>
      </w:r>
      <w:r>
        <w:br/>
      </w:r>
      <w:r>
        <w:tab/>
      </w:r>
      <w:r>
        <w:tab/>
      </w:r>
      <w:r>
        <w:tab/>
        <w:t>Dim x As System.Int32</w:t>
      </w:r>
      <w:r>
        <w:br/>
      </w:r>
      <w:r>
        <w:br/>
      </w:r>
      <w:r>
        <w:br/>
      </w:r>
      <w:r>
        <w:tab/>
      </w:r>
      <w:r>
        <w:tab/>
      </w:r>
      <w:r>
        <w:tab/>
        <w:t>' Legal, binds to System in outermost namespace</w:t>
      </w:r>
      <w:r>
        <w:br/>
      </w:r>
      <w:r>
        <w:tab/>
      </w:r>
      <w:r>
        <w:tab/>
      </w:r>
      <w:r>
        <w:tab/>
        <w:t>Dim y As Global.System.Int32</w:t>
      </w:r>
      <w:r>
        <w:br/>
      </w:r>
      <w:r>
        <w:tab/>
      </w:r>
      <w:r>
        <w:tab/>
        <w:t>End Sub</w:t>
      </w:r>
      <w:r>
        <w:br/>
      </w:r>
      <w:r>
        <w:tab/>
        <w:t>End Module</w:t>
      </w:r>
      <w:r>
        <w:br/>
        <w:t>End Namespace</w:t>
      </w:r>
    </w:p>
    <w:p w:rsidR="002B686E" w:rsidRDefault="002B686E">
      <w:pPr>
        <w:pStyle w:val="Text"/>
      </w:pPr>
      <w:r>
        <w:t xml:space="preserve">In the above example, the first method call is invalid because the identifier </w:t>
      </w:r>
      <w:r>
        <w:rPr>
          <w:rStyle w:val="CodeEmbedded"/>
        </w:rPr>
        <w:t>System</w:t>
      </w:r>
      <w:r>
        <w:t xml:space="preserve"> binds to the class </w:t>
      </w:r>
      <w:r>
        <w:rPr>
          <w:rStyle w:val="CodeEmbedded"/>
        </w:rPr>
        <w:t>System</w:t>
      </w:r>
      <w:r>
        <w:t xml:space="preserve">, not the namespace </w:t>
      </w:r>
      <w:r>
        <w:rPr>
          <w:rStyle w:val="CodeEmbedded"/>
        </w:rPr>
        <w:t>System</w:t>
      </w:r>
      <w:r>
        <w:t xml:space="preserve">. The only way to access the </w:t>
      </w:r>
      <w:r>
        <w:rPr>
          <w:rStyle w:val="CodeEmbedded"/>
        </w:rPr>
        <w:t>System</w:t>
      </w:r>
      <w:r>
        <w:t xml:space="preserve"> namespace is to use </w:t>
      </w:r>
      <w:r w:rsidRPr="00006830">
        <w:rPr>
          <w:rStyle w:val="CodeEmbedded"/>
        </w:rPr>
        <w:t>Global</w:t>
      </w:r>
      <w:r>
        <w:t xml:space="preserve"> to escape out to the outermost namespace. </w:t>
      </w:r>
      <w:r w:rsidRPr="00006830">
        <w:rPr>
          <w:rStyle w:val="CodeEmbedded"/>
        </w:rPr>
        <w:t>Global</w:t>
      </w:r>
      <w:r>
        <w:t xml:space="preserve"> cannot be used in an </w:t>
      </w:r>
      <w:r w:rsidRPr="00006830">
        <w:rPr>
          <w:rStyle w:val="CodeEmbedded"/>
        </w:rPr>
        <w:t>Imports</w:t>
      </w:r>
      <w:r>
        <w:t xml:space="preserve"> statement or </w:t>
      </w:r>
      <w:r w:rsidRPr="00006830">
        <w:rPr>
          <w:rStyle w:val="CodeEmbedded"/>
        </w:rPr>
        <w:t>Namespace</w:t>
      </w:r>
      <w:r>
        <w:t xml:space="preserve"> declaration.</w:t>
      </w:r>
    </w:p>
    <w:p w:rsidR="002B686E" w:rsidRDefault="002B686E">
      <w:pPr>
        <w:pStyle w:val="Text"/>
      </w:pPr>
      <w:r>
        <w:t xml:space="preserve">Because other languages may introduce types and namespaces that match keywords in the language, Visual Basic recognizes keywords to be part of a qualified name as long as they follow a period. Keywords used in this way are treated as identifiers. For example, the qualified identifier </w:t>
      </w:r>
      <w:r>
        <w:rPr>
          <w:rStyle w:val="CodeEmbedded"/>
        </w:rPr>
        <w:t>X.Default.Class</w:t>
      </w:r>
      <w:r>
        <w:t xml:space="preserve"> is a valid qualified identifier, while </w:t>
      </w:r>
      <w:r>
        <w:rPr>
          <w:rStyle w:val="CodeEmbedded"/>
        </w:rPr>
        <w:t>Default.Class</w:t>
      </w:r>
      <w:r>
        <w:t xml:space="preserve"> is not.</w:t>
      </w:r>
    </w:p>
    <w:p w:rsidR="002B686E" w:rsidRDefault="002B686E">
      <w:pPr>
        <w:pStyle w:val="Heading3"/>
      </w:pPr>
      <w:bookmarkStart w:id="63" w:name="_Toc202250598"/>
      <w:bookmarkStart w:id="64" w:name="_Toc202250943"/>
      <w:bookmarkStart w:id="65" w:name="_Toc202862067"/>
      <w:bookmarkStart w:id="66" w:name="_Toc248253073"/>
      <w:bookmarkEnd w:id="63"/>
      <w:bookmarkEnd w:id="64"/>
      <w:bookmarkEnd w:id="65"/>
      <w:r>
        <w:t>Qualified Name Resolution</w:t>
      </w:r>
      <w:bookmarkEnd w:id="66"/>
    </w:p>
    <w:p w:rsidR="002B686E" w:rsidRDefault="002B686E">
      <w:pPr>
        <w:pStyle w:val="Text"/>
      </w:pPr>
      <w:r>
        <w:t xml:space="preserve">Given a qualified namespace or type name of the form </w:t>
      </w:r>
      <w:r>
        <w:rPr>
          <w:rStyle w:val="CodeEmbedded"/>
        </w:rPr>
        <w:t>N.R(Of A)</w:t>
      </w:r>
      <w:r>
        <w:t xml:space="preserve">, where </w:t>
      </w:r>
      <w:r>
        <w:rPr>
          <w:rStyle w:val="CodeEmbedded"/>
        </w:rPr>
        <w:t>R</w:t>
      </w:r>
      <w:r>
        <w:t xml:space="preserve"> is the rightmost identifier in the qualified name and </w:t>
      </w:r>
      <w:r w:rsidRPr="00F14C1D">
        <w:rPr>
          <w:rStyle w:val="CodeEmbedded"/>
        </w:rPr>
        <w:t>A</w:t>
      </w:r>
      <w:r>
        <w:t xml:space="preserve"> is an optional type argument list, the following steps describe how to determine to which namespace or type the qualified name refers:</w:t>
      </w:r>
    </w:p>
    <w:p w:rsidR="002B686E" w:rsidRDefault="002B686E" w:rsidP="005A753A">
      <w:pPr>
        <w:pStyle w:val="BulletedList1"/>
        <w:numPr>
          <w:ilvl w:val="0"/>
          <w:numId w:val="29"/>
        </w:numPr>
      </w:pPr>
      <w:r>
        <w:t xml:space="preserve">Resolve </w:t>
      </w:r>
      <w:r>
        <w:rPr>
          <w:rStyle w:val="CodeEmbedded"/>
        </w:rPr>
        <w:t>N</w:t>
      </w:r>
      <w:r>
        <w:t>, which may be either a qualified or unqualified name.</w:t>
      </w:r>
    </w:p>
    <w:p w:rsidR="002B686E" w:rsidRDefault="002B686E" w:rsidP="005A753A">
      <w:pPr>
        <w:pStyle w:val="BulletedList1"/>
        <w:numPr>
          <w:ilvl w:val="0"/>
          <w:numId w:val="29"/>
        </w:numPr>
      </w:pPr>
      <w:r>
        <w:t xml:space="preserve">If resolution of </w:t>
      </w:r>
      <w:r>
        <w:rPr>
          <w:rStyle w:val="CodeEmbedded"/>
        </w:rPr>
        <w:t>N</w:t>
      </w:r>
      <w:r>
        <w:t xml:space="preserve"> fails, resolves to a type parameter, does not resolve to a namespace or type, or does not resolve to a type that has the same number of type parameters as type arguments, if any, a compile-time error occurs. If </w:t>
      </w:r>
      <w:r>
        <w:rPr>
          <w:rStyle w:val="CodeEmbedded"/>
        </w:rPr>
        <w:t>R</w:t>
      </w:r>
      <w:r>
        <w:t xml:space="preserve"> matches the name of a namespace or accessible type in </w:t>
      </w:r>
      <w:r>
        <w:rPr>
          <w:rStyle w:val="CodeEmbedded"/>
        </w:rPr>
        <w:t>N</w:t>
      </w:r>
      <w:r>
        <w:t>, then the qualified name refers to that namespace or type.</w:t>
      </w:r>
    </w:p>
    <w:p w:rsidR="002B686E" w:rsidRDefault="002B686E" w:rsidP="005A753A">
      <w:pPr>
        <w:pStyle w:val="BulletedList1"/>
        <w:numPr>
          <w:ilvl w:val="0"/>
          <w:numId w:val="29"/>
        </w:numPr>
      </w:pPr>
      <w:r>
        <w:t xml:space="preserve">If </w:t>
      </w:r>
      <w:r>
        <w:rPr>
          <w:rStyle w:val="CodeEmbedded"/>
        </w:rPr>
        <w:t>N</w:t>
      </w:r>
      <w:r>
        <w:t xml:space="preserve"> contains one or more standard modules, and </w:t>
      </w:r>
      <w:r>
        <w:rPr>
          <w:rStyle w:val="CodeEmbedded"/>
        </w:rPr>
        <w:t>R</w:t>
      </w:r>
      <w:r>
        <w:t xml:space="preserve"> matches the name of an accessible type with the same number of type parameters as type arguments, if any, in exactly one standard module, then the qualified name refers to that type. If </w:t>
      </w:r>
      <w:r>
        <w:rPr>
          <w:rStyle w:val="CodeEmbedded"/>
        </w:rPr>
        <w:t>R</w:t>
      </w:r>
      <w:r>
        <w:t xml:space="preserve"> matches the name of accessible types with the same number of type parameters as type argument, if any, in more than one standard module, a compile-time error occurs.</w:t>
      </w:r>
    </w:p>
    <w:p w:rsidR="002B686E" w:rsidRDefault="002B686E" w:rsidP="005A753A">
      <w:pPr>
        <w:pStyle w:val="BulletedList1"/>
        <w:numPr>
          <w:ilvl w:val="0"/>
          <w:numId w:val="29"/>
        </w:numPr>
      </w:pPr>
      <w:r>
        <w:t xml:space="preserve">Otherwise, a compile-time error occurs. </w:t>
      </w:r>
    </w:p>
    <w:p w:rsidR="002B686E" w:rsidRDefault="002B686E" w:rsidP="00372220">
      <w:pPr>
        <w:pStyle w:val="AlertTextinList1"/>
      </w:pPr>
      <w:r>
        <w:rPr>
          <w:rStyle w:val="LabelEmbedded"/>
          <w:sz w:val="22"/>
        </w:rPr>
        <w:t>Note</w:t>
      </w:r>
      <w:r>
        <w:t>   An implication of this resolution process is that type members do not shadow namespaces or types when resolving namespace or type names.</w:t>
      </w:r>
    </w:p>
    <w:p w:rsidR="002B686E" w:rsidRDefault="002B686E">
      <w:pPr>
        <w:pStyle w:val="Heading3"/>
      </w:pPr>
      <w:bookmarkStart w:id="67" w:name="_Toc248253074"/>
      <w:r>
        <w:t>Unqualified Name Resolution</w:t>
      </w:r>
      <w:bookmarkEnd w:id="67"/>
    </w:p>
    <w:p w:rsidR="002B686E" w:rsidRDefault="002B686E">
      <w:pPr>
        <w:pStyle w:val="Text"/>
      </w:pPr>
      <w:r>
        <w:t xml:space="preserve">Given an unqualified name </w:t>
      </w:r>
      <w:r>
        <w:rPr>
          <w:rStyle w:val="CodeEmbedded"/>
        </w:rPr>
        <w:t>R(Of A)</w:t>
      </w:r>
      <w:r>
        <w:t xml:space="preserve">, where </w:t>
      </w:r>
      <w:r w:rsidRPr="00CF690C">
        <w:rPr>
          <w:rStyle w:val="CodeEmbedded"/>
        </w:rPr>
        <w:t>A</w:t>
      </w:r>
      <w:r>
        <w:t xml:space="preserve"> is an optional type argument list, the following steps describe how to determine to which namespace or type an unqualified name refers:</w:t>
      </w:r>
    </w:p>
    <w:p w:rsidR="002B686E" w:rsidRDefault="002B686E" w:rsidP="00054D38">
      <w:pPr>
        <w:pStyle w:val="BulletedList1"/>
        <w:numPr>
          <w:ilvl w:val="0"/>
          <w:numId w:val="21"/>
        </w:numPr>
      </w:pPr>
      <w:r>
        <w:t>For each nested type containing the name reference, starting from the innermost type and going to the outermost:</w:t>
      </w:r>
    </w:p>
    <w:p w:rsidR="002B686E" w:rsidRDefault="002B686E" w:rsidP="005A753A">
      <w:pPr>
        <w:pStyle w:val="BulletedList2"/>
        <w:numPr>
          <w:ilvl w:val="0"/>
          <w:numId w:val="24"/>
        </w:numPr>
      </w:pPr>
      <w:r>
        <w:t xml:space="preserve">If </w:t>
      </w:r>
      <w:r>
        <w:rPr>
          <w:rStyle w:val="CodeEmbedded"/>
        </w:rPr>
        <w:t>R</w:t>
      </w:r>
      <w:r>
        <w:t xml:space="preserve"> matches the name of an accessible nested type with the same number of type parameters as type arguments, if any, then the unqualified name refers to that type.</w:t>
      </w:r>
    </w:p>
    <w:p w:rsidR="002B686E" w:rsidRDefault="002B686E" w:rsidP="005A753A">
      <w:pPr>
        <w:pStyle w:val="BulletedList2"/>
        <w:numPr>
          <w:ilvl w:val="0"/>
          <w:numId w:val="24"/>
        </w:numPr>
      </w:pPr>
      <w:r>
        <w:t xml:space="preserve">Otherwise, if </w:t>
      </w:r>
      <w:r>
        <w:rPr>
          <w:rStyle w:val="CodeEmbedded"/>
        </w:rPr>
        <w:t>R</w:t>
      </w:r>
      <w:r>
        <w:t xml:space="preserve"> matches the name of a type parameter in the current type and no type arguments were supplied, then the unqualified name refers to that type parameter.</w:t>
      </w:r>
    </w:p>
    <w:p w:rsidR="002B686E" w:rsidRDefault="002B686E" w:rsidP="00054D38">
      <w:pPr>
        <w:pStyle w:val="BulletedList1"/>
        <w:numPr>
          <w:ilvl w:val="0"/>
          <w:numId w:val="21"/>
        </w:numPr>
      </w:pPr>
      <w:r>
        <w:t>For each nested namespace containing the name reference, starting from the innermost namespace and going to the outermost namespace:</w:t>
      </w:r>
    </w:p>
    <w:p w:rsidR="002B686E" w:rsidRDefault="002B686E" w:rsidP="005A753A">
      <w:pPr>
        <w:pStyle w:val="BulletedList2"/>
        <w:numPr>
          <w:ilvl w:val="0"/>
          <w:numId w:val="25"/>
        </w:numPr>
      </w:pPr>
      <w:r>
        <w:t xml:space="preserve">If </w:t>
      </w:r>
      <w:r>
        <w:rPr>
          <w:rStyle w:val="CodeEmbedded"/>
        </w:rPr>
        <w:t>R</w:t>
      </w:r>
      <w:r>
        <w:t xml:space="preserve"> matches the name of a nested namespace in the current namespace and no type argument list is supplied, then the unqualified name refers to that nested namespace.</w:t>
      </w:r>
    </w:p>
    <w:p w:rsidR="002B686E" w:rsidRDefault="002B686E" w:rsidP="005A753A">
      <w:pPr>
        <w:pStyle w:val="BulletedList2"/>
        <w:numPr>
          <w:ilvl w:val="0"/>
          <w:numId w:val="25"/>
        </w:numPr>
      </w:pPr>
      <w:r>
        <w:t xml:space="preserve">Otherwise, if </w:t>
      </w:r>
      <w:r>
        <w:rPr>
          <w:rStyle w:val="CodeEmbedded"/>
        </w:rPr>
        <w:t>R</w:t>
      </w:r>
      <w:r>
        <w:t xml:space="preserve"> matches the name of an accessible type with the same number of type parameters as type arguments, if any, in the current namespace, then the unqualified name refers to that type.</w:t>
      </w:r>
    </w:p>
    <w:p w:rsidR="002B686E" w:rsidRDefault="002B686E" w:rsidP="005A753A">
      <w:pPr>
        <w:pStyle w:val="BulletedList2"/>
        <w:numPr>
          <w:ilvl w:val="0"/>
          <w:numId w:val="25"/>
        </w:numPr>
      </w:pPr>
      <w:r>
        <w:t xml:space="preserve">Otherwise, if the namespace contains one or more accessible standard modules, and </w:t>
      </w:r>
      <w:r>
        <w:rPr>
          <w:rStyle w:val="CodeEmbedded"/>
        </w:rPr>
        <w:t>R</w:t>
      </w:r>
      <w:r>
        <w:t xml:space="preserve"> matches the name of an accessible nested type with the same number of type parameters as type arguments, if any, in exactly one standard module, then the unqualified name refers to that nested type. If </w:t>
      </w:r>
      <w:r>
        <w:rPr>
          <w:rStyle w:val="CodeEmbedded"/>
        </w:rPr>
        <w:t>R</w:t>
      </w:r>
      <w:r>
        <w:t xml:space="preserve"> matches the name of accessible nested types with the same number of type parameters as type arguments, if any, in more than one standard module, a compile-time error occurs.</w:t>
      </w:r>
    </w:p>
    <w:p w:rsidR="002B686E" w:rsidRDefault="002B686E" w:rsidP="005A753A">
      <w:pPr>
        <w:pStyle w:val="BulletedList1"/>
        <w:numPr>
          <w:ilvl w:val="0"/>
          <w:numId w:val="22"/>
        </w:numPr>
      </w:pPr>
      <w:r>
        <w:t xml:space="preserve">If the source file has one or more import aliases, and </w:t>
      </w:r>
      <w:r>
        <w:rPr>
          <w:rStyle w:val="CodeEmbedded"/>
        </w:rPr>
        <w:t>R</w:t>
      </w:r>
      <w:r>
        <w:t xml:space="preserve"> matches the name of one of them, then the unqualified name refers to that import alias. If a type argument list is supplied, a compile-time error occurs.</w:t>
      </w:r>
    </w:p>
    <w:p w:rsidR="002B686E" w:rsidRDefault="002B686E" w:rsidP="005A753A">
      <w:pPr>
        <w:pStyle w:val="BulletedList1"/>
        <w:numPr>
          <w:ilvl w:val="0"/>
          <w:numId w:val="22"/>
        </w:numPr>
      </w:pPr>
      <w:r>
        <w:t>If the source file containing the name reference has one or more imports:</w:t>
      </w:r>
    </w:p>
    <w:p w:rsidR="002B686E" w:rsidRDefault="002B686E" w:rsidP="005A753A">
      <w:pPr>
        <w:pStyle w:val="BulletedList2"/>
        <w:numPr>
          <w:ilvl w:val="0"/>
          <w:numId w:val="26"/>
        </w:numPr>
      </w:pPr>
      <w:r>
        <w:t xml:space="preserve">If </w:t>
      </w:r>
      <w:r>
        <w:rPr>
          <w:rStyle w:val="CodeEmbedded"/>
        </w:rPr>
        <w:t>R</w:t>
      </w:r>
      <w:r>
        <w:t xml:space="preserve"> matches the name of an accessible type with the same number of type parameters as type arguments, if any, in exactly one import, then the unqualified name refers to that type. If </w:t>
      </w:r>
      <w:r>
        <w:rPr>
          <w:rStyle w:val="CodeEmbedded"/>
        </w:rPr>
        <w:t>R</w:t>
      </w:r>
      <w:r>
        <w:t xml:space="preserve"> matches the name of an accessible type with the same number of type parameters as type arguments, if any, in more than one import and all are not the same type, a compile-time error occurs.</w:t>
      </w:r>
    </w:p>
    <w:p w:rsidR="002B686E" w:rsidRDefault="002B686E" w:rsidP="005A753A">
      <w:pPr>
        <w:pStyle w:val="BulletedList2"/>
        <w:numPr>
          <w:ilvl w:val="0"/>
          <w:numId w:val="26"/>
        </w:numPr>
      </w:pPr>
      <w:r>
        <w:t xml:space="preserve">Otherwise, if no type argument list was supplied and </w:t>
      </w:r>
      <w:r>
        <w:rPr>
          <w:rStyle w:val="CodeEmbedded"/>
        </w:rPr>
        <w:t>R</w:t>
      </w:r>
      <w:r>
        <w:t xml:space="preserve"> matches the name of a namespace with accessible types in exactly one import, then the unqualified name refers to that namespace. If no type argument list was supplied and </w:t>
      </w:r>
      <w:r>
        <w:rPr>
          <w:rStyle w:val="CodeEmbedded"/>
        </w:rPr>
        <w:t>R</w:t>
      </w:r>
      <w:r>
        <w:t xml:space="preserve"> matches the name of a namespace with accessible types in more than one import and all are not the same namespace, a compile-time error occurs.</w:t>
      </w:r>
    </w:p>
    <w:p w:rsidR="002B686E" w:rsidRDefault="002B686E" w:rsidP="005A753A">
      <w:pPr>
        <w:pStyle w:val="BulletedList2"/>
        <w:numPr>
          <w:ilvl w:val="0"/>
          <w:numId w:val="26"/>
        </w:numPr>
      </w:pPr>
      <w:r>
        <w:t xml:space="preserve">Otherwise, if the imports contain one or more accessible standard modules, and </w:t>
      </w:r>
      <w:r>
        <w:rPr>
          <w:rStyle w:val="CodeEmbedded"/>
        </w:rPr>
        <w:t>R</w:t>
      </w:r>
      <w:r>
        <w:t xml:space="preserve"> matches the name of an accessible nested type with the same number of type parameters as type arguments, if any, in exactly one standard module, then the unqualified name refers to that type. If </w:t>
      </w:r>
      <w:r>
        <w:rPr>
          <w:rStyle w:val="CodeEmbedded"/>
        </w:rPr>
        <w:t>R</w:t>
      </w:r>
      <w:r>
        <w:t xml:space="preserve"> matches the name of accessible nested types with the same number of type parameters as type arguments, if any, in more than one standard module, a compile-time error occurs.</w:t>
      </w:r>
    </w:p>
    <w:p w:rsidR="002B686E" w:rsidRDefault="002B686E" w:rsidP="005A753A">
      <w:pPr>
        <w:pStyle w:val="BulletedList1"/>
        <w:numPr>
          <w:ilvl w:val="0"/>
          <w:numId w:val="23"/>
        </w:numPr>
      </w:pPr>
      <w:r>
        <w:t xml:space="preserve">If the compilation environment defines one or more import aliases, and </w:t>
      </w:r>
      <w:r>
        <w:rPr>
          <w:rStyle w:val="CodeEmbedded"/>
        </w:rPr>
        <w:t>R</w:t>
      </w:r>
      <w:r>
        <w:t xml:space="preserve"> matches the name of one of them, then the unqualified name refers to that import alias. If a type argument list is supplied, a compile-time error occurs.</w:t>
      </w:r>
    </w:p>
    <w:p w:rsidR="002B686E" w:rsidRDefault="002B686E" w:rsidP="005A753A">
      <w:pPr>
        <w:pStyle w:val="BulletedList1"/>
        <w:numPr>
          <w:ilvl w:val="0"/>
          <w:numId w:val="23"/>
        </w:numPr>
      </w:pPr>
      <w:r>
        <w:t>If the compilation environment defines one or more imports:</w:t>
      </w:r>
    </w:p>
    <w:p w:rsidR="002B686E" w:rsidRDefault="002B686E" w:rsidP="005A753A">
      <w:pPr>
        <w:pStyle w:val="BulletedList2"/>
        <w:numPr>
          <w:ilvl w:val="0"/>
          <w:numId w:val="27"/>
        </w:numPr>
      </w:pPr>
      <w:r>
        <w:t xml:space="preserve">If </w:t>
      </w:r>
      <w:r>
        <w:rPr>
          <w:rStyle w:val="CodeEmbedded"/>
        </w:rPr>
        <w:t>R</w:t>
      </w:r>
      <w:r>
        <w:t xml:space="preserve"> matches the name of an accessible type with the same number of type parameters as type arguments, if any, in exactly one import, then the unqualified name refers to that type. If </w:t>
      </w:r>
      <w:r>
        <w:rPr>
          <w:rStyle w:val="CodeEmbedded"/>
        </w:rPr>
        <w:t>R</w:t>
      </w:r>
      <w:r>
        <w:t xml:space="preserve"> matches the name of an accessible type with the same number of type parameters as type arguments, if any, in more than one import, a compile-time error occurs.</w:t>
      </w:r>
    </w:p>
    <w:p w:rsidR="002B686E" w:rsidRDefault="002B686E" w:rsidP="005A753A">
      <w:pPr>
        <w:pStyle w:val="BulletedList2"/>
        <w:numPr>
          <w:ilvl w:val="0"/>
          <w:numId w:val="27"/>
        </w:numPr>
      </w:pPr>
      <w:r>
        <w:t xml:space="preserve">Otherwise, if no type argument list was supplied and </w:t>
      </w:r>
      <w:r>
        <w:rPr>
          <w:rStyle w:val="CodeEmbedded"/>
        </w:rPr>
        <w:t>R</w:t>
      </w:r>
      <w:r>
        <w:t xml:space="preserve"> matches the name of a namespace with accessible types in exactly one import, then the unqualified name refers to that namespace. If no type argument list was supplied and </w:t>
      </w:r>
      <w:r>
        <w:rPr>
          <w:rStyle w:val="CodeEmbedded"/>
        </w:rPr>
        <w:t>R</w:t>
      </w:r>
      <w:r>
        <w:t xml:space="preserve"> matches the name of a namespace with accessible types in more than one import, a compile-time error occurs.</w:t>
      </w:r>
    </w:p>
    <w:p w:rsidR="002B686E" w:rsidRDefault="002B686E" w:rsidP="005A753A">
      <w:pPr>
        <w:pStyle w:val="BulletedList2"/>
        <w:numPr>
          <w:ilvl w:val="0"/>
          <w:numId w:val="27"/>
        </w:numPr>
      </w:pPr>
      <w:r>
        <w:t xml:space="preserve">Otherwise, if the imports contain one or more accessible standard modules, and </w:t>
      </w:r>
      <w:r>
        <w:rPr>
          <w:rStyle w:val="CodeEmbedded"/>
        </w:rPr>
        <w:t>R</w:t>
      </w:r>
      <w:r>
        <w:t xml:space="preserve"> matches the name of an accessible nested type with the same number of type parameters as type arguments, if any, in exactly one standard module, then the unqualified name refers to that type. If </w:t>
      </w:r>
      <w:r>
        <w:rPr>
          <w:rStyle w:val="CodeEmbedded"/>
        </w:rPr>
        <w:t>R</w:t>
      </w:r>
      <w:r>
        <w:t xml:space="preserve"> matches the name of accessible nested types with the same number of type parameters as type arguments, if any, in more than one standard module, a compile-time error occurs.</w:t>
      </w:r>
    </w:p>
    <w:p w:rsidR="002B686E" w:rsidRDefault="002B686E" w:rsidP="005A753A">
      <w:pPr>
        <w:pStyle w:val="BulletedList1"/>
        <w:numPr>
          <w:ilvl w:val="0"/>
          <w:numId w:val="28"/>
        </w:numPr>
      </w:pPr>
      <w:r>
        <w:t>Otherwise, a compile-time error occurs.</w:t>
      </w:r>
    </w:p>
    <w:p w:rsidR="002B686E" w:rsidRDefault="002B686E" w:rsidP="00372220">
      <w:pPr>
        <w:pStyle w:val="AlertTextinList1"/>
      </w:pPr>
      <w:r>
        <w:rPr>
          <w:rStyle w:val="LabelEmbedded"/>
          <w:sz w:val="22"/>
        </w:rPr>
        <w:t>Note</w:t>
      </w:r>
      <w:r>
        <w:t>   An implication of this resolution process is that type members do not shadow namespaces or types when resolving namespace or type names.</w:t>
      </w:r>
    </w:p>
    <w:p w:rsidR="002B686E" w:rsidRDefault="002B686E" w:rsidP="00217685">
      <w:pPr>
        <w:pStyle w:val="Text"/>
      </w:pPr>
      <w:r>
        <w:t>Normally, a name can only occur once in a particular namespace. However, because namespaces can be declared across multiple .NET assemblies, it is possible to have a situation where two assemblies define a type with the same fully qualified name. In that case, a type declared in the current set of source files is preferred over a type declared in an external .NET assembly. Otherwise, the name is ambiguous and there is no way to disambiguate the name.</w:t>
      </w:r>
    </w:p>
    <w:p w:rsidR="002B686E" w:rsidRDefault="002B686E">
      <w:pPr>
        <w:pStyle w:val="Heading2"/>
      </w:pPr>
      <w:bookmarkStart w:id="68" w:name="_Toc248253075"/>
      <w:r>
        <w:t>Variables</w:t>
      </w:r>
      <w:bookmarkEnd w:id="68"/>
    </w:p>
    <w:p w:rsidR="002B686E" w:rsidRDefault="002B686E">
      <w:pPr>
        <w:pStyle w:val="Text"/>
      </w:pPr>
      <w:r>
        <w:t xml:space="preserve">A </w:t>
      </w:r>
      <w:r>
        <w:rPr>
          <w:rStyle w:val="Italic"/>
        </w:rPr>
        <w:t>variable</w:t>
      </w:r>
      <w:r>
        <w:t xml:space="preserve"> represents a storage location. Every variable has a type that determines what values can be stored in the variable. Because Visual Basic is a type-safe language, every variable in a program has a type and the language guarantees that values stored in variables are always of the appropriate type. Variables are always initialized to the default value of their type before any reference to the variable can be made. It is not possible to access uninitialized memory.</w:t>
      </w:r>
    </w:p>
    <w:p w:rsidR="002B686E" w:rsidRDefault="002B686E" w:rsidP="00520A5D">
      <w:pPr>
        <w:pStyle w:val="Heading2"/>
      </w:pPr>
      <w:bookmarkStart w:id="69" w:name="_Toc248253076"/>
      <w:r>
        <w:t>Generic Types and Methods</w:t>
      </w:r>
      <w:bookmarkEnd w:id="69"/>
    </w:p>
    <w:p w:rsidR="002B686E" w:rsidRDefault="002B686E" w:rsidP="00520A5D">
      <w:pPr>
        <w:pStyle w:val="Text"/>
      </w:pPr>
      <w:r>
        <w:t xml:space="preserve">Types (except for standard modules and enumerated types) and methods can declare </w:t>
      </w:r>
      <w:r w:rsidRPr="00EC26CF">
        <w:rPr>
          <w:rStyle w:val="Italic"/>
        </w:rPr>
        <w:t>type parameters</w:t>
      </w:r>
      <w:r>
        <w:t xml:space="preserve">, which are types that will not be provided until an instance of the type is declared or the method is invoked. Types and methods with type parameters are also known as </w:t>
      </w:r>
      <w:r w:rsidRPr="00EC26CF">
        <w:rPr>
          <w:rStyle w:val="Italic"/>
        </w:rPr>
        <w:t>generic types</w:t>
      </w:r>
      <w:r>
        <w:t xml:space="preserve"> and </w:t>
      </w:r>
      <w:r w:rsidRPr="00EC26CF">
        <w:rPr>
          <w:rStyle w:val="Italic"/>
        </w:rPr>
        <w:t>generic methods</w:t>
      </w:r>
      <w:r>
        <w:t>, respectively, because the type or method must be written generically, without specific knowledge of the types that will be supplied by code that uses the type or method.</w:t>
      </w:r>
    </w:p>
    <w:p w:rsidR="002B686E" w:rsidRPr="001767B0" w:rsidRDefault="002B686E" w:rsidP="001767B0">
      <w:pPr>
        <w:pStyle w:val="Annotation"/>
        <w:rPr>
          <w:rStyle w:val="Bold"/>
        </w:rPr>
      </w:pPr>
      <w:r w:rsidRPr="001767B0">
        <w:rPr>
          <w:rStyle w:val="Bold"/>
        </w:rPr>
        <w:t>Annotation</w:t>
      </w:r>
    </w:p>
    <w:p w:rsidR="002B686E" w:rsidRPr="00E176C5" w:rsidRDefault="002B686E" w:rsidP="001767B0">
      <w:pPr>
        <w:pStyle w:val="Annotation"/>
      </w:pPr>
      <w:r>
        <w:t>At this time, even though methods and delegates can be generic, properties, events and operators cannot be generic themselves. They may, however, use type parameters from the containing class.</w:t>
      </w:r>
    </w:p>
    <w:p w:rsidR="002B686E" w:rsidRDefault="002B686E" w:rsidP="00520A5D">
      <w:pPr>
        <w:pStyle w:val="Text"/>
      </w:pPr>
      <w:r>
        <w:t>From the perspective of the generic type or method, a type parameter is a placeholder type that will be filled in with an actual type when the type or method is used. Type arguments are substituted for the type parameters in the type or method at the point at which the type or method is used. For example, a generic stack class could be implemented as:</w:t>
      </w:r>
    </w:p>
    <w:p w:rsidR="002B686E" w:rsidRDefault="002B686E" w:rsidP="00EC26CF">
      <w:pPr>
        <w:pStyle w:val="Code"/>
      </w:pPr>
      <w:r>
        <w:t>Public Class Stack(Of ItemType)</w:t>
      </w:r>
      <w:r>
        <w:br/>
        <w:t xml:space="preserve">    Protected Items(0 To 99) As ItemType</w:t>
      </w:r>
      <w:r>
        <w:br/>
        <w:t xml:space="preserve">    Protected CurrentIndex As Integer = 0</w:t>
      </w:r>
      <w:r>
        <w:br/>
      </w:r>
      <w:r>
        <w:br/>
        <w:t xml:space="preserve">    Public Sub Push(data As ItemType)</w:t>
      </w:r>
      <w:r>
        <w:br/>
        <w:t xml:space="preserve">        If CurrentIndex = 100 Then</w:t>
      </w:r>
      <w:r>
        <w:br/>
        <w:t xml:space="preserve">            Throw New ArgumentException("Stack is full.")</w:t>
      </w:r>
      <w:r>
        <w:br/>
        <w:t xml:space="preserve">        End If</w:t>
      </w:r>
      <w:r>
        <w:br/>
      </w:r>
      <w:r>
        <w:br/>
        <w:t xml:space="preserve">        Items(CurrentIndex) = Data</w:t>
      </w:r>
      <w:r>
        <w:br/>
        <w:t xml:space="preserve">        CurrentIndex += 1</w:t>
      </w:r>
      <w:r>
        <w:br/>
        <w:t xml:space="preserve">    End Sub</w:t>
      </w:r>
      <w:r>
        <w:br/>
      </w:r>
      <w:r>
        <w:br/>
        <w:t xml:space="preserve">    Public Function Pop() As ItemType</w:t>
      </w:r>
      <w:r>
        <w:br/>
        <w:t xml:space="preserve">        If CurrentIndex = 0 Then</w:t>
      </w:r>
      <w:r>
        <w:br/>
        <w:t xml:space="preserve">            Throw New ArgumentException("Stack is empty.")</w:t>
      </w:r>
      <w:r>
        <w:br/>
        <w:t xml:space="preserve">        End If</w:t>
      </w:r>
      <w:r>
        <w:br/>
      </w:r>
      <w:r>
        <w:br/>
        <w:t xml:space="preserve">        CurrentIndex -= 1</w:t>
      </w:r>
      <w:r>
        <w:br/>
        <w:t xml:space="preserve">        Return Items(CurrentIndex + 1) </w:t>
      </w:r>
      <w:r>
        <w:br/>
        <w:t xml:space="preserve">    End Function</w:t>
      </w:r>
      <w:r>
        <w:br/>
        <w:t>End Class</w:t>
      </w:r>
    </w:p>
    <w:p w:rsidR="002B686E" w:rsidRPr="00EC26CF" w:rsidRDefault="002B686E" w:rsidP="00EC26CF">
      <w:pPr>
        <w:pStyle w:val="Text"/>
      </w:pPr>
      <w:r>
        <w:t xml:space="preserve">Declarations that use the </w:t>
      </w:r>
      <w:r w:rsidRPr="009B60A6">
        <w:rPr>
          <w:rStyle w:val="CodeEmbedded"/>
        </w:rPr>
        <w:t>Stack(Of ItemType)</w:t>
      </w:r>
      <w:r w:rsidRPr="00354521">
        <w:t xml:space="preserve"> </w:t>
      </w:r>
      <w:r>
        <w:t xml:space="preserve">class must supply a type argument for the type parameter </w:t>
      </w:r>
      <w:r w:rsidRPr="009B60A6">
        <w:rPr>
          <w:rStyle w:val="CodeEmbedded"/>
        </w:rPr>
        <w:t>ItemType</w:t>
      </w:r>
      <w:r>
        <w:t xml:space="preserve">. This type is then filled in wherever </w:t>
      </w:r>
      <w:r w:rsidRPr="009B60A6">
        <w:rPr>
          <w:rStyle w:val="CodeEmbedded"/>
        </w:rPr>
        <w:t>ItemType</w:t>
      </w:r>
      <w:r>
        <w:t xml:space="preserve"> is used within the class:</w:t>
      </w:r>
    </w:p>
    <w:p w:rsidR="002B686E" w:rsidRDefault="002B686E" w:rsidP="00EC26CF">
      <w:pPr>
        <w:pStyle w:val="Code"/>
      </w:pPr>
      <w:r>
        <w:t>Option Strict On</w:t>
      </w:r>
      <w:r>
        <w:br/>
      </w:r>
      <w:r>
        <w:br/>
        <w:t>Module Test</w:t>
      </w:r>
      <w:r>
        <w:br/>
        <w:t xml:space="preserve">    Sub Main()</w:t>
      </w:r>
      <w:r>
        <w:br/>
        <w:t xml:space="preserve">        Dim s1 As New Stack(Of Integer)()</w:t>
      </w:r>
      <w:r>
        <w:br/>
        <w:t xml:space="preserve">        Dim s2 As New Stack(Of Double)()</w:t>
      </w:r>
      <w:r>
        <w:br/>
      </w:r>
      <w:r>
        <w:br/>
        <w:t xml:space="preserve">        s1.Push(10.10)   ' Error: Stack(Of Integer).Push takes an Integer</w:t>
      </w:r>
      <w:r>
        <w:br/>
        <w:t xml:space="preserve">        s2.Push(10.10)   ' OK: Stack(Of Double).Push takes a Double</w:t>
      </w:r>
      <w:r>
        <w:br/>
        <w:t xml:space="preserve">        Console.WriteLine(s2.Pop().GetType().ToString()) ' Prints: Double</w:t>
      </w:r>
      <w:r>
        <w:br/>
        <w:t xml:space="preserve">    End Sub</w:t>
      </w:r>
      <w:r>
        <w:br/>
        <w:t>End Module</w:t>
      </w:r>
    </w:p>
    <w:p w:rsidR="002B686E" w:rsidRDefault="002B686E" w:rsidP="0005604D">
      <w:pPr>
        <w:pStyle w:val="Heading3"/>
      </w:pPr>
      <w:bookmarkStart w:id="70" w:name="_Toc248253077"/>
      <w:r>
        <w:t>Type Parameters</w:t>
      </w:r>
      <w:bookmarkEnd w:id="70"/>
    </w:p>
    <w:p w:rsidR="002B686E" w:rsidRDefault="002B686E" w:rsidP="00AB5028">
      <w:pPr>
        <w:pStyle w:val="Text"/>
      </w:pPr>
      <w:r>
        <w:t>Type parameters may be supplied on type or method declarations. Each type parameter is an identifier which is a place-holder for a type argument that is supplied to create a constructed type or method. By contrast, a type argument is the actual type that is substituted for the type parameter when a generic type or method is used.</w:t>
      </w:r>
    </w:p>
    <w:p w:rsidR="002B686E" w:rsidRDefault="002B686E" w:rsidP="00AB5028">
      <w:pPr>
        <w:pStyle w:val="Text"/>
      </w:pPr>
      <w:r>
        <w:t>Each type parameter in a type or method declaration defines a name in the declaration space of that type or method. Thus, it cannot have the same name as another type parameter, a type member, a method parameter, or a local variable. The scope of a type parameter on a type or method is the entire type or method. Because type parameters are scoped to the entire type declaration, nested types can use outer type parameters. This also means that type parameters must always be specified when accessing types nested inside generic types:</w:t>
      </w:r>
    </w:p>
    <w:p w:rsidR="002B686E" w:rsidRDefault="002B686E" w:rsidP="007F69F0">
      <w:pPr>
        <w:pStyle w:val="Code"/>
      </w:pPr>
      <w:r>
        <w:t>Public Class Outer(Of T)</w:t>
      </w:r>
      <w:r>
        <w:br/>
        <w:t xml:space="preserve">    Public Class Inner</w:t>
      </w:r>
      <w:r>
        <w:br/>
        <w:t xml:space="preserve">        Public Sub F(x As T)</w:t>
      </w:r>
      <w:r>
        <w:br/>
        <w:t xml:space="preserve">            ...</w:t>
      </w:r>
      <w:r>
        <w:br/>
        <w:t xml:space="preserve">        End Sub</w:t>
      </w:r>
      <w:r>
        <w:br/>
        <w:t xml:space="preserve">    End Class</w:t>
      </w:r>
      <w:r>
        <w:br/>
        <w:t>End Class</w:t>
      </w:r>
      <w:r>
        <w:br/>
      </w:r>
      <w:r>
        <w:br/>
        <w:t>Module Test</w:t>
      </w:r>
      <w:r>
        <w:br/>
        <w:t xml:space="preserve">    Sub Main()</w:t>
      </w:r>
      <w:r>
        <w:br/>
        <w:t xml:space="preserve">        Dim x As New Outer(Of Integer).Inner()</w:t>
      </w:r>
      <w:r>
        <w:br/>
        <w:t xml:space="preserve">        ...</w:t>
      </w:r>
      <w:r>
        <w:br/>
        <w:t xml:space="preserve">    End Sub</w:t>
      </w:r>
      <w:r>
        <w:br/>
        <w:t>End Module</w:t>
      </w:r>
    </w:p>
    <w:p w:rsidR="002B686E" w:rsidRDefault="002B686E" w:rsidP="00627FF0">
      <w:pPr>
        <w:pStyle w:val="Text"/>
      </w:pPr>
      <w:r>
        <w:t>Unlike other members of a class, type parameters are not inherited. Type parameters in a type can only be referred to by their simple name; in other words, they cannot be qualified with the containing type name. Although it is bad programming style, the type parameters in a nested type can hide a member or type parameter declared in the outer type:</w:t>
      </w:r>
    </w:p>
    <w:p w:rsidR="002B686E" w:rsidRDefault="002B686E" w:rsidP="00627FF0">
      <w:pPr>
        <w:pStyle w:val="Code"/>
      </w:pPr>
      <w:r>
        <w:t>Class Outer(Of T)</w:t>
      </w:r>
      <w:r>
        <w:br/>
        <w:t xml:space="preserve">    Class Inner(Of T)</w:t>
      </w:r>
      <w:r>
        <w:br/>
        <w:t xml:space="preserve">        Public t1 As T    ' Refers to Inner's T</w:t>
      </w:r>
      <w:r>
        <w:br/>
        <w:t xml:space="preserve">    End Class</w:t>
      </w:r>
      <w:r>
        <w:br/>
        <w:t>End Class</w:t>
      </w:r>
    </w:p>
    <w:p w:rsidR="002B686E" w:rsidRDefault="002B686E" w:rsidP="00AB5028">
      <w:pPr>
        <w:pStyle w:val="Text"/>
      </w:pPr>
      <w:r>
        <w:t xml:space="preserve">Types and methods may be overloaded based on the number of type parameters (or </w:t>
      </w:r>
      <w:r w:rsidRPr="00D021B2">
        <w:rPr>
          <w:rStyle w:val="Italic"/>
        </w:rPr>
        <w:t>arity</w:t>
      </w:r>
      <w:r>
        <w:t>) that the types or methods declare. For example, the following declarations are legal:</w:t>
      </w:r>
    </w:p>
    <w:p w:rsidR="002B686E" w:rsidRDefault="002B686E" w:rsidP="00D021B2">
      <w:pPr>
        <w:pStyle w:val="Code"/>
      </w:pPr>
      <w:r>
        <w:t>Module C</w:t>
      </w:r>
      <w:r>
        <w:br/>
        <w:t xml:space="preserve">    Sub M()</w:t>
      </w:r>
      <w:r>
        <w:br/>
        <w:t xml:space="preserve">    End Sub</w:t>
      </w:r>
      <w:r>
        <w:br/>
      </w:r>
      <w:r>
        <w:br/>
        <w:t xml:space="preserve">    Sub M(Of T)()</w:t>
      </w:r>
      <w:r>
        <w:br/>
        <w:t xml:space="preserve">    End Sub</w:t>
      </w:r>
      <w:r>
        <w:br/>
      </w:r>
      <w:r>
        <w:br/>
        <w:t xml:space="preserve">    Sub M(Of T, U)()</w:t>
      </w:r>
      <w:r>
        <w:br/>
        <w:t xml:space="preserve">    End Sub</w:t>
      </w:r>
      <w:r>
        <w:br/>
        <w:t>End Module</w:t>
      </w:r>
      <w:r>
        <w:br/>
      </w:r>
      <w:r>
        <w:br/>
        <w:t>Structure C(Of T)</w:t>
      </w:r>
      <w:r>
        <w:br/>
        <w:t xml:space="preserve">    Dim x As T</w:t>
      </w:r>
      <w:r>
        <w:br/>
        <w:t>End Structure</w:t>
      </w:r>
      <w:r>
        <w:br/>
      </w:r>
      <w:r>
        <w:br/>
        <w:t>Class C(Of T, U)</w:t>
      </w:r>
      <w:r>
        <w:br/>
        <w:t>End Class</w:t>
      </w:r>
    </w:p>
    <w:p w:rsidR="002B686E" w:rsidRDefault="002B686E" w:rsidP="00FF5EF3">
      <w:pPr>
        <w:pStyle w:val="Text"/>
      </w:pPr>
      <w:r>
        <w:t>In the case of types, overloads are always matched against the number of type arguments specified. This is useful when using both generic and non-generic classes together in the same program:</w:t>
      </w:r>
    </w:p>
    <w:p w:rsidR="002B686E" w:rsidRDefault="002B686E" w:rsidP="00FF5EF3">
      <w:pPr>
        <w:pStyle w:val="Code"/>
      </w:pPr>
      <w:r>
        <w:t xml:space="preserve">Class Queue </w:t>
      </w:r>
      <w:r>
        <w:br/>
        <w:t>End Class</w:t>
      </w:r>
      <w:r>
        <w:tab/>
        <w:t xml:space="preserve">  </w:t>
      </w:r>
      <w:r>
        <w:br/>
        <w:t xml:space="preserve"> </w:t>
      </w:r>
      <w:r>
        <w:br/>
        <w:t>Class Queue(Of T)</w:t>
      </w:r>
      <w:r>
        <w:br/>
        <w:t>End Class</w:t>
      </w:r>
      <w:r>
        <w:br/>
      </w:r>
      <w:r>
        <w:br/>
        <w:t>Class X</w:t>
      </w:r>
      <w:r>
        <w:br/>
        <w:t xml:space="preserve">    Dim q1 As Queue                 ' Non-generic queue</w:t>
      </w:r>
      <w:r>
        <w:br/>
        <w:t xml:space="preserve">    Dim q2 As Queue(Of Integer)     ' Generic queue</w:t>
      </w:r>
      <w:r>
        <w:br/>
        <w:t>End Class</w:t>
      </w:r>
    </w:p>
    <w:p w:rsidR="002B686E" w:rsidRDefault="002B686E" w:rsidP="00AB5028">
      <w:pPr>
        <w:pStyle w:val="Text"/>
      </w:pPr>
      <w:r>
        <w:t>Rules for methods overloaded on type parameters are covered in the section on method overload resolution.</w:t>
      </w:r>
    </w:p>
    <w:p w:rsidR="002B686E" w:rsidRDefault="002B686E" w:rsidP="00AB5028">
      <w:pPr>
        <w:pStyle w:val="Text"/>
      </w:pPr>
      <w:r>
        <w:t>Within the containing declaration, type parameters are considered full types. Since a type parameter can be instantiated with many different actual type arguments, type parameters have slightly different operations and restrictions than other types as described below:</w:t>
      </w:r>
    </w:p>
    <w:p w:rsidR="002B686E" w:rsidRDefault="002B686E" w:rsidP="00AB5028">
      <w:pPr>
        <w:pStyle w:val="BulletedList1"/>
      </w:pPr>
      <w:r>
        <w:t>A type parameter cannot be used directly to declare a base class or interface.</w:t>
      </w:r>
    </w:p>
    <w:p w:rsidR="002B686E" w:rsidRDefault="002B686E" w:rsidP="00AB5028">
      <w:pPr>
        <w:pStyle w:val="BulletedList1"/>
      </w:pPr>
      <w:r>
        <w:t>The rules for member lookup on type parameters depend on the constraints, if any, applied to the type parameter.</w:t>
      </w:r>
    </w:p>
    <w:p w:rsidR="002B686E" w:rsidRDefault="002B686E" w:rsidP="00AB5028">
      <w:pPr>
        <w:pStyle w:val="BulletedList1"/>
      </w:pPr>
      <w:r>
        <w:t>The available conversions for a type parameter depend on the constraints, if any, applied to the type parameters.</w:t>
      </w:r>
    </w:p>
    <w:p w:rsidR="002B686E" w:rsidRDefault="002B686E" w:rsidP="00AB5028">
      <w:pPr>
        <w:pStyle w:val="BulletedList1"/>
      </w:pPr>
      <w:r>
        <w:t xml:space="preserve">In the absence of a </w:t>
      </w:r>
      <w:r w:rsidRPr="00006830">
        <w:rPr>
          <w:rStyle w:val="CodeEmbedded"/>
        </w:rPr>
        <w:t>Structure</w:t>
      </w:r>
      <w:r>
        <w:t xml:space="preserve"> constraint, a value with a type represented by a type parameter can be compared with </w:t>
      </w:r>
      <w:r w:rsidRPr="00006830">
        <w:rPr>
          <w:rStyle w:val="CodeEmbedded"/>
        </w:rPr>
        <w:t>Nothing</w:t>
      </w:r>
      <w:r>
        <w:t xml:space="preserve"> using </w:t>
      </w:r>
      <w:r w:rsidRPr="00006830">
        <w:rPr>
          <w:rStyle w:val="CodeEmbedded"/>
        </w:rPr>
        <w:t>Is</w:t>
      </w:r>
      <w:r>
        <w:t xml:space="preserve"> and </w:t>
      </w:r>
      <w:r w:rsidRPr="00006830">
        <w:rPr>
          <w:rStyle w:val="CodeEmbedded"/>
        </w:rPr>
        <w:t>IsNot</w:t>
      </w:r>
      <w:r>
        <w:t>.</w:t>
      </w:r>
    </w:p>
    <w:p w:rsidR="002B686E" w:rsidRDefault="002B686E" w:rsidP="00AB5028">
      <w:pPr>
        <w:pStyle w:val="BulletedList1"/>
      </w:pPr>
      <w:r>
        <w:t xml:space="preserve">A type parameter can only be used in a </w:t>
      </w:r>
      <w:r w:rsidRPr="00006830">
        <w:rPr>
          <w:rStyle w:val="CodeEmbedded"/>
        </w:rPr>
        <w:t>New</w:t>
      </w:r>
      <w:r>
        <w:t xml:space="preserve"> expression if the type parameter is constrained by a </w:t>
      </w:r>
      <w:r w:rsidRPr="00006830">
        <w:rPr>
          <w:rStyle w:val="CodeEmbedded"/>
        </w:rPr>
        <w:t>New</w:t>
      </w:r>
      <w:r>
        <w:t xml:space="preserve"> or a </w:t>
      </w:r>
      <w:r w:rsidRPr="008D0F45">
        <w:rPr>
          <w:rStyle w:val="CodeEmbedded"/>
        </w:rPr>
        <w:t>Structure</w:t>
      </w:r>
      <w:r>
        <w:t xml:space="preserve"> constraint.</w:t>
      </w:r>
    </w:p>
    <w:p w:rsidR="002B686E" w:rsidRDefault="002B686E" w:rsidP="00AB5028">
      <w:pPr>
        <w:pStyle w:val="BulletedList1"/>
      </w:pPr>
      <w:r>
        <w:t xml:space="preserve">A type parameter cannot be used anywhere within an attribute exception within a </w:t>
      </w:r>
      <w:r w:rsidRPr="00006830">
        <w:rPr>
          <w:rStyle w:val="CodeEmbedded"/>
        </w:rPr>
        <w:t>GetType</w:t>
      </w:r>
      <w:r>
        <w:t xml:space="preserve"> expression. </w:t>
      </w:r>
    </w:p>
    <w:p w:rsidR="002B686E" w:rsidRDefault="002B686E" w:rsidP="005875BF">
      <w:pPr>
        <w:pStyle w:val="Text"/>
      </w:pPr>
      <w:r>
        <w:t xml:space="preserve">Type parameters can be used as type arguments to other generic types and parameters. The following example is a generic type that extends the </w:t>
      </w:r>
      <w:r w:rsidRPr="009B60A6">
        <w:rPr>
          <w:rStyle w:val="CodeEmbedded"/>
        </w:rPr>
        <w:t>Stack(Of ItemType)</w:t>
      </w:r>
      <w:r>
        <w:t xml:space="preserve"> class:</w:t>
      </w:r>
    </w:p>
    <w:p w:rsidR="002B686E" w:rsidRDefault="002B686E" w:rsidP="005875BF">
      <w:pPr>
        <w:pStyle w:val="Code"/>
      </w:pPr>
      <w:r>
        <w:t>Class MyStack(Of ItemType)</w:t>
      </w:r>
      <w:r>
        <w:br/>
        <w:t xml:space="preserve">    Inherits Stack(Of ItemType)</w:t>
      </w:r>
      <w:r>
        <w:br/>
      </w:r>
      <w:r>
        <w:br/>
        <w:t xml:space="preserve">    Public ReadOnly Property Size() As Integer</w:t>
      </w:r>
      <w:r>
        <w:br/>
        <w:t xml:space="preserve">        Get</w:t>
      </w:r>
      <w:r>
        <w:br/>
        <w:t xml:space="preserve">            Return CurrentIndex</w:t>
      </w:r>
      <w:r>
        <w:br/>
        <w:t xml:space="preserve">        End Get</w:t>
      </w:r>
      <w:r>
        <w:br/>
        <w:t xml:space="preserve">    End Property</w:t>
      </w:r>
      <w:r>
        <w:br/>
        <w:t>End Class</w:t>
      </w:r>
    </w:p>
    <w:p w:rsidR="002B686E" w:rsidRDefault="002B686E" w:rsidP="005875BF">
      <w:pPr>
        <w:pStyle w:val="Text"/>
      </w:pPr>
      <w:r>
        <w:t xml:space="preserve">When a declaration supplies a type argument to </w:t>
      </w:r>
      <w:r w:rsidRPr="009B60A6">
        <w:rPr>
          <w:rStyle w:val="CodeEmbedded"/>
        </w:rPr>
        <w:t>MyStack</w:t>
      </w:r>
      <w:r>
        <w:t xml:space="preserve">, the same type argument will be applied to </w:t>
      </w:r>
      <w:r w:rsidRPr="009B60A6">
        <w:rPr>
          <w:rStyle w:val="CodeEmbedded"/>
        </w:rPr>
        <w:t>Stack</w:t>
      </w:r>
      <w:r>
        <w:t xml:space="preserve"> as well.</w:t>
      </w:r>
    </w:p>
    <w:p w:rsidR="002B686E" w:rsidRDefault="002B686E" w:rsidP="00AB5028">
      <w:pPr>
        <w:pStyle w:val="Text"/>
      </w:pPr>
      <w:r>
        <w:t>As a type, type parameters are purely a compile-time construct. At run-time, each type parameter is bound to a run-time type that was specified by supplying a type argument to the generic declaration. Thus, the type of a variable declared with a type parameter will, at run-time, be a non-generic type or a specific constructed type. The run-time execution of all statements and expressions involving type parameters uses the actual type that was supplied as the type argument for that parameter.</w:t>
      </w:r>
    </w:p>
    <w:p w:rsidR="002B686E" w:rsidRDefault="002B686E" w:rsidP="00E72EDE">
      <w:pPr>
        <w:pStyle w:val="Grammar"/>
      </w:pPr>
      <w:r w:rsidRPr="00370D0A">
        <w:rPr>
          <w:rStyle w:val="Non-Terminal"/>
        </w:rPr>
        <w:t>TypeParameterList</w:t>
      </w:r>
      <w:r>
        <w:t xml:space="preserve">  ::=</w:t>
      </w:r>
      <w:r>
        <w:br/>
      </w:r>
      <w:r>
        <w:tab/>
      </w:r>
      <w:r w:rsidRPr="00713236">
        <w:rPr>
          <w:rStyle w:val="Non-Terminal"/>
        </w:rPr>
        <w:t>OpenParenthesis</w:t>
      </w:r>
      <w:r>
        <w:t xml:space="preserve">  </w:t>
      </w:r>
      <w:r w:rsidRPr="00BB11DF">
        <w:rPr>
          <w:rStyle w:val="Terminal"/>
        </w:rPr>
        <w:t>Of</w:t>
      </w:r>
      <w:r>
        <w:t xml:space="preserve">  </w:t>
      </w:r>
      <w:r w:rsidRPr="00370D0A">
        <w:rPr>
          <w:rStyle w:val="Non-Terminal"/>
        </w:rPr>
        <w:t>TypeParameters</w:t>
      </w:r>
      <w:r>
        <w:t xml:space="preserve">  </w:t>
      </w:r>
      <w:r w:rsidRPr="00713236">
        <w:rPr>
          <w:rStyle w:val="Non-Terminal"/>
        </w:rPr>
        <w:t>CloseParenthesis</w:t>
      </w:r>
    </w:p>
    <w:p w:rsidR="002B686E" w:rsidRDefault="002B686E" w:rsidP="00E72EDE">
      <w:pPr>
        <w:pStyle w:val="Grammar"/>
      </w:pPr>
      <w:r w:rsidRPr="00370D0A">
        <w:rPr>
          <w:rStyle w:val="Non-Terminal"/>
        </w:rPr>
        <w:t>TypeParameters</w:t>
      </w:r>
      <w:r>
        <w:t xml:space="preserve">  ::=</w:t>
      </w:r>
      <w:r>
        <w:br/>
      </w:r>
      <w:r>
        <w:tab/>
      </w:r>
      <w:r w:rsidRPr="00370D0A">
        <w:rPr>
          <w:rStyle w:val="Non-Terminal"/>
        </w:rPr>
        <w:t>TypeParameter</w:t>
      </w:r>
      <w:r>
        <w:t xml:space="preserve">  |</w:t>
      </w:r>
      <w:r>
        <w:br/>
      </w:r>
      <w:r>
        <w:tab/>
      </w:r>
      <w:r w:rsidRPr="00370D0A">
        <w:rPr>
          <w:rStyle w:val="Non-Terminal"/>
        </w:rPr>
        <w:t>TypeParameters</w:t>
      </w:r>
      <w:r>
        <w:t xml:space="preserve">  </w:t>
      </w:r>
      <w:r w:rsidRPr="00713236">
        <w:rPr>
          <w:rStyle w:val="Non-Terminal"/>
        </w:rPr>
        <w:t>Comma</w:t>
      </w:r>
      <w:r>
        <w:t xml:space="preserve">  </w:t>
      </w:r>
      <w:r w:rsidRPr="00370D0A">
        <w:rPr>
          <w:rStyle w:val="Non-Terminal"/>
        </w:rPr>
        <w:t>TypeParameter</w:t>
      </w:r>
    </w:p>
    <w:p w:rsidR="002B686E" w:rsidRDefault="002B686E" w:rsidP="00E72EDE">
      <w:pPr>
        <w:pStyle w:val="Grammar"/>
      </w:pPr>
      <w:r w:rsidRPr="00370D0A">
        <w:rPr>
          <w:rStyle w:val="Non-Terminal"/>
        </w:rPr>
        <w:t>TypeParameter</w:t>
      </w:r>
      <w:r>
        <w:t xml:space="preserve">  ::=</w:t>
      </w:r>
      <w:r>
        <w:br/>
      </w:r>
      <w:r>
        <w:tab/>
        <w:t xml:space="preserve">[  </w:t>
      </w:r>
      <w:r w:rsidRPr="00002142">
        <w:rPr>
          <w:rStyle w:val="Non-Terminal"/>
        </w:rPr>
        <w:t>VarianceModifier</w:t>
      </w:r>
      <w:r>
        <w:t xml:space="preserve">  ]  </w:t>
      </w:r>
      <w:r w:rsidRPr="00370D0A">
        <w:rPr>
          <w:rStyle w:val="Non-Terminal"/>
        </w:rPr>
        <w:t>Identifier</w:t>
      </w:r>
      <w:r>
        <w:t xml:space="preserve">  [  </w:t>
      </w:r>
      <w:r w:rsidRPr="00370D0A">
        <w:rPr>
          <w:rStyle w:val="Non-Terminal"/>
        </w:rPr>
        <w:t>TypeParameterConstraints</w:t>
      </w:r>
      <w:r>
        <w:t xml:space="preserve">  ]</w:t>
      </w:r>
    </w:p>
    <w:p w:rsidR="002B686E" w:rsidRDefault="002B686E" w:rsidP="00E72EDE">
      <w:pPr>
        <w:pStyle w:val="Grammar"/>
      </w:pPr>
      <w:r w:rsidRPr="00002142">
        <w:rPr>
          <w:rStyle w:val="Non-Terminal"/>
        </w:rPr>
        <w:t>VarianceModifier</w:t>
      </w:r>
      <w:r>
        <w:t xml:space="preserve">  ::=</w:t>
      </w:r>
      <w:r>
        <w:br/>
      </w:r>
      <w:r>
        <w:tab/>
      </w:r>
      <w:r w:rsidRPr="00002142">
        <w:rPr>
          <w:rStyle w:val="Terminal"/>
        </w:rPr>
        <w:t>In</w:t>
      </w:r>
      <w:r>
        <w:t xml:space="preserve">  |  </w:t>
      </w:r>
      <w:r w:rsidRPr="00002142">
        <w:rPr>
          <w:rStyle w:val="Terminal"/>
        </w:rPr>
        <w:t>Out</w:t>
      </w:r>
    </w:p>
    <w:p w:rsidR="002B686E" w:rsidRDefault="002B686E" w:rsidP="005875BF">
      <w:pPr>
        <w:pStyle w:val="Heading3"/>
      </w:pPr>
      <w:bookmarkStart w:id="71" w:name="_Toc248253078"/>
      <w:r>
        <w:t>Type Constraints</w:t>
      </w:r>
      <w:bookmarkEnd w:id="71"/>
    </w:p>
    <w:p w:rsidR="002B686E" w:rsidRDefault="002B686E" w:rsidP="005875BF">
      <w:pPr>
        <w:pStyle w:val="Text"/>
      </w:pPr>
      <w:r>
        <w:t xml:space="preserve">Because a type argument can be any type in the type system, a generic type or method cannot make any assumptions about a type parameter. Thus, the members of a type parameter are considered to be the members of the type </w:t>
      </w:r>
      <w:r w:rsidRPr="00006830">
        <w:rPr>
          <w:rStyle w:val="CodeEmbedded"/>
        </w:rPr>
        <w:t>Object</w:t>
      </w:r>
      <w:r>
        <w:t xml:space="preserve">, since all types derive from </w:t>
      </w:r>
      <w:r w:rsidRPr="00006830">
        <w:rPr>
          <w:rStyle w:val="CodeEmbedded"/>
        </w:rPr>
        <w:t>Object</w:t>
      </w:r>
      <w:r>
        <w:t>.</w:t>
      </w:r>
    </w:p>
    <w:p w:rsidR="002B686E" w:rsidRDefault="002B686E" w:rsidP="005875BF">
      <w:pPr>
        <w:pStyle w:val="Text"/>
      </w:pPr>
      <w:r>
        <w:t xml:space="preserve">In the case of a collection like </w:t>
      </w:r>
      <w:r w:rsidRPr="009B60A6">
        <w:rPr>
          <w:rStyle w:val="CodeEmbedded"/>
        </w:rPr>
        <w:t>Stack(Of ItemType)</w:t>
      </w:r>
      <w:r>
        <w:t xml:space="preserve">, this fact may not be a particularly important restriction, but there may be cases where a generic type may wish to make an assumption about the types that will be supplied as type arguments. </w:t>
      </w:r>
      <w:r w:rsidRPr="00354521">
        <w:rPr>
          <w:rStyle w:val="Italic"/>
        </w:rPr>
        <w:t>Type constraints</w:t>
      </w:r>
      <w:r>
        <w:t xml:space="preserve"> can be placed on type parameters that restrict which types can be supplied as a type parameter and allow generic types or methods to assume more about type parameters.</w:t>
      </w:r>
    </w:p>
    <w:p w:rsidR="002B686E" w:rsidRDefault="002B686E" w:rsidP="005875BF">
      <w:pPr>
        <w:pStyle w:val="Code"/>
      </w:pPr>
      <w:r>
        <w:t>Public Class DisposableStack(Of ItemType As IDisposable)</w:t>
      </w:r>
      <w:r>
        <w:br/>
      </w:r>
      <w:r>
        <w:tab/>
        <w:t>Implements IDisposable</w:t>
      </w:r>
      <w:r>
        <w:br/>
      </w:r>
      <w:r>
        <w:br/>
      </w:r>
      <w:r>
        <w:tab/>
        <w:t>Private _items(0 To 99) As ItemType</w:t>
      </w:r>
      <w:r>
        <w:br/>
      </w:r>
      <w:r>
        <w:tab/>
        <w:t>Private _currentIndex As Integer = 0</w:t>
      </w:r>
      <w:r>
        <w:br/>
      </w:r>
      <w:r>
        <w:br/>
      </w:r>
      <w:r>
        <w:tab/>
        <w:t>Public Sub Push(data As ItemType)</w:t>
      </w:r>
      <w:r>
        <w:br/>
      </w:r>
      <w:r>
        <w:tab/>
      </w:r>
      <w:r>
        <w:tab/>
        <w:t>...</w:t>
      </w:r>
      <w:r>
        <w:br/>
      </w:r>
      <w:r>
        <w:tab/>
        <w:t>End Sub</w:t>
      </w:r>
      <w:r>
        <w:br/>
      </w:r>
      <w:r>
        <w:br/>
      </w:r>
      <w:r>
        <w:tab/>
        <w:t>Public Function Pop() As ItemType</w:t>
      </w:r>
      <w:r>
        <w:br/>
      </w:r>
      <w:r>
        <w:tab/>
      </w:r>
      <w:r>
        <w:tab/>
        <w:t>...</w:t>
      </w:r>
      <w:r>
        <w:br/>
      </w:r>
      <w:r>
        <w:tab/>
        <w:t>End Function</w:t>
      </w:r>
      <w:r>
        <w:br/>
      </w:r>
      <w:r>
        <w:br/>
      </w:r>
      <w:r>
        <w:tab/>
        <w:t>Private Sub Dispose() Implements IDisposable.Dispose</w:t>
      </w:r>
      <w:r>
        <w:br/>
      </w:r>
      <w:r>
        <w:tab/>
      </w:r>
      <w:r>
        <w:tab/>
        <w:t>For Each item As IDisposable In _items</w:t>
      </w:r>
      <w:r>
        <w:br/>
      </w:r>
      <w:r>
        <w:tab/>
      </w:r>
      <w:r>
        <w:tab/>
      </w:r>
      <w:r>
        <w:tab/>
        <w:t>If item IsNot Nothing Then</w:t>
      </w:r>
      <w:r>
        <w:br/>
      </w:r>
      <w:r>
        <w:tab/>
      </w:r>
      <w:r>
        <w:tab/>
      </w:r>
      <w:r>
        <w:tab/>
      </w:r>
      <w:r>
        <w:tab/>
        <w:t>item.Dispose()</w:t>
      </w:r>
      <w:r>
        <w:br/>
      </w:r>
      <w:r>
        <w:tab/>
      </w:r>
      <w:r>
        <w:tab/>
      </w:r>
      <w:r>
        <w:tab/>
        <w:t>End If</w:t>
      </w:r>
      <w:r>
        <w:br/>
      </w:r>
      <w:r>
        <w:tab/>
      </w:r>
      <w:r>
        <w:tab/>
        <w:t>Next item</w:t>
      </w:r>
      <w:r>
        <w:br/>
      </w:r>
      <w:r>
        <w:tab/>
        <w:t>End Sub</w:t>
      </w:r>
      <w:r>
        <w:br/>
        <w:t>End Class</w:t>
      </w:r>
    </w:p>
    <w:p w:rsidR="002B686E" w:rsidRDefault="002B686E" w:rsidP="005875BF">
      <w:pPr>
        <w:pStyle w:val="Text"/>
      </w:pPr>
      <w:r>
        <w:t xml:space="preserve">In this example, the </w:t>
      </w:r>
      <w:r w:rsidRPr="002E054A">
        <w:rPr>
          <w:rStyle w:val="CodeEmbedded"/>
        </w:rPr>
        <w:t>DisposableStack(Of ItemType)</w:t>
      </w:r>
      <w:r>
        <w:t xml:space="preserve"> constrains its type parameter to only types that implement the interface </w:t>
      </w:r>
      <w:r w:rsidRPr="00006830">
        <w:rPr>
          <w:rStyle w:val="CodeEmbedded"/>
        </w:rPr>
        <w:t>System.IDisposable</w:t>
      </w:r>
      <w:r>
        <w:t xml:space="preserve">. As a result, it can implement a </w:t>
      </w:r>
      <w:r w:rsidRPr="002E054A">
        <w:rPr>
          <w:rStyle w:val="CodeEmbedded"/>
        </w:rPr>
        <w:t>Dispose</w:t>
      </w:r>
      <w:r>
        <w:t xml:space="preserve"> method that disposes any objects still left in the queue.</w:t>
      </w:r>
    </w:p>
    <w:p w:rsidR="002B686E" w:rsidRDefault="002B686E" w:rsidP="00945828">
      <w:pPr>
        <w:pStyle w:val="Text"/>
      </w:pPr>
      <w:r>
        <w:t xml:space="preserve">A type constraint must be one of the special constraints </w:t>
      </w:r>
      <w:r w:rsidRPr="00945828">
        <w:rPr>
          <w:rStyle w:val="CodeEmbedded"/>
        </w:rPr>
        <w:t>Class</w:t>
      </w:r>
      <w:r>
        <w:t xml:space="preserve">, </w:t>
      </w:r>
      <w:r w:rsidRPr="00945828">
        <w:rPr>
          <w:rStyle w:val="CodeEmbedded"/>
        </w:rPr>
        <w:t>Structure</w:t>
      </w:r>
      <w:r>
        <w:t xml:space="preserve">, or </w:t>
      </w:r>
      <w:r w:rsidRPr="00945828">
        <w:rPr>
          <w:rStyle w:val="CodeEmbedded"/>
        </w:rPr>
        <w:t>New</w:t>
      </w:r>
      <w:r>
        <w:t xml:space="preserve">, or it must be a type </w:t>
      </w:r>
      <w:r w:rsidRPr="00945828">
        <w:rPr>
          <w:rStyle w:val="CodeEmbedded"/>
        </w:rPr>
        <w:t>T</w:t>
      </w:r>
      <w:r>
        <w:t xml:space="preserve"> where:</w:t>
      </w:r>
    </w:p>
    <w:p w:rsidR="002B686E" w:rsidRDefault="002B686E" w:rsidP="00945828">
      <w:pPr>
        <w:pStyle w:val="BulletedList1"/>
      </w:pPr>
      <w:r w:rsidRPr="00945828">
        <w:rPr>
          <w:rStyle w:val="CodeEmbedded"/>
        </w:rPr>
        <w:t>T</w:t>
      </w:r>
      <w:r>
        <w:t xml:space="preserve"> is a class, an interface, or a type parameter.</w:t>
      </w:r>
    </w:p>
    <w:p w:rsidR="002B686E" w:rsidRDefault="002B686E" w:rsidP="00945828">
      <w:pPr>
        <w:pStyle w:val="BulletedList1"/>
      </w:pPr>
      <w:r w:rsidRPr="00945828">
        <w:rPr>
          <w:rStyle w:val="CodeEmbedded"/>
        </w:rPr>
        <w:t>T</w:t>
      </w:r>
      <w:r>
        <w:t xml:space="preserve"> is not </w:t>
      </w:r>
      <w:r w:rsidRPr="00006830">
        <w:rPr>
          <w:rStyle w:val="CodeEmbedded"/>
        </w:rPr>
        <w:t>NotInheritable</w:t>
      </w:r>
      <w:r>
        <w:t>.</w:t>
      </w:r>
    </w:p>
    <w:p w:rsidR="002B686E" w:rsidRDefault="002B686E" w:rsidP="00945828">
      <w:pPr>
        <w:pStyle w:val="BulletedList1"/>
      </w:pPr>
      <w:r w:rsidRPr="00945828">
        <w:rPr>
          <w:rStyle w:val="CodeEmbedded"/>
        </w:rPr>
        <w:t>T</w:t>
      </w:r>
      <w:r>
        <w:t xml:space="preserve"> is not one of, or a type inherited from one of, the following special types: </w:t>
      </w:r>
      <w:r w:rsidRPr="00006830">
        <w:rPr>
          <w:rStyle w:val="CodeEmbedded"/>
        </w:rPr>
        <w:t>System.Array</w:t>
      </w:r>
      <w:r>
        <w:t xml:space="preserve">, </w:t>
      </w:r>
      <w:r w:rsidRPr="00006830">
        <w:rPr>
          <w:rStyle w:val="CodeEmbedded"/>
        </w:rPr>
        <w:t>System.Delegate</w:t>
      </w:r>
      <w:r>
        <w:t xml:space="preserve">, </w:t>
      </w:r>
      <w:r w:rsidRPr="00006830">
        <w:rPr>
          <w:rStyle w:val="CodeEmbedded"/>
        </w:rPr>
        <w:t>System.MulticastDelegate</w:t>
      </w:r>
      <w:r>
        <w:t xml:space="preserve">, </w:t>
      </w:r>
      <w:r w:rsidRPr="00006830">
        <w:rPr>
          <w:rStyle w:val="CodeEmbedded"/>
        </w:rPr>
        <w:t>System.Enum</w:t>
      </w:r>
      <w:r>
        <w:t xml:space="preserve">, or </w:t>
      </w:r>
      <w:r w:rsidRPr="00006830">
        <w:rPr>
          <w:rStyle w:val="CodeEmbedded"/>
        </w:rPr>
        <w:t>System.ValueType</w:t>
      </w:r>
      <w:r>
        <w:t>.</w:t>
      </w:r>
    </w:p>
    <w:p w:rsidR="002B686E" w:rsidRDefault="002B686E" w:rsidP="00945828">
      <w:pPr>
        <w:pStyle w:val="BulletedList1"/>
      </w:pPr>
      <w:r w:rsidRPr="00945828">
        <w:rPr>
          <w:rStyle w:val="CodeEmbedded"/>
        </w:rPr>
        <w:t>T</w:t>
      </w:r>
      <w:r>
        <w:t xml:space="preserve"> is not </w:t>
      </w:r>
      <w:r w:rsidRPr="00006830">
        <w:rPr>
          <w:rStyle w:val="CodeEmbedded"/>
        </w:rPr>
        <w:t>Object</w:t>
      </w:r>
      <w:r>
        <w:t xml:space="preserve">. Since all types derive from </w:t>
      </w:r>
      <w:r w:rsidRPr="00006830">
        <w:rPr>
          <w:rStyle w:val="CodeEmbedded"/>
        </w:rPr>
        <w:t>Object</w:t>
      </w:r>
      <w:r>
        <w:t>, such a constraint would have no effect if it were permitted.</w:t>
      </w:r>
    </w:p>
    <w:p w:rsidR="002B686E" w:rsidRDefault="002B686E" w:rsidP="00945828">
      <w:pPr>
        <w:pStyle w:val="BulletedList1"/>
      </w:pPr>
      <w:r w:rsidRPr="00945828">
        <w:rPr>
          <w:rStyle w:val="CodeEmbedded"/>
        </w:rPr>
        <w:t>T</w:t>
      </w:r>
      <w:r>
        <w:t xml:space="preserve"> must be at least as accessible as the generic type or method being declared.</w:t>
      </w:r>
    </w:p>
    <w:p w:rsidR="002B686E" w:rsidRDefault="002B686E" w:rsidP="009870F5">
      <w:pPr>
        <w:pStyle w:val="Text"/>
      </w:pPr>
      <w:r>
        <w:t>Multiple type constraints can be specified for a single type parameter by enclosing the type constraints in curly braces (</w:t>
      </w:r>
      <w:r w:rsidRPr="00006830">
        <w:rPr>
          <w:rStyle w:val="CodeEmbedded"/>
        </w:rPr>
        <w:t>{}</w:t>
      </w:r>
      <w:r>
        <w:t xml:space="preserve">).. Only one type constraint for a given type parameter can be a class. It is an error to combine a </w:t>
      </w:r>
      <w:r w:rsidRPr="00782275">
        <w:rPr>
          <w:rStyle w:val="CodeEmbedded"/>
        </w:rPr>
        <w:t>Structure</w:t>
      </w:r>
      <w:r>
        <w:t xml:space="preserve"> special constraint with a named class constraint or the </w:t>
      </w:r>
      <w:r w:rsidRPr="00782275">
        <w:rPr>
          <w:rStyle w:val="CodeEmbedded"/>
        </w:rPr>
        <w:t>Class</w:t>
      </w:r>
      <w:r>
        <w:t xml:space="preserve"> special constraint.</w:t>
      </w:r>
    </w:p>
    <w:p w:rsidR="002B686E" w:rsidRDefault="002B686E" w:rsidP="009870F5">
      <w:pPr>
        <w:pStyle w:val="Code"/>
      </w:pPr>
      <w:r>
        <w:t>Class ControlFactory(Of T As {Control, New})</w:t>
      </w:r>
      <w:r>
        <w:br/>
        <w:t xml:space="preserve">    ...</w:t>
      </w:r>
      <w:r>
        <w:br/>
        <w:t>End Class</w:t>
      </w:r>
    </w:p>
    <w:p w:rsidR="002B686E" w:rsidRDefault="002B686E" w:rsidP="00D75932">
      <w:pPr>
        <w:pStyle w:val="Text"/>
      </w:pPr>
      <w:r>
        <w:t>Type constraints can use the containing types or any of the containing types’ type parameters. In the following example, the constraint requires that the type argument supplied implements a generic interface using itself as a type argument:</w:t>
      </w:r>
    </w:p>
    <w:p w:rsidR="002B686E" w:rsidRDefault="002B686E" w:rsidP="00D75932">
      <w:pPr>
        <w:pStyle w:val="Code"/>
      </w:pPr>
      <w:r>
        <w:t>Class Sorter(Of V As IComparable(Of V))</w:t>
      </w:r>
      <w:r>
        <w:br/>
        <w:t xml:space="preserve">    ...</w:t>
      </w:r>
      <w:r>
        <w:br/>
        <w:t>End Class</w:t>
      </w:r>
    </w:p>
    <w:p w:rsidR="002B686E" w:rsidRDefault="002B686E" w:rsidP="00F2456D">
      <w:pPr>
        <w:pStyle w:val="Text"/>
      </w:pPr>
      <w:r>
        <w:t xml:space="preserve">The special type constraint </w:t>
      </w:r>
      <w:r w:rsidRPr="00006830">
        <w:rPr>
          <w:rStyle w:val="CodeEmbedded"/>
        </w:rPr>
        <w:t>Class</w:t>
      </w:r>
      <w:r>
        <w:t xml:space="preserve"> constrains the supplied type argument to any reference type.</w:t>
      </w:r>
    </w:p>
    <w:p w:rsidR="002B686E" w:rsidRPr="001767B0" w:rsidRDefault="002B686E" w:rsidP="00063FF4">
      <w:pPr>
        <w:pStyle w:val="Annotation"/>
        <w:rPr>
          <w:rStyle w:val="Bold"/>
        </w:rPr>
      </w:pPr>
      <w:r w:rsidRPr="001767B0">
        <w:rPr>
          <w:rStyle w:val="Bold"/>
        </w:rPr>
        <w:t>Annotation</w:t>
      </w:r>
    </w:p>
    <w:p w:rsidR="002B686E" w:rsidRPr="00A81FC3" w:rsidRDefault="002B686E" w:rsidP="00063FF4">
      <w:pPr>
        <w:pStyle w:val="Annotation"/>
      </w:pPr>
      <w:r>
        <w:t xml:space="preserve">The special type constraint </w:t>
      </w:r>
      <w:r w:rsidRPr="00063FF4">
        <w:rPr>
          <w:rStyle w:val="CodeEmbedded"/>
        </w:rPr>
        <w:t>Class</w:t>
      </w:r>
      <w:r>
        <w:t xml:space="preserve"> can be satisfied by an interface. And a structure can implement an interface. Therefore, the constraint </w:t>
      </w:r>
      <w:r w:rsidRPr="00063FF4">
        <w:rPr>
          <w:rStyle w:val="CodeEmbedded"/>
        </w:rPr>
        <w:t>(Of T As U, U As Class)</w:t>
      </w:r>
      <w:r>
        <w:t xml:space="preserve"> might be satisfied with “T” a structure (which does not satisfy the </w:t>
      </w:r>
      <w:r w:rsidRPr="00BA4C96">
        <w:rPr>
          <w:rStyle w:val="CodeEmbedded"/>
        </w:rPr>
        <w:t>Class</w:t>
      </w:r>
      <w:r>
        <w:t xml:space="preserve"> special constraint), and “U” an interface that it implements (which does satisfy the </w:t>
      </w:r>
      <w:r w:rsidRPr="00BA4C96">
        <w:rPr>
          <w:rStyle w:val="CodeEmbedded"/>
        </w:rPr>
        <w:t>Class</w:t>
      </w:r>
      <w:r>
        <w:t xml:space="preserve"> special constraint).</w:t>
      </w:r>
    </w:p>
    <w:p w:rsidR="002B686E" w:rsidRDefault="002B686E" w:rsidP="00F2456D">
      <w:pPr>
        <w:pStyle w:val="Text"/>
      </w:pPr>
    </w:p>
    <w:p w:rsidR="002B686E" w:rsidRDefault="002B686E" w:rsidP="00F2456D">
      <w:pPr>
        <w:pStyle w:val="Text"/>
      </w:pPr>
      <w:r>
        <w:t xml:space="preserve">The special type constraint </w:t>
      </w:r>
      <w:r w:rsidRPr="00006830">
        <w:rPr>
          <w:rStyle w:val="CodeEmbedded"/>
        </w:rPr>
        <w:t>Structure</w:t>
      </w:r>
      <w:r>
        <w:t xml:space="preserve"> constrains the supplied type argument to any value type except </w:t>
      </w:r>
      <w:r w:rsidRPr="00006830">
        <w:rPr>
          <w:rStyle w:val="CodeEmbedded"/>
        </w:rPr>
        <w:t>System.Nullable(Of T)</w:t>
      </w:r>
      <w:r>
        <w:t>.</w:t>
      </w:r>
    </w:p>
    <w:p w:rsidR="002B686E" w:rsidRPr="001767B0" w:rsidRDefault="002B686E" w:rsidP="00F2456D">
      <w:pPr>
        <w:pStyle w:val="Annotation"/>
        <w:rPr>
          <w:rStyle w:val="Bold"/>
        </w:rPr>
      </w:pPr>
      <w:r w:rsidRPr="001767B0">
        <w:rPr>
          <w:rStyle w:val="Bold"/>
        </w:rPr>
        <w:t>Annotation</w:t>
      </w:r>
    </w:p>
    <w:p w:rsidR="002B686E" w:rsidRPr="00A81FC3" w:rsidRDefault="002B686E" w:rsidP="00F2456D">
      <w:pPr>
        <w:pStyle w:val="Annotation"/>
      </w:pPr>
      <w:r>
        <w:t xml:space="preserve">Structure constraints do not allow </w:t>
      </w:r>
      <w:r w:rsidRPr="00006830">
        <w:rPr>
          <w:rStyle w:val="CodeEmbedded"/>
        </w:rPr>
        <w:t>System.Nullable(Of T)</w:t>
      </w:r>
      <w:r>
        <w:t xml:space="preserve"> so that it is not possible to supply </w:t>
      </w:r>
      <w:r w:rsidRPr="00006830">
        <w:rPr>
          <w:rStyle w:val="CodeEmbedded"/>
        </w:rPr>
        <w:t>System.Nullable(Of T)</w:t>
      </w:r>
      <w:r>
        <w:t xml:space="preserve"> as a type argument to itself.</w:t>
      </w:r>
    </w:p>
    <w:p w:rsidR="002B686E" w:rsidRDefault="002B686E" w:rsidP="00945828">
      <w:pPr>
        <w:pStyle w:val="Text"/>
      </w:pPr>
      <w:r>
        <w:t xml:space="preserve">The special type constraint </w:t>
      </w:r>
      <w:r w:rsidRPr="00006830">
        <w:rPr>
          <w:rStyle w:val="CodeEmbedded"/>
        </w:rPr>
        <w:t>New</w:t>
      </w:r>
      <w:r>
        <w:t xml:space="preserve"> requires that the supplied type argument must have an accessible parameterless constructor and cannot be declared </w:t>
      </w:r>
      <w:r w:rsidRPr="00006830">
        <w:rPr>
          <w:rStyle w:val="CodeEmbedded"/>
        </w:rPr>
        <w:t>MustInherit</w:t>
      </w:r>
      <w:r>
        <w:t>. For example:</w:t>
      </w:r>
    </w:p>
    <w:p w:rsidR="002B686E" w:rsidRDefault="002B686E" w:rsidP="00945828">
      <w:pPr>
        <w:pStyle w:val="Code"/>
      </w:pPr>
      <w:r>
        <w:t>Class Factory(Of T As New)</w:t>
      </w:r>
      <w:r>
        <w:br/>
        <w:t xml:space="preserve">    Function CreateInstance() As T</w:t>
      </w:r>
      <w:r>
        <w:br/>
        <w:t xml:space="preserve">        Return New T()</w:t>
      </w:r>
      <w:r>
        <w:br/>
        <w:t xml:space="preserve">    End Function</w:t>
      </w:r>
      <w:r>
        <w:br/>
        <w:t>End Class</w:t>
      </w:r>
    </w:p>
    <w:p w:rsidR="002B686E" w:rsidRDefault="002B686E" w:rsidP="00D75932">
      <w:pPr>
        <w:pStyle w:val="Text"/>
      </w:pPr>
      <w:r>
        <w:t>A class type constraint requires that the supplied type argument must either be that type as or inherit from it. An interface type constraint requires that the supplied type argument must implement that interface. A type parameter constraint requires that the supplied type argument must derive from or implement all of the bounds given for the matching type parameter. For example:</w:t>
      </w:r>
    </w:p>
    <w:p w:rsidR="002B686E" w:rsidRDefault="002B686E" w:rsidP="00D75932">
      <w:pPr>
        <w:pStyle w:val="Code"/>
      </w:pPr>
      <w:r>
        <w:t>Class List(Of T)</w:t>
      </w:r>
      <w:r>
        <w:br/>
        <w:t xml:space="preserve">    Sub AddRange(Of S As T)(collection As IEnumerable(Of S))</w:t>
      </w:r>
      <w:r>
        <w:br/>
        <w:t xml:space="preserve">        ...</w:t>
      </w:r>
      <w:r>
        <w:br/>
        <w:t xml:space="preserve">    End Sub</w:t>
      </w:r>
      <w:r>
        <w:br/>
        <w:t>End Class</w:t>
      </w:r>
    </w:p>
    <w:p w:rsidR="002B686E" w:rsidRDefault="002B686E" w:rsidP="00D75932">
      <w:pPr>
        <w:pStyle w:val="Text"/>
      </w:pPr>
      <w:r>
        <w:t xml:space="preserve">In this example, the type parameter </w:t>
      </w:r>
      <w:r w:rsidRPr="00B76B14">
        <w:rPr>
          <w:rStyle w:val="CodeEmbedded"/>
        </w:rPr>
        <w:t>S</w:t>
      </w:r>
      <w:r>
        <w:t xml:space="preserve"> on </w:t>
      </w:r>
      <w:r w:rsidRPr="00B76B14">
        <w:rPr>
          <w:rStyle w:val="CodeEmbedded"/>
        </w:rPr>
        <w:t>AddRange</w:t>
      </w:r>
      <w:r>
        <w:t xml:space="preserve"> is constrained to the type parameter </w:t>
      </w:r>
      <w:r w:rsidRPr="00B76B14">
        <w:rPr>
          <w:rStyle w:val="CodeEmbedded"/>
        </w:rPr>
        <w:t>T</w:t>
      </w:r>
      <w:r>
        <w:t xml:space="preserve"> of </w:t>
      </w:r>
      <w:r w:rsidRPr="00B76B14">
        <w:rPr>
          <w:rStyle w:val="CodeEmbedded"/>
        </w:rPr>
        <w:t>List</w:t>
      </w:r>
      <w:r>
        <w:t xml:space="preserve">. This means that a </w:t>
      </w:r>
      <w:r w:rsidRPr="00B76B14">
        <w:rPr>
          <w:rStyle w:val="CodeEmbedded"/>
        </w:rPr>
        <w:t>List(Of Control)</w:t>
      </w:r>
      <w:r>
        <w:t xml:space="preserve"> would constrain </w:t>
      </w:r>
      <w:r w:rsidRPr="00B76B14">
        <w:rPr>
          <w:rStyle w:val="CodeEmbedded"/>
        </w:rPr>
        <w:t>AddRange</w:t>
      </w:r>
      <w:r>
        <w:t xml:space="preserve">’s type parameter to any type that is or inherits from </w:t>
      </w:r>
      <w:r w:rsidRPr="00B76B14">
        <w:rPr>
          <w:rStyle w:val="CodeEmbedded"/>
        </w:rPr>
        <w:t>Control</w:t>
      </w:r>
      <w:r>
        <w:t>.</w:t>
      </w:r>
    </w:p>
    <w:p w:rsidR="002B686E" w:rsidRDefault="002B686E" w:rsidP="009870F5">
      <w:pPr>
        <w:pStyle w:val="Text"/>
      </w:pPr>
      <w:r>
        <w:t>A type parameter constraint "Of S As T" is resolved by transitively adding all of T's constraints onto S, other than the special constraints (</w:t>
      </w:r>
      <w:r w:rsidRPr="00063FF4">
        <w:rPr>
          <w:rStyle w:val="CodeEmbedded"/>
        </w:rPr>
        <w:t>Class</w:t>
      </w:r>
      <w:r>
        <w:t xml:space="preserve">, </w:t>
      </w:r>
      <w:r w:rsidRPr="00063FF4">
        <w:rPr>
          <w:rStyle w:val="CodeEmbedded"/>
        </w:rPr>
        <w:t>Structure</w:t>
      </w:r>
      <w:r>
        <w:t xml:space="preserve">, </w:t>
      </w:r>
      <w:r w:rsidRPr="00063FF4">
        <w:rPr>
          <w:rStyle w:val="CodeEmbedded"/>
        </w:rPr>
        <w:t>New</w:t>
      </w:r>
      <w:r>
        <w:t xml:space="preserve">). It is an error to have circular constraints (e.g. </w:t>
      </w:r>
      <w:r w:rsidRPr="00063FF4">
        <w:rPr>
          <w:rStyle w:val="CodeEmbedded"/>
        </w:rPr>
        <w:t>Of S As T, T As S</w:t>
      </w:r>
      <w:r>
        <w:t>). It is an error to have a type parameter constraint which itself has the Structure constraint. After adding constraints, it is possible that a number of special situations may occur:</w:t>
      </w:r>
    </w:p>
    <w:p w:rsidR="002B686E" w:rsidRDefault="002B686E" w:rsidP="009870F5">
      <w:pPr>
        <w:pStyle w:val="BulletedList1"/>
      </w:pPr>
      <w:r>
        <w:t>If multiple class constraints exist, the most derived class is considered to be the constraint. If one or more class constraints have no inheritance relationship, the constraint is unsatisfiable and it is an error.</w:t>
      </w:r>
    </w:p>
    <w:p w:rsidR="002B686E" w:rsidRDefault="002B686E" w:rsidP="009870F5">
      <w:pPr>
        <w:pStyle w:val="BulletedList1"/>
      </w:pPr>
      <w:r w:rsidRPr="00782275">
        <w:t xml:space="preserve"> </w:t>
      </w:r>
      <w:r>
        <w:t xml:space="preserve">If a type parameter combines a </w:t>
      </w:r>
      <w:r w:rsidRPr="00782275">
        <w:rPr>
          <w:rStyle w:val="CodeEmbedded"/>
        </w:rPr>
        <w:t>Structure</w:t>
      </w:r>
      <w:r>
        <w:t xml:space="preserve"> special constraint with a named class constraint or the </w:t>
      </w:r>
      <w:r w:rsidRPr="00782275">
        <w:rPr>
          <w:rStyle w:val="CodeEmbedded"/>
        </w:rPr>
        <w:t>Class</w:t>
      </w:r>
      <w:r>
        <w:t xml:space="preserve"> special constraint, it is an error.A class constraint may be </w:t>
      </w:r>
      <w:r w:rsidRPr="00006830">
        <w:rPr>
          <w:rStyle w:val="CodeEmbedded"/>
        </w:rPr>
        <w:t>NotInheritable</w:t>
      </w:r>
      <w:r>
        <w:t>, in which case no derived types of that constraint are accepted and it is an error.</w:t>
      </w:r>
    </w:p>
    <w:p w:rsidR="002B686E" w:rsidRDefault="002B686E" w:rsidP="009870F5">
      <w:pPr>
        <w:pStyle w:val="BulletedList1"/>
      </w:pPr>
      <w:r>
        <w:t xml:space="preserve">The type may be one of, or a type inherited from, the following special types: </w:t>
      </w:r>
      <w:r w:rsidRPr="00006830">
        <w:rPr>
          <w:rStyle w:val="CodeEmbedded"/>
        </w:rPr>
        <w:t>System.Array</w:t>
      </w:r>
      <w:r>
        <w:t xml:space="preserve">, </w:t>
      </w:r>
      <w:r w:rsidRPr="00006830">
        <w:rPr>
          <w:rStyle w:val="CodeEmbedded"/>
        </w:rPr>
        <w:t>System.Delegate</w:t>
      </w:r>
      <w:r>
        <w:t xml:space="preserve">, </w:t>
      </w:r>
      <w:r w:rsidRPr="00006830">
        <w:rPr>
          <w:rStyle w:val="CodeEmbedded"/>
        </w:rPr>
        <w:t>System.MulticastDelegate</w:t>
      </w:r>
      <w:r>
        <w:t xml:space="preserve">, </w:t>
      </w:r>
      <w:r w:rsidRPr="00006830">
        <w:rPr>
          <w:rStyle w:val="CodeEmbedded"/>
        </w:rPr>
        <w:t>System.Enum</w:t>
      </w:r>
      <w:r>
        <w:t xml:space="preserve">, or </w:t>
      </w:r>
      <w:r w:rsidRPr="00006830">
        <w:rPr>
          <w:rStyle w:val="CodeEmbedded"/>
        </w:rPr>
        <w:t>System.ValueType</w:t>
      </w:r>
      <w:r>
        <w:t xml:space="preserve">. In that case, only the type, or a type inherited from it, is accepted. A type parameter constrained to one of these types can only use the conversions allowed by the </w:t>
      </w:r>
      <w:r w:rsidRPr="00006830">
        <w:rPr>
          <w:rStyle w:val="CodeEmbedded"/>
        </w:rPr>
        <w:t>DirectCast</w:t>
      </w:r>
      <w:r>
        <w:t xml:space="preserve"> operator. For example:</w:t>
      </w:r>
    </w:p>
    <w:p w:rsidR="002B686E" w:rsidRPr="001B59B1" w:rsidRDefault="002B686E" w:rsidP="00D75932">
      <w:pPr>
        <w:pStyle w:val="CodeinList1"/>
      </w:pPr>
      <w:r>
        <w:t>MustInherit Class Base(Of T)</w:t>
      </w:r>
      <w:r>
        <w:br/>
        <w:t xml:space="preserve">    MustOverride Sub S1(Of U As T)(x As U)</w:t>
      </w:r>
      <w:r>
        <w:br/>
        <w:t>End Class</w:t>
      </w:r>
      <w:r>
        <w:br/>
      </w:r>
      <w:r>
        <w:br/>
        <w:t>Class Derived</w:t>
      </w:r>
      <w:r>
        <w:br/>
        <w:t xml:space="preserve">    Inherits Base(Of Integer)</w:t>
      </w:r>
      <w:r>
        <w:br/>
      </w:r>
      <w:r>
        <w:br/>
        <w:t xml:space="preserve">    ' The constraint of U must be Integer, which is normally not allowed.</w:t>
      </w:r>
      <w:r>
        <w:br/>
        <w:t xml:space="preserve">    Overrides Sub S1(Of U As Integer)(x As U)</w:t>
      </w:r>
      <w:r>
        <w:br/>
      </w:r>
      <w:r w:rsidRPr="001B59B1">
        <w:t xml:space="preserve">        Dim y As Integer = x    ' OK</w:t>
      </w:r>
      <w:r>
        <w:br/>
      </w:r>
      <w:r w:rsidRPr="001B59B1">
        <w:t xml:space="preserve">        Dim z As Long = x       '</w:t>
      </w:r>
      <w:r>
        <w:t xml:space="preserve"> Error: Can't convert</w:t>
      </w:r>
      <w:r>
        <w:br/>
        <w:t xml:space="preserve">    End Sub</w:t>
      </w:r>
      <w:r>
        <w:br/>
        <w:t>End Class</w:t>
      </w:r>
    </w:p>
    <w:p w:rsidR="002B686E" w:rsidRDefault="002B686E" w:rsidP="00D75932">
      <w:pPr>
        <w:pStyle w:val="TextinList1"/>
      </w:pPr>
      <w:r>
        <w:t>Additionally, a type parameter constrained to a value type due to one of the above relaxations cannot call any methods defined on that value type. For example:</w:t>
      </w:r>
    </w:p>
    <w:p w:rsidR="002B686E" w:rsidRDefault="002B686E" w:rsidP="00D75932">
      <w:pPr>
        <w:pStyle w:val="CodeinList1"/>
      </w:pPr>
      <w:r>
        <w:t>Class C1(Of T)</w:t>
      </w:r>
      <w:r>
        <w:br/>
      </w:r>
      <w:r>
        <w:tab/>
        <w:t>Overridable Sub F(Of G As T)(x As G)</w:t>
      </w:r>
      <w:r>
        <w:br/>
      </w:r>
      <w:r>
        <w:tab/>
        <w:t>End Sub</w:t>
      </w:r>
      <w:r>
        <w:br/>
        <w:t>End Class</w:t>
      </w:r>
      <w:r>
        <w:br/>
      </w:r>
      <w:r>
        <w:br/>
        <w:t>Class C2</w:t>
      </w:r>
      <w:r>
        <w:br/>
      </w:r>
      <w:r>
        <w:tab/>
        <w:t>Inherits C1(Of IntPtr)</w:t>
      </w:r>
      <w:r>
        <w:br/>
      </w:r>
      <w:r>
        <w:br/>
      </w:r>
      <w:r>
        <w:tab/>
        <w:t>Overrides Sub F(Of G As IntPtr)(ByVal x As G)</w:t>
      </w:r>
      <w:r>
        <w:br/>
      </w:r>
      <w:r>
        <w:tab/>
      </w:r>
      <w:r>
        <w:tab/>
        <w:t>' Error: Cannot access structure members</w:t>
      </w:r>
      <w:r>
        <w:br/>
      </w:r>
      <w:r>
        <w:tab/>
      </w:r>
      <w:r>
        <w:tab/>
        <w:t xml:space="preserve"> x.ToInt32()</w:t>
      </w:r>
      <w:r>
        <w:br/>
      </w:r>
      <w:r>
        <w:tab/>
        <w:t>End Sub</w:t>
      </w:r>
      <w:r>
        <w:br/>
        <w:t>End Class</w:t>
      </w:r>
    </w:p>
    <w:p w:rsidR="002B686E" w:rsidRDefault="002B686E" w:rsidP="00D75932">
      <w:pPr>
        <w:pStyle w:val="TextinList1"/>
      </w:pPr>
      <w:r>
        <w:t>If the constraint, after substitution, ends up as an array type, any covariant array type is allowed as well. For example:</w:t>
      </w:r>
    </w:p>
    <w:p w:rsidR="002B686E" w:rsidRDefault="002B686E" w:rsidP="00D75932">
      <w:pPr>
        <w:pStyle w:val="CodeinList1"/>
      </w:pPr>
      <w:r>
        <w:t>Module Test</w:t>
      </w:r>
      <w:r>
        <w:br/>
      </w:r>
      <w:r>
        <w:tab/>
        <w:t>Class B</w:t>
      </w:r>
      <w:r>
        <w:br/>
      </w:r>
      <w:r>
        <w:tab/>
        <w:t>End Class</w:t>
      </w:r>
      <w:r>
        <w:br/>
      </w:r>
      <w:r>
        <w:br/>
      </w:r>
      <w:r>
        <w:tab/>
        <w:t>Class D</w:t>
      </w:r>
      <w:r>
        <w:br/>
      </w:r>
      <w:r>
        <w:tab/>
      </w:r>
      <w:r>
        <w:tab/>
        <w:t>Inherits B</w:t>
      </w:r>
      <w:r>
        <w:br/>
      </w:r>
      <w:r>
        <w:tab/>
        <w:t>End Class</w:t>
      </w:r>
      <w:r>
        <w:br/>
      </w:r>
      <w:r>
        <w:br/>
      </w:r>
      <w:r>
        <w:tab/>
        <w:t>Function F(Of T, U As T)(x As U) As T</w:t>
      </w:r>
      <w:r>
        <w:br/>
      </w:r>
      <w:r>
        <w:tab/>
      </w:r>
      <w:r>
        <w:tab/>
        <w:t>Return x</w:t>
      </w:r>
      <w:r>
        <w:br/>
      </w:r>
      <w:r>
        <w:tab/>
        <w:t>End Function</w:t>
      </w:r>
      <w:r>
        <w:br/>
      </w:r>
      <w:r>
        <w:br/>
      </w:r>
      <w:r>
        <w:tab/>
        <w:t>Sub Main()</w:t>
      </w:r>
      <w:r>
        <w:br/>
      </w:r>
      <w:r>
        <w:tab/>
      </w:r>
      <w:r>
        <w:tab/>
        <w:t>Dim a(9) As B</w:t>
      </w:r>
      <w:r>
        <w:br/>
      </w:r>
      <w:r>
        <w:tab/>
      </w:r>
      <w:r>
        <w:tab/>
        <w:t>Dim b(9) As D</w:t>
      </w:r>
      <w:r>
        <w:br/>
      </w:r>
      <w:r>
        <w:br/>
      </w:r>
      <w:r>
        <w:tab/>
      </w:r>
      <w:r>
        <w:tab/>
        <w:t>a = F(Of B(), D())(b)</w:t>
      </w:r>
      <w:r>
        <w:br/>
      </w:r>
      <w:r>
        <w:tab/>
        <w:t>End Sub</w:t>
      </w:r>
      <w:r>
        <w:br/>
        <w:t>End Module</w:t>
      </w:r>
    </w:p>
    <w:p w:rsidR="002B686E" w:rsidRDefault="002B686E" w:rsidP="00D31DB3">
      <w:pPr>
        <w:pStyle w:val="Text"/>
      </w:pPr>
      <w:r>
        <w:t xml:space="preserve">A type parameter with a class or interface constraint is considered to have the same members as that class or interface constraint. If a type parameter has multiple constraints, then the type parameter is considered to have the union of all the members of the constraints. If there are members with the same name in more than one constraint, then members are hidden in the following order: the class constraint hides members in interface constraints, which hide members in </w:t>
      </w:r>
      <w:r w:rsidRPr="00EC5B36">
        <w:rPr>
          <w:rStyle w:val="CodeEmbedded"/>
        </w:rPr>
        <w:t>System.ValueType</w:t>
      </w:r>
      <w:r>
        <w:t xml:space="preserve"> (if </w:t>
      </w:r>
      <w:r w:rsidRPr="00EC5B36">
        <w:rPr>
          <w:rStyle w:val="CodeEmbedded"/>
        </w:rPr>
        <w:t>Structure</w:t>
      </w:r>
      <w:r>
        <w:t xml:space="preserve"> constraint is specified), which hides members in </w:t>
      </w:r>
      <w:r w:rsidRPr="00006830">
        <w:rPr>
          <w:rStyle w:val="CodeEmbedded"/>
        </w:rPr>
        <w:t>Object</w:t>
      </w:r>
      <w:r>
        <w:t>. If a member with the same name appears in more than one interface constraint the member is unavailable (as in multiple interface inheritance) and the type parameter must be cast to the desired interface. For example:</w:t>
      </w:r>
    </w:p>
    <w:p w:rsidR="002B686E" w:rsidRDefault="002B686E" w:rsidP="00E45616">
      <w:pPr>
        <w:pStyle w:val="Code"/>
      </w:pPr>
      <w:r>
        <w:t>Class C1</w:t>
      </w:r>
      <w:r>
        <w:br/>
        <w:t xml:space="preserve">    Sub S1(x As Integer)</w:t>
      </w:r>
      <w:r>
        <w:br/>
        <w:t xml:space="preserve">    End Sub</w:t>
      </w:r>
      <w:r>
        <w:br/>
        <w:t>End Class</w:t>
      </w:r>
      <w:r>
        <w:br/>
      </w:r>
      <w:r>
        <w:br/>
        <w:t>Interface I1</w:t>
      </w:r>
      <w:r>
        <w:br/>
        <w:t xml:space="preserve">    Sub S1(x As Integer)</w:t>
      </w:r>
      <w:r>
        <w:br/>
        <w:t>End Interface</w:t>
      </w:r>
      <w:r>
        <w:br/>
      </w:r>
      <w:r>
        <w:br/>
        <w:t>Interface I2</w:t>
      </w:r>
      <w:r>
        <w:br/>
        <w:t xml:space="preserve">    Sub S1(y As Double)</w:t>
      </w:r>
      <w:r>
        <w:br/>
        <w:t>End Interface</w:t>
      </w:r>
      <w:r>
        <w:br/>
      </w:r>
      <w:r>
        <w:br/>
        <w:t>Module Test</w:t>
      </w:r>
      <w:r>
        <w:br/>
        <w:t xml:space="preserve">    Sub T1(Of T As {C1, I1, I2})()</w:t>
      </w:r>
      <w:r>
        <w:br/>
        <w:t xml:space="preserve">        Dim a As T</w:t>
      </w:r>
      <w:r>
        <w:br/>
        <w:t xml:space="preserve">        a.S1(10)       ' Calls C1.S1, which is preferred</w:t>
      </w:r>
      <w:r>
        <w:br/>
        <w:t xml:space="preserve">        a.S1(10.10)    ' Also calls C1.S1, class is still preferred</w:t>
      </w:r>
      <w:r>
        <w:br/>
        <w:t xml:space="preserve">    End Sub</w:t>
      </w:r>
      <w:r>
        <w:br/>
      </w:r>
      <w:r>
        <w:br/>
        <w:t xml:space="preserve">    Sub T2(Of T As {I1, I2})()</w:t>
      </w:r>
      <w:r>
        <w:br/>
        <w:t xml:space="preserve">        Dim a As T</w:t>
      </w:r>
      <w:r>
        <w:br/>
        <w:t xml:space="preserve">        a.S1(10)    ' Error: Call is ambiguous between I1.S1, I2.S1</w:t>
      </w:r>
      <w:r>
        <w:br/>
        <w:t xml:space="preserve">    End Sub</w:t>
      </w:r>
      <w:r>
        <w:br/>
        <w:t>End Module</w:t>
      </w:r>
    </w:p>
    <w:p w:rsidR="002B686E" w:rsidRDefault="002B686E" w:rsidP="004C6FDF">
      <w:pPr>
        <w:pStyle w:val="Text"/>
      </w:pPr>
      <w:r>
        <w:t>When supplying type parameters as type arguments, the type parameters must satisfy the constraints of the matching type parameters.</w:t>
      </w:r>
    </w:p>
    <w:p w:rsidR="002B686E" w:rsidRDefault="002B686E" w:rsidP="004C6FDF">
      <w:pPr>
        <w:pStyle w:val="Code"/>
      </w:pPr>
      <w:r>
        <w:t>Class Base(Of T As Class)</w:t>
      </w:r>
      <w:r>
        <w:br/>
        <w:t>End Class</w:t>
      </w:r>
      <w:r>
        <w:br/>
      </w:r>
      <w:r>
        <w:br/>
        <w:t>Class Derived(Of V)</w:t>
      </w:r>
      <w:r>
        <w:br/>
        <w:t xml:space="preserve">    ' Error: V does not satisfy the constraints of T</w:t>
      </w:r>
      <w:r>
        <w:br/>
        <w:t xml:space="preserve">    Inherits Base(Of V)</w:t>
      </w:r>
      <w:r>
        <w:br/>
        <w:t>End Class</w:t>
      </w:r>
    </w:p>
    <w:p w:rsidR="002B686E" w:rsidRDefault="002B686E" w:rsidP="00E176C5">
      <w:pPr>
        <w:pStyle w:val="Text"/>
      </w:pPr>
      <w:r>
        <w:t>Values of a constrained type parameter can be used to access the instance members, including instance methods, specified in the constraint.</w:t>
      </w:r>
    </w:p>
    <w:p w:rsidR="002B686E" w:rsidRDefault="002B686E" w:rsidP="003A687B">
      <w:pPr>
        <w:pStyle w:val="Code"/>
      </w:pPr>
      <w:r>
        <w:t>Interface IPrintable</w:t>
      </w:r>
      <w:r>
        <w:br/>
        <w:t xml:space="preserve">    Sub Print()</w:t>
      </w:r>
      <w:r>
        <w:br/>
        <w:t>End Interface</w:t>
      </w:r>
      <w:r>
        <w:br/>
      </w:r>
      <w:r>
        <w:br/>
        <w:t>Class Printer(Of V As IPrintable)</w:t>
      </w:r>
      <w:r>
        <w:br/>
        <w:t xml:space="preserve">    Sub PrintOne(v1 As V)</w:t>
      </w:r>
      <w:r>
        <w:br/>
        <w:t xml:space="preserve">        V1.Print()</w:t>
      </w:r>
      <w:r>
        <w:br/>
        <w:t xml:space="preserve">    End Sub</w:t>
      </w:r>
      <w:r>
        <w:br/>
        <w:t>End Class</w:t>
      </w:r>
    </w:p>
    <w:p w:rsidR="002B686E" w:rsidRDefault="002B686E" w:rsidP="00E72EDE">
      <w:pPr>
        <w:pStyle w:val="Grammar"/>
      </w:pPr>
      <w:r w:rsidRPr="00370D0A">
        <w:rPr>
          <w:rStyle w:val="Non-Terminal"/>
        </w:rPr>
        <w:t>TypeParameterConstraints</w:t>
      </w:r>
      <w:r>
        <w:t xml:space="preserve">  ::=</w:t>
      </w:r>
      <w:r>
        <w:br/>
      </w:r>
      <w:r>
        <w:tab/>
      </w:r>
      <w:r w:rsidRPr="00BB11DF">
        <w:rPr>
          <w:rStyle w:val="Terminal"/>
        </w:rPr>
        <w:t>As</w:t>
      </w:r>
      <w:r>
        <w:t xml:space="preserve">  </w:t>
      </w:r>
      <w:r w:rsidRPr="00370D0A">
        <w:rPr>
          <w:rStyle w:val="Non-Terminal"/>
        </w:rPr>
        <w:t>Constraint</w:t>
      </w:r>
      <w:r>
        <w:t xml:space="preserve">  |</w:t>
      </w:r>
      <w:r>
        <w:br/>
      </w:r>
      <w:r>
        <w:tab/>
      </w:r>
      <w:r w:rsidRPr="00BB11DF">
        <w:rPr>
          <w:rStyle w:val="Terminal"/>
        </w:rPr>
        <w:t>As</w:t>
      </w:r>
      <w:r>
        <w:t xml:space="preserve">  </w:t>
      </w:r>
      <w:r w:rsidRPr="00713236">
        <w:rPr>
          <w:rStyle w:val="Non-Terminal"/>
        </w:rPr>
        <w:t>OpenCurlyBrace</w:t>
      </w:r>
      <w:r>
        <w:t xml:space="preserve">  </w:t>
      </w:r>
      <w:r w:rsidRPr="00370D0A">
        <w:rPr>
          <w:rStyle w:val="Non-Terminal"/>
        </w:rPr>
        <w:t>ConstraintList</w:t>
      </w:r>
      <w:r>
        <w:t xml:space="preserve">  </w:t>
      </w:r>
      <w:r w:rsidRPr="00713236">
        <w:rPr>
          <w:rStyle w:val="Non-Terminal"/>
        </w:rPr>
        <w:t>CloseCurlyBrace</w:t>
      </w:r>
    </w:p>
    <w:p w:rsidR="002B686E" w:rsidRDefault="002B686E" w:rsidP="00EC7645">
      <w:pPr>
        <w:pStyle w:val="Grammar"/>
      </w:pPr>
      <w:r w:rsidRPr="00370D0A">
        <w:rPr>
          <w:rStyle w:val="Non-Terminal"/>
        </w:rPr>
        <w:t>ConstraintList</w:t>
      </w:r>
      <w:r>
        <w:t xml:space="preserve">  ::=</w:t>
      </w:r>
      <w:r>
        <w:br/>
      </w:r>
      <w:r>
        <w:tab/>
      </w:r>
      <w:r w:rsidRPr="00370D0A">
        <w:rPr>
          <w:rStyle w:val="Non-Terminal"/>
        </w:rPr>
        <w:t>ConstraintList</w:t>
      </w:r>
      <w:r>
        <w:t xml:space="preserve">  </w:t>
      </w:r>
      <w:r w:rsidRPr="0011594C">
        <w:rPr>
          <w:i/>
        </w:rPr>
        <w:t>Comma</w:t>
      </w:r>
      <w:r>
        <w:t xml:space="preserve">  </w:t>
      </w:r>
      <w:r w:rsidRPr="00370D0A">
        <w:rPr>
          <w:rStyle w:val="Non-Terminal"/>
        </w:rPr>
        <w:t>Constraint</w:t>
      </w:r>
      <w:r>
        <w:t xml:space="preserve">  |</w:t>
      </w:r>
      <w:r>
        <w:br/>
      </w:r>
      <w:r>
        <w:tab/>
      </w:r>
      <w:r w:rsidRPr="00370D0A">
        <w:rPr>
          <w:rStyle w:val="Non-Terminal"/>
        </w:rPr>
        <w:t>Constraint</w:t>
      </w:r>
    </w:p>
    <w:p w:rsidR="002B686E" w:rsidRDefault="002B686E" w:rsidP="00E72EDE">
      <w:pPr>
        <w:pStyle w:val="Grammar"/>
      </w:pPr>
      <w:r w:rsidRPr="00370D0A">
        <w:rPr>
          <w:rStyle w:val="Non-Terminal"/>
        </w:rPr>
        <w:t>Constraint</w:t>
      </w:r>
      <w:r>
        <w:t xml:space="preserve">  ::=  </w:t>
      </w:r>
      <w:r w:rsidRPr="00370D0A">
        <w:rPr>
          <w:rStyle w:val="Non-Terminal"/>
        </w:rPr>
        <w:t>TypeName</w:t>
      </w:r>
      <w:r>
        <w:t xml:space="preserve">  |  </w:t>
      </w:r>
      <w:r w:rsidRPr="00BB11DF">
        <w:rPr>
          <w:rStyle w:val="Terminal"/>
        </w:rPr>
        <w:t>New</w:t>
      </w:r>
      <w:r>
        <w:t xml:space="preserve">  |  </w:t>
      </w:r>
      <w:r>
        <w:rPr>
          <w:rStyle w:val="Terminal"/>
        </w:rPr>
        <w:t>Structure</w:t>
      </w:r>
      <w:r>
        <w:t xml:space="preserve">  |  </w:t>
      </w:r>
      <w:r>
        <w:rPr>
          <w:rStyle w:val="Terminal"/>
        </w:rPr>
        <w:t>Class</w:t>
      </w:r>
    </w:p>
    <w:p w:rsidR="002B686E" w:rsidRDefault="002B686E" w:rsidP="00002142">
      <w:pPr>
        <w:pStyle w:val="Heading3"/>
      </w:pPr>
      <w:bookmarkStart w:id="72" w:name="_Toc248253079"/>
      <w:r>
        <w:t>Type Parameter Variance</w:t>
      </w:r>
      <w:bookmarkEnd w:id="72"/>
    </w:p>
    <w:p w:rsidR="002B686E" w:rsidRDefault="002B686E" w:rsidP="00002142">
      <w:pPr>
        <w:pStyle w:val="Text"/>
      </w:pPr>
      <w:r>
        <w:t xml:space="preserve">A type parameter in an interface or a delegate type declaration can optionally specify a </w:t>
      </w:r>
      <w:r w:rsidRPr="00002142">
        <w:rPr>
          <w:rStyle w:val="Italic"/>
        </w:rPr>
        <w:t>variance modifier</w:t>
      </w:r>
      <w:r>
        <w:t>. Type parameters with variance modifiers restrict how the type parameter can be used in the interface or delegate type but allow a generic interface or delegate type to be converted to another generic type with variant compatible type arguments. For example:</w:t>
      </w:r>
    </w:p>
    <w:p w:rsidR="002B686E" w:rsidRDefault="002B686E" w:rsidP="00002142">
      <w:pPr>
        <w:pStyle w:val="Code"/>
      </w:pPr>
      <w:r>
        <w:t>Class Base</w:t>
      </w:r>
      <w:r>
        <w:br/>
        <w:t>End Class</w:t>
      </w:r>
      <w:r>
        <w:br/>
      </w:r>
      <w:r>
        <w:br/>
        <w:t>Class Derived</w:t>
      </w:r>
      <w:r>
        <w:br/>
      </w:r>
      <w:r>
        <w:tab/>
        <w:t>Inherits Base</w:t>
      </w:r>
      <w:r>
        <w:br/>
        <w:t>End Class</w:t>
      </w:r>
      <w:r>
        <w:br/>
      </w:r>
      <w:r>
        <w:br/>
        <w:t>Module Test</w:t>
      </w:r>
      <w:r>
        <w:br/>
      </w:r>
      <w:r>
        <w:tab/>
        <w:t>Sub Main()</w:t>
      </w:r>
      <w:r>
        <w:br/>
      </w:r>
      <w:r>
        <w:tab/>
      </w:r>
      <w:r>
        <w:tab/>
        <w:t>Dim x As IEnumerable(Of Derived) = ...</w:t>
      </w:r>
      <w:r>
        <w:br/>
      </w:r>
      <w:r>
        <w:br/>
      </w:r>
      <w:r>
        <w:tab/>
      </w:r>
      <w:r>
        <w:tab/>
        <w:t>' OK, as IEnumerable(Of Base) is variant compatible</w:t>
      </w:r>
      <w:r>
        <w:br/>
      </w:r>
      <w:r>
        <w:tab/>
      </w:r>
      <w:r>
        <w:tab/>
        <w:t>' with IEnumerable(Of Derived)</w:t>
      </w:r>
      <w:r>
        <w:br/>
      </w:r>
      <w:r>
        <w:tab/>
      </w:r>
      <w:r>
        <w:tab/>
        <w:t>Dim y As IEnumerable(Of Base) = x</w:t>
      </w:r>
      <w:r>
        <w:br/>
      </w:r>
      <w:r>
        <w:tab/>
        <w:t>End Sub</w:t>
      </w:r>
      <w:r>
        <w:br/>
        <w:t>End Module</w:t>
      </w:r>
    </w:p>
    <w:p w:rsidR="002B686E" w:rsidRDefault="002B686E" w:rsidP="0034478E">
      <w:pPr>
        <w:pStyle w:val="Text"/>
      </w:pPr>
      <w:r>
        <w:t>Generic interfaces that have type parameters with variance modifiers have several restrictions:</w:t>
      </w:r>
    </w:p>
    <w:p w:rsidR="002B686E" w:rsidRDefault="002B686E" w:rsidP="007216AB">
      <w:pPr>
        <w:pStyle w:val="BulletedList1"/>
      </w:pPr>
      <w:r>
        <w:t>They cannot contain an event declaration that specifies a parameter list (but a custom event declaration or an event declaration with a delegate type is allowed).</w:t>
      </w:r>
    </w:p>
    <w:p w:rsidR="002B686E" w:rsidRDefault="002B686E" w:rsidP="007216AB">
      <w:pPr>
        <w:pStyle w:val="BulletedList1"/>
      </w:pPr>
      <w:r>
        <w:t>They cannot contain a nested class, structure, or enumerated type.</w:t>
      </w:r>
    </w:p>
    <w:p w:rsidR="002B686E" w:rsidRDefault="002B686E" w:rsidP="007216AB">
      <w:pPr>
        <w:pStyle w:val="Annotation"/>
        <w:rPr>
          <w:rStyle w:val="Bold"/>
        </w:rPr>
      </w:pPr>
      <w:r>
        <w:rPr>
          <w:rStyle w:val="Bold"/>
        </w:rPr>
        <w:t>Annotation</w:t>
      </w:r>
    </w:p>
    <w:p w:rsidR="002B686E" w:rsidRDefault="002B686E" w:rsidP="007216AB">
      <w:pPr>
        <w:pStyle w:val="Annotation"/>
      </w:pPr>
      <w:r>
        <w:t xml:space="preserve">These restrictions are due to the fact that types nested in generic types implicitly copy the generic parameters of their parent. In the case of nested classes, structures, or enumerated types, those kinds of types cannot have variance modifiers on their type parameters. In the case of an event declaration with a parameter list, the generated nested delegate class could have confusing errors when a type that appears to be used in an </w:t>
      </w:r>
      <w:r w:rsidRPr="00687325">
        <w:rPr>
          <w:rStyle w:val="CodeEmbedded"/>
        </w:rPr>
        <w:t>In</w:t>
      </w:r>
      <w:r>
        <w:t xml:space="preserve"> position (i.e. a parameter type) is actually used in an </w:t>
      </w:r>
      <w:r w:rsidRPr="00687325">
        <w:rPr>
          <w:rStyle w:val="CodeEmbedded"/>
        </w:rPr>
        <w:t>Out</w:t>
      </w:r>
      <w:r>
        <w:t xml:space="preserve"> position (i.e. the type of the event).</w:t>
      </w:r>
    </w:p>
    <w:p w:rsidR="002B686E" w:rsidRDefault="002B686E" w:rsidP="0034478E">
      <w:pPr>
        <w:pStyle w:val="Text"/>
      </w:pPr>
      <w:r>
        <w:t xml:space="preserve">A type parameter that is declared with the </w:t>
      </w:r>
      <w:r w:rsidRPr="00AE335E">
        <w:rPr>
          <w:rStyle w:val="Terminal"/>
        </w:rPr>
        <w:t>Out</w:t>
      </w:r>
      <w:r>
        <w:t xml:space="preserve"> modifier is </w:t>
      </w:r>
      <w:r w:rsidRPr="00AE335E">
        <w:rPr>
          <w:rStyle w:val="Italic"/>
        </w:rPr>
        <w:t>covariant</w:t>
      </w:r>
      <w:r>
        <w:t xml:space="preserve">. Informally, a covariant type parameter can only be used in an output position—i.e. a value that is being returned from the interface or delegate type—and cannot be used in an input position. A type </w:t>
      </w:r>
      <w:r w:rsidRPr="00513F20">
        <w:rPr>
          <w:rStyle w:val="CodeEmbedded"/>
        </w:rPr>
        <w:t>T</w:t>
      </w:r>
      <w:r>
        <w:t xml:space="preserve"> is considered to be </w:t>
      </w:r>
      <w:r w:rsidRPr="00AE335E">
        <w:rPr>
          <w:rStyle w:val="Italic"/>
        </w:rPr>
        <w:t>valid covariantly</w:t>
      </w:r>
      <w:r>
        <w:t xml:space="preserve"> if:</w:t>
      </w:r>
    </w:p>
    <w:p w:rsidR="002B686E" w:rsidRDefault="002B686E" w:rsidP="0034478E">
      <w:pPr>
        <w:pStyle w:val="BulletedList1"/>
      </w:pPr>
      <w:r w:rsidRPr="00513F20">
        <w:rPr>
          <w:rStyle w:val="CodeEmbedded"/>
        </w:rPr>
        <w:t>T</w:t>
      </w:r>
      <w:r>
        <w:t xml:space="preserve"> is a class, structure, or enumerated type.</w:t>
      </w:r>
    </w:p>
    <w:p w:rsidR="002B686E" w:rsidRDefault="002B686E" w:rsidP="0034478E">
      <w:pPr>
        <w:pStyle w:val="BulletedList1"/>
      </w:pPr>
      <w:r w:rsidRPr="00513F20">
        <w:rPr>
          <w:rStyle w:val="CodeEmbedded"/>
        </w:rPr>
        <w:t>T</w:t>
      </w:r>
      <w:r>
        <w:t xml:space="preserve"> is non-generic delegate or interface type.</w:t>
      </w:r>
    </w:p>
    <w:p w:rsidR="002B686E" w:rsidRDefault="002B686E" w:rsidP="0034478E">
      <w:pPr>
        <w:pStyle w:val="BulletedList1"/>
      </w:pPr>
      <w:r w:rsidRPr="00513F20">
        <w:rPr>
          <w:rStyle w:val="CodeEmbedded"/>
        </w:rPr>
        <w:t>T</w:t>
      </w:r>
      <w:r>
        <w:t xml:space="preserve"> is an array type whose element type is valid covariantly.</w:t>
      </w:r>
    </w:p>
    <w:p w:rsidR="002B686E" w:rsidRDefault="002B686E" w:rsidP="0034478E">
      <w:pPr>
        <w:pStyle w:val="BulletedList1"/>
      </w:pPr>
      <w:r w:rsidRPr="00513F20">
        <w:rPr>
          <w:rStyle w:val="CodeEmbedded"/>
        </w:rPr>
        <w:t>T</w:t>
      </w:r>
      <w:r>
        <w:t xml:space="preserve"> is a type parameter which was not declared as an </w:t>
      </w:r>
      <w:r w:rsidRPr="00513F20">
        <w:rPr>
          <w:rStyle w:val="CodeEmbedded"/>
        </w:rPr>
        <w:t>Out</w:t>
      </w:r>
      <w:r>
        <w:t xml:space="preserve"> type parameter.</w:t>
      </w:r>
    </w:p>
    <w:p w:rsidR="002B686E" w:rsidRDefault="002B686E" w:rsidP="0034478E">
      <w:pPr>
        <w:pStyle w:val="BulletedList1"/>
      </w:pPr>
      <w:r w:rsidRPr="00513F20">
        <w:rPr>
          <w:rStyle w:val="CodeEmbedded"/>
        </w:rPr>
        <w:t>T</w:t>
      </w:r>
      <w:r>
        <w:t xml:space="preserve"> is a constructed interface or delegate type </w:t>
      </w:r>
      <w:r w:rsidRPr="00513F20">
        <w:rPr>
          <w:rStyle w:val="CodeEmbedded"/>
        </w:rPr>
        <w:t>X</w:t>
      </w:r>
      <w:r>
        <w:rPr>
          <w:rStyle w:val="CodeEmbedded"/>
        </w:rPr>
        <w:t xml:space="preserve">(Of </w:t>
      </w:r>
      <w:r w:rsidRPr="00513F20">
        <w:rPr>
          <w:rStyle w:val="CodeEmbedded"/>
        </w:rPr>
        <w:t>P</w:t>
      </w:r>
      <w:r w:rsidRPr="00513F20">
        <w:rPr>
          <w:rStyle w:val="Subscript"/>
        </w:rPr>
        <w:t>1</w:t>
      </w:r>
      <w:r w:rsidRPr="00513F20">
        <w:rPr>
          <w:rStyle w:val="CodeEmbedded"/>
        </w:rPr>
        <w:t>,</w:t>
      </w:r>
      <w:r>
        <w:rPr>
          <w:rStyle w:val="CodeEmbedded"/>
        </w:rPr>
        <w:t>…</w:t>
      </w:r>
      <w:r w:rsidRPr="00513F20">
        <w:rPr>
          <w:rStyle w:val="CodeEmbedded"/>
        </w:rPr>
        <w:t>,P</w:t>
      </w:r>
      <w:r w:rsidRPr="00513F20">
        <w:rPr>
          <w:rStyle w:val="Subscript"/>
        </w:rPr>
        <w:t>n</w:t>
      </w:r>
      <w:r>
        <w:rPr>
          <w:rStyle w:val="CodeEmbedded"/>
        </w:rPr>
        <w:t>)</w:t>
      </w:r>
      <w:r>
        <w:t xml:space="preserve"> with type arguments </w:t>
      </w:r>
      <w:r w:rsidRPr="00513F20">
        <w:rPr>
          <w:rStyle w:val="CodeEmbedded"/>
        </w:rPr>
        <w:t>A</w:t>
      </w:r>
      <w:r w:rsidRPr="00513F20">
        <w:rPr>
          <w:rStyle w:val="Subscript"/>
        </w:rPr>
        <w:t>1</w:t>
      </w:r>
      <w:r>
        <w:rPr>
          <w:rStyle w:val="CodeEmbedded"/>
        </w:rPr>
        <w:t>,…</w:t>
      </w:r>
      <w:r w:rsidRPr="00513F20">
        <w:rPr>
          <w:rStyle w:val="CodeEmbedded"/>
        </w:rPr>
        <w:t>,A</w:t>
      </w:r>
      <w:r w:rsidRPr="00513F20">
        <w:rPr>
          <w:rStyle w:val="Subscript"/>
        </w:rPr>
        <w:t>n</w:t>
      </w:r>
      <w:r>
        <w:t xml:space="preserve"> such that:</w:t>
      </w:r>
    </w:p>
    <w:p w:rsidR="002B686E" w:rsidRDefault="002B686E" w:rsidP="0034478E">
      <w:pPr>
        <w:pStyle w:val="BulletedList2"/>
      </w:pPr>
      <w:r>
        <w:t xml:space="preserve">If </w:t>
      </w:r>
      <w:r w:rsidRPr="00513F20">
        <w:rPr>
          <w:rStyle w:val="CodeEmbedded"/>
        </w:rPr>
        <w:t>P</w:t>
      </w:r>
      <w:r w:rsidRPr="00513F20">
        <w:rPr>
          <w:rStyle w:val="Subscript"/>
        </w:rPr>
        <w:t>i</w:t>
      </w:r>
      <w:r>
        <w:t xml:space="preserve"> was declared as an </w:t>
      </w:r>
      <w:r w:rsidRPr="00AE335E">
        <w:rPr>
          <w:rStyle w:val="Terminal"/>
        </w:rPr>
        <w:t>Out</w:t>
      </w:r>
      <w:r>
        <w:t xml:space="preserve"> type parameter then </w:t>
      </w:r>
      <w:r w:rsidRPr="00513F20">
        <w:rPr>
          <w:rStyle w:val="CodeEmbedded"/>
        </w:rPr>
        <w:t>A</w:t>
      </w:r>
      <w:r w:rsidRPr="00513F20">
        <w:rPr>
          <w:rStyle w:val="Subscript"/>
        </w:rPr>
        <w:t>i</w:t>
      </w:r>
      <w:r>
        <w:t xml:space="preserve"> is valid covariantly.</w:t>
      </w:r>
    </w:p>
    <w:p w:rsidR="002B686E" w:rsidRDefault="002B686E" w:rsidP="00513F20">
      <w:pPr>
        <w:pStyle w:val="BulletedList2"/>
      </w:pPr>
      <w:r>
        <w:t xml:space="preserve">If </w:t>
      </w:r>
      <w:r w:rsidRPr="00513F20">
        <w:rPr>
          <w:rStyle w:val="CodeEmbedded"/>
        </w:rPr>
        <w:t>P</w:t>
      </w:r>
      <w:r w:rsidRPr="00513F20">
        <w:rPr>
          <w:rStyle w:val="Subscript"/>
        </w:rPr>
        <w:t>i</w:t>
      </w:r>
      <w:r>
        <w:t xml:space="preserve"> was declared as an </w:t>
      </w:r>
      <w:r w:rsidRPr="0034478E">
        <w:rPr>
          <w:rStyle w:val="Terminal"/>
        </w:rPr>
        <w:t>In</w:t>
      </w:r>
      <w:r>
        <w:t xml:space="preserve"> type parameter then </w:t>
      </w:r>
      <w:r w:rsidRPr="00513F20">
        <w:rPr>
          <w:rStyle w:val="CodeEmbedded"/>
        </w:rPr>
        <w:t>A</w:t>
      </w:r>
      <w:r w:rsidRPr="00513F20">
        <w:rPr>
          <w:rStyle w:val="Subscript"/>
        </w:rPr>
        <w:t>i</w:t>
      </w:r>
      <w:r>
        <w:t xml:space="preserve"> is valid contravariantly.</w:t>
      </w:r>
    </w:p>
    <w:p w:rsidR="002B686E" w:rsidRDefault="002B686E" w:rsidP="00002142">
      <w:pPr>
        <w:pStyle w:val="Text"/>
      </w:pPr>
      <w:r>
        <w:t>The following must be valid covariantly in an interface or delegate type:</w:t>
      </w:r>
    </w:p>
    <w:p w:rsidR="002B686E" w:rsidRDefault="002B686E" w:rsidP="00AE335E">
      <w:pPr>
        <w:pStyle w:val="BulletedList1"/>
      </w:pPr>
      <w:r>
        <w:t>The base interface of an interface.</w:t>
      </w:r>
    </w:p>
    <w:p w:rsidR="002B686E" w:rsidRDefault="002B686E" w:rsidP="00AE335E">
      <w:pPr>
        <w:pStyle w:val="BulletedList1"/>
      </w:pPr>
      <w:r>
        <w:t>The return type of a function or the delegate type.</w:t>
      </w:r>
    </w:p>
    <w:p w:rsidR="002B686E" w:rsidRDefault="002B686E" w:rsidP="00AE335E">
      <w:pPr>
        <w:pStyle w:val="BulletedList1"/>
      </w:pPr>
      <w:r>
        <w:t xml:space="preserve">The type of a property if there is a </w:t>
      </w:r>
      <w:r w:rsidRPr="00513F20">
        <w:rPr>
          <w:rStyle w:val="CodeEmbedded"/>
        </w:rPr>
        <w:t>Get</w:t>
      </w:r>
      <w:r>
        <w:t xml:space="preserve"> accessor.</w:t>
      </w:r>
    </w:p>
    <w:p w:rsidR="002B686E" w:rsidRDefault="002B686E" w:rsidP="00AE335E">
      <w:pPr>
        <w:pStyle w:val="BulletedList1"/>
      </w:pPr>
      <w:r>
        <w:t xml:space="preserve">The type of any </w:t>
      </w:r>
      <w:r w:rsidRPr="00513F20">
        <w:rPr>
          <w:rStyle w:val="CodeEmbedded"/>
        </w:rPr>
        <w:t>ByRef</w:t>
      </w:r>
      <w:r>
        <w:t xml:space="preserve"> parameter.</w:t>
      </w:r>
    </w:p>
    <w:p w:rsidR="002B686E" w:rsidRDefault="002B686E" w:rsidP="0034478E">
      <w:pPr>
        <w:pStyle w:val="Text"/>
      </w:pPr>
      <w:r>
        <w:t>For example:</w:t>
      </w:r>
    </w:p>
    <w:p w:rsidR="002B686E" w:rsidRPr="004E6572" w:rsidRDefault="002B686E" w:rsidP="004E6572">
      <w:pPr>
        <w:pStyle w:val="Code"/>
      </w:pPr>
      <w:r>
        <w:t>Delegate Function D(Of Out T, U)(x As U) As T</w:t>
      </w:r>
      <w:r>
        <w:br/>
      </w:r>
      <w:r>
        <w:br/>
        <w:t>Interface I1(Of Out T)</w:t>
      </w:r>
      <w:r>
        <w:br/>
        <w:t>End Interface</w:t>
      </w:r>
      <w:r>
        <w:br/>
      </w:r>
      <w:r>
        <w:br/>
        <w:t>Interface I2(Of Out T)</w:t>
      </w:r>
      <w:r>
        <w:br/>
      </w:r>
      <w:r>
        <w:tab/>
        <w:t>Inherits I1(Of T)</w:t>
      </w:r>
      <w:r>
        <w:br/>
      </w:r>
      <w:r>
        <w:br/>
      </w:r>
      <w:r>
        <w:tab/>
        <w:t>' OK, T is only used in an Out position</w:t>
      </w:r>
      <w:r>
        <w:br/>
      </w:r>
      <w:r>
        <w:tab/>
        <w:t>Function M1(x As I1(Of T)) As T</w:t>
      </w:r>
      <w:r>
        <w:br/>
      </w:r>
      <w:r>
        <w:br/>
      </w:r>
      <w:r>
        <w:tab/>
        <w:t>' Error: T is used in an In position</w:t>
      </w:r>
      <w:r>
        <w:br/>
      </w:r>
      <w:r>
        <w:tab/>
        <w:t>Function M2(x As T) As T</w:t>
      </w:r>
      <w:r>
        <w:br/>
        <w:t>End Interface</w:t>
      </w:r>
    </w:p>
    <w:p w:rsidR="002B686E" w:rsidRDefault="002B686E" w:rsidP="0034478E">
      <w:pPr>
        <w:pStyle w:val="Text"/>
      </w:pPr>
      <w:r>
        <w:t xml:space="preserve">A type parameter that is declared with the </w:t>
      </w:r>
      <w:r w:rsidRPr="0034478E">
        <w:rPr>
          <w:rStyle w:val="Terminal"/>
        </w:rPr>
        <w:t>In</w:t>
      </w:r>
      <w:r>
        <w:t xml:space="preserve"> modifier is </w:t>
      </w:r>
      <w:r w:rsidRPr="0034478E">
        <w:rPr>
          <w:rStyle w:val="Italic"/>
        </w:rPr>
        <w:t>contravariant</w:t>
      </w:r>
      <w:r>
        <w:t xml:space="preserve">. Informally, a contravariant type parameter can only be used in an input position—i.e. a value that is being passed in to the interface or delegate type—and cannot be use in an output position. A type </w:t>
      </w:r>
      <w:r w:rsidRPr="00513F20">
        <w:rPr>
          <w:rStyle w:val="CodeEmbedded"/>
        </w:rPr>
        <w:t>T</w:t>
      </w:r>
      <w:r>
        <w:t xml:space="preserve"> is considered to be </w:t>
      </w:r>
      <w:r w:rsidRPr="00333A1F">
        <w:rPr>
          <w:rStyle w:val="Italic"/>
        </w:rPr>
        <w:t>valid contravariantly</w:t>
      </w:r>
      <w:r>
        <w:t xml:space="preserve"> if:</w:t>
      </w:r>
    </w:p>
    <w:p w:rsidR="002B686E" w:rsidRDefault="002B686E" w:rsidP="0034478E">
      <w:pPr>
        <w:pStyle w:val="BulletedList1"/>
      </w:pPr>
      <w:r w:rsidRPr="00513F20">
        <w:rPr>
          <w:rStyle w:val="CodeEmbedded"/>
        </w:rPr>
        <w:t>T</w:t>
      </w:r>
      <w:r>
        <w:t xml:space="preserve"> is a class, structure, or enumerated type.</w:t>
      </w:r>
    </w:p>
    <w:p w:rsidR="002B686E" w:rsidRDefault="002B686E" w:rsidP="0034478E">
      <w:pPr>
        <w:pStyle w:val="BulletedList1"/>
      </w:pPr>
      <w:r w:rsidRPr="00513F20">
        <w:rPr>
          <w:rStyle w:val="CodeEmbedded"/>
        </w:rPr>
        <w:t>T</w:t>
      </w:r>
      <w:r>
        <w:t xml:space="preserve"> is a non-generic delegate or interface type.</w:t>
      </w:r>
    </w:p>
    <w:p w:rsidR="002B686E" w:rsidRDefault="002B686E" w:rsidP="0034478E">
      <w:pPr>
        <w:pStyle w:val="BulletedList1"/>
      </w:pPr>
      <w:r w:rsidRPr="00513F20">
        <w:rPr>
          <w:rStyle w:val="CodeEmbedded"/>
        </w:rPr>
        <w:t>T</w:t>
      </w:r>
      <w:r>
        <w:t xml:space="preserve"> is an array type whose element type is valid contravariantly.</w:t>
      </w:r>
    </w:p>
    <w:p w:rsidR="002B686E" w:rsidRDefault="002B686E" w:rsidP="0034478E">
      <w:pPr>
        <w:pStyle w:val="BulletedList1"/>
      </w:pPr>
      <w:r w:rsidRPr="00513F20">
        <w:rPr>
          <w:rStyle w:val="CodeEmbedded"/>
        </w:rPr>
        <w:t>T</w:t>
      </w:r>
      <w:r>
        <w:t xml:space="preserve"> is a type parameter which was not declared as an </w:t>
      </w:r>
      <w:r w:rsidRPr="0034478E">
        <w:rPr>
          <w:rStyle w:val="Terminal"/>
        </w:rPr>
        <w:t>In</w:t>
      </w:r>
      <w:r>
        <w:t xml:space="preserve"> type parameter.</w:t>
      </w:r>
    </w:p>
    <w:p w:rsidR="002B686E" w:rsidRDefault="002B686E" w:rsidP="00513F20">
      <w:pPr>
        <w:pStyle w:val="BulletedList1"/>
      </w:pPr>
      <w:r w:rsidRPr="00513F20">
        <w:rPr>
          <w:rStyle w:val="CodeEmbedded"/>
        </w:rPr>
        <w:t>T</w:t>
      </w:r>
      <w:r>
        <w:t xml:space="preserve"> is a constructed interface or delegate type </w:t>
      </w:r>
      <w:r w:rsidRPr="00513F20">
        <w:rPr>
          <w:rStyle w:val="CodeEmbedded"/>
        </w:rPr>
        <w:t>X</w:t>
      </w:r>
      <w:r>
        <w:rPr>
          <w:rStyle w:val="CodeEmbedded"/>
        </w:rPr>
        <w:t xml:space="preserve">(Of </w:t>
      </w:r>
      <w:r w:rsidRPr="00513F20">
        <w:rPr>
          <w:rStyle w:val="CodeEmbedded"/>
        </w:rPr>
        <w:t>P</w:t>
      </w:r>
      <w:r w:rsidRPr="00513F20">
        <w:rPr>
          <w:rStyle w:val="Subscript"/>
        </w:rPr>
        <w:t>1</w:t>
      </w:r>
      <w:r w:rsidRPr="00513F20">
        <w:rPr>
          <w:rStyle w:val="CodeEmbedded"/>
        </w:rPr>
        <w:t>,</w:t>
      </w:r>
      <w:r>
        <w:rPr>
          <w:rStyle w:val="CodeEmbedded"/>
        </w:rPr>
        <w:t>…</w:t>
      </w:r>
      <w:r w:rsidRPr="00513F20">
        <w:rPr>
          <w:rStyle w:val="CodeEmbedded"/>
        </w:rPr>
        <w:t>,P</w:t>
      </w:r>
      <w:r w:rsidRPr="00513F20">
        <w:rPr>
          <w:rStyle w:val="Subscript"/>
        </w:rPr>
        <w:t>n</w:t>
      </w:r>
      <w:r>
        <w:rPr>
          <w:rStyle w:val="CodeEmbedded"/>
        </w:rPr>
        <w:t>)</w:t>
      </w:r>
      <w:r>
        <w:t xml:space="preserve"> with type arguments </w:t>
      </w:r>
      <w:r w:rsidRPr="00513F20">
        <w:rPr>
          <w:rStyle w:val="CodeEmbedded"/>
        </w:rPr>
        <w:t>A</w:t>
      </w:r>
      <w:r w:rsidRPr="00513F20">
        <w:rPr>
          <w:rStyle w:val="Subscript"/>
        </w:rPr>
        <w:t>1</w:t>
      </w:r>
      <w:r>
        <w:rPr>
          <w:rStyle w:val="CodeEmbedded"/>
        </w:rPr>
        <w:t>,…</w:t>
      </w:r>
      <w:r w:rsidRPr="00513F20">
        <w:rPr>
          <w:rStyle w:val="CodeEmbedded"/>
        </w:rPr>
        <w:t>,A</w:t>
      </w:r>
      <w:r w:rsidRPr="00513F20">
        <w:rPr>
          <w:rStyle w:val="Subscript"/>
        </w:rPr>
        <w:t>n</w:t>
      </w:r>
      <w:r>
        <w:t xml:space="preserve"> such that:</w:t>
      </w:r>
    </w:p>
    <w:p w:rsidR="002B686E" w:rsidRDefault="002B686E" w:rsidP="00513F20">
      <w:pPr>
        <w:pStyle w:val="BulletedList2"/>
      </w:pPr>
      <w:r>
        <w:t xml:space="preserve">If </w:t>
      </w:r>
      <w:r w:rsidRPr="00513F20">
        <w:rPr>
          <w:rStyle w:val="CodeEmbedded"/>
        </w:rPr>
        <w:t>P</w:t>
      </w:r>
      <w:r w:rsidRPr="00513F20">
        <w:rPr>
          <w:rStyle w:val="Subscript"/>
        </w:rPr>
        <w:t>i</w:t>
      </w:r>
      <w:r>
        <w:t xml:space="preserve"> was declared as an </w:t>
      </w:r>
      <w:r w:rsidRPr="00513F20">
        <w:rPr>
          <w:rStyle w:val="CodeEmbedded"/>
        </w:rPr>
        <w:t>Out</w:t>
      </w:r>
      <w:r>
        <w:t xml:space="preserve"> type parameter then </w:t>
      </w:r>
      <w:r w:rsidRPr="00513F20">
        <w:rPr>
          <w:rStyle w:val="CodeEmbedded"/>
        </w:rPr>
        <w:t>A</w:t>
      </w:r>
      <w:r w:rsidRPr="00513F20">
        <w:rPr>
          <w:rStyle w:val="Subscript"/>
        </w:rPr>
        <w:t>i</w:t>
      </w:r>
      <w:r>
        <w:t xml:space="preserve"> is valid contravariantly.</w:t>
      </w:r>
    </w:p>
    <w:p w:rsidR="002B686E" w:rsidRDefault="002B686E" w:rsidP="00513F20">
      <w:pPr>
        <w:pStyle w:val="BulletedList2"/>
      </w:pPr>
      <w:r>
        <w:t xml:space="preserve">If </w:t>
      </w:r>
      <w:r w:rsidRPr="00513F20">
        <w:rPr>
          <w:rStyle w:val="CodeEmbedded"/>
        </w:rPr>
        <w:t>P</w:t>
      </w:r>
      <w:r w:rsidRPr="00513F20">
        <w:rPr>
          <w:rStyle w:val="Subscript"/>
        </w:rPr>
        <w:t>i</w:t>
      </w:r>
      <w:r>
        <w:t xml:space="preserve"> was declared as an </w:t>
      </w:r>
      <w:r w:rsidRPr="00513F20">
        <w:rPr>
          <w:rStyle w:val="CodeEmbedded"/>
        </w:rPr>
        <w:t>In</w:t>
      </w:r>
      <w:r>
        <w:t xml:space="preserve"> type parameter then </w:t>
      </w:r>
      <w:r w:rsidRPr="00513F20">
        <w:rPr>
          <w:rStyle w:val="CodeEmbedded"/>
        </w:rPr>
        <w:t>A</w:t>
      </w:r>
      <w:r w:rsidRPr="00513F20">
        <w:rPr>
          <w:rStyle w:val="Subscript"/>
        </w:rPr>
        <w:t>i</w:t>
      </w:r>
      <w:r>
        <w:t xml:space="preserve"> is valid covariantly.</w:t>
      </w:r>
    </w:p>
    <w:p w:rsidR="002B686E" w:rsidRDefault="002B686E" w:rsidP="00513F20">
      <w:pPr>
        <w:pStyle w:val="Text"/>
      </w:pPr>
      <w:r>
        <w:t>The following must be valid contravariantly in an interface or delegate type:</w:t>
      </w:r>
    </w:p>
    <w:p w:rsidR="002B686E" w:rsidRDefault="002B686E" w:rsidP="00513F20">
      <w:pPr>
        <w:pStyle w:val="BulletedList1"/>
      </w:pPr>
      <w:r>
        <w:t>The type of a parameter.</w:t>
      </w:r>
    </w:p>
    <w:p w:rsidR="002B686E" w:rsidRDefault="002B686E" w:rsidP="00513F20">
      <w:pPr>
        <w:pStyle w:val="BulletedList1"/>
      </w:pPr>
      <w:r>
        <w:t>A type constraint on a method type parameter.</w:t>
      </w:r>
    </w:p>
    <w:p w:rsidR="002B686E" w:rsidRDefault="002B686E" w:rsidP="00513F20">
      <w:pPr>
        <w:pStyle w:val="BulletedList1"/>
      </w:pPr>
      <w:r>
        <w:t xml:space="preserve">The type of a property if it has a </w:t>
      </w:r>
      <w:r w:rsidRPr="00513F20">
        <w:rPr>
          <w:rStyle w:val="CodeEmbedded"/>
        </w:rPr>
        <w:t>Set</w:t>
      </w:r>
      <w:r>
        <w:t xml:space="preserve"> accessor.</w:t>
      </w:r>
    </w:p>
    <w:p w:rsidR="002B686E" w:rsidRDefault="002B686E" w:rsidP="00513F20">
      <w:pPr>
        <w:pStyle w:val="BulletedList1"/>
      </w:pPr>
      <w:r>
        <w:t>The type of an event.</w:t>
      </w:r>
    </w:p>
    <w:p w:rsidR="002B686E" w:rsidRDefault="002B686E" w:rsidP="004E6572">
      <w:pPr>
        <w:pStyle w:val="Text"/>
      </w:pPr>
      <w:r>
        <w:t>For example:</w:t>
      </w:r>
    </w:p>
    <w:p w:rsidR="002B686E" w:rsidRPr="004E6572" w:rsidRDefault="002B686E" w:rsidP="004E6572">
      <w:pPr>
        <w:pStyle w:val="Code"/>
      </w:pPr>
      <w:r>
        <w:t>Delegate Function D(Of T, In U)(x As U) As T</w:t>
      </w:r>
      <w:r>
        <w:br/>
      </w:r>
      <w:r>
        <w:br/>
        <w:t>Interface I1(Of In T)</w:t>
      </w:r>
      <w:r>
        <w:br/>
        <w:t>End Interface</w:t>
      </w:r>
      <w:r>
        <w:br/>
      </w:r>
      <w:r>
        <w:br/>
        <w:t>Interface I2(Of In T)</w:t>
      </w:r>
      <w:r>
        <w:br/>
      </w:r>
      <w:r>
        <w:tab/>
        <w:t>' OK, T is only used in an In position</w:t>
      </w:r>
      <w:r>
        <w:br/>
      </w:r>
      <w:r>
        <w:tab/>
        <w:t>Sub M1(x As I1(Of T))</w:t>
      </w:r>
      <w:r>
        <w:br/>
      </w:r>
      <w:r>
        <w:br/>
      </w:r>
      <w:r>
        <w:tab/>
        <w:t>' Error: T is used in an Out position</w:t>
      </w:r>
      <w:r>
        <w:br/>
      </w:r>
      <w:r>
        <w:tab/>
        <w:t>Function M2() As T</w:t>
      </w:r>
      <w:r>
        <w:br/>
        <w:t>End Interface</w:t>
      </w:r>
    </w:p>
    <w:p w:rsidR="002B686E" w:rsidRDefault="002B686E" w:rsidP="00513F20">
      <w:pPr>
        <w:pStyle w:val="Text"/>
      </w:pPr>
      <w:r>
        <w:t xml:space="preserve">In the case where a type must be valid be contravariantly and covariantly (such as a property with both a </w:t>
      </w:r>
      <w:r w:rsidRPr="00513F20">
        <w:rPr>
          <w:rStyle w:val="CodeEmbedded"/>
        </w:rPr>
        <w:t>Get</w:t>
      </w:r>
      <w:r>
        <w:t xml:space="preserve"> and </w:t>
      </w:r>
      <w:r w:rsidRPr="00513F20">
        <w:rPr>
          <w:rStyle w:val="CodeEmbedded"/>
        </w:rPr>
        <w:t>Set</w:t>
      </w:r>
      <w:r>
        <w:t xml:space="preserve"> accessor or a </w:t>
      </w:r>
      <w:r w:rsidRPr="00513F20">
        <w:rPr>
          <w:rStyle w:val="CodeEmbedded"/>
        </w:rPr>
        <w:t>ByRef</w:t>
      </w:r>
      <w:r>
        <w:t xml:space="preserve"> parameter), a variant type parameter cannot be used.</w:t>
      </w:r>
    </w:p>
    <w:p w:rsidR="002B686E" w:rsidRDefault="002B686E" w:rsidP="00FD32D4">
      <w:pPr>
        <w:pStyle w:val="AlertText"/>
      </w:pPr>
      <w:r w:rsidRPr="00360BEF">
        <w:rPr>
          <w:rStyle w:val="LabelEmbedded"/>
          <w:sz w:val="22"/>
        </w:rPr>
        <w:t>Note</w:t>
      </w:r>
      <w:r>
        <w:t xml:space="preserve"> </w:t>
      </w:r>
      <w:r>
        <w:rPr>
          <w:rStyle w:val="CodeEmbedded"/>
        </w:rPr>
        <w:t>Out</w:t>
      </w:r>
      <w:r>
        <w:t xml:space="preserve"> is not a reserved word.</w:t>
      </w:r>
    </w:p>
    <w:p w:rsidR="002B686E" w:rsidRDefault="002B686E" w:rsidP="00513F20">
      <w:pPr>
        <w:pStyle w:val="Text"/>
        <w:sectPr w:rsidR="002B686E" w:rsidSect="00E4581C">
          <w:type w:val="oddPage"/>
          <w:pgSz w:w="12240" w:h="15840"/>
          <w:pgMar w:top="1440" w:right="1152" w:bottom="1440" w:left="1152" w:header="1022" w:footer="1022" w:gutter="0"/>
          <w:cols w:space="720"/>
          <w:titlePg/>
          <w:rtlGutter/>
          <w:docGrid w:linePitch="360"/>
        </w:sectPr>
      </w:pPr>
    </w:p>
    <w:p w:rsidR="002B686E" w:rsidRDefault="002B686E">
      <w:pPr>
        <w:pStyle w:val="Heading1"/>
      </w:pPr>
      <w:bookmarkStart w:id="73" w:name="_Toc248253080"/>
      <w:r>
        <w:t>Attributes</w:t>
      </w:r>
      <w:bookmarkEnd w:id="73"/>
    </w:p>
    <w:p w:rsidR="002B686E" w:rsidRDefault="002B686E">
      <w:pPr>
        <w:pStyle w:val="Text"/>
      </w:pPr>
      <w:r>
        <w:t xml:space="preserve">The Visual Basic language enables the programmer to specify modifiers on declarations, which represent information about the entities being declared. For example, affixing a class method with the modifiers </w:t>
      </w:r>
      <w:r w:rsidRPr="00006830">
        <w:rPr>
          <w:rStyle w:val="CodeEmbedded"/>
        </w:rPr>
        <w:t>Public</w:t>
      </w:r>
      <w:r>
        <w:t xml:space="preserve">, </w:t>
      </w:r>
      <w:r w:rsidRPr="00006830">
        <w:rPr>
          <w:rStyle w:val="CodeEmbedded"/>
        </w:rPr>
        <w:t>Protected</w:t>
      </w:r>
      <w:r>
        <w:t xml:space="preserve">, </w:t>
      </w:r>
      <w:r w:rsidRPr="00006830">
        <w:rPr>
          <w:rStyle w:val="CodeEmbedded"/>
        </w:rPr>
        <w:t>Friend</w:t>
      </w:r>
      <w:r>
        <w:t xml:space="preserve">, </w:t>
      </w:r>
      <w:r w:rsidRPr="00006830">
        <w:rPr>
          <w:rStyle w:val="CodeEmbedded"/>
        </w:rPr>
        <w:t>Protected</w:t>
      </w:r>
      <w:r>
        <w:t xml:space="preserve"> </w:t>
      </w:r>
      <w:r w:rsidRPr="00006830">
        <w:rPr>
          <w:rStyle w:val="CodeEmbedded"/>
        </w:rPr>
        <w:t>Friend</w:t>
      </w:r>
      <w:r>
        <w:t xml:space="preserve">, or </w:t>
      </w:r>
      <w:r w:rsidRPr="00006830">
        <w:rPr>
          <w:rStyle w:val="CodeEmbedded"/>
        </w:rPr>
        <w:t>Private</w:t>
      </w:r>
      <w:r>
        <w:t xml:space="preserve"> specifies its accessibility.</w:t>
      </w:r>
    </w:p>
    <w:p w:rsidR="002B686E" w:rsidRDefault="002B686E">
      <w:pPr>
        <w:pStyle w:val="Text"/>
      </w:pPr>
      <w:r>
        <w:t xml:space="preserve">In addition to the modifiers defined by the language, Visual Basic also enables programmers to create new modifiers, called </w:t>
      </w:r>
      <w:r>
        <w:rPr>
          <w:rStyle w:val="Italic"/>
        </w:rPr>
        <w:t>attributes</w:t>
      </w:r>
      <w:r>
        <w:t xml:space="preserve">, and to use them when declaring new entities. These new modifiers, which are defined through the declaration of attribute classes, are then assigned to entities through </w:t>
      </w:r>
      <w:r>
        <w:rPr>
          <w:rStyle w:val="Italic"/>
        </w:rPr>
        <w:t>attribute blocks</w:t>
      </w:r>
      <w:r>
        <w:t xml:space="preserve">. </w:t>
      </w:r>
    </w:p>
    <w:p w:rsidR="002B686E" w:rsidRDefault="002B686E" w:rsidP="008204EC">
      <w:pPr>
        <w:pStyle w:val="AlertText"/>
      </w:pPr>
      <w:r>
        <w:rPr>
          <w:rStyle w:val="LabelEmbedded"/>
          <w:sz w:val="22"/>
        </w:rPr>
        <w:t>Note</w:t>
      </w:r>
      <w:r>
        <w:t>   Attributes may be retrieved at run time through the .NET Framework's reflection APIs. These APIs are outside the scope of this specification.</w:t>
      </w:r>
    </w:p>
    <w:p w:rsidR="002B686E" w:rsidRDefault="002B686E">
      <w:pPr>
        <w:pStyle w:val="Text"/>
      </w:pPr>
      <w:r>
        <w:t xml:space="preserve">For instance, a framework might define a </w:t>
      </w:r>
      <w:r w:rsidRPr="00006830">
        <w:rPr>
          <w:rStyle w:val="CodeEmbedded"/>
        </w:rPr>
        <w:t>Help</w:t>
      </w:r>
      <w:r>
        <w:t xml:space="preserve"> attribute that can be placed on program elements such as classes and methods to provide a mapping from program elements to documentation, as the following example demonstrates:</w:t>
      </w:r>
    </w:p>
    <w:p w:rsidR="002B686E" w:rsidRDefault="002B686E">
      <w:pPr>
        <w:pStyle w:val="Code"/>
        <w:rPr>
          <w:rFonts w:eastAsia="MS Mincho"/>
        </w:rPr>
      </w:pPr>
      <w:r>
        <w:rPr>
          <w:rFonts w:eastAsia="MS Mincho"/>
        </w:rPr>
        <w:t>&lt;AttributeUsage(AttributeTargets.All)&gt; _</w:t>
      </w:r>
      <w:r>
        <w:rPr>
          <w:rFonts w:eastAsia="MS Mincho"/>
        </w:rPr>
        <w:br/>
        <w:t>Public Class HelpAttribute</w:t>
      </w:r>
      <w:r>
        <w:rPr>
          <w:rFonts w:eastAsia="MS Mincho"/>
        </w:rPr>
        <w:br/>
        <w:t xml:space="preserve">    Inherits Attribute</w:t>
      </w:r>
      <w:r>
        <w:rPr>
          <w:rFonts w:eastAsia="MS Mincho"/>
        </w:rPr>
        <w:br/>
      </w:r>
      <w:r>
        <w:rPr>
          <w:rFonts w:eastAsia="MS Mincho"/>
        </w:rPr>
        <w:br/>
        <w:t xml:space="preserve">    Public Sub New(urlValue As String)</w:t>
      </w:r>
      <w:r>
        <w:rPr>
          <w:rFonts w:eastAsia="MS Mincho"/>
        </w:rPr>
        <w:br/>
        <w:t xml:space="preserve">        Me.UrlValue = urlValue</w:t>
      </w:r>
      <w:r>
        <w:rPr>
          <w:rFonts w:eastAsia="MS Mincho"/>
        </w:rPr>
        <w:br/>
        <w:t xml:space="preserve">    End Sub</w:t>
      </w:r>
      <w:r>
        <w:rPr>
          <w:rFonts w:eastAsia="MS Mincho"/>
        </w:rPr>
        <w:br/>
      </w:r>
      <w:r>
        <w:rPr>
          <w:rFonts w:eastAsia="MS Mincho"/>
        </w:rPr>
        <w:br/>
        <w:t xml:space="preserve">    Public Topic As String</w:t>
      </w:r>
      <w:r>
        <w:rPr>
          <w:rFonts w:eastAsia="MS Mincho"/>
        </w:rPr>
        <w:br/>
        <w:t xml:space="preserve">    Private UrlValue As String</w:t>
      </w:r>
      <w:r>
        <w:rPr>
          <w:rFonts w:eastAsia="MS Mincho"/>
        </w:rPr>
        <w:br/>
      </w:r>
      <w:r>
        <w:rPr>
          <w:rFonts w:eastAsia="MS Mincho"/>
        </w:rPr>
        <w:br/>
        <w:t xml:space="preserve">    Public ReadOnly Property Url() As String</w:t>
      </w:r>
      <w:r>
        <w:rPr>
          <w:rFonts w:eastAsia="MS Mincho"/>
        </w:rPr>
        <w:br/>
        <w:t xml:space="preserve">        Get</w:t>
      </w:r>
      <w:r>
        <w:rPr>
          <w:rFonts w:eastAsia="MS Mincho"/>
        </w:rPr>
        <w:br/>
        <w:t xml:space="preserve">            Return UrlValue</w:t>
      </w:r>
      <w:r>
        <w:rPr>
          <w:rFonts w:eastAsia="MS Mincho"/>
        </w:rPr>
        <w:br/>
        <w:t xml:space="preserve">        End Get</w:t>
      </w:r>
      <w:r>
        <w:rPr>
          <w:rFonts w:eastAsia="MS Mincho"/>
        </w:rPr>
        <w:br/>
        <w:t xml:space="preserve">    End Property</w:t>
      </w:r>
      <w:r>
        <w:rPr>
          <w:rFonts w:eastAsia="MS Mincho"/>
        </w:rPr>
        <w:br/>
        <w:t>End Class</w:t>
      </w:r>
    </w:p>
    <w:p w:rsidR="002B686E" w:rsidRDefault="002B686E">
      <w:pPr>
        <w:pStyle w:val="Text"/>
      </w:pPr>
      <w:r>
        <w:t xml:space="preserve">The example defines an attribute class named </w:t>
      </w:r>
      <w:r w:rsidRPr="00006830">
        <w:rPr>
          <w:rStyle w:val="CodeEmbedded"/>
        </w:rPr>
        <w:t>HelpAttribute</w:t>
      </w:r>
      <w:r>
        <w:t xml:space="preserve">, or </w:t>
      </w:r>
      <w:r w:rsidRPr="00006830">
        <w:rPr>
          <w:rStyle w:val="CodeEmbedded"/>
        </w:rPr>
        <w:t>Help</w:t>
      </w:r>
      <w:r>
        <w:t xml:space="preserve"> for short, that has one positional parameter (</w:t>
      </w:r>
      <w:r>
        <w:rPr>
          <w:rStyle w:val="CodeEmbedded"/>
        </w:rPr>
        <w:t>UrlValue</w:t>
      </w:r>
      <w:r>
        <w:t>) and one named argument (</w:t>
      </w:r>
      <w:r>
        <w:rPr>
          <w:rStyle w:val="CodeEmbedded"/>
        </w:rPr>
        <w:t>Topic</w:t>
      </w:r>
      <w:r>
        <w:t>).</w:t>
      </w:r>
    </w:p>
    <w:p w:rsidR="002B686E" w:rsidRDefault="002B686E">
      <w:pPr>
        <w:pStyle w:val="Text"/>
      </w:pPr>
      <w:r>
        <w:t>The next example shows several uses of the attribute:</w:t>
      </w:r>
    </w:p>
    <w:p w:rsidR="002B686E" w:rsidRDefault="002B686E">
      <w:pPr>
        <w:pStyle w:val="Code"/>
        <w:rPr>
          <w:rFonts w:eastAsia="MS Mincho"/>
        </w:rPr>
      </w:pPr>
      <w:r>
        <w:rPr>
          <w:rFonts w:eastAsia="MS Mincho"/>
        </w:rPr>
        <w:t>&lt;Help("http://www.example.com/.../Class1.htm")&gt; _</w:t>
      </w:r>
      <w:r>
        <w:rPr>
          <w:rFonts w:eastAsia="MS Mincho"/>
        </w:rPr>
        <w:br/>
        <w:t>Public Class Class1</w:t>
      </w:r>
      <w:r>
        <w:rPr>
          <w:rFonts w:eastAsia="MS Mincho"/>
        </w:rPr>
        <w:br/>
        <w:t xml:space="preserve">    &lt;Help("http://www.example.com/.../Class1.htm", Topic:="F")&gt; _</w:t>
      </w:r>
      <w:r>
        <w:rPr>
          <w:rFonts w:eastAsia="MS Mincho"/>
        </w:rPr>
        <w:br/>
        <w:t xml:space="preserve">    Public Sub F()</w:t>
      </w:r>
      <w:r>
        <w:rPr>
          <w:rFonts w:eastAsia="MS Mincho"/>
        </w:rPr>
        <w:br/>
        <w:t xml:space="preserve">    End Sub</w:t>
      </w:r>
      <w:r>
        <w:rPr>
          <w:rFonts w:eastAsia="MS Mincho"/>
        </w:rPr>
        <w:br/>
        <w:t>End Class</w:t>
      </w:r>
    </w:p>
    <w:p w:rsidR="002B686E" w:rsidRDefault="002B686E">
      <w:pPr>
        <w:pStyle w:val="Text"/>
      </w:pPr>
      <w:r>
        <w:t xml:space="preserve">The next example checks to see if </w:t>
      </w:r>
      <w:r>
        <w:rPr>
          <w:rStyle w:val="CodeEmbedded"/>
        </w:rPr>
        <w:t>Class1</w:t>
      </w:r>
      <w:r>
        <w:t xml:space="preserve"> has a </w:t>
      </w:r>
      <w:r w:rsidRPr="00006830">
        <w:rPr>
          <w:rStyle w:val="CodeEmbedded"/>
        </w:rPr>
        <w:t>Help</w:t>
      </w:r>
      <w:r>
        <w:t xml:space="preserve"> attribute, and writes out the associated </w:t>
      </w:r>
      <w:r>
        <w:rPr>
          <w:rStyle w:val="CodeEmbedded"/>
        </w:rPr>
        <w:t>Topic</w:t>
      </w:r>
      <w:r>
        <w:t xml:space="preserve"> and </w:t>
      </w:r>
      <w:r>
        <w:rPr>
          <w:rStyle w:val="CodeEmbedded"/>
        </w:rPr>
        <w:t>Url</w:t>
      </w:r>
      <w:r>
        <w:t xml:space="preserve"> values if the attribute is present.</w:t>
      </w:r>
    </w:p>
    <w:p w:rsidR="002B686E" w:rsidRDefault="002B686E">
      <w:pPr>
        <w:pStyle w:val="Code"/>
        <w:rPr>
          <w:rFonts w:eastAsia="MS Mincho"/>
        </w:rPr>
      </w:pPr>
      <w:r>
        <w:rPr>
          <w:rFonts w:eastAsia="MS Mincho"/>
        </w:rPr>
        <w:t>Module Test</w:t>
      </w:r>
      <w:r>
        <w:rPr>
          <w:rFonts w:eastAsia="MS Mincho"/>
        </w:rPr>
        <w:br/>
        <w:t xml:space="preserve">    Sub Main()</w:t>
      </w:r>
      <w:r>
        <w:rPr>
          <w:rFonts w:eastAsia="MS Mincho"/>
        </w:rPr>
        <w:br/>
        <w:t xml:space="preserve">        Dim type As Type = GetType(Class1)</w:t>
      </w:r>
      <w:r>
        <w:rPr>
          <w:rFonts w:eastAsia="MS Mincho"/>
        </w:rPr>
        <w:br/>
        <w:t xml:space="preserve">        Dim arr() As Object = _</w:t>
      </w:r>
      <w:r>
        <w:rPr>
          <w:rFonts w:eastAsia="MS Mincho"/>
        </w:rPr>
        <w:br/>
        <w:t xml:space="preserve">            type.GetCustomAttributes(GetType(HelpAttribute), True)</w:t>
      </w:r>
      <w:r>
        <w:rPr>
          <w:rFonts w:eastAsia="MS Mincho"/>
        </w:rPr>
        <w:br/>
      </w:r>
      <w:r>
        <w:rPr>
          <w:rFonts w:eastAsia="MS Mincho"/>
        </w:rPr>
        <w:br/>
        <w:t xml:space="preserve">        If arr.Length = 0 Then</w:t>
      </w:r>
      <w:r>
        <w:rPr>
          <w:rFonts w:eastAsia="MS Mincho"/>
        </w:rPr>
        <w:br/>
        <w:t xml:space="preserve">            Console.WriteLine("Class1 has no Help attribute.")</w:t>
      </w:r>
      <w:r>
        <w:rPr>
          <w:rFonts w:eastAsia="MS Mincho"/>
        </w:rPr>
        <w:br/>
        <w:t xml:space="preserve">        Else</w:t>
      </w:r>
      <w:r>
        <w:rPr>
          <w:rFonts w:eastAsia="MS Mincho"/>
        </w:rPr>
        <w:br/>
        <w:t xml:space="preserve">            Dim ha As HelpAttribute = CType(arr(0), HelpAttribute)</w:t>
      </w:r>
      <w:r>
        <w:rPr>
          <w:rFonts w:eastAsia="MS Mincho"/>
        </w:rPr>
        <w:br/>
        <w:t xml:space="preserve">            Console.WriteLine("Url = " &amp; ha.Url &amp; ", Topic = " &amp; ha.Topic)</w:t>
      </w:r>
      <w:r>
        <w:rPr>
          <w:rFonts w:eastAsia="MS Mincho"/>
        </w:rPr>
        <w:br/>
        <w:t xml:space="preserve">        End If</w:t>
      </w:r>
      <w:r>
        <w:rPr>
          <w:rFonts w:eastAsia="MS Mincho"/>
        </w:rPr>
        <w:br/>
        <w:t xml:space="preserve">    End Sub</w:t>
      </w:r>
      <w:r>
        <w:rPr>
          <w:rFonts w:eastAsia="MS Mincho"/>
        </w:rPr>
        <w:br/>
        <w:t>End Module</w:t>
      </w:r>
    </w:p>
    <w:p w:rsidR="002B686E" w:rsidRDefault="002B686E">
      <w:pPr>
        <w:pStyle w:val="Heading2"/>
      </w:pPr>
      <w:bookmarkStart w:id="74" w:name="_Toc248253081"/>
      <w:r>
        <w:t>Attribute Classes</w:t>
      </w:r>
      <w:bookmarkEnd w:id="74"/>
    </w:p>
    <w:p w:rsidR="002B686E" w:rsidRDefault="002B686E">
      <w:pPr>
        <w:pStyle w:val="Text"/>
      </w:pPr>
      <w:r>
        <w:t xml:space="preserve">An </w:t>
      </w:r>
      <w:r>
        <w:rPr>
          <w:rStyle w:val="Italic"/>
        </w:rPr>
        <w:t>attribute class</w:t>
      </w:r>
      <w:r>
        <w:t xml:space="preserve"> is a non-generic class that derives from </w:t>
      </w:r>
      <w:r w:rsidRPr="00006830">
        <w:rPr>
          <w:rStyle w:val="CodeEmbedded"/>
        </w:rPr>
        <w:t>System.Attribute</w:t>
      </w:r>
      <w:r>
        <w:t xml:space="preserve"> and is not </w:t>
      </w:r>
      <w:r w:rsidRPr="00006830">
        <w:rPr>
          <w:rStyle w:val="CodeEmbedded"/>
        </w:rPr>
        <w:t>MustInherit</w:t>
      </w:r>
      <w:r>
        <w:t xml:space="preserve">. The attribute class </w:t>
      </w:r>
      <w:commentRangeStart w:id="75"/>
      <w:r>
        <w:t>may</w:t>
      </w:r>
      <w:commentRangeEnd w:id="75"/>
      <w:r>
        <w:rPr>
          <w:rStyle w:val="CommentReference"/>
          <w:sz w:val="22"/>
        </w:rPr>
        <w:commentReference w:id="75"/>
      </w:r>
      <w:r>
        <w:t xml:space="preserve"> have a </w:t>
      </w:r>
      <w:r w:rsidRPr="00006830">
        <w:rPr>
          <w:rStyle w:val="CodeEmbedded"/>
        </w:rPr>
        <w:t>System.AttributeUsage</w:t>
      </w:r>
      <w:r>
        <w:t xml:space="preserve"> attribute that declares what the attribute is valid on, whether it may be used multiple times in a declaration, and whether it is inherited. The following example defines an attribute class named </w:t>
      </w:r>
      <w:r>
        <w:rPr>
          <w:rStyle w:val="CodeEmbedded"/>
        </w:rPr>
        <w:t>SimpleAttribute</w:t>
      </w:r>
      <w:r>
        <w:t xml:space="preserve"> that can be placed on class declarations and interface declarations:</w:t>
      </w:r>
    </w:p>
    <w:p w:rsidR="002B686E" w:rsidRDefault="002B686E">
      <w:pPr>
        <w:pStyle w:val="Code"/>
        <w:rPr>
          <w:rFonts w:eastAsia="MS Mincho"/>
        </w:rPr>
      </w:pPr>
      <w:r>
        <w:rPr>
          <w:rFonts w:eastAsia="MS Mincho"/>
        </w:rPr>
        <w:t>&lt;AttributeUsage(AttributeTargets.Class Or AttributeTargets.Interface)&gt; _</w:t>
      </w:r>
      <w:r>
        <w:rPr>
          <w:rFonts w:eastAsia="MS Mincho"/>
        </w:rPr>
        <w:br/>
        <w:t>Public Class SimpleAttribute</w:t>
      </w:r>
      <w:r>
        <w:rPr>
          <w:rFonts w:eastAsia="MS Mincho"/>
        </w:rPr>
        <w:br/>
        <w:t xml:space="preserve">    Inherits System.Attribute</w:t>
      </w:r>
      <w:r>
        <w:rPr>
          <w:rFonts w:eastAsia="MS Mincho"/>
        </w:rPr>
        <w:br/>
        <w:t>End Class</w:t>
      </w:r>
    </w:p>
    <w:p w:rsidR="002B686E" w:rsidRDefault="002B686E">
      <w:pPr>
        <w:pStyle w:val="Text"/>
      </w:pPr>
      <w:r>
        <w:t xml:space="preserve">The next example shows a few uses of the </w:t>
      </w:r>
      <w:r>
        <w:rPr>
          <w:rStyle w:val="CodeEmbedded"/>
        </w:rPr>
        <w:t>Simple</w:t>
      </w:r>
      <w:r>
        <w:t xml:space="preserve"> attribute. Although the attribute class is named </w:t>
      </w:r>
      <w:r>
        <w:rPr>
          <w:rStyle w:val="CodeEmbedded"/>
        </w:rPr>
        <w:t>SimpleAttribute</w:t>
      </w:r>
      <w:r>
        <w:t xml:space="preserve">, uses of this attribute may omit the </w:t>
      </w:r>
      <w:r>
        <w:rPr>
          <w:rStyle w:val="Italic"/>
        </w:rPr>
        <w:t>Attribute</w:t>
      </w:r>
      <w:r>
        <w:t xml:space="preserve"> suffix, thus shortening the name to </w:t>
      </w:r>
      <w:r>
        <w:rPr>
          <w:rStyle w:val="CodeEmbedded"/>
        </w:rPr>
        <w:t>Simple</w:t>
      </w:r>
      <w:r>
        <w:t>:</w:t>
      </w:r>
    </w:p>
    <w:p w:rsidR="002B686E" w:rsidRDefault="002B686E">
      <w:pPr>
        <w:pStyle w:val="Code"/>
        <w:rPr>
          <w:rFonts w:eastAsia="MS Mincho"/>
        </w:rPr>
      </w:pPr>
      <w:r>
        <w:rPr>
          <w:rFonts w:eastAsia="MS Mincho"/>
        </w:rPr>
        <w:t>&lt;Simple&gt; Class Class1</w:t>
      </w:r>
      <w:r>
        <w:rPr>
          <w:rFonts w:eastAsia="MS Mincho"/>
        </w:rPr>
        <w:br/>
        <w:t>End Class</w:t>
      </w:r>
      <w:r>
        <w:rPr>
          <w:rFonts w:eastAsia="MS Mincho"/>
        </w:rPr>
        <w:br/>
      </w:r>
      <w:r>
        <w:rPr>
          <w:rFonts w:eastAsia="MS Mincho"/>
        </w:rPr>
        <w:br/>
        <w:t>&lt;Simple&gt; Interface Interface1</w:t>
      </w:r>
      <w:r>
        <w:rPr>
          <w:rFonts w:eastAsia="MS Mincho"/>
        </w:rPr>
        <w:br/>
        <w:t>End Interface</w:t>
      </w:r>
    </w:p>
    <w:p w:rsidR="002B686E" w:rsidRDefault="002B686E">
      <w:pPr>
        <w:pStyle w:val="Text"/>
      </w:pPr>
      <w:r>
        <w:t xml:space="preserve">If the attribute lacks a </w:t>
      </w:r>
      <w:r w:rsidRPr="00530531">
        <w:rPr>
          <w:rStyle w:val="CodeEmbedded"/>
        </w:rPr>
        <w:t>System.AttributeUsage</w:t>
      </w:r>
      <w:r>
        <w:t xml:space="preserve">, then the attribute can be placed onany target (equivalent to </w:t>
      </w:r>
      <w:r w:rsidRPr="00782275">
        <w:rPr>
          <w:rStyle w:val="CodeEmbedded"/>
        </w:rPr>
        <w:t>AttributeTargets.All</w:t>
      </w:r>
      <w:r>
        <w:t xml:space="preserve">). The </w:t>
      </w:r>
      <w:r w:rsidRPr="00006830">
        <w:rPr>
          <w:rStyle w:val="CodeEmbedded"/>
        </w:rPr>
        <w:t>System.AttributeUsage</w:t>
      </w:r>
      <w:r>
        <w:t xml:space="preserve"> attribute has a variable initializer,</w:t>
      </w:r>
      <w:r w:rsidRPr="00BA4A6E">
        <w:t xml:space="preserve"> </w:t>
      </w:r>
      <w:r>
        <w:rPr>
          <w:rStyle w:val="CodeEmbedded"/>
        </w:rPr>
        <w:t>AllowMultiple</w:t>
      </w:r>
      <w:r>
        <w:t xml:space="preserve">, which specifies whether the indicated attribute can be specified more than once for a given declaration. If </w:t>
      </w:r>
      <w:r>
        <w:rPr>
          <w:rStyle w:val="CodeEmbedded"/>
        </w:rPr>
        <w:t>AllowMultiple</w:t>
      </w:r>
      <w:r>
        <w:t xml:space="preserve"> for an attribute is </w:t>
      </w:r>
      <w:r w:rsidRPr="00006830">
        <w:rPr>
          <w:rStyle w:val="CodeEmbedded"/>
        </w:rPr>
        <w:t>True</w:t>
      </w:r>
      <w:r>
        <w:t xml:space="preserve">, it is a </w:t>
      </w:r>
      <w:r>
        <w:rPr>
          <w:rStyle w:val="Italic"/>
        </w:rPr>
        <w:t>multiple-use attribute class</w:t>
      </w:r>
      <w:r>
        <w:t xml:space="preserve">, and can be specified more than once on a declaration. If </w:t>
      </w:r>
      <w:r>
        <w:rPr>
          <w:rStyle w:val="CodeEmbedded"/>
        </w:rPr>
        <w:t>AllowMultiple</w:t>
      </w:r>
      <w:r>
        <w:t xml:space="preserve"> for an attribute is </w:t>
      </w:r>
      <w:r w:rsidRPr="00006830">
        <w:rPr>
          <w:rStyle w:val="CodeEmbedded"/>
        </w:rPr>
        <w:t>False</w:t>
      </w:r>
      <w:r>
        <w:t xml:space="preserve"> or unspecified for an attribute, it is a </w:t>
      </w:r>
      <w:r>
        <w:rPr>
          <w:rStyle w:val="Italic"/>
        </w:rPr>
        <w:t>single-use attribute class</w:t>
      </w:r>
      <w:r>
        <w:t>, and can be specified at most once on a declaration.</w:t>
      </w:r>
    </w:p>
    <w:p w:rsidR="002B686E" w:rsidRDefault="002B686E">
      <w:pPr>
        <w:pStyle w:val="Text"/>
      </w:pPr>
      <w:r>
        <w:t xml:space="preserve">The following example defines a multiple-use attribute class named </w:t>
      </w:r>
      <w:r>
        <w:rPr>
          <w:rStyle w:val="CodeEmbedded"/>
        </w:rPr>
        <w:t>AuthorAttribute</w:t>
      </w:r>
      <w:r>
        <w:t>:</w:t>
      </w:r>
    </w:p>
    <w:p w:rsidR="002B686E" w:rsidRDefault="002B686E">
      <w:pPr>
        <w:pStyle w:val="Code"/>
        <w:rPr>
          <w:rFonts w:eastAsia="MS Mincho"/>
        </w:rPr>
      </w:pPr>
      <w:r>
        <w:rPr>
          <w:rFonts w:eastAsia="MS Mincho"/>
        </w:rPr>
        <w:t>&lt;AttributeUsage(AttributeTargets.Class, AllowMultiple:=True)&gt; _</w:t>
      </w:r>
      <w:r>
        <w:rPr>
          <w:rFonts w:eastAsia="MS Mincho"/>
        </w:rPr>
        <w:br/>
        <w:t>Public Class AuthorAttribute</w:t>
      </w:r>
      <w:r>
        <w:rPr>
          <w:rFonts w:eastAsia="MS Mincho"/>
        </w:rPr>
        <w:br/>
        <w:t xml:space="preserve">    Inherits System.Attribute</w:t>
      </w:r>
      <w:r>
        <w:rPr>
          <w:rFonts w:eastAsia="MS Mincho"/>
        </w:rPr>
        <w:br/>
      </w:r>
      <w:r>
        <w:rPr>
          <w:rFonts w:eastAsia="MS Mincho"/>
        </w:rPr>
        <w:br/>
        <w:t xml:space="preserve">    Private _Value As String</w:t>
      </w:r>
      <w:r>
        <w:rPr>
          <w:rFonts w:eastAsia="MS Mincho"/>
        </w:rPr>
        <w:br/>
      </w:r>
      <w:r>
        <w:rPr>
          <w:rFonts w:eastAsia="MS Mincho"/>
        </w:rPr>
        <w:br/>
        <w:t xml:space="preserve">    Public Sub New(value As String)</w:t>
      </w:r>
      <w:r>
        <w:rPr>
          <w:rFonts w:eastAsia="MS Mincho"/>
        </w:rPr>
        <w:br/>
        <w:t xml:space="preserve">        Me._Value = value</w:t>
      </w:r>
      <w:r>
        <w:rPr>
          <w:rFonts w:eastAsia="MS Mincho"/>
        </w:rPr>
        <w:br/>
        <w:t xml:space="preserve">    End Sub</w:t>
      </w:r>
      <w:r>
        <w:rPr>
          <w:rFonts w:eastAsia="MS Mincho"/>
        </w:rPr>
        <w:br/>
      </w:r>
      <w:r>
        <w:rPr>
          <w:rFonts w:eastAsia="MS Mincho"/>
        </w:rPr>
        <w:br/>
        <w:t xml:space="preserve">    Public </w:t>
      </w:r>
      <w:r>
        <w:t xml:space="preserve">ReadOnly </w:t>
      </w:r>
      <w:r>
        <w:rPr>
          <w:rFonts w:eastAsia="MS Mincho"/>
        </w:rPr>
        <w:t>Property Value() As String</w:t>
      </w:r>
      <w:r>
        <w:rPr>
          <w:rFonts w:eastAsia="MS Mincho"/>
        </w:rPr>
        <w:br/>
        <w:t xml:space="preserve">        Get</w:t>
      </w:r>
      <w:r>
        <w:rPr>
          <w:rFonts w:eastAsia="MS Mincho"/>
        </w:rPr>
        <w:br/>
        <w:t xml:space="preserve">            Return _Value</w:t>
      </w:r>
      <w:r>
        <w:rPr>
          <w:rFonts w:eastAsia="MS Mincho"/>
        </w:rPr>
        <w:br/>
        <w:t xml:space="preserve">        End Get</w:t>
      </w:r>
      <w:r>
        <w:rPr>
          <w:rFonts w:eastAsia="MS Mincho"/>
        </w:rPr>
        <w:br/>
        <w:t xml:space="preserve">    End Property</w:t>
      </w:r>
      <w:r>
        <w:rPr>
          <w:rFonts w:eastAsia="MS Mincho"/>
        </w:rPr>
        <w:br/>
        <w:t>End Class</w:t>
      </w:r>
    </w:p>
    <w:p w:rsidR="002B686E" w:rsidRDefault="002B686E">
      <w:pPr>
        <w:pStyle w:val="Text"/>
      </w:pPr>
      <w:r>
        <w:t xml:space="preserve">The example shows a class declaration with two uses of the </w:t>
      </w:r>
      <w:r>
        <w:rPr>
          <w:rStyle w:val="CodeEmbedded"/>
        </w:rPr>
        <w:t>Author</w:t>
      </w:r>
      <w:r>
        <w:t xml:space="preserve"> attribute:</w:t>
      </w:r>
    </w:p>
    <w:p w:rsidR="002B686E" w:rsidRDefault="002B686E">
      <w:pPr>
        <w:pStyle w:val="Code"/>
      </w:pPr>
      <w:r>
        <w:t>&lt;Author("Maria Hammond"), Author("Ramesh Meyyappan")&gt; _</w:t>
      </w:r>
      <w:r>
        <w:br/>
        <w:t>Class Class1</w:t>
      </w:r>
      <w:r>
        <w:br/>
        <w:t>End Class</w:t>
      </w:r>
    </w:p>
    <w:p w:rsidR="002B686E" w:rsidRDefault="002B686E">
      <w:pPr>
        <w:pStyle w:val="Text"/>
      </w:pPr>
      <w:r>
        <w:t xml:space="preserve">The </w:t>
      </w:r>
      <w:r w:rsidRPr="00006830">
        <w:rPr>
          <w:rStyle w:val="CodeEmbedded"/>
        </w:rPr>
        <w:t>System.AttributeUsage</w:t>
      </w:r>
      <w:r>
        <w:t xml:space="preserve"> attribute has a public instance variable,</w:t>
      </w:r>
      <w:r w:rsidRPr="00BA4A6E">
        <w:t xml:space="preserve"> </w:t>
      </w:r>
      <w:r>
        <w:rPr>
          <w:rStyle w:val="CodeEmbedded"/>
        </w:rPr>
        <w:t>Inherited</w:t>
      </w:r>
      <w:r>
        <w:t xml:space="preserve">, that specifies whether the attribute, when specified on a base type, is also inherited by types that derive from this base type. If the </w:t>
      </w:r>
      <w:r>
        <w:rPr>
          <w:rStyle w:val="CodeEmbedded"/>
        </w:rPr>
        <w:t>Inherited</w:t>
      </w:r>
      <w:r>
        <w:t xml:space="preserve"> public instance variable is not initialized, a default value of </w:t>
      </w:r>
      <w:r w:rsidRPr="00006830">
        <w:rPr>
          <w:rStyle w:val="CodeEmbedded"/>
        </w:rPr>
        <w:t>False</w:t>
      </w:r>
      <w:r>
        <w:t xml:space="preserve"> is used. Properties and events do not inherit attributes, although the methods defined by properties and events do. Interfaces do not inherit attributes.</w:t>
      </w:r>
    </w:p>
    <w:p w:rsidR="002B686E" w:rsidRDefault="002B686E">
      <w:pPr>
        <w:pStyle w:val="Text"/>
      </w:pPr>
      <w:r>
        <w:t>If a single-use attribute is both inherited and specified on a derived type, the attribute specified on the derived type overrides the inherited attribute. If a multiple-use attribute is both inherited and specified on a derived type, both attributes are specified on the derived type. For example:</w:t>
      </w:r>
    </w:p>
    <w:p w:rsidR="002B686E" w:rsidRDefault="002B686E">
      <w:pPr>
        <w:pStyle w:val="Code"/>
      </w:pPr>
      <w:r>
        <w:t>&lt;AttributeUsage(AttributeTargets.Class, AllowMultiple:=True, _</w:t>
      </w:r>
      <w:r>
        <w:br/>
        <w:t xml:space="preserve">                Inherited:=True) &gt; _</w:t>
      </w:r>
      <w:r>
        <w:br/>
        <w:t>Class MultiUseAttribute</w:t>
      </w:r>
      <w:r>
        <w:br/>
        <w:t xml:space="preserve">    Inherits System.Attribute</w:t>
      </w:r>
      <w:r>
        <w:br/>
      </w:r>
      <w:r>
        <w:br/>
        <w:t xml:space="preserve">    Public Sub New(value As Boolean)</w:t>
      </w:r>
      <w:r>
        <w:br/>
        <w:t xml:space="preserve">    End Sub</w:t>
      </w:r>
      <w:r>
        <w:br/>
        <w:t>End Class</w:t>
      </w:r>
      <w:r>
        <w:br/>
      </w:r>
      <w:r>
        <w:br/>
        <w:t>&lt;AttributeUsage(AttributeTargets.Class, Inherited:=True)&gt; _</w:t>
      </w:r>
      <w:r>
        <w:br/>
        <w:t>Class SingleUseAttribute</w:t>
      </w:r>
      <w:r>
        <w:br/>
        <w:t xml:space="preserve">    Inherits Attribute</w:t>
      </w:r>
      <w:r>
        <w:br/>
      </w:r>
      <w:r>
        <w:br/>
        <w:t xml:space="preserve">    Public Sub New(value As Boolean)</w:t>
      </w:r>
      <w:r>
        <w:br/>
        <w:t xml:space="preserve">    End Sub</w:t>
      </w:r>
      <w:r>
        <w:br/>
        <w:t>End Class</w:t>
      </w:r>
      <w:r>
        <w:br/>
      </w:r>
      <w:r>
        <w:br/>
        <w:t>&lt;SingleUse(True), MultiUse(True)&gt; Class Base</w:t>
      </w:r>
      <w:r>
        <w:br/>
        <w:t>End Class</w:t>
      </w:r>
      <w:r>
        <w:br/>
      </w:r>
      <w:r>
        <w:br/>
        <w:t>' Derived has three attributes defined on it: SingleUse(False),</w:t>
      </w:r>
      <w:r>
        <w:br/>
        <w:t>' MultiUse(True) and MultiUse(False)</w:t>
      </w:r>
      <w:r>
        <w:br/>
        <w:t>&lt;SingleUse(False), MultiUse(False)&gt; _</w:t>
      </w:r>
      <w:r>
        <w:br/>
        <w:t>Class Derived</w:t>
      </w:r>
      <w:r>
        <w:br/>
        <w:t xml:space="preserve">    Inherits Base</w:t>
      </w:r>
      <w:r>
        <w:br/>
        <w:t>End Class</w:t>
      </w:r>
    </w:p>
    <w:p w:rsidR="002B686E" w:rsidRDefault="002B686E">
      <w:pPr>
        <w:pStyle w:val="Text"/>
      </w:pPr>
      <w:r>
        <w:t xml:space="preserve">The positional parameters of the attribute are defined by the parameters of the public constructors of the attribute class. Positional parameters must be </w:t>
      </w:r>
      <w:r w:rsidRPr="00006830">
        <w:rPr>
          <w:rStyle w:val="CodeEmbedded"/>
        </w:rPr>
        <w:t>ByVal</w:t>
      </w:r>
      <w:r>
        <w:t xml:space="preserve"> and may not specify </w:t>
      </w:r>
      <w:r w:rsidRPr="00006830">
        <w:rPr>
          <w:rStyle w:val="CodeEmbedded"/>
        </w:rPr>
        <w:t>ByRef</w:t>
      </w:r>
      <w:r>
        <w:rPr>
          <w:rStyle w:val="CommentReference"/>
          <w:sz w:val="22"/>
        </w:rPr>
        <w:commentReference w:id="76"/>
      </w:r>
      <w:r>
        <w:t>. Public instance variables and properties are defined by public read-write properties or instance variables of the attribute class. The types that can be used in positional parameters and public instance variables and properties are restricted to attribute types. A type is an attribute type if it is one of the following:</w:t>
      </w:r>
    </w:p>
    <w:p w:rsidR="002B686E" w:rsidRDefault="002B686E">
      <w:pPr>
        <w:pStyle w:val="BulletedList1"/>
      </w:pPr>
      <w:r>
        <w:t xml:space="preserve">Any primitive type except for </w:t>
      </w:r>
      <w:r w:rsidRPr="00006830">
        <w:rPr>
          <w:rStyle w:val="CodeEmbedded"/>
        </w:rPr>
        <w:t>Date</w:t>
      </w:r>
      <w:r>
        <w:t xml:space="preserve"> and </w:t>
      </w:r>
      <w:r w:rsidRPr="00006830">
        <w:rPr>
          <w:rStyle w:val="CodeEmbedded"/>
        </w:rPr>
        <w:t>Decimal</w:t>
      </w:r>
      <w:r>
        <w:t>.</w:t>
      </w:r>
    </w:p>
    <w:p w:rsidR="002B686E" w:rsidRDefault="002B686E">
      <w:pPr>
        <w:pStyle w:val="BulletedList1"/>
      </w:pPr>
      <w:r>
        <w:t xml:space="preserve">The type </w:t>
      </w:r>
      <w:r w:rsidRPr="00006830">
        <w:rPr>
          <w:rStyle w:val="CodeEmbedded"/>
        </w:rPr>
        <w:t>Object</w:t>
      </w:r>
      <w:r>
        <w:t>.</w:t>
      </w:r>
    </w:p>
    <w:p w:rsidR="002B686E" w:rsidRDefault="002B686E">
      <w:pPr>
        <w:pStyle w:val="BulletedList1"/>
      </w:pPr>
      <w:r>
        <w:t xml:space="preserve">The type </w:t>
      </w:r>
      <w:r w:rsidRPr="00006830">
        <w:rPr>
          <w:rStyle w:val="CodeEmbedded"/>
        </w:rPr>
        <w:t>System.Type</w:t>
      </w:r>
      <w:r>
        <w:t>.</w:t>
      </w:r>
    </w:p>
    <w:p w:rsidR="002B686E" w:rsidRDefault="002B686E">
      <w:pPr>
        <w:pStyle w:val="BulletedList1"/>
      </w:pPr>
      <w:r>
        <w:t xml:space="preserve">An enumerated type, provided that it and the types in which it is nested (if any) have </w:t>
      </w:r>
      <w:r w:rsidRPr="00006830">
        <w:rPr>
          <w:rStyle w:val="CodeEmbedded"/>
        </w:rPr>
        <w:t>Public</w:t>
      </w:r>
      <w:r>
        <w:t xml:space="preserve"> accessibility.</w:t>
      </w:r>
    </w:p>
    <w:p w:rsidR="002B686E" w:rsidRDefault="002B686E">
      <w:pPr>
        <w:pStyle w:val="BulletedList1"/>
      </w:pPr>
      <w:r>
        <w:t>A one-dimensional array of one of the previous types in this list.</w:t>
      </w:r>
    </w:p>
    <w:p w:rsidR="002B686E" w:rsidRDefault="002B686E">
      <w:pPr>
        <w:pStyle w:val="Heading2"/>
      </w:pPr>
      <w:bookmarkStart w:id="77" w:name="_Toc248253082"/>
      <w:r>
        <w:t>Attribute Blocks</w:t>
      </w:r>
      <w:bookmarkEnd w:id="77"/>
    </w:p>
    <w:p w:rsidR="002B686E" w:rsidRDefault="002B686E">
      <w:pPr>
        <w:pStyle w:val="Text"/>
      </w:pPr>
      <w:r>
        <w:t xml:space="preserve">Attributes are specified in </w:t>
      </w:r>
      <w:r>
        <w:rPr>
          <w:rStyle w:val="Italic"/>
        </w:rPr>
        <w:t>attribute blocks</w:t>
      </w:r>
      <w:r>
        <w:t xml:space="preserve">. Each attribute block is delimited by angle brackets ("&lt;&gt;"), and multiple attributes can be specified in a comma-separated list within an attribute block or in multiple attribute blocks. The order in which attributes are specified is not significant. For example, the attribute blocks </w:t>
      </w:r>
      <w:r>
        <w:rPr>
          <w:rStyle w:val="CodeEmbedded"/>
        </w:rPr>
        <w:t>&lt;A, B&gt;</w:t>
      </w:r>
      <w:r>
        <w:t xml:space="preserve">, </w:t>
      </w:r>
      <w:r>
        <w:rPr>
          <w:rStyle w:val="CodeEmbedded"/>
        </w:rPr>
        <w:t>&lt;B, A&gt;</w:t>
      </w:r>
      <w:r>
        <w:t xml:space="preserve">, </w:t>
      </w:r>
      <w:r>
        <w:rPr>
          <w:rStyle w:val="CodeEmbedded"/>
        </w:rPr>
        <w:t>&lt;A&gt; &lt;B&gt;</w:t>
      </w:r>
      <w:r>
        <w:t xml:space="preserve"> and </w:t>
      </w:r>
      <w:r>
        <w:rPr>
          <w:rStyle w:val="CodeEmbedded"/>
        </w:rPr>
        <w:t>&lt;B&gt; &lt;A&gt;</w:t>
      </w:r>
      <w:r>
        <w:t xml:space="preserve"> are all equivalent.</w:t>
      </w:r>
    </w:p>
    <w:p w:rsidR="002B686E" w:rsidRDefault="002B686E">
      <w:pPr>
        <w:pStyle w:val="Text"/>
      </w:pPr>
      <w:r>
        <w:t xml:space="preserve">An attribute may not be specified on a kind of declaration it does not support, and single-use attributes may not be specified more than once in an attribute block. The example below causes errors both because it attempts to use </w:t>
      </w:r>
      <w:r>
        <w:rPr>
          <w:rStyle w:val="CodeEmbedded"/>
        </w:rPr>
        <w:t>HelpString</w:t>
      </w:r>
      <w:r>
        <w:t xml:space="preserve"> on the interface </w:t>
      </w:r>
      <w:r>
        <w:rPr>
          <w:rStyle w:val="CodeEmbedded"/>
        </w:rPr>
        <w:t>Interface1</w:t>
      </w:r>
      <w:r>
        <w:t xml:space="preserve"> and more than once on the declaration of </w:t>
      </w:r>
      <w:r>
        <w:rPr>
          <w:rStyle w:val="CodeEmbedded"/>
        </w:rPr>
        <w:t>Class1</w:t>
      </w:r>
      <w:r>
        <w:t>.</w:t>
      </w:r>
    </w:p>
    <w:p w:rsidR="002B686E" w:rsidRDefault="002B686E">
      <w:pPr>
        <w:pStyle w:val="Code"/>
      </w:pPr>
      <w:r>
        <w:t>&lt;AttributeUsage(AttributeTargets.Class)&gt; _</w:t>
      </w:r>
      <w:r>
        <w:br/>
        <w:t>Public Class HelpStringAttribute</w:t>
      </w:r>
      <w:r>
        <w:br/>
        <w:t xml:space="preserve">    Inherits System.Attribute</w:t>
      </w:r>
      <w:r>
        <w:br/>
      </w:r>
      <w:r>
        <w:br/>
        <w:t xml:space="preserve">    Private InternalValue As String</w:t>
      </w:r>
      <w:r>
        <w:br/>
      </w:r>
      <w:r>
        <w:br/>
        <w:t xml:space="preserve">    Public Sub New(value As String)</w:t>
      </w:r>
      <w:r>
        <w:br/>
        <w:t xml:space="preserve">        Me.InternalValue = value</w:t>
      </w:r>
      <w:r>
        <w:br/>
        <w:t xml:space="preserve">    End Sub</w:t>
      </w:r>
      <w:r>
        <w:br/>
      </w:r>
      <w:r>
        <w:br/>
        <w:t xml:space="preserve">    Public ReadOnly Property Value() As String</w:t>
      </w:r>
      <w:r>
        <w:br/>
        <w:t xml:space="preserve">        Get</w:t>
      </w:r>
      <w:r>
        <w:br/>
        <w:t xml:space="preserve">            Return InternalValue</w:t>
      </w:r>
      <w:r>
        <w:br/>
        <w:t xml:space="preserve">        End Get</w:t>
      </w:r>
      <w:r>
        <w:br/>
        <w:t xml:space="preserve">    End Property</w:t>
      </w:r>
      <w:r>
        <w:br/>
        <w:t>End Class</w:t>
      </w:r>
      <w:r>
        <w:br/>
      </w:r>
      <w:r>
        <w:br/>
        <w:t>' Error: HelpString only applies to classes.</w:t>
      </w:r>
      <w:r>
        <w:br/>
        <w:t>&lt;HelpString("Description of Interface1")&gt; _</w:t>
      </w:r>
      <w:r>
        <w:br/>
        <w:t>Interface Interface1</w:t>
      </w:r>
      <w:r>
        <w:br/>
        <w:t xml:space="preserve">    Sub Sub1()</w:t>
      </w:r>
      <w:r>
        <w:br/>
        <w:t>End Interface</w:t>
      </w:r>
      <w:r>
        <w:br/>
      </w:r>
      <w:r>
        <w:br/>
        <w:t>' Error: HelpString is single-use.</w:t>
      </w:r>
      <w:r>
        <w:br/>
        <w:t>&lt;HelpString("Description of Class1"), _</w:t>
      </w:r>
      <w:r>
        <w:br/>
        <w:t xml:space="preserve">    HelpString("Another description of Class1")&gt; _</w:t>
      </w:r>
      <w:r>
        <w:br/>
        <w:t>Public Class Class1</w:t>
      </w:r>
      <w:r>
        <w:br/>
        <w:t>End Class</w:t>
      </w:r>
    </w:p>
    <w:p w:rsidR="002B686E" w:rsidRDefault="002B686E">
      <w:pPr>
        <w:pStyle w:val="Text"/>
      </w:pPr>
      <w:r>
        <w:t>An attribute consists of an optional attribute modifier, an attribute name, an optional list of positional arguments, and variable/property initializers. If there are no parameters or initializers, the parentheses may be omitted. If an attribute has a modifier, it must be in an attribute block at the top of a source file.</w:t>
      </w:r>
    </w:p>
    <w:p w:rsidR="002B686E" w:rsidRDefault="002B686E">
      <w:pPr>
        <w:pStyle w:val="Text"/>
      </w:pPr>
      <w:r>
        <w:t xml:space="preserve">If a source file contains an attribute block at the top of the file that specifies attributes for the assembly or module that will contain the source file, each attribute in the attribute block must be prefixed by both the </w:t>
      </w:r>
      <w:r w:rsidRPr="00006830">
        <w:rPr>
          <w:rStyle w:val="CodeEmbedded"/>
        </w:rPr>
        <w:t>Assembly</w:t>
      </w:r>
      <w:r>
        <w:t xml:space="preserve"> or </w:t>
      </w:r>
      <w:r w:rsidRPr="00006830">
        <w:rPr>
          <w:rStyle w:val="CodeEmbedded"/>
        </w:rPr>
        <w:t>Module</w:t>
      </w:r>
      <w:r>
        <w:t xml:space="preserve"> modifier and a colon.</w:t>
      </w:r>
    </w:p>
    <w:p w:rsidR="002B686E" w:rsidRDefault="002B686E" w:rsidP="00E72EDE">
      <w:pPr>
        <w:pStyle w:val="Grammar"/>
      </w:pPr>
      <w:r w:rsidRPr="00370D0A">
        <w:rPr>
          <w:rStyle w:val="Non-Terminal"/>
        </w:rPr>
        <w:t>Attributes</w:t>
      </w:r>
      <w:r>
        <w:t xml:space="preserve">  ::=</w:t>
      </w:r>
      <w:r>
        <w:br/>
      </w:r>
      <w:r>
        <w:tab/>
      </w:r>
      <w:r w:rsidRPr="00370D0A">
        <w:rPr>
          <w:rStyle w:val="Non-Terminal"/>
        </w:rPr>
        <w:t>AttributeBlock</w:t>
      </w:r>
      <w:r>
        <w:t xml:space="preserve">  |</w:t>
      </w:r>
      <w:r>
        <w:br/>
      </w:r>
      <w:r>
        <w:tab/>
      </w:r>
      <w:r w:rsidRPr="00370D0A">
        <w:rPr>
          <w:rStyle w:val="Non-Terminal"/>
        </w:rPr>
        <w:t>Attributes</w:t>
      </w:r>
      <w:r>
        <w:t xml:space="preserve">  </w:t>
      </w:r>
      <w:r w:rsidRPr="00370D0A">
        <w:rPr>
          <w:rStyle w:val="Non-Terminal"/>
        </w:rPr>
        <w:t>AttributeBlock</w:t>
      </w:r>
    </w:p>
    <w:p w:rsidR="002B686E" w:rsidRPr="00713236" w:rsidRDefault="002B686E" w:rsidP="00E72EDE">
      <w:pPr>
        <w:pStyle w:val="Grammar"/>
      </w:pPr>
      <w:r w:rsidRPr="00370D0A">
        <w:rPr>
          <w:rStyle w:val="Non-Terminal"/>
        </w:rPr>
        <w:t>AttributeBlock</w:t>
      </w:r>
      <w:r>
        <w:t xml:space="preserve">  ::=  [  </w:t>
      </w:r>
      <w:r w:rsidRPr="00713236">
        <w:rPr>
          <w:rStyle w:val="Non-Terminal"/>
        </w:rPr>
        <w:t>LineTerminator</w:t>
      </w:r>
      <w:r>
        <w:t xml:space="preserve">  ]  </w:t>
      </w:r>
      <w:r w:rsidRPr="00BB11DF">
        <w:rPr>
          <w:rStyle w:val="Terminal"/>
        </w:rPr>
        <w:t>&lt;</w:t>
      </w:r>
      <w:r>
        <w:t xml:space="preserve">  </w:t>
      </w:r>
      <w:r w:rsidRPr="00370D0A">
        <w:rPr>
          <w:rStyle w:val="Non-Terminal"/>
        </w:rPr>
        <w:t>AttributeList</w:t>
      </w:r>
      <w:r>
        <w:t xml:space="preserve">  [  </w:t>
      </w:r>
      <w:r w:rsidRPr="00713236">
        <w:rPr>
          <w:rStyle w:val="Non-Terminal"/>
        </w:rPr>
        <w:t>LineTerminator</w:t>
      </w:r>
      <w:r>
        <w:t xml:space="preserve">  ]  </w:t>
      </w:r>
      <w:r w:rsidRPr="00BB11DF">
        <w:rPr>
          <w:rStyle w:val="Terminal"/>
        </w:rPr>
        <w:t>&gt;</w:t>
      </w:r>
      <w:r>
        <w:t xml:space="preserve">  [  </w:t>
      </w:r>
      <w:r w:rsidRPr="00713236">
        <w:rPr>
          <w:rStyle w:val="Non-Terminal"/>
        </w:rPr>
        <w:t>LineTerminator</w:t>
      </w:r>
      <w:r>
        <w:t xml:space="preserve">  ]</w:t>
      </w:r>
    </w:p>
    <w:p w:rsidR="002B686E" w:rsidRDefault="002B686E" w:rsidP="00E72EDE">
      <w:pPr>
        <w:pStyle w:val="Grammar"/>
      </w:pPr>
      <w:r w:rsidRPr="00370D0A">
        <w:rPr>
          <w:rStyle w:val="Non-Terminal"/>
        </w:rPr>
        <w:t>AttributeList</w:t>
      </w:r>
      <w:r>
        <w:t xml:space="preserve">  ::=</w:t>
      </w:r>
      <w:r>
        <w:br/>
      </w:r>
      <w:r>
        <w:tab/>
      </w:r>
      <w:r w:rsidRPr="00370D0A">
        <w:rPr>
          <w:rStyle w:val="Non-Terminal"/>
        </w:rPr>
        <w:t>Attribute</w:t>
      </w:r>
      <w:r>
        <w:t xml:space="preserve">  |</w:t>
      </w:r>
      <w:r>
        <w:br/>
      </w:r>
      <w:r>
        <w:tab/>
      </w:r>
      <w:r w:rsidRPr="00370D0A">
        <w:rPr>
          <w:rStyle w:val="Non-Terminal"/>
        </w:rPr>
        <w:t>AttributeList</w:t>
      </w:r>
      <w:r>
        <w:t xml:space="preserve">  </w:t>
      </w:r>
      <w:r w:rsidRPr="0011594C">
        <w:rPr>
          <w:i/>
        </w:rPr>
        <w:t>Comma</w:t>
      </w:r>
      <w:r>
        <w:t xml:space="preserve">  </w:t>
      </w:r>
      <w:r w:rsidRPr="00370D0A">
        <w:rPr>
          <w:rStyle w:val="Non-Terminal"/>
        </w:rPr>
        <w:t>Attribute</w:t>
      </w:r>
    </w:p>
    <w:p w:rsidR="002B686E" w:rsidRDefault="002B686E" w:rsidP="00E72EDE">
      <w:pPr>
        <w:pStyle w:val="Grammar"/>
      </w:pPr>
      <w:r w:rsidRPr="00370D0A">
        <w:rPr>
          <w:rStyle w:val="Non-Terminal"/>
        </w:rPr>
        <w:t>Attribute</w:t>
      </w:r>
      <w:r>
        <w:t xml:space="preserve">  ::=</w:t>
      </w:r>
      <w:r>
        <w:br/>
      </w:r>
      <w:r>
        <w:tab/>
        <w:t xml:space="preserve">[  </w:t>
      </w:r>
      <w:r w:rsidRPr="00370D0A">
        <w:rPr>
          <w:rStyle w:val="Non-Terminal"/>
        </w:rPr>
        <w:t>AttributeModifier</w:t>
      </w:r>
      <w:r>
        <w:t xml:space="preserve">  </w:t>
      </w:r>
      <w:r w:rsidRPr="00BB11DF">
        <w:rPr>
          <w:rStyle w:val="Terminal"/>
        </w:rPr>
        <w:t>:</w:t>
      </w:r>
      <w:r>
        <w:t xml:space="preserve">  ]  </w:t>
      </w:r>
      <w:r w:rsidRPr="00370D0A">
        <w:rPr>
          <w:rStyle w:val="Non-Terminal"/>
        </w:rPr>
        <w:t>SimpleTypeName</w:t>
      </w:r>
      <w:r>
        <w:t xml:space="preserve">  [  </w:t>
      </w:r>
      <w:r w:rsidRPr="00713236">
        <w:rPr>
          <w:rStyle w:val="Non-Terminal"/>
        </w:rPr>
        <w:t>OpenParenthesis</w:t>
      </w:r>
      <w:r>
        <w:t xml:space="preserve">  [  </w:t>
      </w:r>
      <w:r w:rsidRPr="00370D0A">
        <w:rPr>
          <w:rStyle w:val="Non-Terminal"/>
        </w:rPr>
        <w:t>AttributeArguments</w:t>
      </w:r>
      <w:r>
        <w:t xml:space="preserve">  ]  </w:t>
      </w:r>
      <w:r w:rsidRPr="00713236">
        <w:rPr>
          <w:rStyle w:val="Non-Terminal"/>
        </w:rPr>
        <w:t>CloseParenthesis</w:t>
      </w:r>
      <w:r>
        <w:t xml:space="preserve">  ]</w:t>
      </w:r>
    </w:p>
    <w:p w:rsidR="002B686E" w:rsidRDefault="002B686E" w:rsidP="00E72EDE">
      <w:pPr>
        <w:pStyle w:val="Grammar"/>
      </w:pPr>
      <w:r w:rsidRPr="00370D0A">
        <w:rPr>
          <w:rStyle w:val="Non-Terminal"/>
        </w:rPr>
        <w:t>AttributeModifier</w:t>
      </w:r>
      <w:r>
        <w:t xml:space="preserve">  ::=  </w:t>
      </w:r>
      <w:r w:rsidRPr="00BB11DF">
        <w:rPr>
          <w:rStyle w:val="Terminal"/>
        </w:rPr>
        <w:t>Assembly</w:t>
      </w:r>
      <w:r>
        <w:t xml:space="preserve">  |  </w:t>
      </w:r>
      <w:r w:rsidRPr="00BB11DF">
        <w:rPr>
          <w:rStyle w:val="Terminal"/>
        </w:rPr>
        <w:t>Module</w:t>
      </w:r>
    </w:p>
    <w:p w:rsidR="002B686E" w:rsidRDefault="002B686E">
      <w:pPr>
        <w:pStyle w:val="Heading3"/>
      </w:pPr>
      <w:bookmarkStart w:id="78" w:name="_Toc248253083"/>
      <w:r>
        <w:t>Attribute Names</w:t>
      </w:r>
      <w:bookmarkEnd w:id="78"/>
    </w:p>
    <w:p w:rsidR="002B686E" w:rsidRDefault="002B686E">
      <w:pPr>
        <w:pStyle w:val="Text"/>
      </w:pPr>
      <w:r>
        <w:t xml:space="preserve">The name of an attribute specifies an attribute class. By convention, attribute classes are named with the suffix </w:t>
      </w:r>
      <w:r>
        <w:rPr>
          <w:rStyle w:val="CodeEmbedded"/>
        </w:rPr>
        <w:t>Attribute</w:t>
      </w:r>
      <w:r>
        <w:t xml:space="preserve">. Uses of an attribute may either include or omit this suffix. Consequently the name of an attribute class that corresponds to an attribute identifier is either the identifier itself or the concatenation of the qualified identifier and </w:t>
      </w:r>
      <w:r>
        <w:rPr>
          <w:rStyle w:val="CodeEmbedded"/>
        </w:rPr>
        <w:t>Attribute</w:t>
      </w:r>
      <w:r>
        <w:t xml:space="preserve">. When the compiler resolves an attribute name, it appends </w:t>
      </w:r>
      <w:r>
        <w:rPr>
          <w:rStyle w:val="CodeEmbedded"/>
        </w:rPr>
        <w:t>Attribute</w:t>
      </w:r>
      <w:r>
        <w:t xml:space="preserve"> to the name and tries the lookup. If that lookup fails, the compiler tries the lookup without the suffix. For example, uses of an attribute class </w:t>
      </w:r>
      <w:r>
        <w:rPr>
          <w:rStyle w:val="CodeEmbedded"/>
        </w:rPr>
        <w:t>SimpleAttribute</w:t>
      </w:r>
      <w:r>
        <w:t xml:space="preserve"> may omit the </w:t>
      </w:r>
      <w:r>
        <w:rPr>
          <w:rStyle w:val="CodeEmbedded"/>
        </w:rPr>
        <w:t>Attribute</w:t>
      </w:r>
      <w:r>
        <w:t xml:space="preserve"> suffix, thus shortening the name to </w:t>
      </w:r>
      <w:r>
        <w:rPr>
          <w:rStyle w:val="CodeEmbedded"/>
        </w:rPr>
        <w:t>Simple</w:t>
      </w:r>
      <w:r>
        <w:t>:</w:t>
      </w:r>
    </w:p>
    <w:p w:rsidR="002B686E" w:rsidRDefault="002B686E">
      <w:pPr>
        <w:pStyle w:val="Code"/>
      </w:pPr>
      <w:r>
        <w:t>&lt;Simple&gt; Class Class1</w:t>
      </w:r>
      <w:r>
        <w:br/>
        <w:t>End Class</w:t>
      </w:r>
      <w:r>
        <w:br/>
      </w:r>
      <w:r>
        <w:br/>
        <w:t>&lt;Simple&gt; Interface Interface1</w:t>
      </w:r>
      <w:r>
        <w:br/>
        <w:t xml:space="preserve">End Interface </w:t>
      </w:r>
    </w:p>
    <w:p w:rsidR="002B686E" w:rsidRDefault="002B686E">
      <w:pPr>
        <w:pStyle w:val="Text"/>
      </w:pPr>
      <w:r>
        <w:t>The example above is semantically equivalent to the following:</w:t>
      </w:r>
    </w:p>
    <w:p w:rsidR="002B686E" w:rsidRDefault="002B686E">
      <w:pPr>
        <w:pStyle w:val="Code"/>
      </w:pPr>
      <w:r>
        <w:t>&lt;SimpleAttribute&gt; Class Class1</w:t>
      </w:r>
      <w:r>
        <w:br/>
        <w:t>End Class</w:t>
      </w:r>
      <w:r>
        <w:br/>
      </w:r>
      <w:r>
        <w:br/>
        <w:t>&lt;SimpleAttribute&gt; Interface Interface1</w:t>
      </w:r>
      <w:r>
        <w:br/>
        <w:t>End Interface</w:t>
      </w:r>
    </w:p>
    <w:p w:rsidR="002B686E" w:rsidRDefault="002B686E">
      <w:pPr>
        <w:pStyle w:val="Text"/>
      </w:pPr>
      <w:r>
        <w:t xml:space="preserve">In general, attributes named with the suffix </w:t>
      </w:r>
      <w:r>
        <w:rPr>
          <w:rStyle w:val="CodeEmbedded"/>
        </w:rPr>
        <w:t>Attribute</w:t>
      </w:r>
      <w:r>
        <w:t xml:space="preserve"> are preferred. The following example shows two attribute classes named </w:t>
      </w:r>
      <w:r>
        <w:rPr>
          <w:rStyle w:val="CodeEmbedded"/>
        </w:rPr>
        <w:t>T</w:t>
      </w:r>
      <w:r>
        <w:t xml:space="preserve"> and </w:t>
      </w:r>
      <w:r>
        <w:rPr>
          <w:rStyle w:val="CodeEmbedded"/>
        </w:rPr>
        <w:t>TAttribute</w:t>
      </w:r>
      <w:r>
        <w:t>.</w:t>
      </w:r>
    </w:p>
    <w:p w:rsidR="002B686E" w:rsidRDefault="002B686E">
      <w:pPr>
        <w:pStyle w:val="Code"/>
      </w:pPr>
      <w:r>
        <w:t>&lt;AttributeUsage(AttributeTargets.All)&gt; _</w:t>
      </w:r>
      <w:r>
        <w:br/>
        <w:t>Public Class T</w:t>
      </w:r>
      <w:r>
        <w:br/>
        <w:t xml:space="preserve">    Inherits System.Attribute</w:t>
      </w:r>
      <w:r>
        <w:br/>
        <w:t>End Class</w:t>
      </w:r>
      <w:r>
        <w:br/>
      </w:r>
      <w:r>
        <w:br/>
        <w:t>&lt;AttributeUsage(AttributeTargets.All)&gt; _</w:t>
      </w:r>
      <w:r>
        <w:br/>
        <w:t>Public Class TAttribute</w:t>
      </w:r>
      <w:r>
        <w:br/>
        <w:t xml:space="preserve">    Inherits System.Attribute</w:t>
      </w:r>
      <w:r>
        <w:br/>
        <w:t>End Class</w:t>
      </w:r>
      <w:r>
        <w:br/>
      </w:r>
      <w:r>
        <w:br/>
        <w:t>' Refers to TAttribute.</w:t>
      </w:r>
      <w:r>
        <w:br/>
        <w:t xml:space="preserve">&lt;T&gt; Class Class1 </w:t>
      </w:r>
      <w:r>
        <w:br/>
        <w:t>End Class</w:t>
      </w:r>
      <w:r>
        <w:br/>
      </w:r>
      <w:r>
        <w:br/>
        <w:t>' Refers to TAttribute.</w:t>
      </w:r>
      <w:r>
        <w:br/>
        <w:t xml:space="preserve">&lt;TAttribute&gt; Class Class2 </w:t>
      </w:r>
      <w:r>
        <w:br/>
        <w:t>End Class</w:t>
      </w:r>
    </w:p>
    <w:p w:rsidR="002B686E" w:rsidRDefault="002B686E">
      <w:pPr>
        <w:pStyle w:val="Text"/>
      </w:pPr>
      <w:r>
        <w:t xml:space="preserve">Both the attribute block </w:t>
      </w:r>
      <w:r>
        <w:rPr>
          <w:rStyle w:val="CodeEmbedded"/>
        </w:rPr>
        <w:t>&lt;T&gt;</w:t>
      </w:r>
      <w:r>
        <w:t xml:space="preserve"> and the attribute block </w:t>
      </w:r>
      <w:r>
        <w:rPr>
          <w:rStyle w:val="CodeEmbedded"/>
        </w:rPr>
        <w:t>&lt;TAttribute&gt;</w:t>
      </w:r>
      <w:r>
        <w:t xml:space="preserve"> refer to the attribute class named </w:t>
      </w:r>
      <w:r>
        <w:rPr>
          <w:rStyle w:val="CodeEmbedded"/>
        </w:rPr>
        <w:t>TAttribute</w:t>
      </w:r>
      <w:r>
        <w:t xml:space="preserve">. It is not possible to use </w:t>
      </w:r>
      <w:r>
        <w:rPr>
          <w:rStyle w:val="CodeEmbedded"/>
        </w:rPr>
        <w:t>T</w:t>
      </w:r>
      <w:r>
        <w:t xml:space="preserve"> as an attribute until you remove the declaration for class </w:t>
      </w:r>
      <w:r>
        <w:rPr>
          <w:rStyle w:val="CodeEmbedded"/>
        </w:rPr>
        <w:t>TAttribute</w:t>
      </w:r>
      <w:r>
        <w:t>.</w:t>
      </w:r>
    </w:p>
    <w:p w:rsidR="002B686E" w:rsidRDefault="002B686E">
      <w:pPr>
        <w:pStyle w:val="Heading3"/>
      </w:pPr>
      <w:bookmarkStart w:id="79" w:name="_Toc248253084"/>
      <w:r>
        <w:t>Attribute Arguments</w:t>
      </w:r>
      <w:bookmarkEnd w:id="79"/>
    </w:p>
    <w:p w:rsidR="002B686E" w:rsidRDefault="002B686E">
      <w:pPr>
        <w:pStyle w:val="Text"/>
      </w:pPr>
      <w:r>
        <w:t xml:space="preserve">Arguments to an attribute may take two forms: positional arguments and instance variable/property initializers. Any positional arguments to the attribute must precede the instance variable/property initializers. A positional argument consists of a constant expression, a one-dimensional array-creation expression or a </w:t>
      </w:r>
      <w:r w:rsidRPr="00006830">
        <w:rPr>
          <w:rStyle w:val="CodeEmbedded"/>
        </w:rPr>
        <w:t>GetType</w:t>
      </w:r>
      <w:r>
        <w:t xml:space="preserve"> expression. An instance variable/property initializer consists of an identifier, which can match keywords, followed by a colon and equal sign, and terminated by a constant expression or a </w:t>
      </w:r>
      <w:r w:rsidRPr="00006830">
        <w:rPr>
          <w:rStyle w:val="CodeEmbedded"/>
        </w:rPr>
        <w:t>GetType</w:t>
      </w:r>
      <w:r>
        <w:t xml:space="preserve"> expression.</w:t>
      </w:r>
    </w:p>
    <w:p w:rsidR="002B686E" w:rsidRDefault="002B686E">
      <w:pPr>
        <w:pStyle w:val="Text"/>
      </w:pPr>
      <w:r>
        <w:t xml:space="preserve">Given an attribute with attribute class </w:t>
      </w:r>
      <w:r>
        <w:rPr>
          <w:rStyle w:val="CodeEmbedded"/>
        </w:rPr>
        <w:t>T</w:t>
      </w:r>
      <w:r>
        <w:t xml:space="preserve">, positional argument list </w:t>
      </w:r>
      <w:r>
        <w:rPr>
          <w:rStyle w:val="CodeEmbedded"/>
        </w:rPr>
        <w:t>P</w:t>
      </w:r>
      <w:r>
        <w:t xml:space="preserve">, and instance variable/property initializer list </w:t>
      </w:r>
      <w:r>
        <w:rPr>
          <w:rStyle w:val="CodeEmbedded"/>
        </w:rPr>
        <w:t>N</w:t>
      </w:r>
      <w:r>
        <w:t>, these steps determine whether the arguments are valid:</w:t>
      </w:r>
    </w:p>
    <w:p w:rsidR="002B686E" w:rsidRDefault="002B686E" w:rsidP="00C91B08">
      <w:pPr>
        <w:pStyle w:val="BulletedList1"/>
      </w:pPr>
      <w:r>
        <w:t xml:space="preserve">Follow the compile-time processing steps for compiling an expression of the form </w:t>
      </w:r>
      <w:r>
        <w:rPr>
          <w:rStyle w:val="CodeEmbedded"/>
        </w:rPr>
        <w:t>New T(P)</w:t>
      </w:r>
      <w:r>
        <w:t xml:space="preserve">. This either results in a compile-time error or determines a constructor on </w:t>
      </w:r>
      <w:r>
        <w:rPr>
          <w:rStyle w:val="CodeEmbedded"/>
        </w:rPr>
        <w:t>T</w:t>
      </w:r>
      <w:r>
        <w:t xml:space="preserve"> that is most applicable to the argument list.</w:t>
      </w:r>
    </w:p>
    <w:p w:rsidR="002B686E" w:rsidRDefault="002B686E" w:rsidP="00C91B08">
      <w:pPr>
        <w:pStyle w:val="BulletedList1"/>
      </w:pPr>
      <w:r>
        <w:t>If the constructor determined in step 1 has parameters that are not attribute types or is inaccessible at the declaration site, a compile-time error occurs.</w:t>
      </w:r>
    </w:p>
    <w:p w:rsidR="002B686E" w:rsidRDefault="002B686E" w:rsidP="00C91B08">
      <w:pPr>
        <w:pStyle w:val="BulletedList1"/>
      </w:pPr>
      <w:r>
        <w:t xml:space="preserve">For each instance variable/property initializer </w:t>
      </w:r>
      <w:r>
        <w:rPr>
          <w:rStyle w:val="CodeEmbedded"/>
        </w:rPr>
        <w:t>Arg</w:t>
      </w:r>
      <w:r>
        <w:t xml:space="preserve"> in </w:t>
      </w:r>
      <w:r>
        <w:rPr>
          <w:rStyle w:val="CodeEmbedded"/>
        </w:rPr>
        <w:t>N</w:t>
      </w:r>
      <w:r>
        <w:t>:</w:t>
      </w:r>
    </w:p>
    <w:p w:rsidR="002B686E" w:rsidRDefault="002B686E" w:rsidP="00C91B08">
      <w:pPr>
        <w:pStyle w:val="BulletedList2"/>
      </w:pPr>
      <w:r>
        <w:t xml:space="preserve">Let </w:t>
      </w:r>
      <w:r>
        <w:rPr>
          <w:rStyle w:val="CodeEmbedded"/>
        </w:rPr>
        <w:t>Name</w:t>
      </w:r>
      <w:r>
        <w:t xml:space="preserve"> be the identifier of the instance variable/property initializer </w:t>
      </w:r>
      <w:r>
        <w:rPr>
          <w:rStyle w:val="CodeEmbedded"/>
        </w:rPr>
        <w:t>Arg</w:t>
      </w:r>
      <w:r>
        <w:t>.</w:t>
      </w:r>
    </w:p>
    <w:p w:rsidR="002B686E" w:rsidRDefault="002B686E" w:rsidP="00C91B08">
      <w:pPr>
        <w:pStyle w:val="BulletedList2"/>
      </w:pPr>
      <w:r>
        <w:rPr>
          <w:rStyle w:val="CodeEmbedded"/>
        </w:rPr>
        <w:t>Name</w:t>
      </w:r>
      <w:r>
        <w:t xml:space="preserve"> must identify a non-</w:t>
      </w:r>
      <w:r w:rsidRPr="00006830">
        <w:rPr>
          <w:rStyle w:val="CodeEmbedded"/>
        </w:rPr>
        <w:t>Shared</w:t>
      </w:r>
      <w:r>
        <w:t xml:space="preserve">, writeable, </w:t>
      </w:r>
      <w:r w:rsidRPr="00006830">
        <w:rPr>
          <w:rStyle w:val="CodeEmbedded"/>
        </w:rPr>
        <w:t>Public</w:t>
      </w:r>
      <w:r>
        <w:t xml:space="preserve"> instance variable or parameterless property on </w:t>
      </w:r>
      <w:r>
        <w:rPr>
          <w:rStyle w:val="CodeEmbedded"/>
        </w:rPr>
        <w:t>T</w:t>
      </w:r>
      <w:r>
        <w:t xml:space="preserve"> whose type is an attribute type. If </w:t>
      </w:r>
      <w:r>
        <w:rPr>
          <w:rStyle w:val="CodeEmbedded"/>
        </w:rPr>
        <w:t>T</w:t>
      </w:r>
      <w:r>
        <w:t xml:space="preserve"> has no such instance variable or property, a compile-time error occurs.</w:t>
      </w:r>
    </w:p>
    <w:p w:rsidR="002B686E" w:rsidRDefault="002B686E">
      <w:pPr>
        <w:pStyle w:val="Text"/>
      </w:pPr>
      <w:r>
        <w:t>For example:</w:t>
      </w:r>
    </w:p>
    <w:p w:rsidR="002B686E" w:rsidRDefault="002B686E">
      <w:pPr>
        <w:pStyle w:val="Code"/>
      </w:pPr>
      <w:r>
        <w:t>&lt;AttributeUsage(AttributeTargets.All)&gt; _</w:t>
      </w:r>
      <w:r>
        <w:br/>
        <w:t>Public Class GeneralAttribute</w:t>
      </w:r>
      <w:r>
        <w:br/>
        <w:t xml:space="preserve">    Inherits Attribute</w:t>
      </w:r>
      <w:r>
        <w:br/>
      </w:r>
      <w:r>
        <w:br/>
        <w:t xml:space="preserve">    Public Sub New(x As Integer)</w:t>
      </w:r>
      <w:r>
        <w:br/>
        <w:t xml:space="preserve">    End Sub</w:t>
      </w:r>
      <w:r>
        <w:br/>
      </w:r>
      <w:r>
        <w:br/>
        <w:t xml:space="preserve">    Public Sub New(x As Double)</w:t>
      </w:r>
      <w:r>
        <w:br/>
        <w:t xml:space="preserve">    End Sub</w:t>
      </w:r>
      <w:r>
        <w:br/>
      </w:r>
      <w:r>
        <w:br/>
        <w:t xml:space="preserve">    Public y As Type</w:t>
      </w:r>
      <w:r>
        <w:br/>
      </w:r>
      <w:r>
        <w:br/>
        <w:t xml:space="preserve">    Public Property z As Integer</w:t>
      </w:r>
      <w:r>
        <w:br/>
        <w:t xml:space="preserve">        Get</w:t>
      </w:r>
      <w:r>
        <w:br/>
        <w:t xml:space="preserve">        End Get</w:t>
      </w:r>
      <w:r>
        <w:br/>
      </w:r>
      <w:r>
        <w:br/>
        <w:t xml:space="preserve">        Set</w:t>
      </w:r>
      <w:r>
        <w:br/>
        <w:t xml:space="preserve">        End Set</w:t>
      </w:r>
      <w:r>
        <w:br/>
        <w:t xml:space="preserve">    End Property</w:t>
      </w:r>
      <w:r>
        <w:br/>
        <w:t>End Class</w:t>
      </w:r>
      <w:r>
        <w:br/>
      </w:r>
      <w:r>
        <w:br/>
        <w:t>' Calls the first constructor.</w:t>
      </w:r>
      <w:r>
        <w:br/>
        <w:t>&lt;General(10, z:=30, y:=GetType(Integer))&gt; _</w:t>
      </w:r>
      <w:r>
        <w:br/>
        <w:t>Class C1</w:t>
      </w:r>
      <w:r>
        <w:br/>
        <w:t>End Class</w:t>
      </w:r>
      <w:r>
        <w:br/>
      </w:r>
      <w:r>
        <w:br/>
        <w:t>' Calls the second constructor.</w:t>
      </w:r>
      <w:r>
        <w:br/>
        <w:t>&lt;General(10.5, z:=10)&gt; _</w:t>
      </w:r>
      <w:r>
        <w:br/>
        <w:t>Class C2</w:t>
      </w:r>
      <w:r>
        <w:br/>
        <w:t>End Class</w:t>
      </w:r>
    </w:p>
    <w:p w:rsidR="002B686E" w:rsidRDefault="002B686E" w:rsidP="00723171">
      <w:pPr>
        <w:pStyle w:val="Text"/>
      </w:pPr>
      <w:r>
        <w:t>Type parameters cannot be used anywhere in attribute arguments. However, constructed types may be used:</w:t>
      </w:r>
    </w:p>
    <w:p w:rsidR="002B686E" w:rsidRDefault="002B686E" w:rsidP="00281043">
      <w:pPr>
        <w:pStyle w:val="Code"/>
      </w:pPr>
      <w:r>
        <w:t>&lt;AttributeUsage(AttributeTargets.All)&gt; _</w:t>
      </w:r>
      <w:r>
        <w:br/>
        <w:t xml:space="preserve">Class A </w:t>
      </w:r>
      <w:r>
        <w:br/>
        <w:t xml:space="preserve">   Inherits System.Attribute </w:t>
      </w:r>
      <w:r>
        <w:br/>
        <w:t xml:space="preserve">    </w:t>
      </w:r>
      <w:r>
        <w:br/>
        <w:t xml:space="preserve">   Public Sub New(t As Type)</w:t>
      </w:r>
      <w:r>
        <w:br/>
        <w:t xml:space="preserve">   End Sub </w:t>
      </w:r>
      <w:r>
        <w:br/>
        <w:t>End Class</w:t>
      </w:r>
      <w:r>
        <w:br/>
      </w:r>
      <w:r>
        <w:br/>
        <w:t xml:space="preserve">Class List(Of T) </w:t>
      </w:r>
      <w:r>
        <w:br/>
        <w:t xml:space="preserve">    ' Error: attribute argument cannot use type parameter</w:t>
      </w:r>
      <w:r>
        <w:br/>
        <w:t xml:space="preserve">    &lt;A(GetType(T))&gt; Dim t1 As T </w:t>
      </w:r>
      <w:r>
        <w:br/>
      </w:r>
      <w:r>
        <w:br/>
        <w:t xml:space="preserve">    ' OK: closed type</w:t>
      </w:r>
      <w:r>
        <w:br/>
        <w:t xml:space="preserve">    &lt;A(GetType(List(Of Integer)))&gt; Dim y As Integer</w:t>
      </w:r>
      <w:r>
        <w:br/>
        <w:t>End Class</w:t>
      </w:r>
    </w:p>
    <w:p w:rsidR="002B686E" w:rsidRDefault="002B686E" w:rsidP="00E72EDE">
      <w:pPr>
        <w:pStyle w:val="Grammar"/>
      </w:pPr>
      <w:r w:rsidRPr="00370D0A">
        <w:rPr>
          <w:rStyle w:val="Non-Terminal"/>
        </w:rPr>
        <w:t>AttributeArguments</w:t>
      </w:r>
      <w:r>
        <w:t xml:space="preserve">  ::=</w:t>
      </w:r>
      <w:r>
        <w:br/>
      </w:r>
      <w:r>
        <w:tab/>
      </w:r>
      <w:r w:rsidRPr="00370D0A">
        <w:rPr>
          <w:rStyle w:val="Non-Terminal"/>
        </w:rPr>
        <w:t>AttributePositionalArgumentList</w:t>
      </w:r>
      <w:r>
        <w:t xml:space="preserve">  |</w:t>
      </w:r>
      <w:r>
        <w:br/>
      </w:r>
      <w:r>
        <w:tab/>
      </w:r>
      <w:r w:rsidRPr="00370D0A">
        <w:rPr>
          <w:rStyle w:val="Non-Terminal"/>
        </w:rPr>
        <w:t>AttributePositionalArgumentList</w:t>
      </w:r>
      <w:r>
        <w:t xml:space="preserve">  </w:t>
      </w:r>
      <w:r w:rsidRPr="00713236">
        <w:rPr>
          <w:rStyle w:val="Non-Terminal"/>
        </w:rPr>
        <w:t>Comma</w:t>
      </w:r>
      <w:r>
        <w:t xml:space="preserve">  </w:t>
      </w:r>
      <w:r w:rsidRPr="00370D0A">
        <w:rPr>
          <w:rStyle w:val="Non-Terminal"/>
        </w:rPr>
        <w:t>VariablePropertyInitializerList</w:t>
      </w:r>
      <w:r>
        <w:t xml:space="preserve">  |</w:t>
      </w:r>
      <w:r>
        <w:br/>
      </w:r>
      <w:r>
        <w:tab/>
      </w:r>
      <w:r w:rsidRPr="00370D0A">
        <w:rPr>
          <w:rStyle w:val="Non-Terminal"/>
        </w:rPr>
        <w:t>VariablePropertyInitializerList</w:t>
      </w:r>
    </w:p>
    <w:p w:rsidR="002B686E" w:rsidRPr="00C900DD" w:rsidRDefault="002B686E" w:rsidP="00E72EDE">
      <w:pPr>
        <w:pStyle w:val="Grammar"/>
      </w:pPr>
      <w:r w:rsidRPr="00370D0A">
        <w:rPr>
          <w:rStyle w:val="Non-Terminal"/>
        </w:rPr>
        <w:t>AttributePositionalArgumentList</w:t>
      </w:r>
      <w:r>
        <w:t xml:space="preserve">  ::=</w:t>
      </w:r>
      <w:r>
        <w:br/>
      </w:r>
      <w:r>
        <w:tab/>
        <w:t xml:space="preserve">[ </w:t>
      </w:r>
      <w:r w:rsidRPr="00370D0A">
        <w:rPr>
          <w:rStyle w:val="Non-Terminal"/>
        </w:rPr>
        <w:t>AttributeArgumentExpression</w:t>
      </w:r>
      <w:r>
        <w:t xml:space="preserve">  ]  |</w:t>
      </w:r>
      <w:r>
        <w:br/>
      </w:r>
      <w:r>
        <w:tab/>
      </w:r>
      <w:r w:rsidRPr="00370D0A">
        <w:rPr>
          <w:rStyle w:val="Non-Terminal"/>
        </w:rPr>
        <w:t>AttributePositionalArgumentList</w:t>
      </w:r>
      <w:r>
        <w:t xml:space="preserve">  </w:t>
      </w:r>
      <w:r w:rsidRPr="00713236">
        <w:rPr>
          <w:rStyle w:val="Non-Terminal"/>
        </w:rPr>
        <w:t>Comma</w:t>
      </w:r>
      <w:r>
        <w:t xml:space="preserve">  [ </w:t>
      </w:r>
      <w:r w:rsidRPr="00370D0A">
        <w:rPr>
          <w:rStyle w:val="Non-Terminal"/>
        </w:rPr>
        <w:t>AttributeArgumentExpression</w:t>
      </w:r>
      <w:r>
        <w:rPr>
          <w:rStyle w:val="Non-Terminal"/>
          <w:i w:val="0"/>
        </w:rPr>
        <w:t xml:space="preserve">  ]</w:t>
      </w:r>
    </w:p>
    <w:p w:rsidR="002B686E" w:rsidRDefault="002B686E" w:rsidP="00E72EDE">
      <w:pPr>
        <w:pStyle w:val="Grammar"/>
      </w:pPr>
      <w:r w:rsidRPr="00370D0A">
        <w:rPr>
          <w:rStyle w:val="Non-Terminal"/>
        </w:rPr>
        <w:t>VariablePropertyInitializerList</w:t>
      </w:r>
      <w:r>
        <w:t xml:space="preserve">  ::=</w:t>
      </w:r>
      <w:r>
        <w:br/>
      </w:r>
      <w:r>
        <w:tab/>
      </w:r>
      <w:r w:rsidRPr="00370D0A">
        <w:rPr>
          <w:rStyle w:val="Non-Terminal"/>
        </w:rPr>
        <w:t>VariablePropertyInitializer</w:t>
      </w:r>
      <w:r>
        <w:t xml:space="preserve">  |</w:t>
      </w:r>
      <w:r>
        <w:br/>
      </w:r>
      <w:r>
        <w:tab/>
      </w:r>
      <w:r w:rsidRPr="00370D0A">
        <w:rPr>
          <w:rStyle w:val="Non-Terminal"/>
        </w:rPr>
        <w:t>VariablePropertyInitializerList</w:t>
      </w:r>
      <w:r>
        <w:t xml:space="preserve">  </w:t>
      </w:r>
      <w:r w:rsidRPr="00713236">
        <w:rPr>
          <w:rStyle w:val="Non-Terminal"/>
        </w:rPr>
        <w:t>Comma</w:t>
      </w:r>
      <w:r>
        <w:t xml:space="preserve">  </w:t>
      </w:r>
      <w:r w:rsidRPr="00370D0A">
        <w:rPr>
          <w:rStyle w:val="Non-Terminal"/>
        </w:rPr>
        <w:t>VariablePropertyInitializer</w:t>
      </w:r>
    </w:p>
    <w:p w:rsidR="002B686E" w:rsidRPr="00370D0A" w:rsidRDefault="002B686E" w:rsidP="00E72EDE">
      <w:pPr>
        <w:pStyle w:val="Grammar"/>
        <w:rPr>
          <w:rStyle w:val="Non-Terminal"/>
        </w:rPr>
      </w:pPr>
      <w:r w:rsidRPr="00370D0A">
        <w:rPr>
          <w:rStyle w:val="Non-Terminal"/>
        </w:rPr>
        <w:t>VariablePropertyInitializer</w:t>
      </w:r>
      <w:r>
        <w:t xml:space="preserve">  ::=</w:t>
      </w:r>
      <w:r>
        <w:br/>
      </w:r>
      <w:r>
        <w:tab/>
      </w:r>
      <w:r w:rsidRPr="00370D0A">
        <w:rPr>
          <w:rStyle w:val="Non-Terminal"/>
        </w:rPr>
        <w:t>IdentifierOrKeyword</w:t>
      </w:r>
      <w:r>
        <w:t xml:space="preserve">  </w:t>
      </w:r>
      <w:r w:rsidRPr="000511DC">
        <w:rPr>
          <w:rStyle w:val="Non-Terminal"/>
        </w:rPr>
        <w:t>ColonEquals</w:t>
      </w:r>
      <w:r>
        <w:t xml:space="preserve">  </w:t>
      </w:r>
      <w:r w:rsidRPr="00370D0A">
        <w:rPr>
          <w:rStyle w:val="Non-Terminal"/>
        </w:rPr>
        <w:t>AttributeArgumentExpression</w:t>
      </w:r>
    </w:p>
    <w:p w:rsidR="002B686E" w:rsidRPr="008E3B9F" w:rsidRDefault="002B686E" w:rsidP="00E72EDE">
      <w:pPr>
        <w:pStyle w:val="Grammar"/>
        <w:rPr>
          <w:rStyle w:val="Non-Terminal"/>
        </w:rPr>
      </w:pPr>
      <w:r w:rsidRPr="00370D0A">
        <w:rPr>
          <w:rStyle w:val="Non-Terminal"/>
        </w:rPr>
        <w:t>AttributeArgumentExpression</w:t>
      </w:r>
      <w:r>
        <w:t xml:space="preserve">  ::=</w:t>
      </w:r>
      <w:r>
        <w:br/>
      </w:r>
      <w:r>
        <w:tab/>
      </w:r>
      <w:r w:rsidRPr="00370D0A">
        <w:rPr>
          <w:rStyle w:val="Non-Terminal"/>
        </w:rPr>
        <w:t>ConstantExpression</w:t>
      </w:r>
      <w:r>
        <w:t xml:space="preserve">  |</w:t>
      </w:r>
      <w:r>
        <w:br/>
      </w:r>
      <w:r>
        <w:tab/>
      </w:r>
      <w:r w:rsidRPr="00370D0A">
        <w:rPr>
          <w:rStyle w:val="Non-Terminal"/>
        </w:rPr>
        <w:t>GetTypeExpression</w:t>
      </w:r>
      <w:r>
        <w:t xml:space="preserve">  |</w:t>
      </w:r>
      <w:r>
        <w:br/>
      </w:r>
      <w:r>
        <w:tab/>
      </w:r>
      <w:r w:rsidRPr="00370D0A">
        <w:rPr>
          <w:rStyle w:val="Non-Terminal"/>
        </w:rPr>
        <w:t>ArrayExpression</w:t>
      </w:r>
    </w:p>
    <w:p w:rsidR="002B686E" w:rsidRDefault="002B686E" w:rsidP="00564E1E">
      <w:pPr>
        <w:pStyle w:val="Text"/>
        <w:sectPr w:rsidR="002B686E" w:rsidSect="00E4581C">
          <w:type w:val="oddPage"/>
          <w:pgSz w:w="12240" w:h="15840"/>
          <w:pgMar w:top="1440" w:right="1152" w:bottom="1440" w:left="1152" w:header="1022" w:footer="1022" w:gutter="0"/>
          <w:cols w:space="720"/>
          <w:titlePg/>
          <w:docGrid w:linePitch="360"/>
        </w:sectPr>
      </w:pPr>
    </w:p>
    <w:p w:rsidR="002B686E" w:rsidRDefault="002B686E">
      <w:pPr>
        <w:pStyle w:val="Heading1"/>
      </w:pPr>
      <w:bookmarkStart w:id="80" w:name="_Toc248253085"/>
      <w:r>
        <w:t>Source Files and Namespaces</w:t>
      </w:r>
      <w:bookmarkEnd w:id="80"/>
    </w:p>
    <w:p w:rsidR="002B686E" w:rsidRDefault="002B686E">
      <w:pPr>
        <w:pStyle w:val="Text"/>
      </w:pPr>
      <w:r>
        <w:t>A Visual Basic program consists of one or more source files. When a program is compiled, all of the source files are processed together; thus, source files can depend on each other, possibly in a circular fashion, without any forward-declaration requirement. The textual order of declarations in the program text is generally of no significance.</w:t>
      </w:r>
    </w:p>
    <w:p w:rsidR="002B686E" w:rsidRDefault="002B686E">
      <w:pPr>
        <w:pStyle w:val="Text"/>
      </w:pPr>
      <w:r>
        <w:t xml:space="preserve">A source file consists of an optional set of option statements, import statements, and attributes, which are followed by a namespace body. The attributes, which must each have either the </w:t>
      </w:r>
      <w:r w:rsidRPr="00006830">
        <w:rPr>
          <w:rStyle w:val="CodeEmbedded"/>
        </w:rPr>
        <w:t>Assembly</w:t>
      </w:r>
      <w:r>
        <w:t xml:space="preserve"> or </w:t>
      </w:r>
      <w:r w:rsidRPr="00006830">
        <w:rPr>
          <w:rStyle w:val="CodeEmbedded"/>
        </w:rPr>
        <w:t>Module</w:t>
      </w:r>
      <w:r>
        <w:t xml:space="preserve"> modifier, apply to the .NET assembly or module produced by the compilation. The body of the source file functions as an implicit namespace declaration for the global namespace, meaning that all declarations at the top level of a source file are placed in the global namespace. For example:</w:t>
      </w:r>
    </w:p>
    <w:p w:rsidR="002B686E" w:rsidRDefault="002B686E" w:rsidP="00BF5434">
      <w:pPr>
        <w:pStyle w:val="LabelforProcedures"/>
      </w:pPr>
      <w:r>
        <w:t>FileA.vb:</w:t>
      </w:r>
    </w:p>
    <w:p w:rsidR="002B686E" w:rsidRDefault="002B686E">
      <w:pPr>
        <w:pStyle w:val="Code"/>
      </w:pPr>
      <w:r>
        <w:t>Class A</w:t>
      </w:r>
      <w:r>
        <w:br/>
        <w:t>End Class</w:t>
      </w:r>
    </w:p>
    <w:p w:rsidR="002B686E" w:rsidRPr="00BF5434" w:rsidRDefault="002B686E" w:rsidP="00BF5434">
      <w:pPr>
        <w:pStyle w:val="Text"/>
      </w:pPr>
    </w:p>
    <w:p w:rsidR="002B686E" w:rsidRDefault="002B686E" w:rsidP="00BF5434">
      <w:pPr>
        <w:pStyle w:val="LabelforProcedures"/>
      </w:pPr>
      <w:r>
        <w:t>FileB.vb:</w:t>
      </w:r>
    </w:p>
    <w:p w:rsidR="002B686E" w:rsidRDefault="002B686E">
      <w:pPr>
        <w:pStyle w:val="Code"/>
      </w:pPr>
      <w:r>
        <w:t>Class B</w:t>
      </w:r>
      <w:r>
        <w:br/>
        <w:t>End Class</w:t>
      </w:r>
    </w:p>
    <w:p w:rsidR="002B686E" w:rsidRDefault="002B686E">
      <w:pPr>
        <w:pStyle w:val="Text"/>
      </w:pPr>
      <w:r>
        <w:t xml:space="preserve">The two source files contribute to the global namespace, in this case declaring two classes with the fully qualified names </w:t>
      </w:r>
      <w:r>
        <w:rPr>
          <w:rStyle w:val="CodeEmbedded"/>
        </w:rPr>
        <w:t>A</w:t>
      </w:r>
      <w:r>
        <w:t xml:space="preserve"> and </w:t>
      </w:r>
      <w:r>
        <w:rPr>
          <w:rStyle w:val="CodeEmbedded"/>
        </w:rPr>
        <w:t>B</w:t>
      </w:r>
      <w:r>
        <w:t xml:space="preserve">. Because the two source files contribute to the same declaration space, it would have been an error if each contained a declaration of a member with the same name. </w:t>
      </w:r>
    </w:p>
    <w:p w:rsidR="002B686E" w:rsidRDefault="002B686E" w:rsidP="008204EC">
      <w:pPr>
        <w:pStyle w:val="AlertText"/>
      </w:pPr>
      <w:r>
        <w:rPr>
          <w:rStyle w:val="LabelEmbedded"/>
          <w:sz w:val="22"/>
        </w:rPr>
        <w:t>Note</w:t>
      </w:r>
      <w:r>
        <w:t xml:space="preserve">   The compilation environment may override the namespace declarations into which a source file is implicitly placed.</w:t>
      </w:r>
    </w:p>
    <w:p w:rsidR="002B686E" w:rsidRDefault="002B686E">
      <w:pPr>
        <w:pStyle w:val="Text"/>
      </w:pPr>
      <w:r>
        <w:t xml:space="preserve">Except where noted, statements within a Visual Basic program can be terminated either by a line terminator or by a colon. </w:t>
      </w:r>
    </w:p>
    <w:p w:rsidR="002B686E" w:rsidRDefault="002B686E" w:rsidP="00E72EDE">
      <w:pPr>
        <w:pStyle w:val="Grammar"/>
      </w:pPr>
      <w:r w:rsidRPr="00370D0A">
        <w:rPr>
          <w:rStyle w:val="Non-Terminal"/>
        </w:rPr>
        <w:t>Start</w:t>
      </w:r>
      <w:r>
        <w:t xml:space="preserve">  ::=</w:t>
      </w:r>
      <w:r>
        <w:br/>
      </w:r>
      <w:r>
        <w:tab/>
        <w:t xml:space="preserve">[  </w:t>
      </w:r>
      <w:r w:rsidRPr="00370D0A">
        <w:rPr>
          <w:rStyle w:val="Non-Terminal"/>
        </w:rPr>
        <w:t>OptionStatement</w:t>
      </w:r>
      <w:r>
        <w:t>+  ]</w:t>
      </w:r>
      <w:r>
        <w:br/>
      </w:r>
      <w:r>
        <w:tab/>
        <w:t xml:space="preserve">[  </w:t>
      </w:r>
      <w:r w:rsidRPr="00370D0A">
        <w:rPr>
          <w:rStyle w:val="Non-Terminal"/>
        </w:rPr>
        <w:t>ImportsStatement</w:t>
      </w:r>
      <w:r>
        <w:t>+  ]</w:t>
      </w:r>
      <w:r>
        <w:br/>
      </w:r>
      <w:r>
        <w:tab/>
        <w:t xml:space="preserve">[  </w:t>
      </w:r>
      <w:r w:rsidRPr="00370D0A">
        <w:rPr>
          <w:rStyle w:val="Non-Terminal"/>
        </w:rPr>
        <w:t>AttributesStatement</w:t>
      </w:r>
      <w:r>
        <w:t>+  ]</w:t>
      </w:r>
      <w:r>
        <w:br/>
      </w:r>
      <w:r>
        <w:tab/>
        <w:t xml:space="preserve">[  </w:t>
      </w:r>
      <w:r w:rsidRPr="00370D0A">
        <w:rPr>
          <w:rStyle w:val="Non-Terminal"/>
        </w:rPr>
        <w:t>NamespaceMemberDeclaration</w:t>
      </w:r>
      <w:r>
        <w:t>+  ]</w:t>
      </w:r>
    </w:p>
    <w:p w:rsidR="002B686E" w:rsidRDefault="002B686E" w:rsidP="00E72EDE">
      <w:pPr>
        <w:pStyle w:val="Grammar"/>
      </w:pPr>
      <w:r w:rsidRPr="00370D0A">
        <w:rPr>
          <w:rStyle w:val="Non-Terminal"/>
        </w:rPr>
        <w:t>StatementTerminator</w:t>
      </w:r>
      <w:r>
        <w:t xml:space="preserve">  ::=  </w:t>
      </w:r>
      <w:r w:rsidRPr="00370D0A">
        <w:rPr>
          <w:rStyle w:val="Non-Terminal"/>
        </w:rPr>
        <w:t>LineTerminator</w:t>
      </w:r>
      <w:r>
        <w:t xml:space="preserve">  |  </w:t>
      </w:r>
      <w:r w:rsidRPr="00BB11DF">
        <w:rPr>
          <w:rStyle w:val="Terminal"/>
        </w:rPr>
        <w:t>:</w:t>
      </w:r>
    </w:p>
    <w:p w:rsidR="002B686E" w:rsidRDefault="002B686E" w:rsidP="00E72EDE">
      <w:pPr>
        <w:pStyle w:val="Grammar"/>
      </w:pPr>
      <w:r w:rsidRPr="00370D0A">
        <w:rPr>
          <w:rStyle w:val="Non-Terminal"/>
        </w:rPr>
        <w:t>AttributesStatement</w:t>
      </w:r>
      <w:r>
        <w:t xml:space="preserve">  ::=  </w:t>
      </w:r>
      <w:r w:rsidRPr="00370D0A">
        <w:rPr>
          <w:rStyle w:val="Non-Terminal"/>
        </w:rPr>
        <w:t>Attributes</w:t>
      </w:r>
      <w:r>
        <w:t xml:space="preserve">  </w:t>
      </w:r>
      <w:r w:rsidRPr="00370D0A">
        <w:rPr>
          <w:rStyle w:val="Non-Terminal"/>
        </w:rPr>
        <w:t>StatementTerminator</w:t>
      </w:r>
    </w:p>
    <w:p w:rsidR="002B686E" w:rsidRDefault="002B686E">
      <w:pPr>
        <w:pStyle w:val="Heading2"/>
      </w:pPr>
      <w:bookmarkStart w:id="81" w:name="_Toc248253086"/>
      <w:r>
        <w:t>Program Startup and Termination</w:t>
      </w:r>
      <w:bookmarkEnd w:id="81"/>
    </w:p>
    <w:p w:rsidR="002B686E" w:rsidRDefault="002B686E">
      <w:pPr>
        <w:pStyle w:val="Text"/>
      </w:pPr>
      <w:r>
        <w:t xml:space="preserve">Program startup occurs when the execution environment executes a designated method, which is referred to as the program's </w:t>
      </w:r>
      <w:r>
        <w:rPr>
          <w:rStyle w:val="Italic"/>
        </w:rPr>
        <w:t>entry point</w:t>
      </w:r>
      <w:r>
        <w:t xml:space="preserve">. This entry point method, which must always be named </w:t>
      </w:r>
      <w:r>
        <w:rPr>
          <w:rStyle w:val="CodeEmbedded"/>
        </w:rPr>
        <w:t>Main</w:t>
      </w:r>
      <w:r>
        <w:t>, must be shared, cannot be contained in a generic type, and must have one of the following signatures:</w:t>
      </w:r>
    </w:p>
    <w:p w:rsidR="002B686E" w:rsidRDefault="002B686E">
      <w:pPr>
        <w:pStyle w:val="Code"/>
      </w:pPr>
      <w:r>
        <w:t>Sub Main()</w:t>
      </w:r>
      <w:r>
        <w:br/>
        <w:t>Sub Main(args() As String)</w:t>
      </w:r>
      <w:r>
        <w:br/>
        <w:t>Function Main() As Integer</w:t>
      </w:r>
      <w:r>
        <w:br/>
        <w:t>Function Main(args() As String) As Integer</w:t>
      </w:r>
    </w:p>
    <w:p w:rsidR="002B686E" w:rsidRDefault="002B686E">
      <w:pPr>
        <w:pStyle w:val="Text"/>
      </w:pPr>
      <w:r>
        <w:t>The accessibility of the entry point method is irrelevant. If a program contains more than one suitable entry point, the compilation environment must designate one as the entry point. Otherwise, a compile-time error occurs. The compilation environment may also create an entry point method if one does not exist.</w:t>
      </w:r>
    </w:p>
    <w:p w:rsidR="002B686E" w:rsidRDefault="002B686E">
      <w:pPr>
        <w:pStyle w:val="Text"/>
      </w:pPr>
      <w:r>
        <w:t xml:space="preserve">When a program begins, if the entry point has a parameter, the argument supplied by the execution environment contains the command-line arguments to the program represented as strings. If the entry point has a return type of </w:t>
      </w:r>
      <w:r>
        <w:rPr>
          <w:rStyle w:val="CodeEmbedded"/>
        </w:rPr>
        <w:t>Integer</w:t>
      </w:r>
      <w:r>
        <w:t>, then the value returned from the function is returned to the execution environment as the result of the program.</w:t>
      </w:r>
    </w:p>
    <w:p w:rsidR="002B686E" w:rsidRDefault="002B686E">
      <w:pPr>
        <w:pStyle w:val="Text"/>
      </w:pPr>
      <w:r>
        <w:t>In all other respects, entry point methods behave in the same manner as other methods. When execution leaves the invocation of the entry point method made by the execution environment, the program terminates.</w:t>
      </w:r>
    </w:p>
    <w:p w:rsidR="002B686E" w:rsidRDefault="002B686E">
      <w:pPr>
        <w:pStyle w:val="Heading2"/>
      </w:pPr>
      <w:bookmarkStart w:id="82" w:name="_Toc248253087"/>
      <w:r>
        <w:t>Compilation Options</w:t>
      </w:r>
      <w:bookmarkEnd w:id="82"/>
    </w:p>
    <w:p w:rsidR="002B686E" w:rsidRDefault="002B686E">
      <w:pPr>
        <w:pStyle w:val="Text"/>
      </w:pPr>
      <w:r>
        <w:t xml:space="preserve">A source file can specify compilation options in the source code using </w:t>
      </w:r>
      <w:r>
        <w:rPr>
          <w:rStyle w:val="Italic"/>
        </w:rPr>
        <w:t>option statements</w:t>
      </w:r>
      <w:r>
        <w:t xml:space="preserve">. An </w:t>
      </w:r>
      <w:r w:rsidRPr="00006830">
        <w:rPr>
          <w:rStyle w:val="CodeEmbedded"/>
        </w:rPr>
        <w:t>Option</w:t>
      </w:r>
      <w:r>
        <w:t xml:space="preserve"> statement applies only to the source file in which it appears, and only one of each type of </w:t>
      </w:r>
      <w:r w:rsidRPr="00006830">
        <w:rPr>
          <w:rStyle w:val="CodeEmbedded"/>
        </w:rPr>
        <w:t>Option</w:t>
      </w:r>
      <w:r>
        <w:t xml:space="preserve"> statement may appear in a source file. For example:</w:t>
      </w:r>
    </w:p>
    <w:p w:rsidR="002B686E" w:rsidRDefault="002B686E">
      <w:pPr>
        <w:pStyle w:val="Code"/>
      </w:pPr>
      <w:r>
        <w:t>Option Strict On</w:t>
      </w:r>
      <w:r>
        <w:br/>
        <w:t>Option Compare Text</w:t>
      </w:r>
      <w:r>
        <w:br/>
        <w:t>Option Strict Off    ' Not allowed, Option Strict is already specified.</w:t>
      </w:r>
      <w:r>
        <w:br/>
        <w:t>Option Compare Text  ' Not allowed, Option Compare is already specified.</w:t>
      </w:r>
    </w:p>
    <w:p w:rsidR="002B686E" w:rsidRDefault="002B686E">
      <w:pPr>
        <w:pStyle w:val="Text"/>
      </w:pPr>
      <w:r>
        <w:t xml:space="preserve">There are four compilation options: strict type semantics, explicit declaration semantics, comparison semantics, and local variable type inference semantics. If a source file does not include a particular </w:t>
      </w:r>
      <w:r w:rsidRPr="00006830">
        <w:rPr>
          <w:rStyle w:val="CodeEmbedded"/>
        </w:rPr>
        <w:t>Option</w:t>
      </w:r>
      <w:r>
        <w:t xml:space="preserve"> statement, then the compilation environment determines which particular set of semantics will be used. There is also a fifth compilation option, integer overflow checks, which can only be specified through the compilation environment.</w:t>
      </w:r>
    </w:p>
    <w:p w:rsidR="002B686E" w:rsidRPr="00F517AA" w:rsidRDefault="002B686E" w:rsidP="00E72EDE">
      <w:pPr>
        <w:pStyle w:val="Grammar"/>
      </w:pPr>
      <w:r w:rsidRPr="00370D0A">
        <w:rPr>
          <w:rStyle w:val="Non-Terminal"/>
        </w:rPr>
        <w:t>OptionStatement</w:t>
      </w:r>
      <w:r>
        <w:t xml:space="preserve">  ::=</w:t>
      </w:r>
      <w:r>
        <w:br/>
      </w:r>
      <w:r>
        <w:tab/>
      </w:r>
      <w:r w:rsidRPr="00370D0A">
        <w:rPr>
          <w:rStyle w:val="Non-Terminal"/>
        </w:rPr>
        <w:t>OptionExplicitStatement</w:t>
      </w:r>
      <w:r>
        <w:t xml:space="preserve">  |</w:t>
      </w:r>
      <w:r>
        <w:br/>
      </w:r>
      <w:r>
        <w:tab/>
      </w:r>
      <w:r w:rsidRPr="00370D0A">
        <w:rPr>
          <w:rStyle w:val="Non-Terminal"/>
        </w:rPr>
        <w:t>OptionStrictStatement</w:t>
      </w:r>
      <w:r>
        <w:t xml:space="preserve">  |</w:t>
      </w:r>
      <w:r>
        <w:br/>
      </w:r>
      <w:r>
        <w:tab/>
      </w:r>
      <w:r w:rsidRPr="00370D0A">
        <w:rPr>
          <w:rStyle w:val="Non-Terminal"/>
        </w:rPr>
        <w:t>OptionCompareStatement</w:t>
      </w:r>
      <w:r>
        <w:t xml:space="preserve">  |</w:t>
      </w:r>
      <w:r>
        <w:br/>
      </w:r>
      <w:r>
        <w:tab/>
      </w:r>
      <w:r w:rsidRPr="00F517AA">
        <w:rPr>
          <w:rStyle w:val="Non-Terminal"/>
        </w:rPr>
        <w:t>OptionInferStatement</w:t>
      </w:r>
    </w:p>
    <w:p w:rsidR="002B686E" w:rsidRDefault="002B686E">
      <w:pPr>
        <w:pStyle w:val="Heading3"/>
      </w:pPr>
      <w:bookmarkStart w:id="83" w:name="_Toc248253088"/>
      <w:r>
        <w:t>Option Explicit Statement</w:t>
      </w:r>
      <w:bookmarkEnd w:id="83"/>
    </w:p>
    <w:p w:rsidR="002B686E" w:rsidRDefault="002B686E">
      <w:pPr>
        <w:pStyle w:val="Text"/>
      </w:pPr>
      <w:r>
        <w:t xml:space="preserve">The </w:t>
      </w:r>
      <w:r w:rsidRPr="00006830">
        <w:rPr>
          <w:rStyle w:val="CodeEmbedded"/>
        </w:rPr>
        <w:t>Option</w:t>
      </w:r>
      <w:r w:rsidRPr="00BA4A6E">
        <w:t xml:space="preserve"> </w:t>
      </w:r>
      <w:r w:rsidRPr="00006830">
        <w:rPr>
          <w:rStyle w:val="CodeEmbedded"/>
        </w:rPr>
        <w:t>Explicit</w:t>
      </w:r>
      <w:r>
        <w:t xml:space="preserve"> statement determines whether local variables may be implicitly declared. The keywords </w:t>
      </w:r>
      <w:r w:rsidRPr="00006830">
        <w:rPr>
          <w:rStyle w:val="CodeEmbedded"/>
        </w:rPr>
        <w:t>On</w:t>
      </w:r>
      <w:r>
        <w:t xml:space="preserve"> or </w:t>
      </w:r>
      <w:r w:rsidRPr="00006830">
        <w:rPr>
          <w:rStyle w:val="CodeEmbedded"/>
        </w:rPr>
        <w:t>Off</w:t>
      </w:r>
      <w:r>
        <w:t xml:space="preserve"> may follow the statement; if neither is specified, the default is </w:t>
      </w:r>
      <w:r w:rsidRPr="00006830">
        <w:rPr>
          <w:rStyle w:val="CodeEmbedded"/>
        </w:rPr>
        <w:t>On</w:t>
      </w:r>
      <w:r>
        <w:t xml:space="preserve">. If no statement is specified in a file, the compilation environment determines which will be used. </w:t>
      </w:r>
    </w:p>
    <w:p w:rsidR="002B686E" w:rsidRDefault="002B686E" w:rsidP="008204EC">
      <w:pPr>
        <w:pStyle w:val="AlertText"/>
      </w:pPr>
      <w:r>
        <w:rPr>
          <w:rStyle w:val="LabelEmbedded"/>
          <w:sz w:val="22"/>
        </w:rPr>
        <w:t>Note</w:t>
      </w:r>
      <w:r>
        <w:t>   </w:t>
      </w:r>
      <w:r w:rsidRPr="00006830">
        <w:rPr>
          <w:rStyle w:val="CodeEmbedded"/>
        </w:rPr>
        <w:t>Explicit</w:t>
      </w:r>
      <w:r>
        <w:t xml:space="preserve"> and </w:t>
      </w:r>
      <w:r w:rsidRPr="00006830">
        <w:rPr>
          <w:rStyle w:val="CodeEmbedded"/>
        </w:rPr>
        <w:t>Off</w:t>
      </w:r>
      <w:r>
        <w:t xml:space="preserve"> are not reserved words.</w:t>
      </w:r>
    </w:p>
    <w:p w:rsidR="002B686E" w:rsidRDefault="002B686E">
      <w:pPr>
        <w:pStyle w:val="Code"/>
      </w:pPr>
      <w:r>
        <w:t>Option Explicit Off</w:t>
      </w:r>
      <w:r>
        <w:br/>
      </w:r>
      <w:r>
        <w:br/>
        <w:t>Module Test</w:t>
      </w:r>
      <w:r>
        <w:br/>
        <w:t xml:space="preserve">    Sub Main()</w:t>
      </w:r>
      <w:r>
        <w:br/>
        <w:t xml:space="preserve">        x = 5 ' Valid because Option Explicit is off.</w:t>
      </w:r>
      <w:r>
        <w:br/>
        <w:t xml:space="preserve">    End Sub</w:t>
      </w:r>
      <w:r>
        <w:br/>
        <w:t>End Module</w:t>
      </w:r>
    </w:p>
    <w:p w:rsidR="002B686E" w:rsidRDefault="002B686E">
      <w:pPr>
        <w:pStyle w:val="Text"/>
      </w:pPr>
      <w:r>
        <w:t xml:space="preserve">In this example, the local variable </w:t>
      </w:r>
      <w:r>
        <w:rPr>
          <w:rStyle w:val="CodeEmbedded"/>
        </w:rPr>
        <w:t>x</w:t>
      </w:r>
      <w:r>
        <w:t xml:space="preserve"> is implicitly declared by assigning to it. The type of </w:t>
      </w:r>
      <w:r>
        <w:rPr>
          <w:rStyle w:val="CodeEmbedded"/>
        </w:rPr>
        <w:t>x</w:t>
      </w:r>
      <w:r>
        <w:t xml:space="preserve"> is </w:t>
      </w:r>
      <w:r>
        <w:rPr>
          <w:rStyle w:val="CodeEmbedded"/>
        </w:rPr>
        <w:t>Object</w:t>
      </w:r>
      <w:r>
        <w:t>.</w:t>
      </w:r>
    </w:p>
    <w:p w:rsidR="002B686E" w:rsidRDefault="002B686E" w:rsidP="00E72EDE">
      <w:pPr>
        <w:pStyle w:val="Grammar"/>
      </w:pPr>
      <w:r w:rsidRPr="00370D0A">
        <w:rPr>
          <w:rStyle w:val="Non-Terminal"/>
        </w:rPr>
        <w:t>OptionExplicitStatement</w:t>
      </w:r>
      <w:r>
        <w:t xml:space="preserve">  ::=  </w:t>
      </w:r>
      <w:r w:rsidRPr="00BB11DF">
        <w:rPr>
          <w:rStyle w:val="Terminal"/>
        </w:rPr>
        <w:t>Option</w:t>
      </w:r>
      <w:r>
        <w:t xml:space="preserve">  </w:t>
      </w:r>
      <w:r w:rsidRPr="00BB11DF">
        <w:rPr>
          <w:rStyle w:val="Terminal"/>
        </w:rPr>
        <w:t>Explicit</w:t>
      </w:r>
      <w:r>
        <w:t xml:space="preserve">  [  </w:t>
      </w:r>
      <w:r w:rsidRPr="00370D0A">
        <w:rPr>
          <w:rStyle w:val="Non-Terminal"/>
        </w:rPr>
        <w:t>OnOff</w:t>
      </w:r>
      <w:r>
        <w:t xml:space="preserve">  ]  </w:t>
      </w:r>
      <w:r w:rsidRPr="00370D0A">
        <w:rPr>
          <w:rStyle w:val="Non-Terminal"/>
        </w:rPr>
        <w:t>StatementTerminator</w:t>
      </w:r>
    </w:p>
    <w:p w:rsidR="002B686E" w:rsidRDefault="002B686E" w:rsidP="00E72EDE">
      <w:pPr>
        <w:pStyle w:val="Grammar"/>
      </w:pPr>
      <w:r w:rsidRPr="00370D0A">
        <w:rPr>
          <w:rStyle w:val="Non-Terminal"/>
        </w:rPr>
        <w:t>OnOff</w:t>
      </w:r>
      <w:r>
        <w:t xml:space="preserve">  ::=  </w:t>
      </w:r>
      <w:r w:rsidRPr="00BB11DF">
        <w:rPr>
          <w:rStyle w:val="Terminal"/>
        </w:rPr>
        <w:t>On</w:t>
      </w:r>
      <w:r>
        <w:t xml:space="preserve">  |  </w:t>
      </w:r>
      <w:r w:rsidRPr="00BB11DF">
        <w:rPr>
          <w:rStyle w:val="Terminal"/>
        </w:rPr>
        <w:t>Off</w:t>
      </w:r>
    </w:p>
    <w:p w:rsidR="002B686E" w:rsidRDefault="002B686E">
      <w:pPr>
        <w:pStyle w:val="Heading3"/>
      </w:pPr>
      <w:bookmarkStart w:id="84" w:name="_Toc248253089"/>
      <w:r>
        <w:t>Option Strict Statement</w:t>
      </w:r>
      <w:bookmarkEnd w:id="84"/>
    </w:p>
    <w:p w:rsidR="002B686E" w:rsidRDefault="002B686E">
      <w:pPr>
        <w:pStyle w:val="Text"/>
      </w:pPr>
      <w:r>
        <w:t xml:space="preserve">The </w:t>
      </w:r>
      <w:r w:rsidRPr="00006830">
        <w:rPr>
          <w:rStyle w:val="CodeEmbedded"/>
        </w:rPr>
        <w:t>Option</w:t>
      </w:r>
      <w:r w:rsidRPr="00BA4A6E">
        <w:t xml:space="preserve"> </w:t>
      </w:r>
      <w:r w:rsidRPr="00006830">
        <w:rPr>
          <w:rStyle w:val="CodeEmbedded"/>
        </w:rPr>
        <w:t>Strict</w:t>
      </w:r>
      <w:r>
        <w:t xml:space="preserve"> statement determines whether conversions and operations on </w:t>
      </w:r>
      <w:r w:rsidRPr="00006830">
        <w:rPr>
          <w:rStyle w:val="CodeEmbedded"/>
        </w:rPr>
        <w:t>Object</w:t>
      </w:r>
      <w:r>
        <w:t xml:space="preserve"> are governed by strict or permissive type semantics and whether types are implicitly typed as </w:t>
      </w:r>
      <w:r w:rsidRPr="00006830">
        <w:rPr>
          <w:rStyle w:val="CodeEmbedded"/>
        </w:rPr>
        <w:t>Object</w:t>
      </w:r>
      <w:r>
        <w:t xml:space="preserve"> if no </w:t>
      </w:r>
      <w:r w:rsidRPr="00006830">
        <w:rPr>
          <w:rStyle w:val="CodeEmbedded"/>
        </w:rPr>
        <w:t>As</w:t>
      </w:r>
      <w:r>
        <w:t xml:space="preserve"> clause is specified. The statement may be followed by the keywords </w:t>
      </w:r>
      <w:r w:rsidRPr="00006830">
        <w:rPr>
          <w:rStyle w:val="CodeEmbedded"/>
        </w:rPr>
        <w:t>On</w:t>
      </w:r>
      <w:r>
        <w:t xml:space="preserve"> or </w:t>
      </w:r>
      <w:r w:rsidRPr="00006830">
        <w:rPr>
          <w:rStyle w:val="CodeEmbedded"/>
        </w:rPr>
        <w:t>Off</w:t>
      </w:r>
      <w:r>
        <w:t xml:space="preserve">; if neither is specified, the default is </w:t>
      </w:r>
      <w:r w:rsidRPr="00006830">
        <w:rPr>
          <w:rStyle w:val="CodeEmbedded"/>
        </w:rPr>
        <w:t>On</w:t>
      </w:r>
      <w:r>
        <w:t xml:space="preserve">. If no statement is specified in a file, the compilation environment determines which will be used. </w:t>
      </w:r>
    </w:p>
    <w:p w:rsidR="002B686E" w:rsidRDefault="002B686E" w:rsidP="008204EC">
      <w:pPr>
        <w:pStyle w:val="AlertText"/>
      </w:pPr>
      <w:r>
        <w:rPr>
          <w:rStyle w:val="LabelEmbedded"/>
          <w:sz w:val="22"/>
        </w:rPr>
        <w:t>Note</w:t>
      </w:r>
      <w:r>
        <w:t>   </w:t>
      </w:r>
      <w:r w:rsidRPr="00006830">
        <w:rPr>
          <w:rStyle w:val="CodeEmbedded"/>
        </w:rPr>
        <w:t>Strict</w:t>
      </w:r>
      <w:r>
        <w:t xml:space="preserve"> and </w:t>
      </w:r>
      <w:r w:rsidRPr="00006830">
        <w:rPr>
          <w:rStyle w:val="CodeEmbedded"/>
        </w:rPr>
        <w:t>Off</w:t>
      </w:r>
      <w:r>
        <w:t xml:space="preserve"> are not reserved words.</w:t>
      </w:r>
    </w:p>
    <w:p w:rsidR="002B686E" w:rsidRDefault="002B686E">
      <w:pPr>
        <w:pStyle w:val="Code"/>
      </w:pPr>
      <w:r>
        <w:t>Option Strict On</w:t>
      </w:r>
      <w:r>
        <w:br/>
      </w:r>
      <w:r>
        <w:br/>
        <w:t>Module Test</w:t>
      </w:r>
      <w:r>
        <w:br/>
        <w:t xml:space="preserve">    Sub Main()</w:t>
      </w:r>
      <w:r>
        <w:br/>
        <w:t xml:space="preserve">        Dim x ' Error, no type specified.</w:t>
      </w:r>
      <w:r>
        <w:br/>
        <w:t xml:space="preserve">        Dim o As Object</w:t>
      </w:r>
      <w:r>
        <w:br/>
        <w:t xml:space="preserve">        Dim b As Byte = o ' Error, narrowing conversion.</w:t>
      </w:r>
      <w:r>
        <w:br/>
      </w:r>
      <w:r>
        <w:br/>
        <w:t xml:space="preserve">        o.F() ' Error, late binding disallowed.</w:t>
      </w:r>
      <w:r>
        <w:br/>
        <w:t xml:space="preserve">        o = o + 1 ' Error, addition is not defined on Object.</w:t>
      </w:r>
      <w:r>
        <w:br/>
        <w:t xml:space="preserve">    End Sub</w:t>
      </w:r>
      <w:r>
        <w:br/>
        <w:t>End Module</w:t>
      </w:r>
    </w:p>
    <w:p w:rsidR="002B686E" w:rsidRDefault="002B686E">
      <w:pPr>
        <w:pStyle w:val="Text"/>
      </w:pPr>
      <w:r>
        <w:t>Under strict semantics, the following are disallowed:</w:t>
      </w:r>
    </w:p>
    <w:p w:rsidR="002B686E" w:rsidRDefault="002B686E">
      <w:pPr>
        <w:pStyle w:val="BulletedList1"/>
      </w:pPr>
      <w:r>
        <w:t>Narrowing conversions without an explicit cast operator.</w:t>
      </w:r>
    </w:p>
    <w:p w:rsidR="002B686E" w:rsidRDefault="002B686E">
      <w:pPr>
        <w:pStyle w:val="BulletedList1"/>
      </w:pPr>
      <w:r>
        <w:t>Late binding.</w:t>
      </w:r>
    </w:p>
    <w:p w:rsidR="002B686E" w:rsidRDefault="002B686E">
      <w:pPr>
        <w:pStyle w:val="BulletedList1"/>
      </w:pPr>
      <w:r>
        <w:t xml:space="preserve">Operations on type </w:t>
      </w:r>
      <w:r w:rsidRPr="00006830">
        <w:rPr>
          <w:rStyle w:val="CodeEmbedded"/>
        </w:rPr>
        <w:t>Object</w:t>
      </w:r>
      <w:r>
        <w:t xml:space="preserve"> other than </w:t>
      </w:r>
      <w:r w:rsidRPr="00006830">
        <w:rPr>
          <w:rStyle w:val="CodeEmbedded"/>
        </w:rPr>
        <w:t>TypeOf</w:t>
      </w:r>
      <w:r>
        <w:t>...</w:t>
      </w:r>
      <w:r w:rsidRPr="00006830">
        <w:rPr>
          <w:rStyle w:val="CodeEmbedded"/>
        </w:rPr>
        <w:t>Is</w:t>
      </w:r>
      <w:r>
        <w:t xml:space="preserve">, </w:t>
      </w:r>
      <w:r w:rsidRPr="00006830">
        <w:rPr>
          <w:rStyle w:val="CodeEmbedded"/>
        </w:rPr>
        <w:t>Is</w:t>
      </w:r>
      <w:r>
        <w:t xml:space="preserve">, and </w:t>
      </w:r>
      <w:r w:rsidRPr="00902AFA">
        <w:rPr>
          <w:rStyle w:val="CodeEmbedded"/>
        </w:rPr>
        <w:t>IsNot</w:t>
      </w:r>
      <w:r>
        <w:t>.</w:t>
      </w:r>
    </w:p>
    <w:p w:rsidR="002B686E" w:rsidRDefault="002B686E">
      <w:pPr>
        <w:pStyle w:val="BulletedList1"/>
      </w:pPr>
      <w:r>
        <w:t xml:space="preserve">Omitting the </w:t>
      </w:r>
      <w:r w:rsidRPr="00006830">
        <w:rPr>
          <w:rStyle w:val="CodeEmbedded"/>
        </w:rPr>
        <w:t>As</w:t>
      </w:r>
      <w:r>
        <w:t xml:space="preserve"> clause in a declaration that does not have an inferred type.</w:t>
      </w:r>
    </w:p>
    <w:p w:rsidR="002B686E" w:rsidRDefault="002B686E" w:rsidP="00E72EDE">
      <w:pPr>
        <w:pStyle w:val="Grammar"/>
      </w:pPr>
      <w:r w:rsidRPr="00370D0A">
        <w:rPr>
          <w:rStyle w:val="Non-Terminal"/>
        </w:rPr>
        <w:t>OptionStrictStatement</w:t>
      </w:r>
      <w:r>
        <w:t xml:space="preserve">  ::=  </w:t>
      </w:r>
      <w:r w:rsidRPr="00BB11DF">
        <w:rPr>
          <w:rStyle w:val="Terminal"/>
        </w:rPr>
        <w:t>Option</w:t>
      </w:r>
      <w:r>
        <w:t xml:space="preserve">  </w:t>
      </w:r>
      <w:r w:rsidRPr="00BB11DF">
        <w:rPr>
          <w:rStyle w:val="Terminal"/>
        </w:rPr>
        <w:t>Strict</w:t>
      </w:r>
      <w:r>
        <w:t xml:space="preserve">  [  </w:t>
      </w:r>
      <w:r w:rsidRPr="00370D0A">
        <w:rPr>
          <w:rStyle w:val="Non-Terminal"/>
        </w:rPr>
        <w:t>OnOff</w:t>
      </w:r>
      <w:r>
        <w:t xml:space="preserve">  ]  </w:t>
      </w:r>
      <w:r w:rsidRPr="00370D0A">
        <w:rPr>
          <w:rStyle w:val="Non-Terminal"/>
        </w:rPr>
        <w:t>StatementTerminator</w:t>
      </w:r>
    </w:p>
    <w:p w:rsidR="002B686E" w:rsidRDefault="002B686E">
      <w:pPr>
        <w:pStyle w:val="Heading3"/>
      </w:pPr>
      <w:bookmarkStart w:id="85" w:name="_Toc248253090"/>
      <w:r>
        <w:t>Option Compare Statement</w:t>
      </w:r>
      <w:bookmarkEnd w:id="85"/>
    </w:p>
    <w:p w:rsidR="002B686E" w:rsidRDefault="002B686E">
      <w:pPr>
        <w:pStyle w:val="Text"/>
      </w:pPr>
      <w:r>
        <w:t xml:space="preserve">The </w:t>
      </w:r>
      <w:r w:rsidRPr="00006830">
        <w:rPr>
          <w:rStyle w:val="CodeEmbedded"/>
        </w:rPr>
        <w:t>Option</w:t>
      </w:r>
      <w:r w:rsidRPr="00BA4A6E">
        <w:t xml:space="preserve"> </w:t>
      </w:r>
      <w:r w:rsidRPr="00006830">
        <w:rPr>
          <w:rStyle w:val="CodeEmbedded"/>
        </w:rPr>
        <w:t>Compare</w:t>
      </w:r>
      <w:r>
        <w:t xml:space="preserve"> statement determines the semantics of string comparisons. String comparisons are carried out either using binary comparisons (in which the binary Unicode value of each character is compared) or text comparisons (in which the lexical meaning of each character is compared using the current culture). If no statement is specified in a file, the compilation environment controls which type of comparison will be used. </w:t>
      </w:r>
    </w:p>
    <w:p w:rsidR="002B686E" w:rsidRDefault="002B686E" w:rsidP="008204EC">
      <w:pPr>
        <w:pStyle w:val="AlertText"/>
      </w:pPr>
      <w:r>
        <w:rPr>
          <w:rStyle w:val="LabelEmbedded"/>
          <w:sz w:val="22"/>
        </w:rPr>
        <w:t>Note</w:t>
      </w:r>
      <w:r>
        <w:t>   </w:t>
      </w:r>
      <w:r w:rsidRPr="00006830">
        <w:rPr>
          <w:rStyle w:val="CodeEmbedded"/>
        </w:rPr>
        <w:t>Compare</w:t>
      </w:r>
      <w:r>
        <w:t xml:space="preserve">, </w:t>
      </w:r>
      <w:r w:rsidRPr="00006830">
        <w:rPr>
          <w:rStyle w:val="CodeEmbedded"/>
        </w:rPr>
        <w:t>Binary</w:t>
      </w:r>
      <w:r>
        <w:t xml:space="preserve">, and </w:t>
      </w:r>
      <w:r w:rsidRPr="00006830">
        <w:rPr>
          <w:rStyle w:val="CodeEmbedded"/>
        </w:rPr>
        <w:t>Text</w:t>
      </w:r>
      <w:r>
        <w:t xml:space="preserve"> are not reserved words.</w:t>
      </w:r>
    </w:p>
    <w:p w:rsidR="002B686E" w:rsidRDefault="002B686E">
      <w:pPr>
        <w:pStyle w:val="Code"/>
      </w:pPr>
      <w:r>
        <w:t>Option Compare Text</w:t>
      </w:r>
      <w:r>
        <w:br/>
      </w:r>
      <w:r>
        <w:br/>
        <w:t>Module Test</w:t>
      </w:r>
      <w:r>
        <w:br/>
        <w:t xml:space="preserve">    Sub Main()</w:t>
      </w:r>
      <w:r>
        <w:br/>
        <w:t xml:space="preserve">        Console.WriteLine("a" = "A")    ' Prints True.</w:t>
      </w:r>
      <w:r>
        <w:br/>
        <w:t xml:space="preserve">    End Sub</w:t>
      </w:r>
      <w:r>
        <w:br/>
        <w:t>End Module</w:t>
      </w:r>
    </w:p>
    <w:p w:rsidR="002B686E" w:rsidRDefault="002B686E">
      <w:pPr>
        <w:pStyle w:val="Text"/>
      </w:pPr>
      <w:r>
        <w:t xml:space="preserve">In this case, the string comparison is done using a text comparison that ignores case differences. If </w:t>
      </w:r>
      <w:r w:rsidRPr="00006830">
        <w:rPr>
          <w:rStyle w:val="CodeEmbedded"/>
        </w:rPr>
        <w:t>Option</w:t>
      </w:r>
      <w:r w:rsidRPr="00BA4A6E">
        <w:t xml:space="preserve"> </w:t>
      </w:r>
      <w:r w:rsidRPr="00006830">
        <w:rPr>
          <w:rStyle w:val="CodeEmbedded"/>
        </w:rPr>
        <w:t>Compare</w:t>
      </w:r>
      <w:r w:rsidRPr="00BA4A6E">
        <w:t xml:space="preserve"> </w:t>
      </w:r>
      <w:r w:rsidRPr="00006830">
        <w:rPr>
          <w:rStyle w:val="CodeEmbedded"/>
        </w:rPr>
        <w:t>Binary</w:t>
      </w:r>
      <w:r>
        <w:t xml:space="preserve"> had been specified, then this would have printed </w:t>
      </w:r>
      <w:r w:rsidRPr="00006830">
        <w:rPr>
          <w:rStyle w:val="CodeEmbedded"/>
        </w:rPr>
        <w:t>False</w:t>
      </w:r>
      <w:r>
        <w:t>.</w:t>
      </w:r>
    </w:p>
    <w:p w:rsidR="002B686E" w:rsidRDefault="002B686E" w:rsidP="00E72EDE">
      <w:pPr>
        <w:pStyle w:val="Grammar"/>
      </w:pPr>
      <w:r w:rsidRPr="00370D0A">
        <w:rPr>
          <w:rStyle w:val="Non-Terminal"/>
        </w:rPr>
        <w:t>OptionCompareStatement</w:t>
      </w:r>
      <w:r>
        <w:t xml:space="preserve">  ::=  </w:t>
      </w:r>
      <w:r w:rsidRPr="00BB11DF">
        <w:rPr>
          <w:rStyle w:val="Terminal"/>
        </w:rPr>
        <w:t>Option</w:t>
      </w:r>
      <w:r>
        <w:t xml:space="preserve">  </w:t>
      </w:r>
      <w:r w:rsidRPr="00BB11DF">
        <w:rPr>
          <w:rStyle w:val="Terminal"/>
        </w:rPr>
        <w:t>Compare</w:t>
      </w:r>
      <w:r>
        <w:t xml:space="preserve">  </w:t>
      </w:r>
      <w:r w:rsidRPr="00370D0A">
        <w:rPr>
          <w:rStyle w:val="Non-Terminal"/>
        </w:rPr>
        <w:t>CompareOption</w:t>
      </w:r>
      <w:r w:rsidRPr="000006BC">
        <w:t xml:space="preserve">  </w:t>
      </w:r>
      <w:r w:rsidRPr="00370D0A">
        <w:rPr>
          <w:rStyle w:val="Non-Terminal"/>
        </w:rPr>
        <w:t>StatementTerminator</w:t>
      </w:r>
    </w:p>
    <w:p w:rsidR="002B686E" w:rsidRDefault="002B686E" w:rsidP="00E72EDE">
      <w:pPr>
        <w:pStyle w:val="Grammar"/>
      </w:pPr>
      <w:r w:rsidRPr="00370D0A">
        <w:rPr>
          <w:rStyle w:val="Non-Terminal"/>
        </w:rPr>
        <w:t>CompareOption</w:t>
      </w:r>
      <w:r>
        <w:t xml:space="preserve">  ::=  </w:t>
      </w:r>
      <w:r w:rsidRPr="00BB11DF">
        <w:rPr>
          <w:rStyle w:val="Terminal"/>
        </w:rPr>
        <w:t>Binary</w:t>
      </w:r>
      <w:r>
        <w:t xml:space="preserve">  |  </w:t>
      </w:r>
      <w:r w:rsidRPr="00BB11DF">
        <w:rPr>
          <w:rStyle w:val="Terminal"/>
        </w:rPr>
        <w:t>Text</w:t>
      </w:r>
    </w:p>
    <w:p w:rsidR="002B686E" w:rsidRDefault="002B686E">
      <w:pPr>
        <w:pStyle w:val="Heading3"/>
      </w:pPr>
      <w:bookmarkStart w:id="86" w:name="_Toc248253091"/>
      <w:r>
        <w:t>Integer Overflow Checks</w:t>
      </w:r>
      <w:bookmarkEnd w:id="86"/>
    </w:p>
    <w:p w:rsidR="002B686E" w:rsidRDefault="002B686E">
      <w:pPr>
        <w:pStyle w:val="Text"/>
      </w:pPr>
      <w:r>
        <w:t xml:space="preserve">Integer operations can either be checked or not checked for overflow conditions at run time. If overflow conditions are checked and an integer operation overflows, a </w:t>
      </w:r>
      <w:r w:rsidRPr="00006830">
        <w:rPr>
          <w:rStyle w:val="CodeEmbedded"/>
        </w:rPr>
        <w:t>System.OverflowException</w:t>
      </w:r>
      <w:r>
        <w:t xml:space="preserve"> exception is thrown. If overflow conditions are not checked, integer operation overflows do not throw an exception. The compilation environment determines whether this option is on or off.</w:t>
      </w:r>
    </w:p>
    <w:p w:rsidR="002B686E" w:rsidRDefault="002B686E" w:rsidP="00F517AA">
      <w:pPr>
        <w:pStyle w:val="Heading3"/>
      </w:pPr>
      <w:bookmarkStart w:id="87" w:name="_Toc248253092"/>
      <w:r>
        <w:t>Option Infer Statement</w:t>
      </w:r>
      <w:bookmarkEnd w:id="87"/>
    </w:p>
    <w:p w:rsidR="002B686E" w:rsidRDefault="002B686E" w:rsidP="00F517AA">
      <w:pPr>
        <w:pStyle w:val="Text"/>
      </w:pPr>
      <w:r>
        <w:t xml:space="preserve">The </w:t>
      </w:r>
      <w:r w:rsidRPr="00006830">
        <w:rPr>
          <w:rStyle w:val="CodeEmbedded"/>
        </w:rPr>
        <w:t>Option</w:t>
      </w:r>
      <w:r w:rsidRPr="00BA4A6E">
        <w:t xml:space="preserve"> </w:t>
      </w:r>
      <w:r>
        <w:rPr>
          <w:rStyle w:val="CodeEmbedded"/>
        </w:rPr>
        <w:t>Infer</w:t>
      </w:r>
      <w:r>
        <w:t xml:space="preserve"> statement determines whether local variable declarations that have no </w:t>
      </w:r>
      <w:r w:rsidRPr="0005538F">
        <w:rPr>
          <w:rStyle w:val="CodeEmbedded"/>
        </w:rPr>
        <w:t>As</w:t>
      </w:r>
      <w:r>
        <w:t xml:space="preserve"> clause have an inferred type or use </w:t>
      </w:r>
      <w:r w:rsidRPr="0005538F">
        <w:rPr>
          <w:rStyle w:val="CodeEmbedded"/>
        </w:rPr>
        <w:t>Object</w:t>
      </w:r>
      <w:r>
        <w:t xml:space="preserve">. The statement may be followed by the keywords </w:t>
      </w:r>
      <w:r w:rsidRPr="00006830">
        <w:rPr>
          <w:rStyle w:val="CodeEmbedded"/>
        </w:rPr>
        <w:t>On</w:t>
      </w:r>
      <w:r>
        <w:t xml:space="preserve"> or </w:t>
      </w:r>
      <w:r w:rsidRPr="00006830">
        <w:rPr>
          <w:rStyle w:val="CodeEmbedded"/>
        </w:rPr>
        <w:t>Off</w:t>
      </w:r>
      <w:r>
        <w:t xml:space="preserve">; if neither is specified, the default is </w:t>
      </w:r>
      <w:r w:rsidRPr="00006830">
        <w:rPr>
          <w:rStyle w:val="CodeEmbedded"/>
        </w:rPr>
        <w:t>On</w:t>
      </w:r>
      <w:r>
        <w:t xml:space="preserve">. If no statement is specified in a file, the compilation environment determines which will be used. </w:t>
      </w:r>
    </w:p>
    <w:p w:rsidR="002B686E" w:rsidRDefault="002B686E" w:rsidP="00F517AA">
      <w:pPr>
        <w:pStyle w:val="AlertText"/>
      </w:pPr>
      <w:r>
        <w:rPr>
          <w:rStyle w:val="LabelEmbedded"/>
          <w:sz w:val="22"/>
        </w:rPr>
        <w:t>Note</w:t>
      </w:r>
      <w:r>
        <w:t>   </w:t>
      </w:r>
      <w:r>
        <w:rPr>
          <w:rStyle w:val="CodeEmbedded"/>
        </w:rPr>
        <w:t>Infer</w:t>
      </w:r>
      <w:r>
        <w:t xml:space="preserve"> and </w:t>
      </w:r>
      <w:r w:rsidRPr="00006830">
        <w:rPr>
          <w:rStyle w:val="CodeEmbedded"/>
        </w:rPr>
        <w:t>Off</w:t>
      </w:r>
      <w:r>
        <w:t xml:space="preserve"> are not reserved words.</w:t>
      </w:r>
    </w:p>
    <w:p w:rsidR="002B686E" w:rsidRDefault="002B686E" w:rsidP="00F517AA">
      <w:pPr>
        <w:pStyle w:val="Code"/>
      </w:pPr>
      <w:r>
        <w:t>Option Infer On</w:t>
      </w:r>
      <w:r>
        <w:br/>
      </w:r>
      <w:r>
        <w:br/>
        <w:t>Module Test</w:t>
      </w:r>
      <w:r>
        <w:br/>
      </w:r>
      <w:r>
        <w:tab/>
        <w:t>Sub Main()</w:t>
      </w:r>
      <w:r>
        <w:br/>
      </w:r>
      <w:r>
        <w:tab/>
      </w:r>
      <w:r>
        <w:tab/>
        <w:t>' The type of x is Integer</w:t>
      </w:r>
      <w:r>
        <w:br/>
      </w:r>
      <w:r>
        <w:tab/>
      </w:r>
      <w:r>
        <w:tab/>
        <w:t>Dim x = 10</w:t>
      </w:r>
      <w:r>
        <w:br/>
      </w:r>
      <w:r>
        <w:br/>
      </w:r>
      <w:r>
        <w:tab/>
      </w:r>
      <w:r>
        <w:tab/>
        <w:t>' The type of y is String</w:t>
      </w:r>
      <w:r>
        <w:br/>
      </w:r>
      <w:r>
        <w:tab/>
      </w:r>
      <w:r>
        <w:tab/>
        <w:t>Dim y = "abc"</w:t>
      </w:r>
      <w:r>
        <w:br/>
      </w:r>
      <w:r>
        <w:tab/>
        <w:t>End Sub</w:t>
      </w:r>
      <w:r>
        <w:br/>
        <w:t>End Module</w:t>
      </w:r>
    </w:p>
    <w:p w:rsidR="002B686E" w:rsidRDefault="002B686E" w:rsidP="00F517AA">
      <w:pPr>
        <w:pStyle w:val="Grammar"/>
      </w:pPr>
      <w:r w:rsidRPr="00370D0A">
        <w:rPr>
          <w:rStyle w:val="Non-Terminal"/>
        </w:rPr>
        <w:t>Option</w:t>
      </w:r>
      <w:r>
        <w:rPr>
          <w:rStyle w:val="Non-Terminal"/>
        </w:rPr>
        <w:t>Infer</w:t>
      </w:r>
      <w:r w:rsidRPr="00370D0A">
        <w:rPr>
          <w:rStyle w:val="Non-Terminal"/>
        </w:rPr>
        <w:t>Statement</w:t>
      </w:r>
      <w:r>
        <w:t xml:space="preserve">  ::=  </w:t>
      </w:r>
      <w:r w:rsidRPr="00BB11DF">
        <w:rPr>
          <w:rStyle w:val="Terminal"/>
        </w:rPr>
        <w:t>Option</w:t>
      </w:r>
      <w:r>
        <w:t xml:space="preserve">  </w:t>
      </w:r>
      <w:r>
        <w:rPr>
          <w:rStyle w:val="Terminal"/>
        </w:rPr>
        <w:t>Infer</w:t>
      </w:r>
      <w:r>
        <w:t xml:space="preserve">  [  </w:t>
      </w:r>
      <w:r w:rsidRPr="00370D0A">
        <w:rPr>
          <w:rStyle w:val="Non-Terminal"/>
        </w:rPr>
        <w:t>OnOff</w:t>
      </w:r>
      <w:r>
        <w:t xml:space="preserve">  ]  </w:t>
      </w:r>
      <w:r w:rsidRPr="00370D0A">
        <w:rPr>
          <w:rStyle w:val="Non-Terminal"/>
        </w:rPr>
        <w:t>StatementTerminator</w:t>
      </w:r>
    </w:p>
    <w:p w:rsidR="002B686E" w:rsidRDefault="002B686E">
      <w:pPr>
        <w:pStyle w:val="Heading2"/>
      </w:pPr>
      <w:bookmarkStart w:id="88" w:name="_Toc248253093"/>
      <w:r>
        <w:t>Imports Statement</w:t>
      </w:r>
      <w:bookmarkEnd w:id="88"/>
    </w:p>
    <w:p w:rsidR="002B686E" w:rsidRDefault="002B686E">
      <w:pPr>
        <w:pStyle w:val="Text"/>
      </w:pPr>
      <w:r w:rsidRPr="00006830">
        <w:rPr>
          <w:rStyle w:val="CodeEmbedded"/>
        </w:rPr>
        <w:t>Imports</w:t>
      </w:r>
      <w:r>
        <w:t xml:space="preserve"> statements import the names of entities into a source file, allowing the names to be referenced without qualification, or import a namespace for use in XML expressions.</w:t>
      </w:r>
    </w:p>
    <w:p w:rsidR="002B686E" w:rsidRDefault="002B686E">
      <w:pPr>
        <w:pStyle w:val="Text"/>
      </w:pPr>
      <w:r>
        <w:t xml:space="preserve">Within member declarations in a source file that contains an </w:t>
      </w:r>
      <w:r w:rsidRPr="00006830">
        <w:rPr>
          <w:rStyle w:val="CodeEmbedded"/>
        </w:rPr>
        <w:t>Imports</w:t>
      </w:r>
      <w:r>
        <w:t xml:space="preserve"> statement, the types contained in the given namespace can be referenced directly, as seen in the following example:</w:t>
      </w:r>
    </w:p>
    <w:p w:rsidR="002B686E" w:rsidRDefault="002B686E">
      <w:pPr>
        <w:pStyle w:val="Code"/>
        <w:rPr>
          <w:rFonts w:eastAsia="MS Mincho"/>
        </w:rPr>
      </w:pPr>
      <w:r>
        <w:rPr>
          <w:rFonts w:eastAsia="MS Mincho"/>
        </w:rPr>
        <w:t>Imports N1.N2</w:t>
      </w:r>
      <w:r>
        <w:rPr>
          <w:rFonts w:eastAsia="MS Mincho"/>
        </w:rPr>
        <w:br/>
      </w:r>
      <w:r>
        <w:rPr>
          <w:rFonts w:eastAsia="MS Mincho"/>
        </w:rPr>
        <w:br/>
        <w:t>Namespace N1.N2</w:t>
      </w:r>
      <w:r>
        <w:rPr>
          <w:rFonts w:eastAsia="MS Mincho"/>
        </w:rPr>
        <w:br/>
        <w:t xml:space="preserve">    Class A</w:t>
      </w:r>
      <w:r>
        <w:rPr>
          <w:rFonts w:eastAsia="MS Mincho"/>
        </w:rPr>
        <w:br/>
        <w:t xml:space="preserve">    End Class</w:t>
      </w:r>
      <w:r>
        <w:rPr>
          <w:rFonts w:eastAsia="MS Mincho"/>
        </w:rPr>
        <w:br/>
        <w:t xml:space="preserve">End Namespace </w:t>
      </w:r>
      <w:r>
        <w:rPr>
          <w:rFonts w:eastAsia="MS Mincho"/>
        </w:rPr>
        <w:br/>
      </w:r>
      <w:r>
        <w:rPr>
          <w:rFonts w:eastAsia="MS Mincho"/>
        </w:rPr>
        <w:br/>
        <w:t>Namespace N3</w:t>
      </w:r>
      <w:r>
        <w:rPr>
          <w:rFonts w:eastAsia="MS Mincho"/>
        </w:rPr>
        <w:br/>
        <w:t xml:space="preserve">    Class B</w:t>
      </w:r>
      <w:r>
        <w:rPr>
          <w:rFonts w:eastAsia="MS Mincho"/>
        </w:rPr>
        <w:br/>
        <w:t xml:space="preserve">        Inherits A</w:t>
      </w:r>
      <w:r>
        <w:rPr>
          <w:rFonts w:eastAsia="MS Mincho"/>
        </w:rPr>
        <w:br/>
        <w:t xml:space="preserve">    End Class</w:t>
      </w:r>
      <w:r>
        <w:rPr>
          <w:rFonts w:eastAsia="MS Mincho"/>
        </w:rPr>
        <w:br/>
        <w:t xml:space="preserve">End Namespace </w:t>
      </w:r>
    </w:p>
    <w:p w:rsidR="002B686E" w:rsidRDefault="002B686E">
      <w:pPr>
        <w:pStyle w:val="Text"/>
      </w:pPr>
      <w:r>
        <w:t xml:space="preserve">Here, within the source file, the type members of namespace </w:t>
      </w:r>
      <w:r>
        <w:rPr>
          <w:rStyle w:val="CodeEmbedded"/>
        </w:rPr>
        <w:t>N1.N2</w:t>
      </w:r>
      <w:r>
        <w:t xml:space="preserve"> are directly available, and thus class </w:t>
      </w:r>
      <w:r>
        <w:rPr>
          <w:rStyle w:val="CodeEmbedded"/>
        </w:rPr>
        <w:t>N3.B</w:t>
      </w:r>
      <w:r>
        <w:t xml:space="preserve"> derives from class </w:t>
      </w:r>
      <w:r>
        <w:rPr>
          <w:rStyle w:val="CodeEmbedded"/>
        </w:rPr>
        <w:t>N1.N2.A</w:t>
      </w:r>
      <w:r>
        <w:t>.</w:t>
      </w:r>
    </w:p>
    <w:p w:rsidR="002B686E" w:rsidRDefault="002B686E">
      <w:pPr>
        <w:pStyle w:val="Text"/>
      </w:pPr>
      <w:r w:rsidRPr="00006830">
        <w:rPr>
          <w:rStyle w:val="CodeEmbedded"/>
        </w:rPr>
        <w:t>Imports</w:t>
      </w:r>
      <w:r>
        <w:t xml:space="preserve"> statements must appear after any </w:t>
      </w:r>
      <w:r w:rsidRPr="00006830">
        <w:rPr>
          <w:rStyle w:val="CodeEmbedded"/>
        </w:rPr>
        <w:t>Option</w:t>
      </w:r>
      <w:r>
        <w:t xml:space="preserve"> statements but before any type declarations. The compilation environment may also define implicit </w:t>
      </w:r>
      <w:r w:rsidRPr="00006830">
        <w:rPr>
          <w:rStyle w:val="CodeEmbedded"/>
        </w:rPr>
        <w:t>Imports</w:t>
      </w:r>
      <w:r>
        <w:t xml:space="preserve"> statements.</w:t>
      </w:r>
    </w:p>
    <w:p w:rsidR="002B686E" w:rsidRDefault="002B686E">
      <w:pPr>
        <w:pStyle w:val="Text"/>
      </w:pPr>
      <w:r w:rsidRPr="00006830">
        <w:rPr>
          <w:rStyle w:val="CodeEmbedded"/>
        </w:rPr>
        <w:t>Imports</w:t>
      </w:r>
      <w:r>
        <w:t xml:space="preserve"> statements make names available in a source file, but do not declare anything in the global namespace's declaration space. The scope of the names imported by an </w:t>
      </w:r>
      <w:r w:rsidRPr="00006830">
        <w:rPr>
          <w:rStyle w:val="CodeEmbedded"/>
        </w:rPr>
        <w:t>Imports</w:t>
      </w:r>
      <w:r>
        <w:t xml:space="preserve"> statement extends over the namespace member declarations contained in the source file. The scope of an </w:t>
      </w:r>
      <w:r w:rsidRPr="00006830">
        <w:rPr>
          <w:rStyle w:val="CodeEmbedded"/>
        </w:rPr>
        <w:t>Imports</w:t>
      </w:r>
      <w:r>
        <w:t xml:space="preserve"> statement specifically does not include other </w:t>
      </w:r>
      <w:r w:rsidRPr="00006830">
        <w:rPr>
          <w:rStyle w:val="CodeEmbedded"/>
        </w:rPr>
        <w:t>Imports</w:t>
      </w:r>
      <w:r>
        <w:t xml:space="preserve"> statements, nor does it include other source files. </w:t>
      </w:r>
      <w:r w:rsidRPr="00006830">
        <w:rPr>
          <w:rStyle w:val="CodeEmbedded"/>
        </w:rPr>
        <w:t>Imports</w:t>
      </w:r>
      <w:r>
        <w:t xml:space="preserve"> statements may not refer to one another.</w:t>
      </w:r>
    </w:p>
    <w:p w:rsidR="002B686E" w:rsidRDefault="002B686E">
      <w:pPr>
        <w:pStyle w:val="Text"/>
      </w:pPr>
      <w:r>
        <w:t xml:space="preserve">In this example, the last </w:t>
      </w:r>
      <w:r w:rsidRPr="00006830">
        <w:rPr>
          <w:rStyle w:val="CodeEmbedded"/>
        </w:rPr>
        <w:t>Imports</w:t>
      </w:r>
      <w:r>
        <w:t xml:space="preserve"> statement is in error because it is not affected by the first import alias.</w:t>
      </w:r>
    </w:p>
    <w:p w:rsidR="002B686E" w:rsidRDefault="002B686E">
      <w:pPr>
        <w:pStyle w:val="Code"/>
      </w:pPr>
      <w:r>
        <w:t>Imports R1 = N1 ' OK.</w:t>
      </w:r>
      <w:r>
        <w:br/>
        <w:t>Imports R2 = N1.N2 ' OK.</w:t>
      </w:r>
      <w:r>
        <w:br/>
        <w:t>Imports R3 = R1.N2 ' Error: Can't refer to R1.</w:t>
      </w:r>
      <w:r>
        <w:br/>
      </w:r>
      <w:r>
        <w:br/>
        <w:t>Namespace N1.N2</w:t>
      </w:r>
      <w:r>
        <w:br/>
        <w:t xml:space="preserve">End Namespace </w:t>
      </w:r>
    </w:p>
    <w:p w:rsidR="002B686E" w:rsidRDefault="002B686E" w:rsidP="008204EC">
      <w:pPr>
        <w:pStyle w:val="AlertText"/>
      </w:pPr>
      <w:r>
        <w:rPr>
          <w:rStyle w:val="LabelEmbedded"/>
          <w:sz w:val="22"/>
        </w:rPr>
        <w:t>Note</w:t>
      </w:r>
      <w:r>
        <w:t xml:space="preserve">   The namespace or type names that appear in </w:t>
      </w:r>
      <w:r w:rsidRPr="00006830">
        <w:rPr>
          <w:rStyle w:val="CodeEmbedded"/>
        </w:rPr>
        <w:t>Imports</w:t>
      </w:r>
      <w:r>
        <w:t xml:space="preserve"> statements are always treated as if they are fully qualified. That is, the leftmost identifier in a namespace or type name always resolves in the global namespace and the rest of the resolution proceeds according to normal name resolution rules. This is the only place in the language that applies such a rule; the rule ensures that a name cannot be completely hidden from qualification. Without the rule, if a name in the global namespace were hidden in a particular source file, it would be impossible to specify any names from that namespace in a qualified way.</w:t>
      </w:r>
    </w:p>
    <w:p w:rsidR="002B686E" w:rsidRDefault="002B686E">
      <w:pPr>
        <w:pStyle w:val="Text"/>
      </w:pPr>
      <w:r>
        <w:t xml:space="preserve">In this example, the </w:t>
      </w:r>
      <w:r w:rsidRPr="00006830">
        <w:rPr>
          <w:rStyle w:val="CodeEmbedded"/>
        </w:rPr>
        <w:t>Imports</w:t>
      </w:r>
      <w:r>
        <w:t xml:space="preserve"> statement always refers to the global </w:t>
      </w:r>
      <w:r>
        <w:rPr>
          <w:rStyle w:val="CodeEmbedded"/>
        </w:rPr>
        <w:t>System</w:t>
      </w:r>
      <w:r>
        <w:t xml:space="preserve"> namespace, and not the class in the source file.</w:t>
      </w:r>
    </w:p>
    <w:p w:rsidR="002B686E" w:rsidRDefault="002B686E">
      <w:pPr>
        <w:pStyle w:val="Code"/>
      </w:pPr>
      <w:r>
        <w:t>Imports System   ' Imports the namespace, not the class.</w:t>
      </w:r>
      <w:r>
        <w:br/>
      </w:r>
      <w:r>
        <w:br/>
        <w:t>Class System</w:t>
      </w:r>
      <w:r>
        <w:br/>
        <w:t>End Class</w:t>
      </w:r>
    </w:p>
    <w:p w:rsidR="002B686E" w:rsidRDefault="002B686E" w:rsidP="00E72EDE">
      <w:pPr>
        <w:pStyle w:val="Grammar"/>
      </w:pPr>
      <w:r w:rsidRPr="00370D0A">
        <w:rPr>
          <w:rStyle w:val="Non-Terminal"/>
        </w:rPr>
        <w:t>ImportsStatement</w:t>
      </w:r>
      <w:r>
        <w:t xml:space="preserve">  ::=  </w:t>
      </w:r>
      <w:r w:rsidRPr="00BB11DF">
        <w:rPr>
          <w:rStyle w:val="Terminal"/>
        </w:rPr>
        <w:t>Imports</w:t>
      </w:r>
      <w:r>
        <w:t xml:space="preserve">  </w:t>
      </w:r>
      <w:r w:rsidRPr="00370D0A">
        <w:rPr>
          <w:rStyle w:val="Non-Terminal"/>
        </w:rPr>
        <w:t>ImportsClauses</w:t>
      </w:r>
      <w:r>
        <w:t xml:space="preserve">  </w:t>
      </w:r>
      <w:r w:rsidRPr="00370D0A">
        <w:rPr>
          <w:rStyle w:val="Non-Terminal"/>
        </w:rPr>
        <w:t>StatementTerminator</w:t>
      </w:r>
    </w:p>
    <w:p w:rsidR="002B686E" w:rsidRDefault="002B686E" w:rsidP="00E72EDE">
      <w:pPr>
        <w:pStyle w:val="Grammar"/>
      </w:pPr>
      <w:r w:rsidRPr="00370D0A">
        <w:rPr>
          <w:rStyle w:val="Non-Terminal"/>
        </w:rPr>
        <w:t>ImportsClauses</w:t>
      </w:r>
      <w:r>
        <w:t xml:space="preserve">  ::=</w:t>
      </w:r>
      <w:r>
        <w:br/>
      </w:r>
      <w:r>
        <w:tab/>
      </w:r>
      <w:r w:rsidRPr="00370D0A">
        <w:rPr>
          <w:rStyle w:val="Non-Terminal"/>
        </w:rPr>
        <w:t>ImportsClause</w:t>
      </w:r>
      <w:r>
        <w:t xml:space="preserve">  |</w:t>
      </w:r>
      <w:r>
        <w:br/>
      </w:r>
      <w:r>
        <w:tab/>
      </w:r>
      <w:r w:rsidRPr="00370D0A">
        <w:rPr>
          <w:rStyle w:val="Non-Terminal"/>
        </w:rPr>
        <w:t>ImportsClauses</w:t>
      </w:r>
      <w:r>
        <w:t xml:space="preserve">  </w:t>
      </w:r>
      <w:r w:rsidRPr="00713236">
        <w:rPr>
          <w:rStyle w:val="Non-Terminal"/>
        </w:rPr>
        <w:t>Comma</w:t>
      </w:r>
      <w:r>
        <w:t xml:space="preserve">  </w:t>
      </w:r>
      <w:r w:rsidRPr="00370D0A">
        <w:rPr>
          <w:rStyle w:val="Non-Terminal"/>
        </w:rPr>
        <w:t>ImportsClause</w:t>
      </w:r>
    </w:p>
    <w:p w:rsidR="002B686E" w:rsidRPr="005E2355" w:rsidRDefault="002B686E" w:rsidP="00E72EDE">
      <w:pPr>
        <w:pStyle w:val="Grammar"/>
      </w:pPr>
      <w:r w:rsidRPr="00370D0A">
        <w:rPr>
          <w:rStyle w:val="Non-Terminal"/>
        </w:rPr>
        <w:t>ImportsClause</w:t>
      </w:r>
      <w:r>
        <w:t xml:space="preserve">  ::=</w:t>
      </w:r>
      <w:r>
        <w:br/>
      </w:r>
      <w:r>
        <w:tab/>
      </w:r>
      <w:r>
        <w:rPr>
          <w:rStyle w:val="Non-Terminal"/>
        </w:rPr>
        <w:t>AliasImportsClause</w:t>
      </w:r>
      <w:r>
        <w:t xml:space="preserve">  |</w:t>
      </w:r>
      <w:r>
        <w:br/>
      </w:r>
      <w:r>
        <w:tab/>
      </w:r>
      <w:r>
        <w:rPr>
          <w:rStyle w:val="Non-Terminal"/>
        </w:rPr>
        <w:t>MembersImportsClause</w:t>
      </w:r>
      <w:r>
        <w:t xml:space="preserve">  |</w:t>
      </w:r>
      <w:r>
        <w:br/>
      </w:r>
      <w:r>
        <w:tab/>
      </w:r>
      <w:r w:rsidRPr="005E2355">
        <w:rPr>
          <w:rStyle w:val="Non-Terminal"/>
        </w:rPr>
        <w:t>XMLNamespaceImportsClause</w:t>
      </w:r>
    </w:p>
    <w:p w:rsidR="002B686E" w:rsidRDefault="002B686E">
      <w:pPr>
        <w:pStyle w:val="Heading3"/>
      </w:pPr>
      <w:bookmarkStart w:id="89" w:name="_Toc248253094"/>
      <w:r>
        <w:t>Import Aliases</w:t>
      </w:r>
      <w:bookmarkEnd w:id="89"/>
    </w:p>
    <w:p w:rsidR="002B686E" w:rsidRDefault="002B686E">
      <w:pPr>
        <w:pStyle w:val="Text"/>
      </w:pPr>
      <w:r>
        <w:t xml:space="preserve">An </w:t>
      </w:r>
      <w:r>
        <w:rPr>
          <w:rStyle w:val="Italic"/>
        </w:rPr>
        <w:t>import alias</w:t>
      </w:r>
      <w:r>
        <w:t xml:space="preserve"> defines an alias for a namespace or type. </w:t>
      </w:r>
    </w:p>
    <w:p w:rsidR="002B686E" w:rsidRDefault="002B686E">
      <w:pPr>
        <w:pStyle w:val="Code"/>
      </w:pPr>
      <w:r>
        <w:t>Imports A = N1.N2.A</w:t>
      </w:r>
      <w:r>
        <w:br/>
      </w:r>
      <w:r>
        <w:br/>
        <w:t>Namespace N1.N2</w:t>
      </w:r>
      <w:r>
        <w:br/>
        <w:t xml:space="preserve">    Class A</w:t>
      </w:r>
      <w:r>
        <w:br/>
        <w:t xml:space="preserve">    End Class</w:t>
      </w:r>
      <w:r>
        <w:br/>
        <w:t>End Namespace</w:t>
      </w:r>
      <w:r>
        <w:br/>
      </w:r>
      <w:r>
        <w:br/>
        <w:t>Namespace N3</w:t>
      </w:r>
      <w:r>
        <w:br/>
        <w:t xml:space="preserve">    Class B</w:t>
      </w:r>
      <w:r>
        <w:br/>
        <w:t xml:space="preserve">        Inherits A</w:t>
      </w:r>
      <w:r>
        <w:br/>
        <w:t xml:space="preserve">    End Class</w:t>
      </w:r>
      <w:r>
        <w:br/>
        <w:t>End Namespace</w:t>
      </w:r>
    </w:p>
    <w:p w:rsidR="002B686E" w:rsidRDefault="002B686E">
      <w:pPr>
        <w:pStyle w:val="Text"/>
      </w:pPr>
      <w:r>
        <w:t xml:space="preserve">Here, within the source file, </w:t>
      </w:r>
      <w:r>
        <w:rPr>
          <w:rStyle w:val="CodeEmbedded"/>
        </w:rPr>
        <w:t>A</w:t>
      </w:r>
      <w:r>
        <w:t xml:space="preserve"> is an alias for </w:t>
      </w:r>
      <w:r>
        <w:rPr>
          <w:rStyle w:val="CodeEmbedded"/>
        </w:rPr>
        <w:t>N1.N2.A</w:t>
      </w:r>
      <w:r>
        <w:t xml:space="preserve">, and thus class </w:t>
      </w:r>
      <w:r>
        <w:rPr>
          <w:rStyle w:val="CodeEmbedded"/>
        </w:rPr>
        <w:t>N3.B</w:t>
      </w:r>
      <w:r>
        <w:t xml:space="preserve"> derives from class </w:t>
      </w:r>
      <w:r>
        <w:rPr>
          <w:rStyle w:val="CodeEmbedded"/>
        </w:rPr>
        <w:t>N1.N2.A</w:t>
      </w:r>
      <w:r>
        <w:t xml:space="preserve">. The same effect can be obtained by creating an alias </w:t>
      </w:r>
      <w:r>
        <w:rPr>
          <w:rStyle w:val="CodeEmbedded"/>
        </w:rPr>
        <w:t>R</w:t>
      </w:r>
      <w:r>
        <w:t xml:space="preserve"> for</w:t>
      </w:r>
      <w:r w:rsidRPr="00BA4A6E">
        <w:t xml:space="preserve"> </w:t>
      </w:r>
      <w:r>
        <w:rPr>
          <w:rStyle w:val="CodeEmbedded"/>
        </w:rPr>
        <w:t>N1.N2</w:t>
      </w:r>
      <w:r>
        <w:t xml:space="preserve"> and then referencing </w:t>
      </w:r>
      <w:r>
        <w:rPr>
          <w:rStyle w:val="CodeEmbedded"/>
        </w:rPr>
        <w:t>R.A</w:t>
      </w:r>
      <w:r>
        <w:t>:</w:t>
      </w:r>
    </w:p>
    <w:p w:rsidR="002B686E" w:rsidRDefault="002B686E">
      <w:pPr>
        <w:pStyle w:val="Code"/>
      </w:pPr>
      <w:r>
        <w:t>Imports R = N1.N2</w:t>
      </w:r>
      <w:r>
        <w:br/>
      </w:r>
      <w:r>
        <w:br/>
        <w:t>Namespace N3</w:t>
      </w:r>
      <w:r>
        <w:br/>
        <w:t xml:space="preserve">    Class B</w:t>
      </w:r>
      <w:r>
        <w:br/>
        <w:t xml:space="preserve">        Inherits R.A</w:t>
      </w:r>
      <w:r>
        <w:br/>
        <w:t xml:space="preserve">    End Class</w:t>
      </w:r>
      <w:r>
        <w:br/>
        <w:t xml:space="preserve">End Namespace </w:t>
      </w:r>
    </w:p>
    <w:p w:rsidR="002B686E" w:rsidRDefault="002B686E">
      <w:pPr>
        <w:pStyle w:val="Text"/>
      </w:pPr>
      <w:r>
        <w:t xml:space="preserve">The </w:t>
      </w:r>
      <w:r>
        <w:rPr>
          <w:noProof/>
        </w:rPr>
        <w:t>identifier</w:t>
      </w:r>
      <w:r>
        <w:t xml:space="preserve"> of an import</w:t>
      </w:r>
      <w:r>
        <w:rPr>
          <w:noProof/>
        </w:rPr>
        <w:t xml:space="preserve"> alias</w:t>
      </w:r>
      <w:r>
        <w:t xml:space="preserve"> must be unique within the declaration space of the </w:t>
      </w:r>
      <w:r>
        <w:rPr>
          <w:noProof/>
        </w:rPr>
        <w:t>global namespace</w:t>
      </w:r>
      <w:r>
        <w:t xml:space="preserve"> (not just the global namespace declaration in the source file in which the import alias is defined), even though it does not declare a name in the global namespace's declaration space. </w:t>
      </w:r>
    </w:p>
    <w:p w:rsidR="002B686E" w:rsidRPr="001767B0" w:rsidRDefault="002B686E" w:rsidP="001767B0">
      <w:pPr>
        <w:pStyle w:val="Annotation"/>
        <w:rPr>
          <w:rStyle w:val="Bold"/>
        </w:rPr>
      </w:pPr>
      <w:r w:rsidRPr="001767B0">
        <w:rPr>
          <w:rStyle w:val="Bold"/>
        </w:rPr>
        <w:t>Annotation</w:t>
      </w:r>
    </w:p>
    <w:p w:rsidR="002B686E" w:rsidRPr="004900A2" w:rsidRDefault="002B686E" w:rsidP="001767B0">
      <w:pPr>
        <w:pStyle w:val="Annotation"/>
      </w:pPr>
      <w:r>
        <w:t>Declarations in a module do not introduce names into the containing declaration space. Thus, it is valid for a declaration in a module to have the same name as an import alias, even though the declaration’s name will be accessible in the containing declaration space.</w:t>
      </w:r>
    </w:p>
    <w:p w:rsidR="002B686E" w:rsidRDefault="002B686E">
      <w:pPr>
        <w:pStyle w:val="Code"/>
      </w:pPr>
      <w:r>
        <w:t>' Error: Alias A conflicts with typename A</w:t>
      </w:r>
      <w:r>
        <w:br/>
        <w:t>Imports A = N3.A</w:t>
      </w:r>
      <w:r>
        <w:br/>
      </w:r>
      <w:r>
        <w:br/>
        <w:t>Class A</w:t>
      </w:r>
      <w:r>
        <w:br/>
        <w:t>End Class</w:t>
      </w:r>
      <w:r>
        <w:br/>
      </w:r>
      <w:r>
        <w:br/>
        <w:t>Namespace N3</w:t>
      </w:r>
      <w:r>
        <w:br/>
        <w:t xml:space="preserve">    Class A</w:t>
      </w:r>
      <w:r>
        <w:br/>
        <w:t xml:space="preserve">    End Class</w:t>
      </w:r>
      <w:r>
        <w:br/>
        <w:t>End Namespace</w:t>
      </w:r>
    </w:p>
    <w:p w:rsidR="002B686E" w:rsidRDefault="002B686E">
      <w:pPr>
        <w:pStyle w:val="Text"/>
      </w:pPr>
      <w:r>
        <w:t xml:space="preserve">Here, the global namespace already contains a member </w:t>
      </w:r>
      <w:r>
        <w:rPr>
          <w:rStyle w:val="CodeEmbedded"/>
        </w:rPr>
        <w:t>A</w:t>
      </w:r>
      <w:r>
        <w:t>, so it is an error for an import</w:t>
      </w:r>
      <w:r>
        <w:rPr>
          <w:noProof/>
        </w:rPr>
        <w:t xml:space="preserve"> alias</w:t>
      </w:r>
      <w:r>
        <w:t xml:space="preserve"> to use that identifier. It is likewise an error for two or more </w:t>
      </w:r>
      <w:r>
        <w:rPr>
          <w:noProof/>
        </w:rPr>
        <w:t>import aliase</w:t>
      </w:r>
      <w:r>
        <w:t>s in the same source file to declare aliases by the same name.</w:t>
      </w:r>
    </w:p>
    <w:p w:rsidR="002B686E" w:rsidRDefault="002B686E">
      <w:pPr>
        <w:pStyle w:val="Text"/>
      </w:pPr>
      <w:r>
        <w:t>An import alias can create an alias for any namespace or type. Accessing a namespace or type through an alias yields exactly the same result as accessing the namespace or type through its declared name.</w:t>
      </w:r>
    </w:p>
    <w:p w:rsidR="002B686E" w:rsidRDefault="002B686E">
      <w:pPr>
        <w:pStyle w:val="Code"/>
      </w:pPr>
      <w:r>
        <w:t>Imports R1 = N1</w:t>
      </w:r>
      <w:r>
        <w:br/>
        <w:t>Imports R2 = N1.N2</w:t>
      </w:r>
      <w:r>
        <w:br/>
      </w:r>
      <w:r>
        <w:br/>
        <w:t>Namespace N1.N2</w:t>
      </w:r>
      <w:r>
        <w:br/>
        <w:t xml:space="preserve">    Class A</w:t>
      </w:r>
      <w:r>
        <w:br/>
        <w:t xml:space="preserve">    End Class</w:t>
      </w:r>
      <w:r>
        <w:br/>
        <w:t>End Namespace</w:t>
      </w:r>
      <w:r>
        <w:br/>
      </w:r>
      <w:r>
        <w:br/>
        <w:t>Namespace N3</w:t>
      </w:r>
      <w:r>
        <w:br/>
        <w:t xml:space="preserve">    Class B</w:t>
      </w:r>
      <w:r>
        <w:br/>
        <w:t xml:space="preserve">        Private a As N1.N2.A</w:t>
      </w:r>
      <w:r>
        <w:br/>
        <w:t xml:space="preserve">        Private b As R1.N2.A</w:t>
      </w:r>
      <w:r>
        <w:br/>
        <w:t xml:space="preserve">        Private c As R2.A</w:t>
      </w:r>
      <w:r>
        <w:br/>
        <w:t xml:space="preserve">    End Class</w:t>
      </w:r>
      <w:r>
        <w:br/>
        <w:t xml:space="preserve">End Namespace </w:t>
      </w:r>
    </w:p>
    <w:p w:rsidR="002B686E" w:rsidRDefault="002B686E">
      <w:pPr>
        <w:pStyle w:val="Text"/>
      </w:pPr>
      <w:r>
        <w:t xml:space="preserve">Here, the names </w:t>
      </w:r>
      <w:r>
        <w:rPr>
          <w:rStyle w:val="CodeEmbedded"/>
        </w:rPr>
        <w:t>N1.N2.A</w:t>
      </w:r>
      <w:r>
        <w:t xml:space="preserve">, </w:t>
      </w:r>
      <w:r>
        <w:rPr>
          <w:rStyle w:val="CodeEmbedded"/>
        </w:rPr>
        <w:t>R1.N2.A</w:t>
      </w:r>
      <w:r>
        <w:t xml:space="preserve">, and </w:t>
      </w:r>
      <w:r>
        <w:rPr>
          <w:rStyle w:val="CodeEmbedded"/>
        </w:rPr>
        <w:t>R2.A</w:t>
      </w:r>
      <w:r>
        <w:t xml:space="preserve"> are equivalent, and all refer to the class whose fully qualified name is </w:t>
      </w:r>
      <w:r>
        <w:rPr>
          <w:rStyle w:val="CodeEmbedded"/>
        </w:rPr>
        <w:t>N1.N2.A</w:t>
      </w:r>
      <w:r>
        <w:t>.</w:t>
      </w:r>
    </w:p>
    <w:p w:rsidR="002B686E" w:rsidRDefault="002B686E">
      <w:pPr>
        <w:pStyle w:val="Text"/>
      </w:pPr>
      <w:r>
        <w:t>Declarations in the source file may shadow the import alias name.</w:t>
      </w:r>
    </w:p>
    <w:p w:rsidR="002B686E" w:rsidRDefault="002B686E">
      <w:pPr>
        <w:pStyle w:val="Code"/>
      </w:pPr>
      <w:r>
        <w:t>Imports R = N1.N2</w:t>
      </w:r>
      <w:r>
        <w:br/>
      </w:r>
      <w:r>
        <w:br/>
        <w:t>Namespace N1.N2</w:t>
      </w:r>
      <w:r>
        <w:br/>
        <w:t xml:space="preserve">    Class A</w:t>
      </w:r>
      <w:r>
        <w:br/>
        <w:t xml:space="preserve">    End Class</w:t>
      </w:r>
      <w:r>
        <w:br/>
        <w:t>End Namespace</w:t>
      </w:r>
      <w:r>
        <w:br/>
      </w:r>
      <w:r>
        <w:br/>
        <w:t>Namespace N3</w:t>
      </w:r>
      <w:r>
        <w:br/>
        <w:t xml:space="preserve">    Class R</w:t>
      </w:r>
      <w:r>
        <w:br/>
        <w:t xml:space="preserve">    End Class</w:t>
      </w:r>
      <w:r>
        <w:br/>
      </w:r>
      <w:r>
        <w:br/>
        <w:t xml:space="preserve">    Class B</w:t>
      </w:r>
      <w:r>
        <w:br/>
        <w:t xml:space="preserve">        Inherits R.A  ' Error, R has no member A</w:t>
      </w:r>
      <w:r>
        <w:br/>
        <w:t xml:space="preserve">    End Class</w:t>
      </w:r>
      <w:r>
        <w:br/>
        <w:t xml:space="preserve">End Namespace </w:t>
      </w:r>
    </w:p>
    <w:p w:rsidR="002B686E" w:rsidRDefault="002B686E">
      <w:pPr>
        <w:pStyle w:val="Text"/>
      </w:pPr>
      <w:r>
        <w:t xml:space="preserve">In the preceding example the reference to </w:t>
      </w:r>
      <w:r>
        <w:rPr>
          <w:rStyle w:val="CodeEmbedded"/>
        </w:rPr>
        <w:t>R.A</w:t>
      </w:r>
      <w:r>
        <w:t xml:space="preserve"> in the declaration of </w:t>
      </w:r>
      <w:r>
        <w:rPr>
          <w:rStyle w:val="CodeEmbedded"/>
        </w:rPr>
        <w:t>B</w:t>
      </w:r>
      <w:r>
        <w:t xml:space="preserve"> causes an error because </w:t>
      </w:r>
      <w:r>
        <w:rPr>
          <w:rStyle w:val="CodeEmbedded"/>
        </w:rPr>
        <w:t>R</w:t>
      </w:r>
      <w:r>
        <w:t xml:space="preserve"> refers to </w:t>
      </w:r>
      <w:r>
        <w:rPr>
          <w:rStyle w:val="CodeEmbedded"/>
        </w:rPr>
        <w:t>N3.R</w:t>
      </w:r>
      <w:r>
        <w:t xml:space="preserve">, not </w:t>
      </w:r>
      <w:r>
        <w:rPr>
          <w:rStyle w:val="CodeEmbedded"/>
        </w:rPr>
        <w:t>N1.N2</w:t>
      </w:r>
      <w:r>
        <w:t>.</w:t>
      </w:r>
    </w:p>
    <w:p w:rsidR="002B686E" w:rsidRDefault="002B686E">
      <w:pPr>
        <w:pStyle w:val="Text"/>
      </w:pPr>
      <w:r>
        <w:t>An import</w:t>
      </w:r>
      <w:r>
        <w:rPr>
          <w:noProof/>
        </w:rPr>
        <w:t xml:space="preserve"> alias</w:t>
      </w:r>
      <w:r>
        <w:t xml:space="preserve"> makes an alias available within a particular source file, but it does not contribute any new members to the underlying declaration space. In other words, an import</w:t>
      </w:r>
      <w:r>
        <w:rPr>
          <w:noProof/>
        </w:rPr>
        <w:t xml:space="preserve"> alias</w:t>
      </w:r>
      <w:r>
        <w:t xml:space="preserve"> is not transitive, but rather affects only the source file in which it occurs.</w:t>
      </w:r>
    </w:p>
    <w:p w:rsidR="002B686E" w:rsidRDefault="002B686E" w:rsidP="00BF5434">
      <w:pPr>
        <w:pStyle w:val="LabelforProcedures"/>
      </w:pPr>
      <w:r>
        <w:t>File1.vb:</w:t>
      </w:r>
    </w:p>
    <w:p w:rsidR="002B686E" w:rsidRDefault="002B686E">
      <w:pPr>
        <w:pStyle w:val="Code"/>
      </w:pPr>
      <w:r>
        <w:t>Imports R = N1.N2</w:t>
      </w:r>
      <w:r>
        <w:br/>
      </w:r>
      <w:r>
        <w:br/>
        <w:t>Namespace N1.N2</w:t>
      </w:r>
      <w:r>
        <w:br/>
        <w:t xml:space="preserve">    Class A</w:t>
      </w:r>
      <w:r>
        <w:br/>
        <w:t xml:space="preserve">    End Class</w:t>
      </w:r>
      <w:r>
        <w:br/>
        <w:t>End Namespace</w:t>
      </w:r>
    </w:p>
    <w:p w:rsidR="002B686E" w:rsidRDefault="002B686E">
      <w:pPr>
        <w:pStyle w:val="Text"/>
      </w:pPr>
    </w:p>
    <w:p w:rsidR="002B686E" w:rsidRDefault="002B686E" w:rsidP="00BF5434">
      <w:pPr>
        <w:pStyle w:val="LabelforProcedures"/>
      </w:pPr>
      <w:r>
        <w:t>File2.vb:</w:t>
      </w:r>
    </w:p>
    <w:p w:rsidR="002B686E" w:rsidRDefault="002B686E">
      <w:pPr>
        <w:pStyle w:val="Code"/>
      </w:pPr>
      <w:r>
        <w:t>Class B</w:t>
      </w:r>
      <w:r>
        <w:br/>
        <w:t xml:space="preserve">    Inherits R.A ' Error, R unknown.</w:t>
      </w:r>
      <w:r>
        <w:br/>
        <w:t>End Class</w:t>
      </w:r>
    </w:p>
    <w:p w:rsidR="002B686E" w:rsidRDefault="002B686E">
      <w:pPr>
        <w:pStyle w:val="Text"/>
      </w:pPr>
      <w:r>
        <w:t xml:space="preserve">In the above example, because the scope of the import alias that introduces </w:t>
      </w:r>
      <w:r>
        <w:rPr>
          <w:rStyle w:val="CodeEmbedded"/>
        </w:rPr>
        <w:t>R</w:t>
      </w:r>
      <w:r>
        <w:t xml:space="preserve"> only extends to declarations in the source file in which it is contained, </w:t>
      </w:r>
      <w:r>
        <w:rPr>
          <w:rStyle w:val="CodeEmbedded"/>
        </w:rPr>
        <w:t>R</w:t>
      </w:r>
      <w:r>
        <w:t xml:space="preserve"> is unknown in the second source file. </w:t>
      </w:r>
    </w:p>
    <w:p w:rsidR="002B686E" w:rsidRDefault="002B686E" w:rsidP="005E2355">
      <w:pPr>
        <w:pStyle w:val="Grammar"/>
      </w:pPr>
      <w:r>
        <w:rPr>
          <w:rStyle w:val="Non-Terminal"/>
        </w:rPr>
        <w:t>AliasImportsClause</w:t>
      </w:r>
      <w:r w:rsidRPr="005E2355">
        <w:t xml:space="preserve">  ::=  </w:t>
      </w:r>
      <w:r>
        <w:br/>
      </w:r>
      <w:r>
        <w:tab/>
      </w:r>
      <w:r w:rsidRPr="00370D0A">
        <w:rPr>
          <w:rStyle w:val="Non-Terminal"/>
        </w:rPr>
        <w:t>Identifier</w:t>
      </w:r>
      <w:r>
        <w:t xml:space="preserve">  </w:t>
      </w:r>
      <w:r w:rsidRPr="000511DC">
        <w:rPr>
          <w:rStyle w:val="Non-Terminal"/>
        </w:rPr>
        <w:t>Equals</w:t>
      </w:r>
      <w:r>
        <w:t xml:space="preserve">  </w:t>
      </w:r>
      <w:r>
        <w:rPr>
          <w:rStyle w:val="Non-Terminal"/>
        </w:rPr>
        <w:t>TypeName</w:t>
      </w:r>
    </w:p>
    <w:p w:rsidR="002B686E" w:rsidRDefault="002B686E">
      <w:pPr>
        <w:pStyle w:val="Heading3"/>
      </w:pPr>
      <w:bookmarkStart w:id="90" w:name="_Toc150835833"/>
      <w:bookmarkStart w:id="91" w:name="_Toc248253095"/>
      <w:bookmarkEnd w:id="90"/>
      <w:r>
        <w:t>Namespace Imports</w:t>
      </w:r>
      <w:bookmarkEnd w:id="91"/>
    </w:p>
    <w:p w:rsidR="002B686E" w:rsidRDefault="002B686E">
      <w:pPr>
        <w:pStyle w:val="Text"/>
      </w:pPr>
      <w:r>
        <w:t xml:space="preserve">A </w:t>
      </w:r>
      <w:r>
        <w:rPr>
          <w:rStyle w:val="Italic"/>
        </w:rPr>
        <w:t>namespace import</w:t>
      </w:r>
      <w:r>
        <w:t xml:space="preserve"> imports all of the members of a namespace or type, allowing the identifier of each member of the namespace or type to be used without qualification. In the case of types, a namespace import only allows access to the shared members of the type without requiring qualification of the class name. In particular, it allows the members of enumerated types to be used without qualification. For example:</w:t>
      </w:r>
    </w:p>
    <w:p w:rsidR="002B686E" w:rsidRDefault="002B686E">
      <w:pPr>
        <w:pStyle w:val="Code"/>
      </w:pPr>
      <w:r>
        <w:t>Imports Colors</w:t>
      </w:r>
      <w:r>
        <w:br/>
      </w:r>
      <w:r>
        <w:br/>
        <w:t>Enum Colors</w:t>
      </w:r>
      <w:r>
        <w:br/>
        <w:t xml:space="preserve">    Red</w:t>
      </w:r>
      <w:r>
        <w:br/>
        <w:t xml:space="preserve">    Green</w:t>
      </w:r>
      <w:r>
        <w:br/>
        <w:t xml:space="preserve">    Blue</w:t>
      </w:r>
      <w:r>
        <w:br/>
        <w:t>End Enum</w:t>
      </w:r>
      <w:r>
        <w:br/>
      </w:r>
      <w:r>
        <w:br/>
        <w:t>Module M1</w:t>
      </w:r>
      <w:r>
        <w:br/>
        <w:t xml:space="preserve">    Sub Main()</w:t>
      </w:r>
      <w:r>
        <w:br/>
        <w:t xml:space="preserve">        Dim c As Colors = Red</w:t>
      </w:r>
      <w:r>
        <w:br/>
        <w:t xml:space="preserve">    End Sub</w:t>
      </w:r>
      <w:r>
        <w:br/>
        <w:t>End Module</w:t>
      </w:r>
    </w:p>
    <w:p w:rsidR="002B686E" w:rsidRDefault="002B686E">
      <w:pPr>
        <w:pStyle w:val="Text"/>
      </w:pPr>
      <w:r>
        <w:t xml:space="preserve">Unlike an import alias, a namespace import has no restrictions on the names it imports and may import namespaces and types whose identifiers are already declared within the global namespace. The names imported by a regular import are shadowed by import aliases and declarations in the source file. </w:t>
      </w:r>
    </w:p>
    <w:p w:rsidR="002B686E" w:rsidRDefault="002B686E">
      <w:pPr>
        <w:pStyle w:val="Text"/>
      </w:pPr>
      <w:r>
        <w:t xml:space="preserve">In the following example, </w:t>
      </w:r>
      <w:r>
        <w:rPr>
          <w:rStyle w:val="CodeEmbedded"/>
        </w:rPr>
        <w:t>A</w:t>
      </w:r>
      <w:r>
        <w:t xml:space="preserve"> refers to </w:t>
      </w:r>
      <w:r>
        <w:rPr>
          <w:rStyle w:val="CodeEmbedded"/>
        </w:rPr>
        <w:t>N3.A</w:t>
      </w:r>
      <w:r>
        <w:t xml:space="preserve"> rather than </w:t>
      </w:r>
      <w:r>
        <w:rPr>
          <w:rStyle w:val="CodeEmbedded"/>
        </w:rPr>
        <w:t>N1.N2.A</w:t>
      </w:r>
      <w:r>
        <w:t xml:space="preserve"> within member declarations in the </w:t>
      </w:r>
      <w:r>
        <w:rPr>
          <w:rStyle w:val="CodeEmbedded"/>
        </w:rPr>
        <w:t>N3</w:t>
      </w:r>
      <w:r>
        <w:t xml:space="preserve"> namespace.</w:t>
      </w:r>
    </w:p>
    <w:p w:rsidR="002B686E" w:rsidRDefault="002B686E">
      <w:pPr>
        <w:pStyle w:val="Code"/>
        <w:rPr>
          <w:rFonts w:eastAsia="MS Mincho"/>
        </w:rPr>
      </w:pPr>
      <w:r>
        <w:rPr>
          <w:rFonts w:eastAsia="MS Mincho"/>
        </w:rPr>
        <w:t>Imports N1.N2</w:t>
      </w:r>
      <w:r>
        <w:rPr>
          <w:rFonts w:eastAsia="MS Mincho"/>
        </w:rPr>
        <w:br/>
      </w:r>
      <w:r>
        <w:rPr>
          <w:rFonts w:eastAsia="MS Mincho"/>
        </w:rPr>
        <w:br/>
      </w:r>
      <w:r>
        <w:t>Namespace N1.N2</w:t>
      </w:r>
      <w:r>
        <w:br/>
        <w:t xml:space="preserve">    Class A</w:t>
      </w:r>
      <w:r>
        <w:br/>
        <w:t xml:space="preserve">    </w:t>
      </w:r>
      <w:r>
        <w:rPr>
          <w:rFonts w:eastAsia="MS Mincho"/>
        </w:rPr>
        <w:t>End Class</w:t>
      </w:r>
      <w:r>
        <w:rPr>
          <w:rFonts w:eastAsia="MS Mincho"/>
        </w:rPr>
        <w:br/>
      </w:r>
      <w:r>
        <w:t>End Namespace</w:t>
      </w:r>
      <w:r>
        <w:br/>
      </w:r>
      <w:r>
        <w:br/>
      </w:r>
      <w:r>
        <w:rPr>
          <w:rFonts w:eastAsia="MS Mincho"/>
        </w:rPr>
        <w:t xml:space="preserve">Namespace </w:t>
      </w:r>
      <w:r>
        <w:t>N3</w:t>
      </w:r>
      <w:r>
        <w:br/>
        <w:t xml:space="preserve">    Class A</w:t>
      </w:r>
      <w:r>
        <w:br/>
        <w:t xml:space="preserve">    End Class</w:t>
      </w:r>
      <w:r>
        <w:br/>
      </w:r>
      <w:r>
        <w:br/>
      </w:r>
      <w:r>
        <w:rPr>
          <w:rFonts w:eastAsia="MS Mincho"/>
        </w:rPr>
        <w:t xml:space="preserve">    Class B</w:t>
      </w:r>
      <w:r>
        <w:rPr>
          <w:rFonts w:eastAsia="MS Mincho"/>
        </w:rPr>
        <w:br/>
        <w:t xml:space="preserve">        Inherits A</w:t>
      </w:r>
      <w:r>
        <w:rPr>
          <w:rFonts w:eastAsia="MS Mincho"/>
        </w:rPr>
        <w:br/>
        <w:t xml:space="preserve">    End Class</w:t>
      </w:r>
      <w:r>
        <w:rPr>
          <w:rFonts w:eastAsia="MS Mincho"/>
        </w:rPr>
        <w:br/>
        <w:t xml:space="preserve">End Namespace </w:t>
      </w:r>
    </w:p>
    <w:p w:rsidR="002B686E" w:rsidRDefault="002B686E">
      <w:pPr>
        <w:pStyle w:val="Text"/>
      </w:pPr>
      <w:r>
        <w:t xml:space="preserve">When more than one imported namespace contains members by the same name (and that name is not otherwise shadowed by an import alias or declaration), a reference to that name is ambiguous and causes a compile-time error. </w:t>
      </w:r>
    </w:p>
    <w:p w:rsidR="002B686E" w:rsidRDefault="002B686E">
      <w:pPr>
        <w:pStyle w:val="Code"/>
        <w:rPr>
          <w:rFonts w:eastAsia="MS Mincho"/>
        </w:rPr>
      </w:pPr>
      <w:r>
        <w:rPr>
          <w:rFonts w:eastAsia="MS Mincho"/>
        </w:rPr>
        <w:t>Imports N1</w:t>
      </w:r>
      <w:r>
        <w:rPr>
          <w:rFonts w:eastAsia="MS Mincho"/>
        </w:rPr>
        <w:br/>
        <w:t>Imports N2</w:t>
      </w:r>
      <w:r>
        <w:rPr>
          <w:rFonts w:eastAsia="MS Mincho"/>
        </w:rPr>
        <w:br/>
      </w:r>
      <w:r>
        <w:rPr>
          <w:rFonts w:eastAsia="MS Mincho"/>
        </w:rPr>
        <w:br/>
        <w:t>Namespace N1</w:t>
      </w:r>
      <w:r>
        <w:rPr>
          <w:rFonts w:eastAsia="MS Mincho"/>
        </w:rPr>
        <w:br/>
        <w:t xml:space="preserve">    Class A</w:t>
      </w:r>
      <w:r>
        <w:rPr>
          <w:rFonts w:eastAsia="MS Mincho"/>
        </w:rPr>
        <w:br/>
        <w:t xml:space="preserve">    End Class</w:t>
      </w:r>
      <w:r>
        <w:rPr>
          <w:rFonts w:eastAsia="MS Mincho"/>
        </w:rPr>
        <w:br/>
        <w:t xml:space="preserve">End Namespace </w:t>
      </w:r>
      <w:r>
        <w:rPr>
          <w:rFonts w:eastAsia="MS Mincho"/>
        </w:rPr>
        <w:br/>
      </w:r>
      <w:r>
        <w:rPr>
          <w:rFonts w:eastAsia="MS Mincho"/>
        </w:rPr>
        <w:br/>
        <w:t>Namespace N2</w:t>
      </w:r>
      <w:r>
        <w:rPr>
          <w:rFonts w:eastAsia="MS Mincho"/>
        </w:rPr>
        <w:br/>
        <w:t xml:space="preserve">    Class A</w:t>
      </w:r>
      <w:r>
        <w:rPr>
          <w:rFonts w:eastAsia="MS Mincho"/>
        </w:rPr>
        <w:br/>
        <w:t xml:space="preserve">    End Class</w:t>
      </w:r>
      <w:r>
        <w:rPr>
          <w:rFonts w:eastAsia="MS Mincho"/>
        </w:rPr>
        <w:br/>
        <w:t xml:space="preserve">End Namespace </w:t>
      </w:r>
      <w:r>
        <w:rPr>
          <w:rFonts w:eastAsia="MS Mincho"/>
        </w:rPr>
        <w:br/>
      </w:r>
      <w:r>
        <w:rPr>
          <w:rFonts w:eastAsia="MS Mincho"/>
        </w:rPr>
        <w:br/>
        <w:t>Namespace N3</w:t>
      </w:r>
      <w:r>
        <w:rPr>
          <w:rFonts w:eastAsia="MS Mincho"/>
        </w:rPr>
        <w:br/>
        <w:t xml:space="preserve">    Class B</w:t>
      </w:r>
      <w:r>
        <w:rPr>
          <w:rFonts w:eastAsia="MS Mincho"/>
        </w:rPr>
        <w:br/>
        <w:t xml:space="preserve">        Inherits A ' Error, A is ambiguous.</w:t>
      </w:r>
      <w:r>
        <w:rPr>
          <w:rFonts w:eastAsia="MS Mincho"/>
        </w:rPr>
        <w:br/>
        <w:t xml:space="preserve">    End Class</w:t>
      </w:r>
      <w:r>
        <w:rPr>
          <w:rFonts w:eastAsia="MS Mincho"/>
        </w:rPr>
        <w:br/>
        <w:t>End Namespace</w:t>
      </w:r>
    </w:p>
    <w:p w:rsidR="002B686E" w:rsidRDefault="002B686E">
      <w:pPr>
        <w:pStyle w:val="Text"/>
      </w:pPr>
      <w:r>
        <w:t xml:space="preserve">In the above example, both </w:t>
      </w:r>
      <w:r>
        <w:rPr>
          <w:rStyle w:val="CodeEmbedded"/>
        </w:rPr>
        <w:t>N1</w:t>
      </w:r>
      <w:r>
        <w:t xml:space="preserve"> and </w:t>
      </w:r>
      <w:r>
        <w:rPr>
          <w:rStyle w:val="CodeEmbedded"/>
        </w:rPr>
        <w:t>N2</w:t>
      </w:r>
      <w:r>
        <w:t xml:space="preserve"> contain a member </w:t>
      </w:r>
      <w:r>
        <w:rPr>
          <w:rStyle w:val="CodeEmbedded"/>
        </w:rPr>
        <w:t>A</w:t>
      </w:r>
      <w:r>
        <w:t xml:space="preserve">. Because </w:t>
      </w:r>
      <w:r>
        <w:rPr>
          <w:rStyle w:val="CodeEmbedded"/>
        </w:rPr>
        <w:t>N3</w:t>
      </w:r>
      <w:r>
        <w:t xml:space="preserve"> imports both, referencing </w:t>
      </w:r>
      <w:r>
        <w:rPr>
          <w:rStyle w:val="CodeEmbedded"/>
        </w:rPr>
        <w:t>A</w:t>
      </w:r>
      <w:r>
        <w:t xml:space="preserve"> in </w:t>
      </w:r>
      <w:r>
        <w:rPr>
          <w:rStyle w:val="CodeEmbedded"/>
        </w:rPr>
        <w:t>N3</w:t>
      </w:r>
      <w:r>
        <w:t xml:space="preserve"> causes a compile-time error. In this situation, the conflict can be resolved either through qualification of references to </w:t>
      </w:r>
      <w:r>
        <w:rPr>
          <w:rStyle w:val="CodeEmbedded"/>
        </w:rPr>
        <w:t>A</w:t>
      </w:r>
      <w:r>
        <w:t xml:space="preserve">, or by introducing an import alias that picks a particular </w:t>
      </w:r>
      <w:r>
        <w:rPr>
          <w:rStyle w:val="CodeEmbedded"/>
        </w:rPr>
        <w:t>A</w:t>
      </w:r>
      <w:r>
        <w:t>, as in the following example:</w:t>
      </w:r>
    </w:p>
    <w:p w:rsidR="002B686E" w:rsidRDefault="002B686E">
      <w:pPr>
        <w:pStyle w:val="Code"/>
        <w:rPr>
          <w:rFonts w:eastAsia="MS Mincho"/>
        </w:rPr>
      </w:pPr>
      <w:r>
        <w:rPr>
          <w:rFonts w:eastAsia="MS Mincho"/>
        </w:rPr>
        <w:t>Imports N1</w:t>
      </w:r>
      <w:r>
        <w:rPr>
          <w:rFonts w:eastAsia="MS Mincho"/>
        </w:rPr>
        <w:br/>
        <w:t>Imports N2</w:t>
      </w:r>
      <w:r>
        <w:rPr>
          <w:rFonts w:eastAsia="MS Mincho"/>
        </w:rPr>
        <w:br/>
        <w:t>Imports A = N1.A</w:t>
      </w:r>
      <w:r>
        <w:rPr>
          <w:rFonts w:eastAsia="MS Mincho"/>
        </w:rPr>
        <w:br/>
      </w:r>
      <w:r>
        <w:rPr>
          <w:rFonts w:eastAsia="MS Mincho"/>
        </w:rPr>
        <w:br/>
        <w:t>Namespace N3</w:t>
      </w:r>
      <w:r>
        <w:rPr>
          <w:rFonts w:eastAsia="MS Mincho"/>
        </w:rPr>
        <w:br/>
        <w:t xml:space="preserve">    Class B</w:t>
      </w:r>
      <w:r>
        <w:rPr>
          <w:rFonts w:eastAsia="MS Mincho"/>
        </w:rPr>
        <w:br/>
        <w:t xml:space="preserve">        Inherits A ' A means N1.A.</w:t>
      </w:r>
      <w:r>
        <w:rPr>
          <w:rFonts w:eastAsia="MS Mincho"/>
        </w:rPr>
        <w:br/>
        <w:t xml:space="preserve">    End Class</w:t>
      </w:r>
      <w:r>
        <w:rPr>
          <w:rFonts w:eastAsia="MS Mincho"/>
        </w:rPr>
        <w:br/>
        <w:t xml:space="preserve">End Namespace </w:t>
      </w:r>
    </w:p>
    <w:p w:rsidR="002B686E" w:rsidRDefault="002B686E">
      <w:pPr>
        <w:pStyle w:val="Text"/>
      </w:pPr>
      <w:r>
        <w:t>Only namespaces, classes, structures, enumerated types, and standard modules may be imported.</w:t>
      </w:r>
    </w:p>
    <w:p w:rsidR="002B686E" w:rsidRDefault="002B686E" w:rsidP="005E2355">
      <w:pPr>
        <w:pStyle w:val="Grammar"/>
        <w:rPr>
          <w:rStyle w:val="Non-Terminal"/>
        </w:rPr>
      </w:pPr>
      <w:r w:rsidRPr="005E2355">
        <w:rPr>
          <w:rStyle w:val="Non-Terminal"/>
        </w:rPr>
        <w:t>MembersImportsClause</w:t>
      </w:r>
      <w:r>
        <w:t xml:space="preserve">  ::=</w:t>
      </w:r>
      <w:r>
        <w:br/>
      </w:r>
      <w:r>
        <w:tab/>
      </w:r>
      <w:r>
        <w:rPr>
          <w:rStyle w:val="Non-Terminal"/>
        </w:rPr>
        <w:t>TypeName</w:t>
      </w:r>
    </w:p>
    <w:p w:rsidR="002B686E" w:rsidRDefault="002B686E" w:rsidP="005E2355">
      <w:pPr>
        <w:pStyle w:val="Heading3"/>
      </w:pPr>
      <w:bookmarkStart w:id="92" w:name="_Toc248253096"/>
      <w:r>
        <w:t>XML Namespace Imports</w:t>
      </w:r>
      <w:bookmarkEnd w:id="92"/>
    </w:p>
    <w:p w:rsidR="002B686E" w:rsidRDefault="002B686E" w:rsidP="005E2355">
      <w:pPr>
        <w:pStyle w:val="Text"/>
      </w:pPr>
      <w:r>
        <w:t xml:space="preserve">An </w:t>
      </w:r>
      <w:r w:rsidRPr="005E2355">
        <w:rPr>
          <w:rStyle w:val="Italic"/>
        </w:rPr>
        <w:t>XML namespace import</w:t>
      </w:r>
      <w:r>
        <w:t xml:space="preserve"> defines a namespace or the default namespace for unqualified XML expressions contained within the compilation unit. For example:</w:t>
      </w:r>
    </w:p>
    <w:p w:rsidR="002B686E" w:rsidRDefault="002B686E" w:rsidP="00D21E2C">
      <w:pPr>
        <w:pStyle w:val="Code"/>
      </w:pPr>
      <w:r>
        <w:t>Imports &lt;xmlns:db="http://example.org/database"&gt;</w:t>
      </w:r>
      <w:r>
        <w:br/>
      </w:r>
      <w:r>
        <w:br/>
        <w:t>Module Test</w:t>
      </w:r>
      <w:r>
        <w:br/>
      </w:r>
      <w:r>
        <w:tab/>
        <w:t>Sub Main()</w:t>
      </w:r>
      <w:r>
        <w:br/>
      </w:r>
      <w:r>
        <w:tab/>
      </w:r>
      <w:r>
        <w:tab/>
        <w:t>' db namespace is "http://example.org/database"</w:t>
      </w:r>
      <w:r>
        <w:br/>
      </w:r>
      <w:r>
        <w:tab/>
      </w:r>
      <w:r>
        <w:tab/>
        <w:t>Dim x = &lt;db:customer&gt;&lt;db:Name&gt;Bob&lt;/&gt;&lt;/&gt;</w:t>
      </w:r>
      <w:r>
        <w:br/>
      </w:r>
      <w:r>
        <w:br/>
      </w:r>
      <w:r>
        <w:tab/>
      </w:r>
      <w:r>
        <w:tab/>
        <w:t>Console.WriteLine(x.&lt;db:Name&gt;)</w:t>
      </w:r>
      <w:r>
        <w:br/>
      </w:r>
      <w:r>
        <w:tab/>
        <w:t>End Sub</w:t>
      </w:r>
      <w:r>
        <w:br/>
        <w:t>End Module</w:t>
      </w:r>
    </w:p>
    <w:p w:rsidR="002B686E" w:rsidRDefault="002B686E" w:rsidP="00EB66C0">
      <w:pPr>
        <w:pStyle w:val="Text"/>
      </w:pPr>
      <w:r>
        <w:t>An XML namespace, including the default namespace, can only be defined once for a particular set of imports. For example:</w:t>
      </w:r>
    </w:p>
    <w:p w:rsidR="002B686E" w:rsidRPr="00EB66C0" w:rsidRDefault="002B686E" w:rsidP="00EB66C0">
      <w:pPr>
        <w:pStyle w:val="Code"/>
      </w:pPr>
      <w:r>
        <w:t>Imports &lt;xmlns:db="http://example.org/database-one"&gt;</w:t>
      </w:r>
      <w:r>
        <w:br/>
        <w:t>' Error: namespace db is already defined</w:t>
      </w:r>
      <w:r>
        <w:br/>
        <w:t>Imports &lt;xmlns:db="http://example.org/database-two"&gt;</w:t>
      </w:r>
    </w:p>
    <w:p w:rsidR="002B686E" w:rsidRDefault="002B686E" w:rsidP="005E2355">
      <w:pPr>
        <w:pStyle w:val="Grammar"/>
        <w:rPr>
          <w:rStyle w:val="Terminal"/>
        </w:rPr>
      </w:pPr>
      <w:r w:rsidRPr="005E2355">
        <w:rPr>
          <w:rStyle w:val="Non-Terminal"/>
        </w:rPr>
        <w:t>XMLNamespaceImportsClause</w:t>
      </w:r>
      <w:r>
        <w:t xml:space="preserve">  ::=</w:t>
      </w:r>
      <w:r>
        <w:br/>
      </w:r>
      <w:r>
        <w:tab/>
      </w:r>
      <w:r w:rsidRPr="009439F1">
        <w:rPr>
          <w:rStyle w:val="Terminal"/>
        </w:rPr>
        <w:t>&lt;</w:t>
      </w:r>
      <w:r>
        <w:t xml:space="preserve">  </w:t>
      </w:r>
      <w:r w:rsidRPr="000446E0">
        <w:rPr>
          <w:rStyle w:val="Non-Terminal"/>
        </w:rPr>
        <w:t>XML</w:t>
      </w:r>
      <w:r>
        <w:rPr>
          <w:rStyle w:val="Non-Terminal"/>
        </w:rPr>
        <w:t>Namespace</w:t>
      </w:r>
      <w:r w:rsidRPr="000446E0">
        <w:rPr>
          <w:rStyle w:val="Non-Terminal"/>
        </w:rPr>
        <w:t>AttributeName</w:t>
      </w:r>
      <w:r>
        <w:t xml:space="preserve">  [  </w:t>
      </w:r>
      <w:r w:rsidRPr="00A6231B">
        <w:rPr>
          <w:rStyle w:val="Non-Terminal"/>
        </w:rPr>
        <w:t>XMLWhitespace</w:t>
      </w:r>
      <w:r>
        <w:t xml:space="preserve">  ]  </w:t>
      </w:r>
      <w:r w:rsidRPr="0011594C">
        <w:rPr>
          <w:i/>
        </w:rPr>
        <w:t>Equals</w:t>
      </w:r>
      <w:r>
        <w:t xml:space="preserve">  [  </w:t>
      </w:r>
      <w:r w:rsidRPr="00A6231B">
        <w:rPr>
          <w:rStyle w:val="Non-Terminal"/>
        </w:rPr>
        <w:t>XMLWhitespace</w:t>
      </w:r>
      <w:r>
        <w:t xml:space="preserve">  ]  </w:t>
      </w:r>
      <w:r>
        <w:rPr>
          <w:rStyle w:val="Non-Terminal"/>
        </w:rPr>
        <w:t>XMLNamespaceValue</w:t>
      </w:r>
      <w:r>
        <w:t xml:space="preserve">  </w:t>
      </w:r>
      <w:r w:rsidRPr="009439F1">
        <w:rPr>
          <w:rStyle w:val="Terminal"/>
        </w:rPr>
        <w:t>&gt;</w:t>
      </w:r>
    </w:p>
    <w:p w:rsidR="002B686E" w:rsidRPr="005E2355" w:rsidRDefault="002B686E" w:rsidP="005E2355">
      <w:pPr>
        <w:pStyle w:val="Grammar"/>
      </w:pPr>
      <w:r>
        <w:rPr>
          <w:rStyle w:val="Non-Terminal"/>
        </w:rPr>
        <w:t>XMLNamespace</w:t>
      </w:r>
      <w:r w:rsidRPr="00A6231B">
        <w:rPr>
          <w:rStyle w:val="Non-Terminal"/>
        </w:rPr>
        <w:t>Value</w:t>
      </w:r>
      <w:r>
        <w:t xml:space="preserve">  ::=</w:t>
      </w:r>
      <w:r>
        <w:br/>
      </w:r>
      <w:r>
        <w:tab/>
      </w:r>
      <w:r w:rsidRPr="00D978EA">
        <w:rPr>
          <w:rStyle w:val="Non-Terminal"/>
        </w:rPr>
        <w:t>DoubleQuoteCharacter</w:t>
      </w:r>
      <w:r>
        <w:t xml:space="preserve">  [  </w:t>
      </w:r>
      <w:r w:rsidRPr="00A6231B">
        <w:rPr>
          <w:rStyle w:val="Non-Terminal"/>
        </w:rPr>
        <w:t>XMLAttributeDoubleQuoteValueCharacter</w:t>
      </w:r>
      <w:r>
        <w:t xml:space="preserve">+  ]  </w:t>
      </w:r>
      <w:r w:rsidRPr="00D978EA">
        <w:rPr>
          <w:rStyle w:val="Non-Terminal"/>
        </w:rPr>
        <w:t>DoubleQuoteCharacter</w:t>
      </w:r>
      <w:r>
        <w:t xml:space="preserve">  |</w:t>
      </w:r>
      <w:r>
        <w:br/>
      </w:r>
      <w:r>
        <w:tab/>
      </w:r>
      <w:r w:rsidRPr="00D978EA">
        <w:rPr>
          <w:rStyle w:val="Non-Terminal"/>
        </w:rPr>
        <w:t>SingleQuoteCharacter</w:t>
      </w:r>
      <w:r>
        <w:t xml:space="preserve">  [  </w:t>
      </w:r>
      <w:r w:rsidRPr="00A6231B">
        <w:rPr>
          <w:rStyle w:val="Non-Terminal"/>
        </w:rPr>
        <w:t>XMLAttributeSingleQuoteValueCharacter</w:t>
      </w:r>
      <w:r>
        <w:t xml:space="preserve">+  ]  </w:t>
      </w:r>
      <w:r w:rsidRPr="00D978EA">
        <w:rPr>
          <w:rStyle w:val="Non-Terminal"/>
        </w:rPr>
        <w:t>SingleQuoteCharacter</w:t>
      </w:r>
      <w:r>
        <w:t xml:space="preserve"> </w:t>
      </w:r>
    </w:p>
    <w:p w:rsidR="002B686E" w:rsidRDefault="002B686E">
      <w:pPr>
        <w:pStyle w:val="Heading2"/>
      </w:pPr>
      <w:bookmarkStart w:id="93" w:name="_Toc150835835"/>
      <w:bookmarkStart w:id="94" w:name="_Toc248253097"/>
      <w:bookmarkEnd w:id="93"/>
      <w:r>
        <w:t>Namespaces</w:t>
      </w:r>
      <w:bookmarkEnd w:id="94"/>
    </w:p>
    <w:p w:rsidR="002B686E" w:rsidRDefault="002B686E">
      <w:pPr>
        <w:pStyle w:val="Text"/>
      </w:pPr>
      <w:r>
        <w:t>Visual Basic programs are organized using namespaces. Namespaces both internally organize a program as well as organize the way program elements are exposed to other programs.</w:t>
      </w:r>
    </w:p>
    <w:p w:rsidR="002B686E" w:rsidRDefault="002B686E">
      <w:pPr>
        <w:pStyle w:val="Text"/>
      </w:pPr>
      <w:r>
        <w:t xml:space="preserve">Unlike other entities, namespaces are open-ended, and may be declared multiple times within the same program and across many programs, with each declaration contributing members to the same namespace. In the following example, the two namespace declarations contribute to the same declaration space, declaring two classes with the fully qualified names </w:t>
      </w:r>
      <w:r>
        <w:rPr>
          <w:rStyle w:val="CodeEmbedded"/>
        </w:rPr>
        <w:t>N1.N2.A</w:t>
      </w:r>
      <w:r>
        <w:t xml:space="preserve"> and </w:t>
      </w:r>
      <w:r>
        <w:rPr>
          <w:rStyle w:val="CodeEmbedded"/>
        </w:rPr>
        <w:t>N1.N2.B</w:t>
      </w:r>
      <w:r>
        <w:t>.</w:t>
      </w:r>
    </w:p>
    <w:p w:rsidR="002B686E" w:rsidRDefault="002B686E">
      <w:pPr>
        <w:pStyle w:val="Code"/>
        <w:rPr>
          <w:rFonts w:eastAsia="MS Mincho"/>
        </w:rPr>
      </w:pPr>
      <w:r>
        <w:rPr>
          <w:rFonts w:eastAsia="MS Mincho"/>
        </w:rPr>
        <w:t>Namespace N1.N2</w:t>
      </w:r>
      <w:r>
        <w:rPr>
          <w:rFonts w:eastAsia="MS Mincho"/>
        </w:rPr>
        <w:br/>
        <w:t xml:space="preserve">    Class A</w:t>
      </w:r>
      <w:r>
        <w:rPr>
          <w:rFonts w:eastAsia="MS Mincho"/>
        </w:rPr>
        <w:br/>
        <w:t xml:space="preserve">    End Class</w:t>
      </w:r>
      <w:r>
        <w:rPr>
          <w:rFonts w:eastAsia="MS Mincho"/>
        </w:rPr>
        <w:br/>
        <w:t>End Namespace</w:t>
      </w:r>
      <w:r>
        <w:rPr>
          <w:rFonts w:eastAsia="MS Mincho"/>
        </w:rPr>
        <w:br/>
      </w:r>
      <w:r>
        <w:rPr>
          <w:rFonts w:eastAsia="MS Mincho"/>
        </w:rPr>
        <w:br/>
        <w:t>Namespace N1.N2</w:t>
      </w:r>
      <w:r>
        <w:rPr>
          <w:rFonts w:eastAsia="MS Mincho"/>
        </w:rPr>
        <w:br/>
        <w:t xml:space="preserve">    Class B</w:t>
      </w:r>
      <w:r>
        <w:rPr>
          <w:rFonts w:eastAsia="MS Mincho"/>
        </w:rPr>
        <w:br/>
        <w:t xml:space="preserve">    End Class</w:t>
      </w:r>
      <w:r>
        <w:rPr>
          <w:rFonts w:eastAsia="MS Mincho"/>
        </w:rPr>
        <w:br/>
        <w:t>End Namespace</w:t>
      </w:r>
    </w:p>
    <w:p w:rsidR="002B686E" w:rsidRDefault="002B686E">
      <w:pPr>
        <w:pStyle w:val="Text"/>
      </w:pPr>
      <w:r>
        <w:t>Because the two declarations contribute to the same declaration space, it would be an error if each contained a declaration of a member with the same name.</w:t>
      </w:r>
    </w:p>
    <w:p w:rsidR="002B686E" w:rsidRDefault="002B686E">
      <w:pPr>
        <w:pStyle w:val="Text"/>
      </w:pPr>
      <w:r>
        <w:t xml:space="preserve">There is a global namespace that has no name and whose nested namespaces and types can always be accessed without qualification. The scope of a namespace member declared in the global namespace is the entire program text. Otherwise, the scope of a type or namespace declared in a namespace whose fully qualified name is </w:t>
      </w:r>
      <w:r w:rsidRPr="00006830">
        <w:rPr>
          <w:rStyle w:val="CodeEmbedded"/>
        </w:rPr>
        <w:t>N</w:t>
      </w:r>
      <w:r>
        <w:t xml:space="preserve"> is the program text of each namespace whose corresponding namespace's fully qualified name begins with </w:t>
      </w:r>
      <w:r w:rsidRPr="00006830">
        <w:rPr>
          <w:rStyle w:val="CodeEmbedded"/>
        </w:rPr>
        <w:t>N</w:t>
      </w:r>
      <w:r>
        <w:t xml:space="preserve"> or is </w:t>
      </w:r>
      <w:r w:rsidRPr="00006830">
        <w:rPr>
          <w:rStyle w:val="CodeEmbedded"/>
        </w:rPr>
        <w:t>N</w:t>
      </w:r>
      <w:r>
        <w:t xml:space="preserve"> itself. (Note that a compiler can choose to put declarations in a particular namespace by default. This does not alter the fact that there is still a global, unnamed namespace.)</w:t>
      </w:r>
    </w:p>
    <w:p w:rsidR="002B686E" w:rsidRDefault="002B686E">
      <w:pPr>
        <w:pStyle w:val="Text"/>
      </w:pPr>
      <w:r>
        <w:t xml:space="preserve">In this example, the class </w:t>
      </w:r>
      <w:r>
        <w:rPr>
          <w:rStyle w:val="CodeEmbedded"/>
        </w:rPr>
        <w:t>B</w:t>
      </w:r>
      <w:r>
        <w:t xml:space="preserve"> can see the class </w:t>
      </w:r>
      <w:r>
        <w:rPr>
          <w:rStyle w:val="CodeEmbedded"/>
        </w:rPr>
        <w:t>A</w:t>
      </w:r>
      <w:r>
        <w:t xml:space="preserve"> because </w:t>
      </w:r>
      <w:r>
        <w:rPr>
          <w:rStyle w:val="CodeEmbedded"/>
        </w:rPr>
        <w:t>B</w:t>
      </w:r>
      <w:r>
        <w:t xml:space="preserve">'s namespace </w:t>
      </w:r>
      <w:r>
        <w:rPr>
          <w:rStyle w:val="CodeEmbedded"/>
        </w:rPr>
        <w:t>N1.N2.N3</w:t>
      </w:r>
      <w:r>
        <w:t xml:space="preserve"> is conceptually nested within the namespace </w:t>
      </w:r>
      <w:r>
        <w:rPr>
          <w:rStyle w:val="CodeEmbedded"/>
        </w:rPr>
        <w:t>N1.N2</w:t>
      </w:r>
      <w:r>
        <w:t>.</w:t>
      </w:r>
    </w:p>
    <w:p w:rsidR="002B686E" w:rsidRDefault="002B686E">
      <w:pPr>
        <w:pStyle w:val="Code"/>
      </w:pPr>
      <w:r>
        <w:t>Namespace N1.N2</w:t>
      </w:r>
      <w:r>
        <w:br/>
        <w:t xml:space="preserve">    Class A</w:t>
      </w:r>
      <w:r>
        <w:br/>
        <w:t xml:space="preserve">    End Class</w:t>
      </w:r>
      <w:r>
        <w:br/>
        <w:t>End Namespace</w:t>
      </w:r>
      <w:r>
        <w:br/>
      </w:r>
      <w:r>
        <w:br/>
        <w:t>Namespace N1.N2.N3</w:t>
      </w:r>
      <w:r>
        <w:br/>
        <w:t xml:space="preserve">    Class B</w:t>
      </w:r>
      <w:r>
        <w:br/>
        <w:t xml:space="preserve">        Inherits A</w:t>
      </w:r>
      <w:r>
        <w:br/>
        <w:t xml:space="preserve">    End Class</w:t>
      </w:r>
      <w:r>
        <w:br/>
        <w:t>End Namespace</w:t>
      </w:r>
    </w:p>
    <w:p w:rsidR="002B686E" w:rsidRDefault="002B686E">
      <w:pPr>
        <w:pStyle w:val="Heading3"/>
      </w:pPr>
      <w:bookmarkStart w:id="95" w:name="_Toc248253098"/>
      <w:r>
        <w:t>Namespace Declarations</w:t>
      </w:r>
      <w:bookmarkEnd w:id="95"/>
    </w:p>
    <w:p w:rsidR="002B686E" w:rsidRDefault="002B686E">
      <w:pPr>
        <w:pStyle w:val="Text"/>
      </w:pPr>
      <w:r>
        <w:t xml:space="preserve">A namespace declaration consists of the keyword </w:t>
      </w:r>
      <w:r w:rsidRPr="00006830">
        <w:rPr>
          <w:rStyle w:val="CodeEmbedded"/>
        </w:rPr>
        <w:t>Namespace</w:t>
      </w:r>
      <w:r>
        <w:t xml:space="preserve"> followed by a qualified identifier and optional namespace member declarations. If the namespace name is qualified, the namespace declaration is treated as if it is lexically nested within namespace declarations corresponding to each name in the qualified name. For example, the following two namespaces are semantically equivalent:</w:t>
      </w:r>
    </w:p>
    <w:p w:rsidR="002B686E" w:rsidRDefault="002B686E">
      <w:pPr>
        <w:pStyle w:val="Code"/>
        <w:rPr>
          <w:rFonts w:eastAsia="MS Mincho"/>
        </w:rPr>
      </w:pPr>
      <w:r>
        <w:rPr>
          <w:rFonts w:eastAsia="MS Mincho"/>
        </w:rPr>
        <w:t>Namespace N1.N2</w:t>
      </w:r>
      <w:r>
        <w:rPr>
          <w:rFonts w:eastAsia="MS Mincho"/>
        </w:rPr>
        <w:br/>
        <w:t xml:space="preserve">    Class A</w:t>
      </w:r>
      <w:r>
        <w:rPr>
          <w:rFonts w:eastAsia="MS Mincho"/>
        </w:rPr>
        <w:br/>
        <w:t xml:space="preserve">    End Class</w:t>
      </w:r>
      <w:r>
        <w:rPr>
          <w:rFonts w:eastAsia="MS Mincho"/>
        </w:rPr>
        <w:br/>
      </w:r>
      <w:r>
        <w:rPr>
          <w:rFonts w:eastAsia="MS Mincho"/>
        </w:rPr>
        <w:br/>
        <w:t xml:space="preserve">    Class B</w:t>
      </w:r>
      <w:r>
        <w:rPr>
          <w:rFonts w:eastAsia="MS Mincho"/>
        </w:rPr>
        <w:br/>
        <w:t xml:space="preserve">    End Class</w:t>
      </w:r>
      <w:r>
        <w:rPr>
          <w:rFonts w:eastAsia="MS Mincho"/>
        </w:rPr>
        <w:br/>
        <w:t xml:space="preserve">End Namespace </w:t>
      </w:r>
      <w:r>
        <w:rPr>
          <w:rFonts w:eastAsia="MS Mincho"/>
        </w:rPr>
        <w:br/>
      </w:r>
      <w:r>
        <w:rPr>
          <w:rFonts w:eastAsia="MS Mincho"/>
        </w:rPr>
        <w:br/>
        <w:t>Namespace N1</w:t>
      </w:r>
      <w:r>
        <w:rPr>
          <w:rFonts w:eastAsia="MS Mincho"/>
        </w:rPr>
        <w:br/>
        <w:t xml:space="preserve">    Namespace N2</w:t>
      </w:r>
      <w:r>
        <w:rPr>
          <w:rFonts w:eastAsia="MS Mincho"/>
        </w:rPr>
        <w:br/>
        <w:t xml:space="preserve">        Class A</w:t>
      </w:r>
      <w:r>
        <w:rPr>
          <w:rFonts w:eastAsia="MS Mincho"/>
        </w:rPr>
        <w:br/>
        <w:t xml:space="preserve">        End Class</w:t>
      </w:r>
      <w:r>
        <w:rPr>
          <w:rFonts w:eastAsia="MS Mincho"/>
        </w:rPr>
        <w:br/>
      </w:r>
      <w:r>
        <w:rPr>
          <w:rFonts w:eastAsia="MS Mincho"/>
        </w:rPr>
        <w:br/>
        <w:t xml:space="preserve">        Class B</w:t>
      </w:r>
      <w:r>
        <w:rPr>
          <w:rFonts w:eastAsia="MS Mincho"/>
        </w:rPr>
        <w:br/>
        <w:t xml:space="preserve">        End Class</w:t>
      </w:r>
      <w:r>
        <w:rPr>
          <w:rFonts w:eastAsia="MS Mincho"/>
        </w:rPr>
        <w:br/>
        <w:t xml:space="preserve">    End Namespace</w:t>
      </w:r>
      <w:r>
        <w:rPr>
          <w:rFonts w:eastAsia="MS Mincho"/>
        </w:rPr>
        <w:br/>
        <w:t>End Namespace</w:t>
      </w:r>
    </w:p>
    <w:p w:rsidR="002B686E" w:rsidRDefault="002B686E">
      <w:pPr>
        <w:pStyle w:val="Text"/>
      </w:pPr>
      <w:r>
        <w:t>When dealing with the members of a namespace, it is not important where a particular member is declared. If two programs define an entity with the same name in the same namespace, attempting to resolve the name in the namespace causes an ambiguity error.</w:t>
      </w:r>
    </w:p>
    <w:p w:rsidR="002B686E" w:rsidRDefault="002B686E">
      <w:pPr>
        <w:pStyle w:val="Text"/>
      </w:pPr>
      <w:r>
        <w:t xml:space="preserve">Namespaces are by definition </w:t>
      </w:r>
      <w:r w:rsidRPr="00006830">
        <w:rPr>
          <w:rStyle w:val="CodeEmbedded"/>
        </w:rPr>
        <w:t>Public</w:t>
      </w:r>
      <w:r>
        <w:t xml:space="preserve">, so a namespace declaration cannot include any access modifiers. </w:t>
      </w:r>
    </w:p>
    <w:p w:rsidR="002B686E" w:rsidRDefault="002B686E" w:rsidP="00E72EDE">
      <w:pPr>
        <w:pStyle w:val="Grammar"/>
      </w:pPr>
      <w:r w:rsidRPr="00370D0A">
        <w:rPr>
          <w:rStyle w:val="Non-Terminal"/>
        </w:rPr>
        <w:t>NamespaceDeclaration</w:t>
      </w:r>
      <w:r>
        <w:t xml:space="preserve">  ::=</w:t>
      </w:r>
      <w:r>
        <w:br/>
      </w:r>
      <w:r>
        <w:tab/>
      </w:r>
      <w:r w:rsidRPr="00BB11DF">
        <w:rPr>
          <w:rStyle w:val="Terminal"/>
        </w:rPr>
        <w:t>Namespace</w:t>
      </w:r>
      <w:r>
        <w:t xml:space="preserve">  </w:t>
      </w:r>
      <w:r>
        <w:rPr>
          <w:rStyle w:val="Non-Terminal"/>
        </w:rPr>
        <w:t>NamespaceName</w:t>
      </w:r>
      <w:r>
        <w:t xml:space="preserve">  </w:t>
      </w:r>
      <w:r w:rsidRPr="00370D0A">
        <w:rPr>
          <w:rStyle w:val="Non-Terminal"/>
        </w:rPr>
        <w:t>StatementTerminator</w:t>
      </w:r>
      <w:r>
        <w:br/>
      </w:r>
      <w:r>
        <w:tab/>
        <w:t xml:space="preserve">[  </w:t>
      </w:r>
      <w:r w:rsidRPr="00370D0A">
        <w:rPr>
          <w:rStyle w:val="Non-Terminal"/>
        </w:rPr>
        <w:t>NamespaceMemberDeclaration</w:t>
      </w:r>
      <w:r>
        <w:t>+  ]</w:t>
      </w:r>
      <w:r>
        <w:br/>
      </w:r>
      <w:r>
        <w:tab/>
      </w:r>
      <w:r w:rsidRPr="00BB11DF">
        <w:rPr>
          <w:rStyle w:val="Terminal"/>
        </w:rPr>
        <w:t>End</w:t>
      </w:r>
      <w:r>
        <w:t xml:space="preserve">  </w:t>
      </w:r>
      <w:r w:rsidRPr="00BB11DF">
        <w:rPr>
          <w:rStyle w:val="Terminal"/>
        </w:rPr>
        <w:t>Namespace</w:t>
      </w:r>
      <w:r>
        <w:t xml:space="preserve">  </w:t>
      </w:r>
      <w:r w:rsidRPr="00370D0A">
        <w:rPr>
          <w:rStyle w:val="Non-Terminal"/>
        </w:rPr>
        <w:t>StatementTerminator</w:t>
      </w:r>
    </w:p>
    <w:p w:rsidR="002B686E" w:rsidRPr="00343EB3" w:rsidRDefault="002B686E" w:rsidP="00E72EDE">
      <w:pPr>
        <w:pStyle w:val="Grammar"/>
      </w:pPr>
      <w:r w:rsidRPr="00343EB3">
        <w:rPr>
          <w:rStyle w:val="Non-Terminal"/>
        </w:rPr>
        <w:t>NamespaceName</w:t>
      </w:r>
      <w:r>
        <w:t xml:space="preserve">  ::= </w:t>
      </w:r>
      <w:r>
        <w:br/>
      </w:r>
      <w:r>
        <w:tab/>
      </w:r>
      <w:r w:rsidRPr="00370D0A">
        <w:rPr>
          <w:rStyle w:val="Non-Terminal"/>
        </w:rPr>
        <w:t>Identifier</w:t>
      </w:r>
      <w:r>
        <w:t xml:space="preserve">  |</w:t>
      </w:r>
      <w:r>
        <w:br/>
      </w:r>
      <w:r>
        <w:tab/>
      </w:r>
      <w:r>
        <w:rPr>
          <w:rStyle w:val="Non-Terminal"/>
        </w:rPr>
        <w:t>NamespaceName</w:t>
      </w:r>
      <w:r>
        <w:t xml:space="preserve">  </w:t>
      </w:r>
      <w:r w:rsidRPr="00241A20">
        <w:rPr>
          <w:rStyle w:val="Non-Terminal"/>
        </w:rPr>
        <w:t>Period</w:t>
      </w:r>
      <w:r>
        <w:t xml:space="preserve">  </w:t>
      </w:r>
      <w:r w:rsidRPr="00370D0A">
        <w:rPr>
          <w:rStyle w:val="Non-Terminal"/>
        </w:rPr>
        <w:t>IdentifierOrKeyword</w:t>
      </w:r>
    </w:p>
    <w:p w:rsidR="002B686E" w:rsidRDefault="002B686E">
      <w:pPr>
        <w:pStyle w:val="Heading3"/>
      </w:pPr>
      <w:bookmarkStart w:id="96" w:name="_Toc248253099"/>
      <w:r>
        <w:t>Namespace Members</w:t>
      </w:r>
      <w:bookmarkEnd w:id="96"/>
    </w:p>
    <w:p w:rsidR="002B686E" w:rsidRDefault="002B686E">
      <w:pPr>
        <w:pStyle w:val="Text"/>
      </w:pPr>
      <w:r>
        <w:t xml:space="preserve">Namespace members can only be namespace declarations and type declarations. Type declarations may have </w:t>
      </w:r>
      <w:r w:rsidRPr="00006830">
        <w:rPr>
          <w:rStyle w:val="CodeEmbedded"/>
        </w:rPr>
        <w:t>Public</w:t>
      </w:r>
      <w:r>
        <w:t xml:space="preserve"> or </w:t>
      </w:r>
      <w:r w:rsidRPr="00006830">
        <w:rPr>
          <w:rStyle w:val="CodeEmbedded"/>
        </w:rPr>
        <w:t>Friend</w:t>
      </w:r>
      <w:r>
        <w:t xml:space="preserve"> access. The default access for types is </w:t>
      </w:r>
      <w:r w:rsidRPr="00006830">
        <w:rPr>
          <w:rStyle w:val="CodeEmbedded"/>
        </w:rPr>
        <w:t>Friend</w:t>
      </w:r>
      <w:r>
        <w:t xml:space="preserve"> access. </w:t>
      </w:r>
    </w:p>
    <w:p w:rsidR="002B686E" w:rsidRDefault="002B686E" w:rsidP="00E72EDE">
      <w:pPr>
        <w:pStyle w:val="Grammar"/>
      </w:pPr>
      <w:r w:rsidRPr="00370D0A">
        <w:rPr>
          <w:rStyle w:val="Non-Terminal"/>
        </w:rPr>
        <w:t>NamespaceMemberDeclaration</w:t>
      </w:r>
      <w:r>
        <w:t xml:space="preserve">  ::=</w:t>
      </w:r>
      <w:r>
        <w:br/>
      </w:r>
      <w:r>
        <w:tab/>
      </w:r>
      <w:r w:rsidRPr="00370D0A">
        <w:rPr>
          <w:rStyle w:val="Non-Terminal"/>
        </w:rPr>
        <w:t>NamespaceDeclaration</w:t>
      </w:r>
      <w:r>
        <w:t xml:space="preserve">  |</w:t>
      </w:r>
      <w:r>
        <w:br/>
      </w:r>
      <w:r>
        <w:tab/>
      </w:r>
      <w:r w:rsidRPr="00370D0A">
        <w:rPr>
          <w:rStyle w:val="Non-Terminal"/>
        </w:rPr>
        <w:t>TypeDeclaration</w:t>
      </w:r>
    </w:p>
    <w:p w:rsidR="002B686E" w:rsidRDefault="002B686E" w:rsidP="00E72EDE">
      <w:pPr>
        <w:pStyle w:val="Grammar"/>
      </w:pPr>
      <w:r w:rsidRPr="00370D0A">
        <w:rPr>
          <w:rStyle w:val="Non-Terminal"/>
        </w:rPr>
        <w:t>TypeDeclaration</w:t>
      </w:r>
      <w:r>
        <w:t xml:space="preserve">  ::=</w:t>
      </w:r>
      <w:r>
        <w:br/>
      </w:r>
      <w:r>
        <w:tab/>
      </w:r>
      <w:r w:rsidRPr="00370D0A">
        <w:rPr>
          <w:rStyle w:val="Non-Terminal"/>
        </w:rPr>
        <w:t>ModuleDeclaration</w:t>
      </w:r>
      <w:r>
        <w:t xml:space="preserve">  |</w:t>
      </w:r>
      <w:r>
        <w:br/>
      </w:r>
      <w:r>
        <w:tab/>
      </w:r>
      <w:r w:rsidRPr="00370D0A">
        <w:rPr>
          <w:rStyle w:val="Non-Terminal"/>
        </w:rPr>
        <w:t>NonModuleDeclaration</w:t>
      </w:r>
    </w:p>
    <w:p w:rsidR="002B686E" w:rsidRPr="00370D0A" w:rsidRDefault="002B686E" w:rsidP="00E72EDE">
      <w:pPr>
        <w:pStyle w:val="Grammar"/>
        <w:rPr>
          <w:rStyle w:val="Non-Terminal"/>
        </w:rPr>
      </w:pPr>
      <w:r w:rsidRPr="00370D0A">
        <w:rPr>
          <w:rStyle w:val="Non-Terminal"/>
        </w:rPr>
        <w:t>NonModuleDeclaration</w:t>
      </w:r>
      <w:r>
        <w:t xml:space="preserve">  ::=</w:t>
      </w:r>
      <w:r>
        <w:br/>
      </w:r>
      <w:r>
        <w:tab/>
      </w:r>
      <w:r w:rsidRPr="00370D0A">
        <w:rPr>
          <w:rStyle w:val="Non-Terminal"/>
        </w:rPr>
        <w:t>EnumDeclaration</w:t>
      </w:r>
      <w:r>
        <w:t xml:space="preserve">  |</w:t>
      </w:r>
      <w:r>
        <w:br/>
      </w:r>
      <w:r>
        <w:tab/>
      </w:r>
      <w:r w:rsidRPr="00370D0A">
        <w:rPr>
          <w:rStyle w:val="Non-Terminal"/>
        </w:rPr>
        <w:t>StructureDeclaration</w:t>
      </w:r>
      <w:r>
        <w:t xml:space="preserve">  |</w:t>
      </w:r>
      <w:r>
        <w:br/>
      </w:r>
      <w:r>
        <w:tab/>
      </w:r>
      <w:r w:rsidRPr="00370D0A">
        <w:rPr>
          <w:rStyle w:val="Non-Terminal"/>
        </w:rPr>
        <w:t>InterfaceDeclaration</w:t>
      </w:r>
      <w:r>
        <w:t xml:space="preserve">  |</w:t>
      </w:r>
      <w:r>
        <w:br/>
      </w:r>
      <w:r>
        <w:tab/>
      </w:r>
      <w:r w:rsidRPr="00370D0A">
        <w:rPr>
          <w:rStyle w:val="Non-Terminal"/>
        </w:rPr>
        <w:t>ClassDeclaration</w:t>
      </w:r>
      <w:r>
        <w:t xml:space="preserve">  |</w:t>
      </w:r>
      <w:r>
        <w:br/>
      </w:r>
      <w:r>
        <w:tab/>
      </w:r>
      <w:r w:rsidRPr="00370D0A">
        <w:rPr>
          <w:rStyle w:val="Non-Terminal"/>
        </w:rPr>
        <w:t>DelegateDeclaration</w:t>
      </w:r>
    </w:p>
    <w:p w:rsidR="002B686E" w:rsidRDefault="002B686E" w:rsidP="00564E1E">
      <w:pPr>
        <w:pStyle w:val="Text"/>
        <w:sectPr w:rsidR="002B686E" w:rsidSect="00E4581C">
          <w:type w:val="oddPage"/>
          <w:pgSz w:w="12240" w:h="15840"/>
          <w:pgMar w:top="1440" w:right="1152" w:bottom="1440" w:left="1152" w:header="1022" w:footer="1022" w:gutter="0"/>
          <w:cols w:space="720"/>
          <w:titlePg/>
          <w:rtlGutter/>
          <w:docGrid w:linePitch="360"/>
        </w:sectPr>
      </w:pPr>
    </w:p>
    <w:p w:rsidR="002B686E" w:rsidRDefault="002B686E">
      <w:pPr>
        <w:pStyle w:val="Heading1"/>
      </w:pPr>
      <w:bookmarkStart w:id="97" w:name="_Toc248253100"/>
      <w:r>
        <w:t>Types</w:t>
      </w:r>
      <w:bookmarkEnd w:id="97"/>
    </w:p>
    <w:p w:rsidR="002B686E" w:rsidRDefault="002B686E" w:rsidP="0073231A">
      <w:pPr>
        <w:pStyle w:val="Text"/>
      </w:pPr>
      <w:r>
        <w:t xml:space="preserve">The two fundamental categories of types in Visual Basic are </w:t>
      </w:r>
      <w:r>
        <w:rPr>
          <w:rStyle w:val="Italic"/>
        </w:rPr>
        <w:t>value types</w:t>
      </w:r>
      <w:r>
        <w:t xml:space="preserve"> and </w:t>
      </w:r>
      <w:r>
        <w:rPr>
          <w:rStyle w:val="Italic"/>
        </w:rPr>
        <w:t>reference types</w:t>
      </w:r>
      <w:r>
        <w:t xml:space="preserve">. Primitive types (except strings), enumerations, and structures are value types. Classes, strings, standard modules, interfaces, arrays, and delegates are reference types. </w:t>
      </w:r>
    </w:p>
    <w:p w:rsidR="002B686E" w:rsidRDefault="002B686E">
      <w:pPr>
        <w:pStyle w:val="Text"/>
      </w:pPr>
      <w:r>
        <w:t xml:space="preserve">Every type has a </w:t>
      </w:r>
      <w:r>
        <w:rPr>
          <w:rStyle w:val="Italic"/>
        </w:rPr>
        <w:t>default value</w:t>
      </w:r>
      <w:r>
        <w:t>, which is the value that is assigned to variables of that type upon initialization.</w:t>
      </w:r>
    </w:p>
    <w:p w:rsidR="002B686E" w:rsidRDefault="002B686E" w:rsidP="00E72EDE">
      <w:pPr>
        <w:pStyle w:val="Grammar"/>
      </w:pPr>
      <w:r w:rsidRPr="00370D0A">
        <w:rPr>
          <w:rStyle w:val="Non-Terminal"/>
        </w:rPr>
        <w:t>TypeName</w:t>
      </w:r>
      <w:r>
        <w:t xml:space="preserve">  ::=</w:t>
      </w:r>
      <w:r>
        <w:br/>
      </w:r>
      <w:r>
        <w:tab/>
      </w:r>
      <w:r w:rsidRPr="00370D0A">
        <w:rPr>
          <w:rStyle w:val="Non-Terminal"/>
        </w:rPr>
        <w:t>ArrayTypeName</w:t>
      </w:r>
      <w:r>
        <w:t xml:space="preserve">  |</w:t>
      </w:r>
      <w:r>
        <w:br/>
      </w:r>
      <w:r>
        <w:tab/>
      </w:r>
      <w:r w:rsidRPr="00370D0A">
        <w:rPr>
          <w:rStyle w:val="Non-Terminal"/>
        </w:rPr>
        <w:t>NonArrayTypeName</w:t>
      </w:r>
    </w:p>
    <w:p w:rsidR="002B686E" w:rsidRPr="001A0141" w:rsidRDefault="002B686E" w:rsidP="00E72EDE">
      <w:pPr>
        <w:pStyle w:val="Grammar"/>
      </w:pPr>
      <w:r w:rsidRPr="00370D0A">
        <w:rPr>
          <w:rStyle w:val="Non-Terminal"/>
        </w:rPr>
        <w:t>NonArrayTypeName</w:t>
      </w:r>
      <w:r>
        <w:t xml:space="preserve">  ::=</w:t>
      </w:r>
      <w:r>
        <w:br/>
      </w:r>
      <w:r>
        <w:tab/>
      </w:r>
      <w:r w:rsidRPr="00370D0A">
        <w:rPr>
          <w:rStyle w:val="Non-Terminal"/>
        </w:rPr>
        <w:t>SimpleTypeName</w:t>
      </w:r>
      <w:r>
        <w:t xml:space="preserve">  |</w:t>
      </w:r>
      <w:r>
        <w:br/>
      </w:r>
      <w:r>
        <w:tab/>
      </w:r>
      <w:r w:rsidRPr="001A0141">
        <w:rPr>
          <w:rStyle w:val="Non-Terminal"/>
        </w:rPr>
        <w:t>NullableTypeName</w:t>
      </w:r>
    </w:p>
    <w:p w:rsidR="002B686E" w:rsidRDefault="002B686E" w:rsidP="00E72EDE">
      <w:pPr>
        <w:pStyle w:val="Grammar"/>
      </w:pPr>
      <w:r w:rsidRPr="00370D0A">
        <w:rPr>
          <w:rStyle w:val="Non-Terminal"/>
        </w:rPr>
        <w:t>SimpleTypeName</w:t>
      </w:r>
      <w:r>
        <w:t xml:space="preserve">  ::=</w:t>
      </w:r>
      <w:r>
        <w:br/>
      </w:r>
      <w:r>
        <w:tab/>
      </w:r>
      <w:r w:rsidRPr="00370D0A">
        <w:rPr>
          <w:rStyle w:val="Non-Terminal"/>
        </w:rPr>
        <w:t>Qualified</w:t>
      </w:r>
      <w:r>
        <w:rPr>
          <w:rStyle w:val="Non-Terminal"/>
        </w:rPr>
        <w:t>TypeName</w:t>
      </w:r>
      <w:r>
        <w:t xml:space="preserve">  |</w:t>
      </w:r>
      <w:r>
        <w:br/>
      </w:r>
      <w:r>
        <w:tab/>
      </w:r>
      <w:r w:rsidRPr="00370D0A">
        <w:rPr>
          <w:rStyle w:val="Non-Terminal"/>
        </w:rPr>
        <w:t>BuiltInTypeName</w:t>
      </w:r>
    </w:p>
    <w:p w:rsidR="002B686E" w:rsidRPr="00343EB3" w:rsidRDefault="002B686E" w:rsidP="00343EB3">
      <w:pPr>
        <w:pStyle w:val="Grammar"/>
      </w:pPr>
      <w:r w:rsidRPr="00370D0A">
        <w:rPr>
          <w:rStyle w:val="Non-Terminal"/>
        </w:rPr>
        <w:t>Qualified</w:t>
      </w:r>
      <w:r>
        <w:rPr>
          <w:rStyle w:val="Non-Terminal"/>
        </w:rPr>
        <w:t>TypeName</w:t>
      </w:r>
      <w:r>
        <w:t xml:space="preserve">  ::=</w:t>
      </w:r>
      <w:r>
        <w:br/>
      </w:r>
      <w:r>
        <w:tab/>
      </w:r>
      <w:r w:rsidRPr="00370D0A">
        <w:rPr>
          <w:rStyle w:val="Non-Terminal"/>
        </w:rPr>
        <w:t>Identifier</w:t>
      </w:r>
      <w:r>
        <w:t xml:space="preserve">  [  </w:t>
      </w:r>
      <w:r w:rsidRPr="00343EB3">
        <w:rPr>
          <w:rStyle w:val="Non-Terminal"/>
        </w:rPr>
        <w:t>TypeArguments</w:t>
      </w:r>
      <w:r>
        <w:t xml:space="preserve">  ]  |</w:t>
      </w:r>
      <w:r>
        <w:br/>
      </w:r>
      <w:r>
        <w:tab/>
      </w:r>
      <w:r w:rsidRPr="00BB11DF">
        <w:rPr>
          <w:rStyle w:val="Terminal"/>
        </w:rPr>
        <w:t>Global</w:t>
      </w:r>
      <w:r>
        <w:t xml:space="preserve">  </w:t>
      </w:r>
      <w:r w:rsidRPr="00241A20">
        <w:rPr>
          <w:rStyle w:val="Non-Terminal"/>
        </w:rPr>
        <w:t>Period</w:t>
      </w:r>
      <w:r>
        <w:t xml:space="preserve">  </w:t>
      </w:r>
      <w:r w:rsidRPr="00370D0A">
        <w:rPr>
          <w:rStyle w:val="Non-Terminal"/>
        </w:rPr>
        <w:t>IdentifierOrKeyword</w:t>
      </w:r>
      <w:r>
        <w:t xml:space="preserve">    [  </w:t>
      </w:r>
      <w:r w:rsidRPr="00343EB3">
        <w:rPr>
          <w:rStyle w:val="Non-Terminal"/>
        </w:rPr>
        <w:t>TypeArguments</w:t>
      </w:r>
      <w:r>
        <w:t xml:space="preserve">  ]  |</w:t>
      </w:r>
      <w:r>
        <w:br/>
      </w:r>
      <w:r>
        <w:tab/>
      </w:r>
      <w:r w:rsidRPr="00370D0A">
        <w:rPr>
          <w:rStyle w:val="Non-Terminal"/>
        </w:rPr>
        <w:t>Qualified</w:t>
      </w:r>
      <w:r>
        <w:rPr>
          <w:rStyle w:val="Non-Terminal"/>
        </w:rPr>
        <w:t>TypeName</w:t>
      </w:r>
      <w:r>
        <w:t xml:space="preserve">  </w:t>
      </w:r>
      <w:r w:rsidRPr="00241A20">
        <w:rPr>
          <w:rStyle w:val="Non-Terminal"/>
        </w:rPr>
        <w:t>Period</w:t>
      </w:r>
      <w:r>
        <w:t xml:space="preserve">  </w:t>
      </w:r>
      <w:r w:rsidRPr="00370D0A">
        <w:rPr>
          <w:rStyle w:val="Non-Terminal"/>
        </w:rPr>
        <w:t>IdentifierOrKeyword</w:t>
      </w:r>
      <w:r>
        <w:t xml:space="preserve">  [  </w:t>
      </w:r>
      <w:r w:rsidRPr="00343EB3">
        <w:rPr>
          <w:rStyle w:val="Non-Terminal"/>
        </w:rPr>
        <w:t>TypeArguments</w:t>
      </w:r>
      <w:r>
        <w:t xml:space="preserve">  ]</w:t>
      </w:r>
    </w:p>
    <w:p w:rsidR="002B686E" w:rsidRPr="00BB11DF" w:rsidRDefault="002B686E" w:rsidP="00343EB3">
      <w:pPr>
        <w:pStyle w:val="Grammar"/>
        <w:rPr>
          <w:rStyle w:val="Terminal"/>
        </w:rPr>
      </w:pPr>
      <w:r>
        <w:rPr>
          <w:rStyle w:val="Non-Terminal"/>
        </w:rPr>
        <w:t>TypeArguments</w:t>
      </w:r>
      <w:r>
        <w:t xml:space="preserve">  ::=</w:t>
      </w:r>
      <w:r>
        <w:br/>
      </w:r>
      <w:r>
        <w:tab/>
      </w:r>
      <w:r w:rsidRPr="00713236">
        <w:rPr>
          <w:rStyle w:val="Non-Terminal"/>
        </w:rPr>
        <w:t>OpenParenthesis</w:t>
      </w:r>
      <w:r>
        <w:t xml:space="preserve">  </w:t>
      </w:r>
      <w:r w:rsidRPr="00BB11DF">
        <w:rPr>
          <w:rStyle w:val="Terminal"/>
        </w:rPr>
        <w:t>Of</w:t>
      </w:r>
      <w:r>
        <w:t xml:space="preserve">  </w:t>
      </w:r>
      <w:r w:rsidRPr="00370D0A">
        <w:rPr>
          <w:rStyle w:val="Non-Terminal"/>
        </w:rPr>
        <w:t>TypeArgumentList</w:t>
      </w:r>
      <w:r>
        <w:t xml:space="preserve">  </w:t>
      </w:r>
      <w:r w:rsidRPr="00713236">
        <w:rPr>
          <w:rStyle w:val="Non-Terminal"/>
        </w:rPr>
        <w:t>CloseParenthesis</w:t>
      </w:r>
    </w:p>
    <w:p w:rsidR="002B686E" w:rsidRDefault="002B686E" w:rsidP="00343EB3">
      <w:pPr>
        <w:pStyle w:val="Grammar"/>
      </w:pPr>
      <w:r w:rsidRPr="00370D0A">
        <w:rPr>
          <w:rStyle w:val="Non-Terminal"/>
        </w:rPr>
        <w:t>TypeArgumentList</w:t>
      </w:r>
      <w:r>
        <w:t xml:space="preserve">  ::=</w:t>
      </w:r>
      <w:r>
        <w:br/>
      </w:r>
      <w:r>
        <w:tab/>
      </w:r>
      <w:r w:rsidRPr="00370D0A">
        <w:rPr>
          <w:rStyle w:val="Non-Terminal"/>
        </w:rPr>
        <w:t>TypeName</w:t>
      </w:r>
      <w:r>
        <w:t xml:space="preserve">  |</w:t>
      </w:r>
      <w:r>
        <w:br/>
      </w:r>
      <w:r>
        <w:tab/>
      </w:r>
      <w:r w:rsidRPr="00370D0A">
        <w:rPr>
          <w:rStyle w:val="Non-Terminal"/>
        </w:rPr>
        <w:t>TypeArgumentList</w:t>
      </w:r>
      <w:r>
        <w:t xml:space="preserve">  </w:t>
      </w:r>
      <w:r w:rsidRPr="00713236">
        <w:rPr>
          <w:rStyle w:val="Non-Terminal"/>
        </w:rPr>
        <w:t>Comma</w:t>
      </w:r>
      <w:r>
        <w:t xml:space="preserve">  </w:t>
      </w:r>
      <w:r w:rsidRPr="00370D0A">
        <w:rPr>
          <w:rStyle w:val="Non-Terminal"/>
        </w:rPr>
        <w:t>TypeName</w:t>
      </w:r>
    </w:p>
    <w:p w:rsidR="002B686E" w:rsidRDefault="002B686E" w:rsidP="00E72EDE">
      <w:pPr>
        <w:pStyle w:val="Grammar"/>
      </w:pPr>
      <w:r w:rsidRPr="00370D0A">
        <w:rPr>
          <w:rStyle w:val="Non-Terminal"/>
        </w:rPr>
        <w:t>BuiltInTypeName</w:t>
      </w:r>
      <w:r>
        <w:t xml:space="preserve">  ::=  </w:t>
      </w:r>
      <w:r w:rsidRPr="00BB11DF">
        <w:rPr>
          <w:rStyle w:val="Terminal"/>
        </w:rPr>
        <w:t>Object</w:t>
      </w:r>
      <w:r>
        <w:t xml:space="preserve">  |  </w:t>
      </w:r>
      <w:r w:rsidRPr="00370D0A">
        <w:rPr>
          <w:rStyle w:val="Non-Terminal"/>
        </w:rPr>
        <w:t>PrimitiveTypeName</w:t>
      </w:r>
    </w:p>
    <w:p w:rsidR="002B686E" w:rsidRDefault="002B686E" w:rsidP="00E72EDE">
      <w:pPr>
        <w:pStyle w:val="Grammar"/>
        <w:rPr>
          <w:rStyle w:val="Terminal"/>
        </w:rPr>
      </w:pPr>
      <w:r w:rsidRPr="00370D0A">
        <w:rPr>
          <w:rStyle w:val="Non-Terminal"/>
        </w:rPr>
        <w:t>TypeModifier</w:t>
      </w:r>
      <w:r>
        <w:t xml:space="preserve">  ::=  </w:t>
      </w:r>
      <w:r w:rsidRPr="00370D0A">
        <w:rPr>
          <w:rStyle w:val="Non-Terminal"/>
        </w:rPr>
        <w:t>AccessModifier</w:t>
      </w:r>
      <w:r>
        <w:t xml:space="preserve">  |  </w:t>
      </w:r>
      <w:r w:rsidRPr="00BB11DF">
        <w:rPr>
          <w:rStyle w:val="Terminal"/>
        </w:rPr>
        <w:t>Shadows</w:t>
      </w:r>
    </w:p>
    <w:p w:rsidR="002B686E" w:rsidRPr="00A77B47" w:rsidRDefault="002B686E" w:rsidP="00E72EDE">
      <w:pPr>
        <w:pStyle w:val="Grammar"/>
      </w:pPr>
      <w:r w:rsidRPr="00A77B47">
        <w:rPr>
          <w:rStyle w:val="Non-Terminal"/>
        </w:rPr>
        <w:t>IdentifierModifier</w:t>
      </w:r>
      <w:r>
        <w:rPr>
          <w:rStyle w:val="Non-Terminal"/>
        </w:rPr>
        <w:t>s</w:t>
      </w:r>
      <w:r>
        <w:t xml:space="preserve">  ::=  [ </w:t>
      </w:r>
      <w:r w:rsidRPr="00834027">
        <w:rPr>
          <w:i/>
        </w:rPr>
        <w:t>NullableNameModifier</w:t>
      </w:r>
      <w:r>
        <w:t xml:space="preserve"> ]   [ </w:t>
      </w:r>
      <w:r w:rsidRPr="00A77B47">
        <w:rPr>
          <w:rStyle w:val="Non-Terminal"/>
        </w:rPr>
        <w:t>ArrayNameModifier</w:t>
      </w:r>
      <w:r>
        <w:t xml:space="preserve">  ]</w:t>
      </w:r>
      <w:r>
        <w:rPr>
          <w:rStyle w:val="CommentReference"/>
          <w:noProof w:val="0"/>
          <w:sz w:val="22"/>
        </w:rPr>
        <w:commentReference w:id="98"/>
      </w:r>
    </w:p>
    <w:p w:rsidR="002B686E" w:rsidRDefault="002B686E">
      <w:pPr>
        <w:pStyle w:val="Heading2"/>
      </w:pPr>
      <w:bookmarkStart w:id="99" w:name="_Toc248253101"/>
      <w:r>
        <w:t>Value Types and Reference Types</w:t>
      </w:r>
      <w:bookmarkEnd w:id="99"/>
    </w:p>
    <w:p w:rsidR="002B686E" w:rsidRDefault="002B686E">
      <w:pPr>
        <w:pStyle w:val="Text"/>
      </w:pPr>
      <w:r>
        <w:t>Although value types and reference types can be similar in terms of declaration syntax and usage, their semantics are distinct.</w:t>
      </w:r>
    </w:p>
    <w:p w:rsidR="002B686E" w:rsidRDefault="002B686E">
      <w:pPr>
        <w:pStyle w:val="Text"/>
      </w:pPr>
      <w:r>
        <w:t xml:space="preserve">Reference types are stored on the run-time heap; they may only be accessed through a reference to that storage. Because reference types are always accessed through references, their lifetime is managed by the .NET Framework. Outstanding references to a particular instance are tracked and the instance is destroyed only when no more references remain. A variable of reference type contains a reference to a value of that type, a value of a more derived type, or a null value. A </w:t>
      </w:r>
      <w:r>
        <w:rPr>
          <w:rStyle w:val="Italic"/>
        </w:rPr>
        <w:t>null value</w:t>
      </w:r>
      <w:r>
        <w:t xml:space="preserve"> refers to nothing; it is not possible to do anything with a null value except assign it. Assignment to a variable of a reference type creates a copy of the reference rather than a copy of the referenced value. For a variable of a reference type, the default value is a null value.</w:t>
      </w:r>
    </w:p>
    <w:p w:rsidR="002B686E" w:rsidRDefault="002B686E">
      <w:pPr>
        <w:pStyle w:val="Text"/>
      </w:pPr>
      <w:r>
        <w:t xml:space="preserve">Value types are stored directly on the stack, either within an array or within another type; their storage can only be accessed directly. Because value types are stored directly within variables, their lifetime is determined by the lifetime of the variable that contains them. When the location containing a value type instance is destroyed, the value type instance is also destroyed. Value types are always accessed directly; it is not possible to create a reference to a value type. Prohibiting such a reference makes it impossible to refer to a value class instance that has been destroyed. Because value types are always </w:t>
      </w:r>
      <w:r w:rsidRPr="00006830">
        <w:rPr>
          <w:rStyle w:val="CodeEmbedded"/>
        </w:rPr>
        <w:t>NotInheritable</w:t>
      </w:r>
      <w:r>
        <w:t>, a variable of a value type always contains a value of that type. Because of this, the value of a value type cannot be a null value, nor can it reference an object of a more derived type. Assignment to a variable of a value type creates a copy of the value being assigned. For a variable of a value type, the default value is the result of initializing each variable member of the type to its default value.</w:t>
      </w:r>
    </w:p>
    <w:p w:rsidR="002B686E" w:rsidRDefault="002B686E">
      <w:pPr>
        <w:pStyle w:val="Text"/>
      </w:pPr>
      <w:r>
        <w:t>The following example shows the difference between reference types and value types:</w:t>
      </w:r>
    </w:p>
    <w:p w:rsidR="002B686E" w:rsidRDefault="002B686E">
      <w:pPr>
        <w:pStyle w:val="Code"/>
        <w:rPr>
          <w:rFonts w:eastAsia="MS Mincho"/>
        </w:rPr>
      </w:pPr>
      <w:r>
        <w:t>Class Class1</w:t>
      </w:r>
      <w:r>
        <w:br/>
        <w:t xml:space="preserve">    Public Value As Integer = 0</w:t>
      </w:r>
      <w:r>
        <w:br/>
        <w:t>End Class</w:t>
      </w:r>
      <w:r>
        <w:br/>
      </w:r>
      <w:r>
        <w:br/>
        <w:t>Module Test</w:t>
      </w:r>
      <w:r>
        <w:br/>
        <w:t xml:space="preserve">    Sub Main()</w:t>
      </w:r>
      <w:r>
        <w:br/>
        <w:t xml:space="preserve">        Dim val1 As Integer = 0</w:t>
      </w:r>
      <w:r>
        <w:br/>
        <w:t xml:space="preserve">        Dim val2 As Integer = val1</w:t>
      </w:r>
      <w:r>
        <w:br/>
        <w:t xml:space="preserve">        val2 = 123</w:t>
      </w:r>
      <w:r>
        <w:br/>
        <w:t xml:space="preserve">        Dim ref1 As Class1 = New Class1()</w:t>
      </w:r>
      <w:r>
        <w:br/>
        <w:t xml:space="preserve">        Dim ref2 As Class1 = ref1</w:t>
      </w:r>
      <w:r>
        <w:br/>
        <w:t xml:space="preserve">        ref2.Value = 123</w:t>
      </w:r>
      <w:r>
        <w:br/>
        <w:t xml:space="preserve">        Console.WriteLine("Values: " &amp; val1 &amp; ", " &amp; val2)</w:t>
      </w:r>
      <w:r>
        <w:br/>
        <w:t xml:space="preserve">        Console.WriteLine("Refs: " &amp; ref1.Value &amp; ", " &amp; ref2.Value)</w:t>
      </w:r>
      <w:r>
        <w:br/>
        <w:t xml:space="preserve">    End Sub</w:t>
      </w:r>
      <w:r>
        <w:br/>
        <w:t>End Module</w:t>
      </w:r>
    </w:p>
    <w:p w:rsidR="002B686E" w:rsidRDefault="002B686E">
      <w:pPr>
        <w:pStyle w:val="Text"/>
      </w:pPr>
      <w:r>
        <w:t>The output of the program is:</w:t>
      </w:r>
    </w:p>
    <w:p w:rsidR="002B686E" w:rsidRDefault="002B686E">
      <w:pPr>
        <w:pStyle w:val="Code"/>
      </w:pPr>
      <w:r>
        <w:t>Values: 0, 123</w:t>
      </w:r>
      <w:r>
        <w:br/>
        <w:t>Refs: 123, 123</w:t>
      </w:r>
    </w:p>
    <w:p w:rsidR="002B686E" w:rsidRDefault="002B686E">
      <w:pPr>
        <w:pStyle w:val="Text"/>
      </w:pPr>
      <w:r>
        <w:t xml:space="preserve">The assignment to the local variable </w:t>
      </w:r>
      <w:r>
        <w:rPr>
          <w:rStyle w:val="CodeEmbedded"/>
        </w:rPr>
        <w:t>val2</w:t>
      </w:r>
      <w:r>
        <w:t xml:space="preserve"> does not impact the local variable </w:t>
      </w:r>
      <w:r>
        <w:rPr>
          <w:rStyle w:val="CodeEmbedded"/>
        </w:rPr>
        <w:t>val1</w:t>
      </w:r>
      <w:r>
        <w:t xml:space="preserve"> because both local variables are of a value type (the type </w:t>
      </w:r>
      <w:r w:rsidRPr="00006830">
        <w:rPr>
          <w:rStyle w:val="CodeEmbedded"/>
        </w:rPr>
        <w:t>Integer</w:t>
      </w:r>
      <w:r>
        <w:t xml:space="preserve">) and each local variable of a value type has its own storage. In contrast, the assignment </w:t>
      </w:r>
      <w:r>
        <w:rPr>
          <w:rStyle w:val="CodeEmbedded"/>
        </w:rPr>
        <w:t>ref2.Value = 123;</w:t>
      </w:r>
      <w:r>
        <w:t xml:space="preserve"> affects the object that both </w:t>
      </w:r>
      <w:r>
        <w:rPr>
          <w:rStyle w:val="CodeEmbedded"/>
        </w:rPr>
        <w:t>ref1</w:t>
      </w:r>
      <w:r>
        <w:t xml:space="preserve"> and </w:t>
      </w:r>
      <w:r>
        <w:rPr>
          <w:rStyle w:val="CodeEmbedded"/>
        </w:rPr>
        <w:t>ref2</w:t>
      </w:r>
      <w:r>
        <w:t xml:space="preserve"> reference.</w:t>
      </w:r>
    </w:p>
    <w:p w:rsidR="002B686E" w:rsidRDefault="002B686E">
      <w:pPr>
        <w:pStyle w:val="Text"/>
      </w:pPr>
      <w:r>
        <w:t xml:space="preserve">One thing to note about the .NET Framework type system is that even though structures, enumerations and primitive types (except for </w:t>
      </w:r>
      <w:r w:rsidRPr="00006830">
        <w:rPr>
          <w:rStyle w:val="CodeEmbedded"/>
        </w:rPr>
        <w:t>String</w:t>
      </w:r>
      <w:r>
        <w:t xml:space="preserve">) are value types, they all inherit from reference types. Structures and the primitive types inherit from the reference type </w:t>
      </w:r>
      <w:r w:rsidRPr="00006830">
        <w:rPr>
          <w:rStyle w:val="CodeEmbedded"/>
        </w:rPr>
        <w:t>System.ValueType</w:t>
      </w:r>
      <w:r>
        <w:t xml:space="preserve">, which inherits from </w:t>
      </w:r>
      <w:r w:rsidRPr="00006830">
        <w:rPr>
          <w:rStyle w:val="CodeEmbedded"/>
        </w:rPr>
        <w:t>Object</w:t>
      </w:r>
      <w:r>
        <w:t xml:space="preserve">. Enumerated types inherit from the reference type </w:t>
      </w:r>
      <w:r w:rsidRPr="00006830">
        <w:rPr>
          <w:rStyle w:val="CodeEmbedded"/>
        </w:rPr>
        <w:t>System.Enum</w:t>
      </w:r>
      <w:r>
        <w:t xml:space="preserve">, which inherits from </w:t>
      </w:r>
      <w:r w:rsidRPr="00006830">
        <w:rPr>
          <w:rStyle w:val="CodeEmbedded"/>
        </w:rPr>
        <w:t>System.ValueType</w:t>
      </w:r>
      <w:r w:rsidRPr="00FF1B71">
        <w:t>.</w:t>
      </w:r>
    </w:p>
    <w:p w:rsidR="002B686E" w:rsidRDefault="002B686E" w:rsidP="002C3E66">
      <w:pPr>
        <w:pStyle w:val="Heading3"/>
      </w:pPr>
      <w:bookmarkStart w:id="100" w:name="_Toc248253102"/>
      <w:r>
        <w:t>Nullable Value Types</w:t>
      </w:r>
      <w:bookmarkEnd w:id="100"/>
    </w:p>
    <w:p w:rsidR="002B686E" w:rsidRDefault="002B686E" w:rsidP="002C3E66">
      <w:pPr>
        <w:pStyle w:val="Text"/>
      </w:pPr>
      <w:r>
        <w:t xml:space="preserve">For value types, a </w:t>
      </w:r>
      <w:r w:rsidRPr="002C3E66">
        <w:rPr>
          <w:rStyle w:val="CodeEmbedded"/>
        </w:rPr>
        <w:t>?</w:t>
      </w:r>
      <w:r>
        <w:t xml:space="preserve"> modifier can be added to a type name to represent the </w:t>
      </w:r>
      <w:r w:rsidRPr="002C3E66">
        <w:rPr>
          <w:rStyle w:val="Italic"/>
        </w:rPr>
        <w:t>nullable</w:t>
      </w:r>
      <w:r>
        <w:t xml:space="preserve"> version of that type. A nullable value type can contain the same values as the non-nullable version of the type as well as the null value. Thus, for a nullable value type, assigning </w:t>
      </w:r>
      <w:r w:rsidRPr="002C3E66">
        <w:rPr>
          <w:rStyle w:val="CodeEmbedded"/>
        </w:rPr>
        <w:t>Nothing</w:t>
      </w:r>
      <w:r>
        <w:t xml:space="preserve"> to a variable of the type sets the value of the variable to the null value, not the zero value of the value type. For example:</w:t>
      </w:r>
    </w:p>
    <w:p w:rsidR="002B686E" w:rsidRDefault="002B686E" w:rsidP="002C3E66">
      <w:pPr>
        <w:pStyle w:val="Code"/>
      </w:pPr>
      <w:r>
        <w:t>Dim x As Integer = Nothing</w:t>
      </w:r>
      <w:r>
        <w:br/>
        <w:t>Dim y As Integer? = Nothing</w:t>
      </w:r>
      <w:r>
        <w:br/>
      </w:r>
      <w:r>
        <w:br/>
        <w:t>' Prints zero</w:t>
      </w:r>
      <w:r>
        <w:br/>
        <w:t>Console.WriteLine(x)</w:t>
      </w:r>
      <w:r>
        <w:br/>
        <w:t>' Prints nothing (because the value of y is the null value)</w:t>
      </w:r>
      <w:r>
        <w:br/>
        <w:t>Console.WriteLine(y)</w:t>
      </w:r>
    </w:p>
    <w:p w:rsidR="002B686E" w:rsidRDefault="002B686E" w:rsidP="002C3E66">
      <w:pPr>
        <w:pStyle w:val="Text"/>
      </w:pPr>
      <w:r>
        <w:t xml:space="preserve">A variable may also be declared to be of a nullable value type by putting a nullable type modifier on the variable name. For clarity, it is not valid to have a nullable type modifier on both a variable name and a type name in the same declaration. Since nullable types are implemented using the type </w:t>
      </w:r>
      <w:r w:rsidRPr="002C3E66">
        <w:rPr>
          <w:rStyle w:val="CodeEmbedded"/>
        </w:rPr>
        <w:t>System.Nullable(Of T)</w:t>
      </w:r>
      <w:r>
        <w:t xml:space="preserve">, the type </w:t>
      </w:r>
      <w:r w:rsidRPr="002C3E66">
        <w:rPr>
          <w:rStyle w:val="CodeEmbedded"/>
        </w:rPr>
        <w:t>T?</w:t>
      </w:r>
      <w:r>
        <w:t xml:space="preserve"> is synonymous to the type </w:t>
      </w:r>
      <w:r w:rsidRPr="002C3E66">
        <w:rPr>
          <w:rStyle w:val="CodeEmbedded"/>
        </w:rPr>
        <w:t>System.Nullable(Of T)</w:t>
      </w:r>
      <w:r>
        <w:t xml:space="preserve">, and the two names can be used interchangeably. The </w:t>
      </w:r>
      <w:r w:rsidRPr="002C3E66">
        <w:rPr>
          <w:rStyle w:val="CodeEmbedded"/>
        </w:rPr>
        <w:t>?</w:t>
      </w:r>
      <w:r>
        <w:t xml:space="preserve"> modifier cannot be placed on a type that is already nullable; thus, it is not possible to declare the type </w:t>
      </w:r>
      <w:r w:rsidRPr="002C3E66">
        <w:rPr>
          <w:rStyle w:val="CodeEmbedded"/>
        </w:rPr>
        <w:t>Integer??</w:t>
      </w:r>
      <w:r>
        <w:t xml:space="preserve"> or </w:t>
      </w:r>
      <w:r w:rsidRPr="001A0141">
        <w:rPr>
          <w:rStyle w:val="CodeEmbedded"/>
        </w:rPr>
        <w:t>System.Nullable(Of Integer)?</w:t>
      </w:r>
      <w:r>
        <w:t>.</w:t>
      </w:r>
    </w:p>
    <w:p w:rsidR="002B686E" w:rsidRDefault="002B686E" w:rsidP="00EA376E">
      <w:pPr>
        <w:pStyle w:val="Text"/>
      </w:pPr>
      <w:r w:rsidRPr="00AD00F1">
        <w:t>A null</w:t>
      </w:r>
      <w:r>
        <w:t xml:space="preserve">able value </w:t>
      </w:r>
      <w:r w:rsidRPr="00AD00F1">
        <w:t xml:space="preserve">type </w:t>
      </w:r>
      <w:r w:rsidRPr="00AD00F1">
        <w:rPr>
          <w:rStyle w:val="CodeEmbedded"/>
        </w:rPr>
        <w:t>T?</w:t>
      </w:r>
      <w:r w:rsidRPr="00AD00F1">
        <w:t xml:space="preserve"> has </w:t>
      </w:r>
      <w:r>
        <w:t xml:space="preserve">the members of </w:t>
      </w:r>
      <w:r w:rsidRPr="00AD00F1">
        <w:rPr>
          <w:rStyle w:val="CodeEmbedded"/>
        </w:rPr>
        <w:t>System.Nullable(Of T)</w:t>
      </w:r>
      <w:r>
        <w:t xml:space="preserve"> as well as any operators or conversions</w:t>
      </w:r>
      <w:r w:rsidRPr="00AD00F1">
        <w:t xml:space="preserve"> </w:t>
      </w:r>
      <w:r w:rsidRPr="00AD00F1">
        <w:rPr>
          <w:rStyle w:val="Italic"/>
        </w:rPr>
        <w:t>lifted</w:t>
      </w:r>
      <w:r w:rsidRPr="00AD00F1">
        <w:t xml:space="preserve"> from the underlying type </w:t>
      </w:r>
      <w:r w:rsidRPr="00AD00F1">
        <w:rPr>
          <w:rStyle w:val="CodeEmbedded"/>
        </w:rPr>
        <w:t>T</w:t>
      </w:r>
      <w:r w:rsidRPr="00AD00F1">
        <w:t xml:space="preserve"> into the type </w:t>
      </w:r>
      <w:r w:rsidRPr="00AD00F1">
        <w:rPr>
          <w:rStyle w:val="CodeEmbedded"/>
        </w:rPr>
        <w:t>T?</w:t>
      </w:r>
      <w:r w:rsidRPr="00AD00F1">
        <w:t>. Lifting</w:t>
      </w:r>
      <w:r>
        <w:t xml:space="preserve"> copies operators and conversions from the underlying type,</w:t>
      </w:r>
      <w:r w:rsidRPr="00AD00F1">
        <w:t xml:space="preserve"> in most cases</w:t>
      </w:r>
      <w:r>
        <w:t xml:space="preserve"> substituting</w:t>
      </w:r>
      <w:r w:rsidRPr="00AD00F1">
        <w:t xml:space="preserve"> null</w:t>
      </w:r>
      <w:r>
        <w:t xml:space="preserve">able value </w:t>
      </w:r>
      <w:r w:rsidRPr="00AD00F1">
        <w:t>types for non-null</w:t>
      </w:r>
      <w:r>
        <w:t xml:space="preserve">able value </w:t>
      </w:r>
      <w:r w:rsidRPr="00AD00F1">
        <w:t>types</w:t>
      </w:r>
      <w:r>
        <w:t xml:space="preserve">. This allows many of the same conversions and operations that apply to </w:t>
      </w:r>
      <w:r w:rsidRPr="00AD00F1">
        <w:rPr>
          <w:rStyle w:val="CodeEmbedded"/>
        </w:rPr>
        <w:t>T</w:t>
      </w:r>
      <w:r>
        <w:t xml:space="preserve"> to apply to </w:t>
      </w:r>
      <w:r w:rsidRPr="00AD00F1">
        <w:rPr>
          <w:rStyle w:val="CodeEmbedded"/>
        </w:rPr>
        <w:t>T?</w:t>
      </w:r>
      <w:r>
        <w:t xml:space="preserve"> as well.</w:t>
      </w:r>
    </w:p>
    <w:p w:rsidR="002B686E" w:rsidRDefault="002B686E" w:rsidP="001A0141">
      <w:pPr>
        <w:pStyle w:val="Grammar"/>
        <w:rPr>
          <w:rStyle w:val="Terminal"/>
        </w:rPr>
      </w:pPr>
      <w:r w:rsidRPr="001A0141">
        <w:rPr>
          <w:rStyle w:val="Non-Terminal"/>
        </w:rPr>
        <w:t>NullableTypeName</w:t>
      </w:r>
      <w:r>
        <w:t xml:space="preserve">  ::=  </w:t>
      </w:r>
      <w:r w:rsidRPr="00370D0A">
        <w:rPr>
          <w:rStyle w:val="Non-Terminal"/>
        </w:rPr>
        <w:t>NonArrayTypeName</w:t>
      </w:r>
      <w:r>
        <w:t xml:space="preserve">  </w:t>
      </w:r>
      <w:r w:rsidRPr="001A0141">
        <w:rPr>
          <w:rStyle w:val="Terminal"/>
        </w:rPr>
        <w:t>?</w:t>
      </w:r>
    </w:p>
    <w:p w:rsidR="002B686E" w:rsidRPr="00A77B47" w:rsidRDefault="002B686E" w:rsidP="001A0141">
      <w:pPr>
        <w:pStyle w:val="Grammar"/>
      </w:pPr>
      <w:r w:rsidRPr="00A77B47">
        <w:rPr>
          <w:rStyle w:val="Non-Terminal"/>
        </w:rPr>
        <w:t>NullableNameModifier</w:t>
      </w:r>
      <w:r>
        <w:t xml:space="preserve">  ::=  </w:t>
      </w:r>
      <w:r w:rsidRPr="00A77B47">
        <w:rPr>
          <w:rStyle w:val="Terminal"/>
        </w:rPr>
        <w:t>?</w:t>
      </w:r>
    </w:p>
    <w:p w:rsidR="002B686E" w:rsidRDefault="002B686E">
      <w:pPr>
        <w:pStyle w:val="Heading2"/>
      </w:pPr>
      <w:bookmarkStart w:id="101" w:name="_Toc248253103"/>
      <w:r>
        <w:t>Interface Implementation</w:t>
      </w:r>
      <w:bookmarkEnd w:id="101"/>
    </w:p>
    <w:p w:rsidR="002B686E" w:rsidRDefault="002B686E">
      <w:pPr>
        <w:pStyle w:val="Text"/>
      </w:pPr>
      <w:r>
        <w:t xml:space="preserve">Structure and class declarations may declare that they implement a set of interface types through one or more </w:t>
      </w:r>
      <w:r w:rsidRPr="00006830">
        <w:rPr>
          <w:rStyle w:val="CodeEmbedded"/>
        </w:rPr>
        <w:t>Implements</w:t>
      </w:r>
      <w:r>
        <w:t xml:space="preserve"> clauses. All the types specified in the </w:t>
      </w:r>
      <w:r w:rsidRPr="00006830">
        <w:rPr>
          <w:rStyle w:val="CodeEmbedded"/>
        </w:rPr>
        <w:t>Implements</w:t>
      </w:r>
      <w:r>
        <w:t xml:space="preserve"> clause must be interfaces, and the type must implement all members of the interfaces. For example:</w:t>
      </w:r>
    </w:p>
    <w:p w:rsidR="002B686E" w:rsidRDefault="002B686E">
      <w:pPr>
        <w:pStyle w:val="Code"/>
        <w:rPr>
          <w:rFonts w:eastAsia="MS Mincho"/>
        </w:rPr>
      </w:pPr>
      <w:r>
        <w:rPr>
          <w:rFonts w:eastAsia="MS Mincho"/>
        </w:rPr>
        <w:t>Interface ICloneable</w:t>
      </w:r>
      <w:r>
        <w:rPr>
          <w:rFonts w:eastAsia="MS Mincho"/>
        </w:rPr>
        <w:br/>
        <w:t xml:space="preserve">    Function Clone() As Object</w:t>
      </w:r>
      <w:r>
        <w:rPr>
          <w:rFonts w:eastAsia="MS Mincho"/>
        </w:rPr>
        <w:br/>
        <w:t xml:space="preserve">End Interface </w:t>
      </w:r>
      <w:r>
        <w:rPr>
          <w:rFonts w:eastAsia="MS Mincho"/>
        </w:rPr>
        <w:br/>
      </w:r>
      <w:r>
        <w:rPr>
          <w:rFonts w:eastAsia="MS Mincho"/>
        </w:rPr>
        <w:br/>
        <w:t>Interface IComparable</w:t>
      </w:r>
      <w:r>
        <w:rPr>
          <w:rFonts w:eastAsia="MS Mincho"/>
        </w:rPr>
        <w:br/>
        <w:t xml:space="preserve">    Function CompareTo(other As Object) As Integer</w:t>
      </w:r>
      <w:r>
        <w:rPr>
          <w:rFonts w:eastAsia="MS Mincho"/>
        </w:rPr>
        <w:br/>
        <w:t xml:space="preserve">End Interface </w:t>
      </w:r>
      <w:r>
        <w:rPr>
          <w:rFonts w:eastAsia="MS Mincho"/>
        </w:rPr>
        <w:br/>
      </w:r>
      <w:r>
        <w:rPr>
          <w:rFonts w:eastAsia="MS Mincho"/>
        </w:rPr>
        <w:br/>
      </w:r>
      <w:r>
        <w:t>Structure</w:t>
      </w:r>
      <w:r>
        <w:rPr>
          <w:rFonts w:eastAsia="MS Mincho"/>
        </w:rPr>
        <w:t xml:space="preserve"> ListEntry</w:t>
      </w:r>
      <w:r>
        <w:rPr>
          <w:rFonts w:eastAsia="MS Mincho"/>
        </w:rPr>
        <w:br/>
        <w:t xml:space="preserve">    Implements ICloneable</w:t>
      </w:r>
      <w:r>
        <w:t xml:space="preserve">, </w:t>
      </w:r>
      <w:r>
        <w:rPr>
          <w:rFonts w:eastAsia="MS Mincho"/>
        </w:rPr>
        <w:t>IComparable</w:t>
      </w:r>
      <w:r>
        <w:rPr>
          <w:rFonts w:eastAsia="MS Mincho"/>
        </w:rPr>
        <w:br/>
      </w:r>
      <w:r>
        <w:rPr>
          <w:rFonts w:eastAsia="MS Mincho"/>
        </w:rPr>
        <w:br/>
        <w:t xml:space="preserve">    ...</w:t>
      </w:r>
      <w:r>
        <w:rPr>
          <w:rFonts w:eastAsia="MS Mincho"/>
        </w:rPr>
        <w:br/>
      </w:r>
      <w:r>
        <w:rPr>
          <w:rFonts w:eastAsia="MS Mincho"/>
        </w:rPr>
        <w:br/>
        <w:t xml:space="preserve">    Public Function Clone() As Object</w:t>
      </w:r>
      <w:r>
        <w:t xml:space="preserve"> Implements ICloneable.Clone</w:t>
      </w:r>
      <w:r>
        <w:br/>
        <w:t xml:space="preserve">        ...</w:t>
      </w:r>
      <w:r>
        <w:br/>
      </w:r>
      <w:r>
        <w:rPr>
          <w:rFonts w:eastAsia="MS Mincho"/>
        </w:rPr>
        <w:t xml:space="preserve">    End Function </w:t>
      </w:r>
      <w:r>
        <w:rPr>
          <w:rFonts w:eastAsia="MS Mincho"/>
        </w:rPr>
        <w:br/>
      </w:r>
      <w:r>
        <w:rPr>
          <w:rFonts w:eastAsia="MS Mincho"/>
        </w:rPr>
        <w:br/>
        <w:t xml:space="preserve">    Public Function CompareTo(other As Object) As Integer</w:t>
      </w:r>
      <w:r>
        <w:t xml:space="preserve"> _</w:t>
      </w:r>
      <w:r>
        <w:br/>
      </w:r>
      <w:r>
        <w:rPr>
          <w:rFonts w:eastAsia="MS Mincho"/>
        </w:rPr>
        <w:t xml:space="preserve">        </w:t>
      </w:r>
      <w:r>
        <w:t>Implements IComparable.CompareTo</w:t>
      </w:r>
      <w:r>
        <w:br/>
        <w:t xml:space="preserve">        ...</w:t>
      </w:r>
      <w:r>
        <w:br/>
      </w:r>
      <w:r>
        <w:rPr>
          <w:rFonts w:eastAsia="MS Mincho"/>
        </w:rPr>
        <w:t xml:space="preserve">    End Function </w:t>
      </w:r>
      <w:r>
        <w:rPr>
          <w:rFonts w:eastAsia="MS Mincho"/>
        </w:rPr>
        <w:br/>
        <w:t xml:space="preserve">End </w:t>
      </w:r>
      <w:r>
        <w:t>Structure</w:t>
      </w:r>
    </w:p>
    <w:p w:rsidR="002B686E" w:rsidRDefault="002B686E">
      <w:pPr>
        <w:pStyle w:val="Text"/>
      </w:pPr>
      <w:r>
        <w:t xml:space="preserve">A type that implements an interface also implicitly implements all of the interface's base interfaces. This is true even if the type does not explicitly list all base interfaces in the </w:t>
      </w:r>
      <w:r w:rsidRPr="00006830">
        <w:rPr>
          <w:rStyle w:val="CodeEmbedded"/>
        </w:rPr>
        <w:t>Implements</w:t>
      </w:r>
      <w:r>
        <w:t xml:space="preserve"> clause. In this example, the </w:t>
      </w:r>
      <w:r>
        <w:rPr>
          <w:rStyle w:val="CodeEmbedded"/>
        </w:rPr>
        <w:t>TextBox</w:t>
      </w:r>
      <w:r>
        <w:t xml:space="preserve"> structure implements both </w:t>
      </w:r>
      <w:r>
        <w:rPr>
          <w:rStyle w:val="CodeEmbedded"/>
        </w:rPr>
        <w:t>IControl</w:t>
      </w:r>
      <w:r>
        <w:t xml:space="preserve"> and </w:t>
      </w:r>
      <w:r>
        <w:rPr>
          <w:rStyle w:val="CodeEmbedded"/>
        </w:rPr>
        <w:t>ITextBox</w:t>
      </w:r>
      <w:r>
        <w:t>.</w:t>
      </w:r>
    </w:p>
    <w:p w:rsidR="002B686E" w:rsidRDefault="002B686E">
      <w:pPr>
        <w:pStyle w:val="Code"/>
        <w:rPr>
          <w:rFonts w:eastAsia="MS Mincho"/>
        </w:rPr>
      </w:pPr>
      <w:r>
        <w:rPr>
          <w:rFonts w:eastAsia="MS Mincho"/>
        </w:rPr>
        <w:t>Interface IControl</w:t>
      </w:r>
      <w:r>
        <w:rPr>
          <w:rFonts w:eastAsia="MS Mincho"/>
        </w:rPr>
        <w:br/>
        <w:t xml:space="preserve">    Sub Paint()</w:t>
      </w:r>
      <w:r>
        <w:rPr>
          <w:rFonts w:eastAsia="MS Mincho"/>
        </w:rPr>
        <w:br/>
        <w:t xml:space="preserve">End Interface </w:t>
      </w:r>
      <w:r>
        <w:rPr>
          <w:rFonts w:eastAsia="MS Mincho"/>
        </w:rPr>
        <w:br/>
      </w:r>
      <w:r>
        <w:rPr>
          <w:rFonts w:eastAsia="MS Mincho"/>
        </w:rPr>
        <w:br/>
        <w:t>Interface ITextBox</w:t>
      </w:r>
      <w:r>
        <w:rPr>
          <w:rFonts w:eastAsia="MS Mincho"/>
        </w:rPr>
        <w:br/>
        <w:t xml:space="preserve">    Inherits IControl</w:t>
      </w:r>
      <w:r>
        <w:rPr>
          <w:rFonts w:eastAsia="MS Mincho"/>
        </w:rPr>
        <w:br/>
      </w:r>
      <w:r>
        <w:rPr>
          <w:rFonts w:eastAsia="MS Mincho"/>
        </w:rPr>
        <w:br/>
        <w:t xml:space="preserve">    Sub SetText(</w:t>
      </w:r>
      <w:r>
        <w:t>text</w:t>
      </w:r>
      <w:r>
        <w:rPr>
          <w:rFonts w:eastAsia="MS Mincho"/>
        </w:rPr>
        <w:t xml:space="preserve"> As String)</w:t>
      </w:r>
      <w:r>
        <w:rPr>
          <w:rFonts w:eastAsia="MS Mincho"/>
        </w:rPr>
        <w:br/>
        <w:t xml:space="preserve">End Interface </w:t>
      </w:r>
      <w:r>
        <w:rPr>
          <w:rFonts w:eastAsia="MS Mincho"/>
        </w:rPr>
        <w:br/>
      </w:r>
      <w:r>
        <w:rPr>
          <w:rFonts w:eastAsia="MS Mincho"/>
        </w:rPr>
        <w:br/>
        <w:t>Structure TextBox</w:t>
      </w:r>
      <w:r>
        <w:rPr>
          <w:rFonts w:eastAsia="MS Mincho"/>
        </w:rPr>
        <w:br/>
      </w:r>
      <w:r>
        <w:t xml:space="preserve">    Implements ITextBox</w:t>
      </w:r>
      <w:r>
        <w:br/>
      </w:r>
      <w:r>
        <w:br/>
        <w:t xml:space="preserve">    ...</w:t>
      </w:r>
      <w:r>
        <w:br/>
      </w:r>
      <w:r>
        <w:br/>
        <w:t xml:space="preserve">    Public Sub Paint() </w:t>
      </w:r>
      <w:r>
        <w:rPr>
          <w:rFonts w:eastAsia="MS Mincho"/>
        </w:rPr>
        <w:t>Implements ITextBox.Paint</w:t>
      </w:r>
      <w:r>
        <w:rPr>
          <w:rFonts w:eastAsia="MS Mincho"/>
        </w:rPr>
        <w:br/>
      </w:r>
      <w:r>
        <w:t xml:space="preserve">        ...</w:t>
      </w:r>
      <w:r>
        <w:br/>
      </w:r>
      <w:r>
        <w:rPr>
          <w:rFonts w:eastAsia="MS Mincho"/>
        </w:rPr>
        <w:t xml:space="preserve">    End Sub</w:t>
      </w:r>
      <w:r>
        <w:rPr>
          <w:rFonts w:eastAsia="MS Mincho"/>
        </w:rPr>
        <w:br/>
      </w:r>
      <w:r>
        <w:rPr>
          <w:rFonts w:eastAsia="MS Mincho"/>
        </w:rPr>
        <w:br/>
        <w:t xml:space="preserve">    Public Sub SetText(</w:t>
      </w:r>
      <w:r>
        <w:t>text</w:t>
      </w:r>
      <w:r>
        <w:rPr>
          <w:rFonts w:eastAsia="MS Mincho"/>
        </w:rPr>
        <w:t xml:space="preserve"> As String)</w:t>
      </w:r>
      <w:r>
        <w:t xml:space="preserve"> Implements ITextBox.SetText</w:t>
      </w:r>
      <w:r>
        <w:br/>
        <w:t xml:space="preserve">        ...</w:t>
      </w:r>
      <w:r>
        <w:br/>
      </w:r>
      <w:r>
        <w:rPr>
          <w:rFonts w:eastAsia="MS Mincho"/>
        </w:rPr>
        <w:t xml:space="preserve">    End Sub</w:t>
      </w:r>
      <w:r>
        <w:rPr>
          <w:rFonts w:eastAsia="MS Mincho"/>
        </w:rPr>
        <w:br/>
        <w:t>End Structure</w:t>
      </w:r>
    </w:p>
    <w:p w:rsidR="002B686E" w:rsidRDefault="002B686E">
      <w:pPr>
        <w:pStyle w:val="Text"/>
      </w:pPr>
      <w:r>
        <w:t>Declaring that a type implements an interface in and of itself does not declare anything in the declaration space of the type. Thus, it is valid to implement two interfaces with a method by the same name.</w:t>
      </w:r>
    </w:p>
    <w:p w:rsidR="002B686E" w:rsidRDefault="002B686E" w:rsidP="00410C34">
      <w:pPr>
        <w:pStyle w:val="Text"/>
      </w:pPr>
      <w:r>
        <w:t>Types cannot implement a type parameter on its own, although it may involve the type parameters that are in scope.</w:t>
      </w:r>
    </w:p>
    <w:p w:rsidR="002B686E" w:rsidRDefault="002B686E" w:rsidP="00410C34">
      <w:pPr>
        <w:pStyle w:val="Code"/>
      </w:pPr>
      <w:r>
        <w:t>Class C1(Of V)</w:t>
      </w:r>
      <w:r>
        <w:br/>
        <w:t xml:space="preserve">    Implements V  ' Error, can't implement type parameter directly</w:t>
      </w:r>
      <w:r>
        <w:br/>
        <w:t xml:space="preserve">    Implements IEnumerable(Of V)  ' OK, not directly implementing</w:t>
      </w:r>
      <w:r>
        <w:br/>
      </w:r>
      <w:r>
        <w:br/>
        <w:t xml:space="preserve">    ...</w:t>
      </w:r>
      <w:r>
        <w:br/>
        <w:t>End Class</w:t>
      </w:r>
    </w:p>
    <w:p w:rsidR="002B686E" w:rsidRDefault="002B686E">
      <w:pPr>
        <w:pStyle w:val="Text"/>
      </w:pPr>
      <w:r>
        <w:t>Generic interfaces can be implemented multiple times using different type arguments. However, a generic type cannot implement a generic interface using a type parameter if the supplied type parameter (regardless of type constraints) could overlap with another implementation of that interface. For example:</w:t>
      </w:r>
    </w:p>
    <w:p w:rsidR="002B686E" w:rsidRDefault="002B686E" w:rsidP="00410C34">
      <w:pPr>
        <w:pStyle w:val="Code"/>
      </w:pPr>
      <w:r>
        <w:t>Interface I1(Of T)</w:t>
      </w:r>
      <w:r>
        <w:br/>
        <w:t>End Interface</w:t>
      </w:r>
      <w:r>
        <w:br/>
      </w:r>
      <w:r>
        <w:br/>
        <w:t>Class C1</w:t>
      </w:r>
      <w:r>
        <w:br/>
        <w:t xml:space="preserve">    Implements I1(Of Integer)</w:t>
      </w:r>
      <w:r>
        <w:br/>
        <w:t xml:space="preserve">    Implements I1(Of Double)    ' OK, no overlap</w:t>
      </w:r>
      <w:r>
        <w:br/>
        <w:t>End Class</w:t>
      </w:r>
      <w:r>
        <w:br/>
      </w:r>
      <w:r>
        <w:br/>
        <w:t>Class C2(Of T)</w:t>
      </w:r>
      <w:r>
        <w:br/>
        <w:t xml:space="preserve">    Implements I1(Of Integer)</w:t>
      </w:r>
      <w:r>
        <w:br/>
        <w:t xml:space="preserve">    Implements I1(Of T)         ' Error, T could be Integer</w:t>
      </w:r>
      <w:r>
        <w:br/>
        <w:t>End Class</w:t>
      </w:r>
    </w:p>
    <w:p w:rsidR="002B686E" w:rsidRDefault="002B686E" w:rsidP="00E72EDE">
      <w:pPr>
        <w:pStyle w:val="Grammar"/>
      </w:pPr>
      <w:r w:rsidRPr="00370D0A">
        <w:rPr>
          <w:rStyle w:val="Non-Terminal"/>
        </w:rPr>
        <w:t>TypeImplementsClause</w:t>
      </w:r>
      <w:r>
        <w:t xml:space="preserve">  ::=  </w:t>
      </w:r>
      <w:r w:rsidRPr="00BB11DF">
        <w:rPr>
          <w:rStyle w:val="Terminal"/>
        </w:rPr>
        <w:t>Implements</w:t>
      </w:r>
      <w:r>
        <w:t xml:space="preserve">  </w:t>
      </w:r>
      <w:r w:rsidRPr="00866301">
        <w:rPr>
          <w:i/>
        </w:rPr>
        <w:t>Type</w:t>
      </w:r>
      <w:r w:rsidRPr="00370D0A">
        <w:rPr>
          <w:rStyle w:val="Non-Terminal"/>
        </w:rPr>
        <w:t>Implements</w:t>
      </w:r>
      <w:r>
        <w:t xml:space="preserve">  </w:t>
      </w:r>
      <w:r w:rsidRPr="00370D0A">
        <w:rPr>
          <w:rStyle w:val="Non-Terminal"/>
        </w:rPr>
        <w:t>StatementTerminator</w:t>
      </w:r>
    </w:p>
    <w:p w:rsidR="002B686E" w:rsidRDefault="002B686E" w:rsidP="00E72EDE">
      <w:pPr>
        <w:pStyle w:val="Grammar"/>
      </w:pPr>
      <w:r>
        <w:rPr>
          <w:rStyle w:val="Non-Terminal"/>
        </w:rPr>
        <w:t>Type</w:t>
      </w:r>
      <w:r w:rsidRPr="00370D0A">
        <w:rPr>
          <w:rStyle w:val="Non-Terminal"/>
        </w:rPr>
        <w:t>Implements</w:t>
      </w:r>
      <w:r>
        <w:t xml:space="preserve">  ::=</w:t>
      </w:r>
      <w:r>
        <w:br/>
      </w:r>
      <w:r>
        <w:tab/>
      </w:r>
      <w:r w:rsidRPr="00370D0A">
        <w:rPr>
          <w:rStyle w:val="Non-Terminal"/>
        </w:rPr>
        <w:t>NonArrayTypeName</w:t>
      </w:r>
      <w:r>
        <w:t xml:space="preserve">  |</w:t>
      </w:r>
      <w:r>
        <w:br/>
      </w:r>
      <w:r>
        <w:tab/>
      </w:r>
      <w:r w:rsidRPr="00607D23">
        <w:rPr>
          <w:i/>
        </w:rPr>
        <w:t>Type</w:t>
      </w:r>
      <w:r w:rsidRPr="00370D0A">
        <w:rPr>
          <w:rStyle w:val="Non-Terminal"/>
        </w:rPr>
        <w:t>Implements</w:t>
      </w:r>
      <w:r>
        <w:t xml:space="preserve">  </w:t>
      </w:r>
      <w:r w:rsidRPr="00713236">
        <w:rPr>
          <w:rStyle w:val="Non-Terminal"/>
        </w:rPr>
        <w:t>Comma</w:t>
      </w:r>
      <w:r>
        <w:t xml:space="preserve">  </w:t>
      </w:r>
      <w:r w:rsidRPr="00370D0A">
        <w:rPr>
          <w:rStyle w:val="Non-Terminal"/>
        </w:rPr>
        <w:t>NonArrayTypeName</w:t>
      </w:r>
    </w:p>
    <w:p w:rsidR="002B686E" w:rsidRDefault="002B686E">
      <w:pPr>
        <w:pStyle w:val="Heading2"/>
      </w:pPr>
      <w:bookmarkStart w:id="102" w:name="_Toc248253104"/>
      <w:r>
        <w:t>Primitive Types</w:t>
      </w:r>
      <w:bookmarkEnd w:id="102"/>
    </w:p>
    <w:p w:rsidR="002B686E" w:rsidRDefault="002B686E">
      <w:pPr>
        <w:pStyle w:val="Text"/>
      </w:pPr>
      <w:r>
        <w:t xml:space="preserve">The </w:t>
      </w:r>
      <w:r>
        <w:rPr>
          <w:rStyle w:val="Italic"/>
        </w:rPr>
        <w:t>primitive types</w:t>
      </w:r>
      <w:r>
        <w:t xml:space="preserve"> are identified through keywords, which are aliases for predefined types in the </w:t>
      </w:r>
      <w:r w:rsidRPr="00006830">
        <w:rPr>
          <w:rStyle w:val="CodeEmbedded"/>
        </w:rPr>
        <w:t>System</w:t>
      </w:r>
      <w:r>
        <w:t xml:space="preserve"> namespace. A primitive type is completely indistinguishable from the type it aliases: writing the reserved word </w:t>
      </w:r>
      <w:r w:rsidRPr="00006830">
        <w:rPr>
          <w:rStyle w:val="CodeEmbedded"/>
        </w:rPr>
        <w:t>Byte</w:t>
      </w:r>
      <w:r>
        <w:t xml:space="preserve"> is exactly the same as writing </w:t>
      </w:r>
      <w:r w:rsidRPr="00006830">
        <w:rPr>
          <w:rStyle w:val="CodeEmbedded"/>
        </w:rPr>
        <w:t>System.Byte</w:t>
      </w:r>
      <w:r>
        <w:t>.</w:t>
      </w:r>
    </w:p>
    <w:p w:rsidR="002B686E" w:rsidRDefault="002B686E">
      <w:pPr>
        <w:pStyle w:val="Text"/>
      </w:pPr>
      <w:r>
        <w:t xml:space="preserve">Because a primitive type aliases a regular type, every primitive type has members. For example, </w:t>
      </w:r>
      <w:r w:rsidRPr="00006830">
        <w:rPr>
          <w:rStyle w:val="CodeEmbedded"/>
        </w:rPr>
        <w:t>Integer</w:t>
      </w:r>
      <w:r>
        <w:t xml:space="preserve"> has the members declared in </w:t>
      </w:r>
      <w:r w:rsidRPr="00006830">
        <w:rPr>
          <w:rStyle w:val="CodeEmbedded"/>
        </w:rPr>
        <w:t>System.Int32</w:t>
      </w:r>
      <w:r>
        <w:t xml:space="preserve">. Literals can be treated as instances of their corresponding types. </w:t>
      </w:r>
    </w:p>
    <w:p w:rsidR="002B686E" w:rsidRDefault="002B686E">
      <w:pPr>
        <w:pStyle w:val="Text"/>
      </w:pPr>
      <w:r>
        <w:t>The primitive types differ from other structure types in that they permit certain additional operations:</w:t>
      </w:r>
    </w:p>
    <w:p w:rsidR="002B686E" w:rsidRDefault="002B686E">
      <w:pPr>
        <w:pStyle w:val="BulletedList1"/>
      </w:pPr>
      <w:r>
        <w:t xml:space="preserve">Primitive types permit values to be created by writing literals. For example, </w:t>
      </w:r>
      <w:r>
        <w:rPr>
          <w:rStyle w:val="CodeEmbedded"/>
        </w:rPr>
        <w:t>123I</w:t>
      </w:r>
      <w:r>
        <w:t xml:space="preserve"> is a literal of type </w:t>
      </w:r>
      <w:r w:rsidRPr="00006830">
        <w:rPr>
          <w:rStyle w:val="CodeEmbedded"/>
        </w:rPr>
        <w:t>Integer</w:t>
      </w:r>
      <w:r>
        <w:t>.</w:t>
      </w:r>
    </w:p>
    <w:p w:rsidR="002B686E" w:rsidRDefault="002B686E">
      <w:pPr>
        <w:pStyle w:val="BulletedList1"/>
      </w:pPr>
      <w:r>
        <w:t>It is possible to declare constants of the primitive types.</w:t>
      </w:r>
    </w:p>
    <w:p w:rsidR="002B686E" w:rsidRDefault="002B686E">
      <w:pPr>
        <w:pStyle w:val="BulletedList1"/>
      </w:pPr>
      <w:r>
        <w:t>When the operands of an expression are all primitive type constants, it is possible for the compiler to evaluate the expression at compile time. Such an expression is known as a constant expression.</w:t>
      </w:r>
    </w:p>
    <w:p w:rsidR="002B686E" w:rsidRDefault="002B686E">
      <w:pPr>
        <w:pStyle w:val="Text"/>
      </w:pPr>
      <w:r>
        <w:t>Visual Basic defines the following primitive types:</w:t>
      </w:r>
    </w:p>
    <w:p w:rsidR="002B686E" w:rsidRDefault="002B686E">
      <w:pPr>
        <w:pStyle w:val="BulletedList1"/>
      </w:pPr>
      <w:r>
        <w:t xml:space="preserve">The integral value types </w:t>
      </w:r>
      <w:r w:rsidRPr="00006830">
        <w:rPr>
          <w:rStyle w:val="CodeEmbedded"/>
        </w:rPr>
        <w:t>Byte</w:t>
      </w:r>
      <w:r>
        <w:t xml:space="preserve"> (1-byte unsigned integer), </w:t>
      </w:r>
      <w:r w:rsidRPr="00006830">
        <w:rPr>
          <w:rStyle w:val="CodeEmbedded"/>
        </w:rPr>
        <w:t>SByte</w:t>
      </w:r>
      <w:r>
        <w:t xml:space="preserve"> (1-byte signed integer), </w:t>
      </w:r>
      <w:r w:rsidRPr="00006830">
        <w:rPr>
          <w:rStyle w:val="CodeEmbedded"/>
        </w:rPr>
        <w:t>UShort</w:t>
      </w:r>
      <w:r>
        <w:t xml:space="preserve"> (2-byte unsigned integer), </w:t>
      </w:r>
      <w:r w:rsidRPr="00006830">
        <w:rPr>
          <w:rStyle w:val="CodeEmbedded"/>
        </w:rPr>
        <w:t>Short</w:t>
      </w:r>
      <w:r>
        <w:t xml:space="preserve"> (2-byte signed integer), </w:t>
      </w:r>
      <w:r w:rsidRPr="00006830">
        <w:rPr>
          <w:rStyle w:val="CodeEmbedded"/>
        </w:rPr>
        <w:t>UInteger</w:t>
      </w:r>
      <w:r>
        <w:t xml:space="preserve"> (4-byte unsigned integer), </w:t>
      </w:r>
      <w:r w:rsidRPr="00006830">
        <w:rPr>
          <w:rStyle w:val="CodeEmbedded"/>
        </w:rPr>
        <w:t>Integer</w:t>
      </w:r>
      <w:r>
        <w:t xml:space="preserve"> (4-byte signed integer), </w:t>
      </w:r>
      <w:r w:rsidRPr="00006830">
        <w:rPr>
          <w:rStyle w:val="CodeEmbedded"/>
        </w:rPr>
        <w:t>ULong</w:t>
      </w:r>
      <w:r>
        <w:t xml:space="preserve"> (8-byte unsigned integer), and </w:t>
      </w:r>
      <w:r w:rsidRPr="00006830">
        <w:rPr>
          <w:rStyle w:val="CodeEmbedded"/>
        </w:rPr>
        <w:t>Long</w:t>
      </w:r>
      <w:r>
        <w:t xml:space="preserve"> (8-byte signed integer). These types map to </w:t>
      </w:r>
      <w:r w:rsidRPr="00006830">
        <w:rPr>
          <w:rStyle w:val="CodeEmbedded"/>
        </w:rPr>
        <w:t>System.Byte</w:t>
      </w:r>
      <w:r>
        <w:t xml:space="preserve">, </w:t>
      </w:r>
      <w:r w:rsidRPr="00006830">
        <w:rPr>
          <w:rStyle w:val="CodeEmbedded"/>
        </w:rPr>
        <w:t>System.SByte</w:t>
      </w:r>
      <w:r>
        <w:t xml:space="preserve">, </w:t>
      </w:r>
      <w:r w:rsidRPr="00006830">
        <w:rPr>
          <w:rStyle w:val="CodeEmbedded"/>
        </w:rPr>
        <w:t>System.UInt16</w:t>
      </w:r>
      <w:r>
        <w:t xml:space="preserve">, </w:t>
      </w:r>
      <w:r w:rsidRPr="00006830">
        <w:rPr>
          <w:rStyle w:val="CodeEmbedded"/>
        </w:rPr>
        <w:t>System.Int16</w:t>
      </w:r>
      <w:r>
        <w:t xml:space="preserve">, </w:t>
      </w:r>
      <w:r w:rsidRPr="00006830">
        <w:rPr>
          <w:rStyle w:val="CodeEmbedded"/>
        </w:rPr>
        <w:t>System.UInt32</w:t>
      </w:r>
      <w:r>
        <w:t xml:space="preserve">, </w:t>
      </w:r>
      <w:r w:rsidRPr="00006830">
        <w:rPr>
          <w:rStyle w:val="CodeEmbedded"/>
        </w:rPr>
        <w:t>System.Int32</w:t>
      </w:r>
      <w:r>
        <w:t xml:space="preserve">, </w:t>
      </w:r>
      <w:r w:rsidRPr="00006830">
        <w:rPr>
          <w:rStyle w:val="CodeEmbedded"/>
        </w:rPr>
        <w:t>System.UInt64</w:t>
      </w:r>
      <w:r>
        <w:t xml:space="preserve"> and </w:t>
      </w:r>
      <w:r w:rsidRPr="00006830">
        <w:rPr>
          <w:rStyle w:val="CodeEmbedded"/>
        </w:rPr>
        <w:t>System.Int64</w:t>
      </w:r>
      <w:r>
        <w:t xml:space="preserve">, respectively. The default value of an integral type is equivalent to the literal </w:t>
      </w:r>
      <w:r>
        <w:rPr>
          <w:rStyle w:val="CodeEmbedded"/>
        </w:rPr>
        <w:t>0</w:t>
      </w:r>
      <w:r>
        <w:t>.</w:t>
      </w:r>
    </w:p>
    <w:p w:rsidR="002B686E" w:rsidRDefault="002B686E">
      <w:pPr>
        <w:pStyle w:val="BulletedList1"/>
      </w:pPr>
      <w:r>
        <w:t xml:space="preserve">The floating-point value types </w:t>
      </w:r>
      <w:r w:rsidRPr="00006830">
        <w:rPr>
          <w:rStyle w:val="CodeEmbedded"/>
        </w:rPr>
        <w:t>Single</w:t>
      </w:r>
      <w:r>
        <w:t xml:space="preserve"> (4-byte floating point) and </w:t>
      </w:r>
      <w:r w:rsidRPr="00006830">
        <w:rPr>
          <w:rStyle w:val="CodeEmbedded"/>
        </w:rPr>
        <w:t>Double</w:t>
      </w:r>
      <w:r>
        <w:t xml:space="preserve"> (8-byte floating point). These types map to </w:t>
      </w:r>
      <w:r w:rsidRPr="00006830">
        <w:rPr>
          <w:rStyle w:val="CodeEmbedded"/>
        </w:rPr>
        <w:t>System.Single</w:t>
      </w:r>
      <w:r>
        <w:t xml:space="preserve"> and </w:t>
      </w:r>
      <w:r w:rsidRPr="00006830">
        <w:rPr>
          <w:rStyle w:val="CodeEmbedded"/>
        </w:rPr>
        <w:t>System.Double</w:t>
      </w:r>
      <w:r>
        <w:t xml:space="preserve">, respectively. The default value of a floating-point type is equivalent to the literal </w:t>
      </w:r>
      <w:r>
        <w:rPr>
          <w:rStyle w:val="CodeEmbedded"/>
        </w:rPr>
        <w:t>0</w:t>
      </w:r>
      <w:r>
        <w:t xml:space="preserve">. </w:t>
      </w:r>
    </w:p>
    <w:p w:rsidR="002B686E" w:rsidRDefault="002B686E">
      <w:pPr>
        <w:pStyle w:val="BulletedList1"/>
      </w:pPr>
      <w:r>
        <w:t xml:space="preserve">The </w:t>
      </w:r>
      <w:r w:rsidRPr="00006830">
        <w:rPr>
          <w:rStyle w:val="CodeEmbedded"/>
        </w:rPr>
        <w:t>Decimal</w:t>
      </w:r>
      <w:r>
        <w:t xml:space="preserve"> type (16-byte decimal value), which maps to </w:t>
      </w:r>
      <w:r w:rsidRPr="00006830">
        <w:rPr>
          <w:rStyle w:val="CodeEmbedded"/>
        </w:rPr>
        <w:t>System.Decimal</w:t>
      </w:r>
      <w:r>
        <w:t xml:space="preserve">. The default value of decimal is equivalent to the literal </w:t>
      </w:r>
      <w:r>
        <w:rPr>
          <w:rStyle w:val="CodeEmbedded"/>
        </w:rPr>
        <w:t>0D</w:t>
      </w:r>
      <w:r>
        <w:t>.</w:t>
      </w:r>
    </w:p>
    <w:p w:rsidR="002B686E" w:rsidRDefault="002B686E">
      <w:pPr>
        <w:pStyle w:val="BulletedList1"/>
      </w:pPr>
      <w:r>
        <w:t xml:space="preserve">The </w:t>
      </w:r>
      <w:r w:rsidRPr="00006830">
        <w:rPr>
          <w:rStyle w:val="CodeEmbedded"/>
        </w:rPr>
        <w:t>Boolean</w:t>
      </w:r>
      <w:r>
        <w:t xml:space="preserve"> value type, which represents a truth value, typically the result of a relational or logical operation. The literal is of type </w:t>
      </w:r>
      <w:r w:rsidRPr="00006830">
        <w:rPr>
          <w:rStyle w:val="CodeEmbedded"/>
        </w:rPr>
        <w:t>System.Boolean</w:t>
      </w:r>
      <w:r>
        <w:t xml:space="preserve">. The default value of the </w:t>
      </w:r>
      <w:r w:rsidRPr="00006830">
        <w:rPr>
          <w:rStyle w:val="CodeEmbedded"/>
        </w:rPr>
        <w:t>Boolean</w:t>
      </w:r>
      <w:r>
        <w:t xml:space="preserve"> type is equivalent to the literal </w:t>
      </w:r>
      <w:r w:rsidRPr="00006830">
        <w:rPr>
          <w:rStyle w:val="CodeEmbedded"/>
        </w:rPr>
        <w:t>False</w:t>
      </w:r>
      <w:r>
        <w:t>.</w:t>
      </w:r>
    </w:p>
    <w:p w:rsidR="002B686E" w:rsidRDefault="002B686E">
      <w:pPr>
        <w:pStyle w:val="BulletedList1"/>
      </w:pPr>
      <w:r>
        <w:t xml:space="preserve">The </w:t>
      </w:r>
      <w:r w:rsidRPr="00006830">
        <w:rPr>
          <w:rStyle w:val="CodeEmbedded"/>
        </w:rPr>
        <w:t>Date</w:t>
      </w:r>
      <w:r>
        <w:t xml:space="preserve"> value type, which represents a date and/or a time and maps to </w:t>
      </w:r>
      <w:r w:rsidRPr="00006830">
        <w:rPr>
          <w:rStyle w:val="CodeEmbedded"/>
        </w:rPr>
        <w:t>System.DateTime</w:t>
      </w:r>
      <w:r>
        <w:t xml:space="preserve">. The default value of the </w:t>
      </w:r>
      <w:r w:rsidRPr="00006830">
        <w:rPr>
          <w:rStyle w:val="CodeEmbedded"/>
        </w:rPr>
        <w:t>Date</w:t>
      </w:r>
      <w:r>
        <w:t xml:space="preserve"> type is equivalent to the literal </w:t>
      </w:r>
      <w:r>
        <w:rPr>
          <w:rStyle w:val="CodeEmbedded"/>
        </w:rPr>
        <w:t># 01/01/0001 12:00:00AM #</w:t>
      </w:r>
      <w:r>
        <w:t>.</w:t>
      </w:r>
    </w:p>
    <w:p w:rsidR="002B686E" w:rsidRDefault="002B686E">
      <w:pPr>
        <w:pStyle w:val="BulletedList1"/>
      </w:pPr>
      <w:r>
        <w:t xml:space="preserve">The </w:t>
      </w:r>
      <w:r w:rsidRPr="00006830">
        <w:rPr>
          <w:rStyle w:val="CodeEmbedded"/>
        </w:rPr>
        <w:t>Char</w:t>
      </w:r>
      <w:r>
        <w:t xml:space="preserve"> value type, which represents a single Unicode character and maps to </w:t>
      </w:r>
      <w:r w:rsidRPr="00006830">
        <w:rPr>
          <w:rStyle w:val="CodeEmbedded"/>
        </w:rPr>
        <w:t>System.Char</w:t>
      </w:r>
      <w:r>
        <w:t xml:space="preserve">. The default value of the </w:t>
      </w:r>
      <w:r w:rsidRPr="00006830">
        <w:rPr>
          <w:rStyle w:val="CodeEmbedded"/>
        </w:rPr>
        <w:t>Char</w:t>
      </w:r>
      <w:r>
        <w:t xml:space="preserve"> type is equivalent to the constant expression </w:t>
      </w:r>
      <w:r>
        <w:rPr>
          <w:rStyle w:val="CodeEmbedded"/>
        </w:rPr>
        <w:t>ChrW(0)</w:t>
      </w:r>
      <w:r>
        <w:t>.</w:t>
      </w:r>
    </w:p>
    <w:p w:rsidR="002B686E" w:rsidRDefault="002B686E">
      <w:pPr>
        <w:pStyle w:val="BulletedList1"/>
      </w:pPr>
      <w:r>
        <w:t xml:space="preserve">The </w:t>
      </w:r>
      <w:r w:rsidRPr="00006830">
        <w:rPr>
          <w:rStyle w:val="CodeEmbedded"/>
        </w:rPr>
        <w:t>String</w:t>
      </w:r>
      <w:r>
        <w:t xml:space="preserve"> reference type, which represents a sequence of Unicode characters and maps to </w:t>
      </w:r>
      <w:r w:rsidRPr="00006830">
        <w:rPr>
          <w:rStyle w:val="CodeEmbedded"/>
        </w:rPr>
        <w:t>System.String</w:t>
      </w:r>
      <w:r>
        <w:t xml:space="preserve">. The default value of the </w:t>
      </w:r>
      <w:r w:rsidRPr="00006830">
        <w:rPr>
          <w:rStyle w:val="CodeEmbedded"/>
        </w:rPr>
        <w:t>String</w:t>
      </w:r>
      <w:r>
        <w:t xml:space="preserve"> type is a null value.</w:t>
      </w:r>
    </w:p>
    <w:p w:rsidR="002B686E" w:rsidRDefault="002B686E" w:rsidP="00E72EDE">
      <w:pPr>
        <w:pStyle w:val="Grammar"/>
      </w:pPr>
      <w:r w:rsidRPr="00370D0A">
        <w:rPr>
          <w:rStyle w:val="Non-Terminal"/>
        </w:rPr>
        <w:t>PrimitiveTypeName</w:t>
      </w:r>
      <w:r>
        <w:t xml:space="preserve">  ::=  </w:t>
      </w:r>
      <w:r w:rsidRPr="00370D0A">
        <w:rPr>
          <w:rStyle w:val="Non-Terminal"/>
        </w:rPr>
        <w:t>NumericTypeName</w:t>
      </w:r>
      <w:r>
        <w:t xml:space="preserve">  |  </w:t>
      </w:r>
      <w:r w:rsidRPr="00BB11DF">
        <w:rPr>
          <w:rStyle w:val="Terminal"/>
        </w:rPr>
        <w:t>Boolean</w:t>
      </w:r>
      <w:r>
        <w:t xml:space="preserve">  |  </w:t>
      </w:r>
      <w:r w:rsidRPr="00BB11DF">
        <w:rPr>
          <w:rStyle w:val="Terminal"/>
        </w:rPr>
        <w:t>Date</w:t>
      </w:r>
      <w:r>
        <w:t xml:space="preserve">  |  </w:t>
      </w:r>
      <w:r w:rsidRPr="00BB11DF">
        <w:rPr>
          <w:rStyle w:val="Terminal"/>
        </w:rPr>
        <w:t>Char</w:t>
      </w:r>
      <w:r>
        <w:t xml:space="preserve">  |  </w:t>
      </w:r>
      <w:r w:rsidRPr="00BB11DF">
        <w:rPr>
          <w:rStyle w:val="Terminal"/>
        </w:rPr>
        <w:t>String</w:t>
      </w:r>
    </w:p>
    <w:p w:rsidR="002B686E" w:rsidRDefault="002B686E" w:rsidP="00E72EDE">
      <w:pPr>
        <w:pStyle w:val="Grammar"/>
      </w:pPr>
      <w:r w:rsidRPr="00370D0A">
        <w:rPr>
          <w:rStyle w:val="Non-Terminal"/>
        </w:rPr>
        <w:t>NumericTypeName</w:t>
      </w:r>
      <w:r>
        <w:t xml:space="preserve">  ::=  </w:t>
      </w:r>
      <w:r w:rsidRPr="00370D0A">
        <w:rPr>
          <w:rStyle w:val="Non-Terminal"/>
        </w:rPr>
        <w:t>IntegralTypeName</w:t>
      </w:r>
      <w:r>
        <w:t xml:space="preserve">  |  </w:t>
      </w:r>
      <w:r w:rsidRPr="00370D0A">
        <w:rPr>
          <w:rStyle w:val="Non-Terminal"/>
        </w:rPr>
        <w:t>FloatingPointTypeName</w:t>
      </w:r>
      <w:r>
        <w:t xml:space="preserve">  |  </w:t>
      </w:r>
      <w:r w:rsidRPr="00BB11DF">
        <w:rPr>
          <w:rStyle w:val="Terminal"/>
        </w:rPr>
        <w:t>Decimal</w:t>
      </w:r>
    </w:p>
    <w:p w:rsidR="002B686E" w:rsidRDefault="002B686E" w:rsidP="00E72EDE">
      <w:pPr>
        <w:pStyle w:val="Grammar"/>
      </w:pPr>
      <w:r w:rsidRPr="00370D0A">
        <w:rPr>
          <w:rStyle w:val="Non-Terminal"/>
        </w:rPr>
        <w:t>IntegralTypeName</w:t>
      </w:r>
      <w:r>
        <w:t xml:space="preserve">  ::=  </w:t>
      </w:r>
      <w:r w:rsidRPr="00BB11DF">
        <w:rPr>
          <w:rStyle w:val="Terminal"/>
        </w:rPr>
        <w:t>Byte</w:t>
      </w:r>
      <w:r>
        <w:t xml:space="preserve">  |  </w:t>
      </w:r>
      <w:r w:rsidRPr="00BB11DF">
        <w:rPr>
          <w:rStyle w:val="Terminal"/>
        </w:rPr>
        <w:t>SByte</w:t>
      </w:r>
      <w:r>
        <w:t xml:space="preserve">  |  </w:t>
      </w:r>
      <w:r w:rsidRPr="00BB11DF">
        <w:rPr>
          <w:rStyle w:val="Terminal"/>
        </w:rPr>
        <w:t>UShort</w:t>
      </w:r>
      <w:r>
        <w:t xml:space="preserve">  |  </w:t>
      </w:r>
      <w:r w:rsidRPr="00BB11DF">
        <w:rPr>
          <w:rStyle w:val="Terminal"/>
        </w:rPr>
        <w:t>Short</w:t>
      </w:r>
      <w:r>
        <w:t xml:space="preserve">  |  </w:t>
      </w:r>
      <w:r w:rsidRPr="00BB11DF">
        <w:rPr>
          <w:rStyle w:val="Terminal"/>
        </w:rPr>
        <w:t>UInteger</w:t>
      </w:r>
      <w:r>
        <w:t xml:space="preserve">  |  </w:t>
      </w:r>
      <w:r w:rsidRPr="00BB11DF">
        <w:rPr>
          <w:rStyle w:val="Terminal"/>
        </w:rPr>
        <w:t>Integer</w:t>
      </w:r>
      <w:r>
        <w:t xml:space="preserve">  |  </w:t>
      </w:r>
      <w:r w:rsidRPr="00BB11DF">
        <w:rPr>
          <w:rStyle w:val="Terminal"/>
        </w:rPr>
        <w:t>ULong</w:t>
      </w:r>
      <w:r>
        <w:t xml:space="preserve">  |  </w:t>
      </w:r>
      <w:r w:rsidRPr="00BB11DF">
        <w:rPr>
          <w:rStyle w:val="Terminal"/>
        </w:rPr>
        <w:t>Long</w:t>
      </w:r>
    </w:p>
    <w:p w:rsidR="002B686E" w:rsidRDefault="002B686E" w:rsidP="00E72EDE">
      <w:pPr>
        <w:pStyle w:val="Grammar"/>
      </w:pPr>
      <w:r w:rsidRPr="00370D0A">
        <w:rPr>
          <w:rStyle w:val="Non-Terminal"/>
        </w:rPr>
        <w:t>FloatingPointTypeName</w:t>
      </w:r>
      <w:r>
        <w:t xml:space="preserve">  ::=  </w:t>
      </w:r>
      <w:r w:rsidRPr="00BB11DF">
        <w:rPr>
          <w:rStyle w:val="Terminal"/>
        </w:rPr>
        <w:t>Single</w:t>
      </w:r>
      <w:r>
        <w:t xml:space="preserve">  |  </w:t>
      </w:r>
      <w:r w:rsidRPr="00BB11DF">
        <w:rPr>
          <w:rStyle w:val="Terminal"/>
        </w:rPr>
        <w:t>Double</w:t>
      </w:r>
    </w:p>
    <w:p w:rsidR="002B686E" w:rsidRDefault="002B686E">
      <w:pPr>
        <w:pStyle w:val="Heading2"/>
      </w:pPr>
      <w:bookmarkStart w:id="103" w:name="_Toc248253105"/>
      <w:r>
        <w:t>Enumerations</w:t>
      </w:r>
      <w:bookmarkEnd w:id="103"/>
    </w:p>
    <w:p w:rsidR="002B686E" w:rsidRDefault="002B686E">
      <w:pPr>
        <w:pStyle w:val="Text"/>
      </w:pPr>
      <w:r>
        <w:rPr>
          <w:rStyle w:val="Italic"/>
        </w:rPr>
        <w:t>Enumerations</w:t>
      </w:r>
      <w:r>
        <w:t xml:space="preserve"> are value types that inherit from </w:t>
      </w:r>
      <w:r w:rsidRPr="00006830">
        <w:rPr>
          <w:rStyle w:val="CodeEmbedded"/>
        </w:rPr>
        <w:t>System.Enum</w:t>
      </w:r>
      <w:r>
        <w:t xml:space="preserve"> and symbolically represent a set of values of one of the primitive integral types. For an enumeration type </w:t>
      </w:r>
      <w:r>
        <w:rPr>
          <w:rStyle w:val="CodeEmbedded"/>
        </w:rPr>
        <w:t>E</w:t>
      </w:r>
      <w:r>
        <w:t xml:space="preserve">, the default value is the value produced by the expression </w:t>
      </w:r>
      <w:r>
        <w:rPr>
          <w:rStyle w:val="CodeEmbedded"/>
        </w:rPr>
        <w:t>CType(0, E)</w:t>
      </w:r>
      <w:r>
        <w:t>.</w:t>
      </w:r>
    </w:p>
    <w:p w:rsidR="002B686E" w:rsidRDefault="002B686E">
      <w:pPr>
        <w:pStyle w:val="Text"/>
      </w:pPr>
      <w:r>
        <w:t xml:space="preserve">The underlying type of an enumeration must be an integral type that can represent all the enumerator values defined in the enumeration. If an underlying type is specified, it must be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or one of their corresponding types in the</w:t>
      </w:r>
      <w:r w:rsidRPr="00BA4A6E">
        <w:t xml:space="preserve"> </w:t>
      </w:r>
      <w:r w:rsidRPr="00006830">
        <w:rPr>
          <w:rStyle w:val="CodeEmbedded"/>
        </w:rPr>
        <w:t>System</w:t>
      </w:r>
      <w:r w:rsidRPr="00BA4A6E">
        <w:t xml:space="preserve"> namespace</w:t>
      </w:r>
      <w:r>
        <w:t xml:space="preserve">. If no underlying type is explicitly specified, the default is </w:t>
      </w:r>
      <w:r w:rsidRPr="00006830">
        <w:rPr>
          <w:rStyle w:val="CodeEmbedded"/>
        </w:rPr>
        <w:t>Integer</w:t>
      </w:r>
      <w:r>
        <w:t xml:space="preserve">. </w:t>
      </w:r>
    </w:p>
    <w:p w:rsidR="002B686E" w:rsidRDefault="002B686E">
      <w:pPr>
        <w:pStyle w:val="Text"/>
      </w:pPr>
      <w:r>
        <w:t xml:space="preserve">The following example declares an enumeration with an underlying type of </w:t>
      </w:r>
      <w:r w:rsidRPr="00006830">
        <w:rPr>
          <w:rStyle w:val="CodeEmbedded"/>
        </w:rPr>
        <w:t>Long</w:t>
      </w:r>
      <w:r>
        <w:t>:</w:t>
      </w:r>
    </w:p>
    <w:p w:rsidR="002B686E" w:rsidRDefault="002B686E">
      <w:pPr>
        <w:pStyle w:val="Code"/>
        <w:rPr>
          <w:rFonts w:eastAsia="MS Mincho"/>
        </w:rPr>
      </w:pPr>
      <w:r>
        <w:rPr>
          <w:rFonts w:eastAsia="MS Mincho"/>
        </w:rPr>
        <w:t>Enum Color As Long</w:t>
      </w:r>
      <w:r>
        <w:rPr>
          <w:rFonts w:eastAsia="MS Mincho"/>
        </w:rPr>
        <w:br/>
        <w:t xml:space="preserve">    Red</w:t>
      </w:r>
      <w:r>
        <w:rPr>
          <w:rFonts w:eastAsia="MS Mincho"/>
        </w:rPr>
        <w:br/>
        <w:t xml:space="preserve">    Green</w:t>
      </w:r>
      <w:r>
        <w:rPr>
          <w:rFonts w:eastAsia="MS Mincho"/>
        </w:rPr>
        <w:br/>
        <w:t xml:space="preserve">    Blue</w:t>
      </w:r>
      <w:r>
        <w:rPr>
          <w:rFonts w:eastAsia="MS Mincho"/>
        </w:rPr>
        <w:br/>
        <w:t>End Enum</w:t>
      </w:r>
    </w:p>
    <w:p w:rsidR="002B686E" w:rsidRDefault="002B686E">
      <w:pPr>
        <w:pStyle w:val="Text"/>
      </w:pPr>
      <w:r>
        <w:t xml:space="preserve">A developer might choose to use an underlying type of </w:t>
      </w:r>
      <w:r w:rsidRPr="00006830">
        <w:rPr>
          <w:rStyle w:val="CodeEmbedded"/>
        </w:rPr>
        <w:t>Long</w:t>
      </w:r>
      <w:r>
        <w:t xml:space="preserve">, as in the example, to enable the use of values that are in the range of </w:t>
      </w:r>
      <w:r w:rsidRPr="00006830">
        <w:rPr>
          <w:rStyle w:val="CodeEmbedded"/>
        </w:rPr>
        <w:t>Long</w:t>
      </w:r>
      <w:r>
        <w:t xml:space="preserve">, but not in the range of </w:t>
      </w:r>
      <w:r w:rsidRPr="00006830">
        <w:rPr>
          <w:rStyle w:val="CodeEmbedded"/>
        </w:rPr>
        <w:t>Integer</w:t>
      </w:r>
      <w:r>
        <w:t>, or to preserve this option for the future.</w:t>
      </w:r>
    </w:p>
    <w:p w:rsidR="002B686E" w:rsidRDefault="002B686E" w:rsidP="00E72EDE">
      <w:pPr>
        <w:pStyle w:val="Grammar"/>
      </w:pPr>
      <w:r w:rsidRPr="00370D0A">
        <w:rPr>
          <w:rStyle w:val="Non-Terminal"/>
        </w:rPr>
        <w:t>EnumDeclaration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Enum</w:t>
      </w:r>
      <w:r>
        <w:t xml:space="preserve">  </w:t>
      </w:r>
      <w:r w:rsidRPr="00370D0A">
        <w:rPr>
          <w:rStyle w:val="Non-Terminal"/>
        </w:rPr>
        <w:t>Identifier</w:t>
      </w:r>
      <w:r>
        <w:t xml:space="preserve">  [  </w:t>
      </w:r>
      <w:r w:rsidRPr="00BB11DF">
        <w:rPr>
          <w:rStyle w:val="Terminal"/>
        </w:rPr>
        <w:t>As</w:t>
      </w:r>
      <w:r>
        <w:t xml:space="preserve">  </w:t>
      </w:r>
      <w:r>
        <w:rPr>
          <w:rStyle w:val="Non-Terminal"/>
        </w:rPr>
        <w:t>NonArrayType</w:t>
      </w:r>
      <w:r w:rsidRPr="00370D0A">
        <w:rPr>
          <w:rStyle w:val="Non-Terminal"/>
        </w:rPr>
        <w:t>Name</w:t>
      </w:r>
      <w:r>
        <w:t xml:space="preserve">  ]  </w:t>
      </w:r>
      <w:r w:rsidRPr="00370D0A">
        <w:rPr>
          <w:rStyle w:val="Non-Terminal"/>
        </w:rPr>
        <w:t>StatementTerminator</w:t>
      </w:r>
      <w:r>
        <w:br/>
      </w:r>
      <w:r>
        <w:tab/>
      </w:r>
      <w:r w:rsidRPr="00370D0A">
        <w:rPr>
          <w:rStyle w:val="Non-Terminal"/>
        </w:rPr>
        <w:t>EnumMemberDeclaration</w:t>
      </w:r>
      <w:r>
        <w:t>+</w:t>
      </w:r>
      <w:r>
        <w:br/>
      </w:r>
      <w:r>
        <w:tab/>
      </w:r>
      <w:r w:rsidRPr="00BB11DF">
        <w:rPr>
          <w:rStyle w:val="Terminal"/>
        </w:rPr>
        <w:t>End</w:t>
      </w:r>
      <w:r>
        <w:t xml:space="preserve">  </w:t>
      </w:r>
      <w:r w:rsidRPr="00BB11DF">
        <w:rPr>
          <w:rStyle w:val="Terminal"/>
        </w:rPr>
        <w:t>Enum</w:t>
      </w:r>
      <w:r>
        <w:t xml:space="preserve">  </w:t>
      </w:r>
      <w:r w:rsidRPr="00370D0A">
        <w:rPr>
          <w:rStyle w:val="Non-Terminal"/>
        </w:rPr>
        <w:t>StatementTerminator</w:t>
      </w:r>
    </w:p>
    <w:p w:rsidR="002B686E" w:rsidRDefault="002B686E">
      <w:pPr>
        <w:pStyle w:val="Heading3"/>
      </w:pPr>
      <w:bookmarkStart w:id="104" w:name="_Toc248253106"/>
      <w:r>
        <w:t>Enumeration Members</w:t>
      </w:r>
      <w:bookmarkEnd w:id="104"/>
    </w:p>
    <w:p w:rsidR="002B686E" w:rsidRDefault="002B686E">
      <w:pPr>
        <w:pStyle w:val="Text"/>
      </w:pPr>
      <w:r>
        <w:t xml:space="preserve">The members of an enumeration are the enumerated values declared in the enumeration and the members inherited from class </w:t>
      </w:r>
      <w:r w:rsidRPr="00006830">
        <w:rPr>
          <w:rStyle w:val="CodeEmbedded"/>
        </w:rPr>
        <w:t>System.Enum</w:t>
      </w:r>
      <w:r>
        <w:t>.</w:t>
      </w:r>
    </w:p>
    <w:p w:rsidR="002B686E" w:rsidRDefault="002B686E">
      <w:pPr>
        <w:pStyle w:val="Text"/>
      </w:pPr>
      <w:r>
        <w:t>The scope of an enumeration member is the enumeration declaration body. This means that outside of an enumeration declaration, an enumeration member must always be qualified (unless the type is specifically imported into a namespace through a namespace import).</w:t>
      </w:r>
    </w:p>
    <w:p w:rsidR="002B686E" w:rsidRDefault="002B686E">
      <w:pPr>
        <w:pStyle w:val="Text"/>
      </w:pPr>
      <w:r>
        <w:t xml:space="preserve">Declaration order for enumeration member declarations is significant when constant expression values are omitted. Enumeration members implicitly have </w:t>
      </w:r>
      <w:r w:rsidRPr="00006830">
        <w:rPr>
          <w:rStyle w:val="CodeEmbedded"/>
        </w:rPr>
        <w:t>Public</w:t>
      </w:r>
      <w:r>
        <w:t xml:space="preserve"> access only; no access modifiers are allowed on enumeration member declarations.</w:t>
      </w:r>
    </w:p>
    <w:p w:rsidR="002B686E" w:rsidRDefault="002B686E" w:rsidP="00E72EDE">
      <w:pPr>
        <w:pStyle w:val="Grammar"/>
      </w:pPr>
      <w:r w:rsidRPr="00370D0A">
        <w:rPr>
          <w:rStyle w:val="Non-Terminal"/>
        </w:rPr>
        <w:t>EnumMemberDeclaration</w:t>
      </w:r>
      <w:r>
        <w:t xml:space="preserve">  ::=  [  </w:t>
      </w:r>
      <w:r w:rsidRPr="00370D0A">
        <w:rPr>
          <w:rStyle w:val="Non-Terminal"/>
        </w:rPr>
        <w:t>Attributes</w:t>
      </w:r>
      <w:r>
        <w:t xml:space="preserve">  ]  </w:t>
      </w:r>
      <w:r w:rsidRPr="00370D0A">
        <w:rPr>
          <w:rStyle w:val="Non-Terminal"/>
        </w:rPr>
        <w:t>Identifier</w:t>
      </w:r>
      <w:r>
        <w:t xml:space="preserve">  [  </w:t>
      </w:r>
      <w:r w:rsidRPr="000511DC">
        <w:rPr>
          <w:rStyle w:val="Non-Terminal"/>
        </w:rPr>
        <w:t>Equals</w:t>
      </w:r>
      <w:r>
        <w:t xml:space="preserve">  </w:t>
      </w:r>
      <w:r w:rsidRPr="00370D0A">
        <w:rPr>
          <w:rStyle w:val="Non-Terminal"/>
        </w:rPr>
        <w:t>ConstantExpression</w:t>
      </w:r>
      <w:r>
        <w:t xml:space="preserve">  ]  </w:t>
      </w:r>
      <w:r w:rsidRPr="00370D0A">
        <w:rPr>
          <w:rStyle w:val="Non-Terminal"/>
        </w:rPr>
        <w:t>StatementTerminator</w:t>
      </w:r>
    </w:p>
    <w:p w:rsidR="002B686E" w:rsidRDefault="002B686E">
      <w:pPr>
        <w:pStyle w:val="Heading3"/>
      </w:pPr>
      <w:bookmarkStart w:id="105" w:name="_Toc248253107"/>
      <w:r>
        <w:t>Enumeration Values</w:t>
      </w:r>
      <w:bookmarkEnd w:id="105"/>
    </w:p>
    <w:p w:rsidR="002B686E" w:rsidRDefault="002B686E">
      <w:pPr>
        <w:pStyle w:val="Text"/>
      </w:pPr>
      <w:r>
        <w:t xml:space="preserve">The enumerated values in an enumeration member list are declared as constants typed as the underlying enumeration type, and they can appear wherever constants are required. An enumeration member definition with </w:t>
      </w:r>
      <w:r w:rsidRPr="00006830">
        <w:rPr>
          <w:rStyle w:val="CodeEmbedded"/>
        </w:rPr>
        <w:t>=</w:t>
      </w:r>
      <w:r>
        <w:t xml:space="preserve"> gives the associated member the value indicated by the constant expression. The constant expression must evaluate to an integral type that is implicitly convertible to the underlying type and must be within the range of values that can be represented by the underlying type. The following example is in error because the constant values </w:t>
      </w:r>
      <w:r>
        <w:rPr>
          <w:rStyle w:val="CodeEmbedded"/>
        </w:rPr>
        <w:t>1.5</w:t>
      </w:r>
      <w:r>
        <w:t xml:space="preserve">, </w:t>
      </w:r>
      <w:r>
        <w:rPr>
          <w:rStyle w:val="CodeEmbedded"/>
        </w:rPr>
        <w:t>2.3</w:t>
      </w:r>
      <w:r>
        <w:t xml:space="preserve">, and </w:t>
      </w:r>
      <w:r>
        <w:rPr>
          <w:rStyle w:val="CodeEmbedded"/>
        </w:rPr>
        <w:t>3.3</w:t>
      </w:r>
      <w:r>
        <w:t xml:space="preserve"> are not implicitly convertible to the underlying integral type </w:t>
      </w:r>
      <w:r w:rsidRPr="00006830">
        <w:rPr>
          <w:rStyle w:val="CodeEmbedded"/>
        </w:rPr>
        <w:t>Long</w:t>
      </w:r>
      <w:r>
        <w:t xml:space="preserve"> with strict semantics.</w:t>
      </w:r>
    </w:p>
    <w:p w:rsidR="002B686E" w:rsidRDefault="002B686E">
      <w:pPr>
        <w:pStyle w:val="Code"/>
        <w:rPr>
          <w:rFonts w:eastAsia="MS Mincho"/>
        </w:rPr>
      </w:pPr>
      <w:r>
        <w:rPr>
          <w:rFonts w:eastAsia="MS Mincho"/>
        </w:rPr>
        <w:t>Option Strict On</w:t>
      </w:r>
      <w:r>
        <w:rPr>
          <w:rFonts w:eastAsia="MS Mincho"/>
        </w:rPr>
        <w:br/>
      </w:r>
      <w:r>
        <w:rPr>
          <w:rFonts w:eastAsia="MS Mincho"/>
        </w:rPr>
        <w:br/>
        <w:t>Enum Color As Long</w:t>
      </w:r>
      <w:r>
        <w:rPr>
          <w:rFonts w:eastAsia="MS Mincho"/>
        </w:rPr>
        <w:br/>
        <w:t xml:space="preserve">    Red = 1.5</w:t>
      </w:r>
      <w:r>
        <w:rPr>
          <w:rFonts w:eastAsia="MS Mincho"/>
        </w:rPr>
        <w:br/>
        <w:t xml:space="preserve">    Green = 2.3</w:t>
      </w:r>
      <w:r>
        <w:rPr>
          <w:rFonts w:eastAsia="MS Mincho"/>
        </w:rPr>
        <w:br/>
        <w:t xml:space="preserve">    Blue = 3.3</w:t>
      </w:r>
      <w:r>
        <w:rPr>
          <w:rFonts w:eastAsia="MS Mincho"/>
        </w:rPr>
        <w:br/>
        <w:t xml:space="preserve">End Enum </w:t>
      </w:r>
    </w:p>
    <w:p w:rsidR="002B686E" w:rsidRDefault="002B686E">
      <w:pPr>
        <w:pStyle w:val="Text"/>
      </w:pPr>
      <w:r>
        <w:t>Multiple enumeration members may share the same associated value, as shown below:</w:t>
      </w:r>
    </w:p>
    <w:p w:rsidR="002B686E" w:rsidRDefault="002B686E">
      <w:pPr>
        <w:pStyle w:val="Code"/>
        <w:rPr>
          <w:rFonts w:eastAsia="MS Mincho"/>
        </w:rPr>
      </w:pPr>
      <w:r>
        <w:rPr>
          <w:rFonts w:eastAsia="MS Mincho"/>
        </w:rPr>
        <w:t>Enum Color</w:t>
      </w:r>
      <w:r>
        <w:rPr>
          <w:rFonts w:eastAsia="MS Mincho"/>
        </w:rPr>
        <w:br/>
        <w:t xml:space="preserve">    Red</w:t>
      </w:r>
      <w:r>
        <w:rPr>
          <w:rFonts w:eastAsia="MS Mincho"/>
        </w:rPr>
        <w:br/>
        <w:t xml:space="preserve">    Green</w:t>
      </w:r>
      <w:r>
        <w:rPr>
          <w:rFonts w:eastAsia="MS Mincho"/>
        </w:rPr>
        <w:br/>
        <w:t xml:space="preserve">    Blue</w:t>
      </w:r>
      <w:r>
        <w:rPr>
          <w:rFonts w:eastAsia="MS Mincho"/>
        </w:rPr>
        <w:br/>
        <w:t xml:space="preserve">    Max = Blue</w:t>
      </w:r>
      <w:r>
        <w:rPr>
          <w:rFonts w:eastAsia="MS Mincho"/>
        </w:rPr>
        <w:br/>
        <w:t xml:space="preserve">End Enum </w:t>
      </w:r>
    </w:p>
    <w:p w:rsidR="002B686E" w:rsidRDefault="002B686E">
      <w:pPr>
        <w:pStyle w:val="Text"/>
      </w:pPr>
      <w:r>
        <w:t xml:space="preserve">The example shows an enumeration that has two enumeration members — </w:t>
      </w:r>
      <w:r>
        <w:rPr>
          <w:rStyle w:val="CodeEmbedded"/>
        </w:rPr>
        <w:t>Blue</w:t>
      </w:r>
      <w:r>
        <w:t xml:space="preserve"> and </w:t>
      </w:r>
      <w:r>
        <w:rPr>
          <w:rStyle w:val="CodeEmbedded"/>
        </w:rPr>
        <w:t>Max</w:t>
      </w:r>
      <w:r>
        <w:t xml:space="preserve"> — that have the same associated value.</w:t>
      </w:r>
    </w:p>
    <w:p w:rsidR="002B686E" w:rsidRDefault="002B686E">
      <w:pPr>
        <w:pStyle w:val="Text"/>
      </w:pPr>
      <w:r>
        <w:t xml:space="preserve">If the first enumerator value definition in the enumeration has no initializer, the value of the corresponding constant is </w:t>
      </w:r>
      <w:r>
        <w:rPr>
          <w:rStyle w:val="CodeEmbedded"/>
        </w:rPr>
        <w:t>0</w:t>
      </w:r>
      <w:r>
        <w:t xml:space="preserve">. An enumeration value definition without an initializer gives the enumerator the value obtained by increasing the value of the previous enumeration value by </w:t>
      </w:r>
      <w:r>
        <w:rPr>
          <w:rStyle w:val="CodeEmbedded"/>
        </w:rPr>
        <w:t>1</w:t>
      </w:r>
      <w:r>
        <w:t xml:space="preserve">. This increased value must be within the range of values that can be represented by the underlying type. </w:t>
      </w:r>
    </w:p>
    <w:p w:rsidR="002B686E" w:rsidRDefault="002B686E">
      <w:pPr>
        <w:pStyle w:val="Code"/>
        <w:rPr>
          <w:rFonts w:eastAsia="MS Mincho"/>
        </w:rPr>
      </w:pPr>
      <w:r>
        <w:rPr>
          <w:rFonts w:eastAsia="MS Mincho"/>
        </w:rPr>
        <w:t>Enum Color</w:t>
      </w:r>
      <w:r>
        <w:rPr>
          <w:rFonts w:eastAsia="MS Mincho"/>
        </w:rPr>
        <w:br/>
        <w:t xml:space="preserve">    Red</w:t>
      </w:r>
      <w:r>
        <w:rPr>
          <w:rFonts w:eastAsia="MS Mincho"/>
        </w:rPr>
        <w:br/>
        <w:t xml:space="preserve">    Green = 10</w:t>
      </w:r>
      <w:r>
        <w:rPr>
          <w:rFonts w:eastAsia="MS Mincho"/>
        </w:rPr>
        <w:br/>
        <w:t xml:space="preserve">    Blue</w:t>
      </w:r>
      <w:r>
        <w:rPr>
          <w:rFonts w:eastAsia="MS Mincho"/>
        </w:rPr>
        <w:br/>
        <w:t xml:space="preserve">End Enum </w:t>
      </w:r>
      <w:r>
        <w:rPr>
          <w:rFonts w:eastAsia="MS Mincho"/>
        </w:rPr>
        <w:br/>
      </w:r>
      <w:r>
        <w:rPr>
          <w:rFonts w:eastAsia="MS Mincho"/>
        </w:rPr>
        <w:br/>
      </w:r>
      <w:r>
        <w:t>Module</w:t>
      </w:r>
      <w:r>
        <w:rPr>
          <w:rFonts w:eastAsia="MS Mincho"/>
        </w:rPr>
        <w:t xml:space="preserve"> Test</w:t>
      </w:r>
      <w:r>
        <w:rPr>
          <w:rFonts w:eastAsia="MS Mincho"/>
        </w:rPr>
        <w:br/>
        <w:t xml:space="preserve">    Sub Main()</w:t>
      </w:r>
      <w:r>
        <w:rPr>
          <w:rFonts w:eastAsia="MS Mincho"/>
        </w:rPr>
        <w:br/>
        <w:t xml:space="preserve">        Console.WriteLine(StringFromColor(Color.Red))</w:t>
      </w:r>
      <w:r>
        <w:rPr>
          <w:rFonts w:eastAsia="MS Mincho"/>
        </w:rPr>
        <w:br/>
        <w:t xml:space="preserve">        Console.WriteLine(StringFromColor(Color.Green))</w:t>
      </w:r>
      <w:r>
        <w:rPr>
          <w:rFonts w:eastAsia="MS Mincho"/>
        </w:rPr>
        <w:br/>
        <w:t xml:space="preserve">        Console.WriteLine(StringFromColor(Color.Blue))</w:t>
      </w:r>
      <w:r>
        <w:rPr>
          <w:rFonts w:eastAsia="MS Mincho"/>
        </w:rPr>
        <w:br/>
        <w:t xml:space="preserve">    End Sub</w:t>
      </w:r>
      <w:r>
        <w:rPr>
          <w:rFonts w:eastAsia="MS Mincho"/>
        </w:rPr>
        <w:br/>
      </w:r>
      <w:r>
        <w:rPr>
          <w:rFonts w:eastAsia="MS Mincho"/>
        </w:rPr>
        <w:br/>
      </w:r>
      <w:r>
        <w:t xml:space="preserve">   </w:t>
      </w:r>
      <w:r>
        <w:rPr>
          <w:rFonts w:eastAsia="MS Mincho"/>
        </w:rPr>
        <w:t xml:space="preserve"> Function StringFromColor(c As Color) As String</w:t>
      </w:r>
      <w:r>
        <w:rPr>
          <w:rFonts w:eastAsia="MS Mincho"/>
        </w:rPr>
        <w:br/>
        <w:t xml:space="preserve">        Select Case c</w:t>
      </w:r>
      <w:r>
        <w:rPr>
          <w:rFonts w:eastAsia="MS Mincho"/>
        </w:rPr>
        <w:br/>
        <w:t xml:space="preserve">            Case Color.Red</w:t>
      </w:r>
      <w:r>
        <w:rPr>
          <w:rFonts w:eastAsia="MS Mincho"/>
        </w:rPr>
        <w:br/>
        <w:t xml:space="preserve">                Return String.Format("Red = " &amp; CInt(c))</w:t>
      </w:r>
      <w:r>
        <w:rPr>
          <w:rFonts w:eastAsia="MS Mincho"/>
        </w:rPr>
        <w:br/>
      </w:r>
      <w:r>
        <w:rPr>
          <w:rFonts w:eastAsia="MS Mincho"/>
        </w:rPr>
        <w:br/>
        <w:t xml:space="preserve">            Case Color.Green</w:t>
      </w:r>
      <w:r>
        <w:rPr>
          <w:rFonts w:eastAsia="MS Mincho"/>
        </w:rPr>
        <w:br/>
        <w:t xml:space="preserve">                Return String.Format("Green = " &amp; CInt(c))</w:t>
      </w:r>
      <w:r>
        <w:rPr>
          <w:rFonts w:eastAsia="MS Mincho"/>
        </w:rPr>
        <w:br/>
      </w:r>
      <w:r>
        <w:rPr>
          <w:rFonts w:eastAsia="MS Mincho"/>
        </w:rPr>
        <w:br/>
        <w:t xml:space="preserve">            Case Color.Blue</w:t>
      </w:r>
      <w:r>
        <w:rPr>
          <w:rFonts w:eastAsia="MS Mincho"/>
        </w:rPr>
        <w:br/>
        <w:t xml:space="preserve">                Return String.Format("Blue = " &amp; CInt(c))</w:t>
      </w:r>
      <w:r>
        <w:rPr>
          <w:rFonts w:eastAsia="MS Mincho"/>
        </w:rPr>
        <w:br/>
      </w:r>
      <w:r>
        <w:rPr>
          <w:rFonts w:eastAsia="MS Mincho"/>
        </w:rPr>
        <w:br/>
        <w:t xml:space="preserve">            Case Else</w:t>
      </w:r>
      <w:r>
        <w:rPr>
          <w:rFonts w:eastAsia="MS Mincho"/>
        </w:rPr>
        <w:br/>
        <w:t xml:space="preserve">                Return "Invalid color"</w:t>
      </w:r>
      <w:r>
        <w:rPr>
          <w:rFonts w:eastAsia="MS Mincho"/>
        </w:rPr>
        <w:br/>
        <w:t xml:space="preserve">        End Select</w:t>
      </w:r>
      <w:r>
        <w:rPr>
          <w:rFonts w:eastAsia="MS Mincho"/>
        </w:rPr>
        <w:br/>
        <w:t xml:space="preserve">    End Function</w:t>
      </w:r>
      <w:r>
        <w:rPr>
          <w:rFonts w:eastAsia="MS Mincho"/>
        </w:rPr>
        <w:br/>
        <w:t>End Module</w:t>
      </w:r>
    </w:p>
    <w:p w:rsidR="002B686E" w:rsidRDefault="002B686E">
      <w:pPr>
        <w:pStyle w:val="Text"/>
      </w:pPr>
      <w:r>
        <w:t>The example above prints the enumeration values and their associated values. The output is:</w:t>
      </w:r>
    </w:p>
    <w:p w:rsidR="002B686E" w:rsidRDefault="002B686E">
      <w:pPr>
        <w:pStyle w:val="Code"/>
      </w:pPr>
      <w:r>
        <w:t>Red = 0</w:t>
      </w:r>
      <w:r>
        <w:br/>
        <w:t>Green = 10</w:t>
      </w:r>
      <w:r>
        <w:br/>
        <w:t>Blue = 11</w:t>
      </w:r>
    </w:p>
    <w:p w:rsidR="002B686E" w:rsidRDefault="002B686E">
      <w:pPr>
        <w:pStyle w:val="Text"/>
      </w:pPr>
      <w:r>
        <w:t>The reasons for the values are as follows:</w:t>
      </w:r>
    </w:p>
    <w:p w:rsidR="002B686E" w:rsidRDefault="002B686E">
      <w:pPr>
        <w:pStyle w:val="BulletedList1"/>
      </w:pPr>
      <w:r>
        <w:t xml:space="preserve">The enumeration value </w:t>
      </w:r>
      <w:r>
        <w:rPr>
          <w:rStyle w:val="CodeEmbedded"/>
        </w:rPr>
        <w:t>Red</w:t>
      </w:r>
      <w:r>
        <w:t xml:space="preserve"> is automatically assigned the value </w:t>
      </w:r>
      <w:r>
        <w:rPr>
          <w:rStyle w:val="CodeEmbedded"/>
        </w:rPr>
        <w:t>0</w:t>
      </w:r>
      <w:r>
        <w:t xml:space="preserve"> (since it has no initializer and is the first enumeration value member).</w:t>
      </w:r>
    </w:p>
    <w:p w:rsidR="002B686E" w:rsidRDefault="002B686E">
      <w:pPr>
        <w:pStyle w:val="BulletedList1"/>
      </w:pPr>
      <w:r>
        <w:t xml:space="preserve">The enumeration value </w:t>
      </w:r>
      <w:r>
        <w:rPr>
          <w:rStyle w:val="CodeEmbedded"/>
        </w:rPr>
        <w:t>Green</w:t>
      </w:r>
      <w:r>
        <w:t xml:space="preserve"> is explicitly given the value </w:t>
      </w:r>
      <w:r>
        <w:rPr>
          <w:rStyle w:val="CodeEmbedded"/>
        </w:rPr>
        <w:t>10</w:t>
      </w:r>
      <w:r>
        <w:t>.</w:t>
      </w:r>
    </w:p>
    <w:p w:rsidR="002B686E" w:rsidRDefault="002B686E">
      <w:pPr>
        <w:pStyle w:val="BulletedList1"/>
      </w:pPr>
      <w:r>
        <w:t xml:space="preserve">The enumeration value </w:t>
      </w:r>
      <w:r>
        <w:rPr>
          <w:rStyle w:val="CodeEmbedded"/>
        </w:rPr>
        <w:t>Blue</w:t>
      </w:r>
      <w:r>
        <w:t xml:space="preserve"> is automatically assigned the value one greater than the enumeration value that textually precedes it.</w:t>
      </w:r>
    </w:p>
    <w:p w:rsidR="002B686E" w:rsidRDefault="002B686E">
      <w:pPr>
        <w:pStyle w:val="Text"/>
      </w:pPr>
      <w:r>
        <w:t xml:space="preserve">The constant expression may not directly or indirectly use the value of its own associated enumeration value (that is, circularity in the constant expression is not allowed). The following example is invalid because the declarations of </w:t>
      </w:r>
      <w:r>
        <w:rPr>
          <w:rStyle w:val="CodeEmbedded"/>
        </w:rPr>
        <w:t>A</w:t>
      </w:r>
      <w:r>
        <w:t xml:space="preserve"> and </w:t>
      </w:r>
      <w:r>
        <w:rPr>
          <w:rStyle w:val="CodeEmbedded"/>
        </w:rPr>
        <w:t>B</w:t>
      </w:r>
      <w:r>
        <w:t xml:space="preserve"> are circular.</w:t>
      </w:r>
    </w:p>
    <w:p w:rsidR="002B686E" w:rsidRDefault="002B686E">
      <w:pPr>
        <w:pStyle w:val="Code"/>
        <w:rPr>
          <w:rFonts w:eastAsia="MS Mincho"/>
        </w:rPr>
      </w:pPr>
      <w:r>
        <w:rPr>
          <w:rFonts w:eastAsia="MS Mincho"/>
        </w:rPr>
        <w:t>Enum Circular</w:t>
      </w:r>
      <w:r>
        <w:rPr>
          <w:rFonts w:eastAsia="MS Mincho"/>
        </w:rPr>
        <w:br/>
        <w:t xml:space="preserve">    A = B</w:t>
      </w:r>
      <w:r>
        <w:rPr>
          <w:rFonts w:eastAsia="MS Mincho"/>
        </w:rPr>
        <w:br/>
        <w:t xml:space="preserve">    B</w:t>
      </w:r>
      <w:r>
        <w:rPr>
          <w:rFonts w:eastAsia="MS Mincho"/>
        </w:rPr>
        <w:br/>
        <w:t xml:space="preserve">End Enum </w:t>
      </w:r>
    </w:p>
    <w:p w:rsidR="002B686E" w:rsidRDefault="002B686E">
      <w:pPr>
        <w:pStyle w:val="Text"/>
      </w:pPr>
      <w:r>
        <w:rPr>
          <w:rStyle w:val="CodeEmbedded"/>
        </w:rPr>
        <w:t>A</w:t>
      </w:r>
      <w:r>
        <w:t xml:space="preserve"> depends on </w:t>
      </w:r>
      <w:r>
        <w:rPr>
          <w:rStyle w:val="CodeEmbedded"/>
        </w:rPr>
        <w:t>B</w:t>
      </w:r>
      <w:r>
        <w:t xml:space="preserve"> explicitly, and </w:t>
      </w:r>
      <w:r>
        <w:rPr>
          <w:rStyle w:val="CodeEmbedded"/>
        </w:rPr>
        <w:t>B</w:t>
      </w:r>
      <w:r>
        <w:t xml:space="preserve"> depends on </w:t>
      </w:r>
      <w:r>
        <w:rPr>
          <w:rStyle w:val="CodeEmbedded"/>
        </w:rPr>
        <w:t>A</w:t>
      </w:r>
      <w:r>
        <w:t xml:space="preserve"> implicitly.</w:t>
      </w:r>
    </w:p>
    <w:p w:rsidR="002B686E" w:rsidRDefault="002B686E">
      <w:pPr>
        <w:pStyle w:val="Heading2"/>
      </w:pPr>
      <w:bookmarkStart w:id="106" w:name="_Toc248253108"/>
      <w:r>
        <w:t>Classes</w:t>
      </w:r>
      <w:bookmarkEnd w:id="106"/>
    </w:p>
    <w:p w:rsidR="002B686E" w:rsidRDefault="002B686E">
      <w:pPr>
        <w:pStyle w:val="Text"/>
      </w:pPr>
      <w:r>
        <w:t xml:space="preserve">A </w:t>
      </w:r>
      <w:r>
        <w:rPr>
          <w:rStyle w:val="Italic"/>
        </w:rPr>
        <w:t>class</w:t>
      </w:r>
      <w:r>
        <w:t xml:space="preserve"> is a data structure that may contain data members (constants, variables, and events), function members (methods, properties, indexers, operators, and constructors), and nested types. Classes are reference types. The following example shows a class that contains each kind of member:</w:t>
      </w:r>
    </w:p>
    <w:p w:rsidR="002B686E" w:rsidRDefault="002B686E">
      <w:pPr>
        <w:pStyle w:val="Code"/>
      </w:pPr>
      <w:r>
        <w:t>Class AClass</w:t>
      </w:r>
      <w:r>
        <w:br/>
        <w:t xml:space="preserve">    Public Sub New()</w:t>
      </w:r>
      <w:r>
        <w:br/>
        <w:t xml:space="preserve">        Console.WriteLine("Constructor")</w:t>
      </w:r>
      <w:r>
        <w:br/>
        <w:t xml:space="preserve">    End Sub</w:t>
      </w:r>
      <w:r>
        <w:br/>
      </w:r>
      <w:r>
        <w:br/>
        <w:t xml:space="preserve">    Public Sub New(value As Integer)</w:t>
      </w:r>
      <w:r>
        <w:br/>
        <w:t xml:space="preserve">        MyVariable = value</w:t>
      </w:r>
      <w:r>
        <w:br/>
        <w:t xml:space="preserve">        Console.WriteLine("Constructor")</w:t>
      </w:r>
      <w:r>
        <w:br/>
        <w:t xml:space="preserve">    End Sub</w:t>
      </w:r>
      <w:r>
        <w:br/>
      </w:r>
      <w:r>
        <w:br/>
        <w:t xml:space="preserve">    Public Const MyConst As Integer = 12</w:t>
      </w:r>
      <w:r>
        <w:br/>
        <w:t xml:space="preserve">    Public MyVariable As Integer = 34</w:t>
      </w:r>
      <w:r>
        <w:br/>
      </w:r>
      <w:r>
        <w:br/>
        <w:t xml:space="preserve">    Public Sub MyMethod()</w:t>
      </w:r>
      <w:r>
        <w:br/>
        <w:t xml:space="preserve">        Console.WriteLine("MyClass.MyMethod")</w:t>
      </w:r>
      <w:r>
        <w:br/>
        <w:t xml:space="preserve">    End Sub</w:t>
      </w:r>
      <w:r>
        <w:br/>
      </w:r>
      <w:r>
        <w:br/>
        <w:t xml:space="preserve">    Public Property MyProperty() As Integer</w:t>
      </w:r>
      <w:r>
        <w:br/>
        <w:t xml:space="preserve">        Get</w:t>
      </w:r>
      <w:r>
        <w:br/>
        <w:t xml:space="preserve">            Return MyVariable</w:t>
      </w:r>
      <w:r>
        <w:br/>
        <w:t xml:space="preserve">        End Get</w:t>
      </w:r>
      <w:r>
        <w:br/>
      </w:r>
      <w:r>
        <w:br/>
        <w:t xml:space="preserve">        Set (value As Integer)</w:t>
      </w:r>
      <w:r>
        <w:br/>
        <w:t xml:space="preserve">            MyVariable = value</w:t>
      </w:r>
      <w:r>
        <w:br/>
        <w:t xml:space="preserve">        End Set</w:t>
      </w:r>
      <w:r>
        <w:br/>
        <w:t xml:space="preserve">    End Property</w:t>
      </w:r>
      <w:r>
        <w:br/>
      </w:r>
      <w:r>
        <w:br/>
        <w:t xml:space="preserve">    Default Public Property Item(index As Integer) As Integer</w:t>
      </w:r>
      <w:r>
        <w:br/>
        <w:t xml:space="preserve">        Get</w:t>
      </w:r>
      <w:r>
        <w:br/>
        <w:t xml:space="preserve">            Return 0</w:t>
      </w:r>
      <w:r>
        <w:br/>
        <w:t xml:space="preserve">        End Get</w:t>
      </w:r>
      <w:r>
        <w:br/>
      </w:r>
      <w:r>
        <w:br/>
        <w:t xml:space="preserve">        Set (value As Integer)</w:t>
      </w:r>
      <w:r>
        <w:br/>
        <w:t xml:space="preserve">            Console.WriteLine("Item(" &amp; index &amp; ") = " &amp; value)</w:t>
      </w:r>
      <w:r>
        <w:br/>
        <w:t xml:space="preserve">        End Set</w:t>
      </w:r>
      <w:r>
        <w:br/>
        <w:t xml:space="preserve">    End Property</w:t>
      </w:r>
      <w:r>
        <w:br/>
      </w:r>
      <w:r>
        <w:br/>
        <w:t xml:space="preserve">    Public Event MyEvent()</w:t>
      </w:r>
      <w:r>
        <w:br/>
      </w:r>
      <w:r>
        <w:br/>
        <w:t xml:space="preserve">    Friend Class MyNestedClass</w:t>
      </w:r>
      <w:r>
        <w:br/>
        <w:t xml:space="preserve">    End Class </w:t>
      </w:r>
      <w:r>
        <w:br/>
        <w:t xml:space="preserve">End Class </w:t>
      </w:r>
    </w:p>
    <w:p w:rsidR="002B686E" w:rsidRDefault="002B686E">
      <w:pPr>
        <w:pStyle w:val="Text"/>
      </w:pPr>
      <w:r>
        <w:t>The following example shows uses of these members:</w:t>
      </w:r>
    </w:p>
    <w:p w:rsidR="002B686E" w:rsidRDefault="002B686E">
      <w:pPr>
        <w:pStyle w:val="Code"/>
      </w:pPr>
      <w:r>
        <w:t>Module Test</w:t>
      </w:r>
      <w:r>
        <w:br/>
      </w:r>
      <w:r>
        <w:br/>
        <w:t xml:space="preserve">    ' Event usage.</w:t>
      </w:r>
      <w:r>
        <w:br/>
        <w:t xml:space="preserve">    Dim WithEvents aInstance As AClass</w:t>
      </w:r>
      <w:r>
        <w:br/>
      </w:r>
      <w:r>
        <w:br/>
        <w:t xml:space="preserve">    Sub Main()</w:t>
      </w:r>
      <w:r>
        <w:br/>
        <w:t xml:space="preserve">        ' Constructor usage.</w:t>
      </w:r>
      <w:r>
        <w:br/>
        <w:t xml:space="preserve">        Dim a As AClass = New AClass()</w:t>
      </w:r>
      <w:r>
        <w:br/>
        <w:t xml:space="preserve">        Dim b As AClass = New AClass(123)</w:t>
      </w:r>
      <w:r>
        <w:br/>
      </w:r>
      <w:r>
        <w:br/>
        <w:t xml:space="preserve">        ' Constant usage.</w:t>
      </w:r>
      <w:r>
        <w:br/>
        <w:t xml:space="preserve">        Console.WriteLine("MyConst = " &amp; AClass.MyConst)</w:t>
      </w:r>
      <w:r>
        <w:br/>
      </w:r>
      <w:r>
        <w:br/>
        <w:t xml:space="preserve">        ' Variable usage.</w:t>
      </w:r>
      <w:r>
        <w:br/>
        <w:t xml:space="preserve">        a.MyVariable += 1</w:t>
      </w:r>
      <w:r>
        <w:br/>
        <w:t xml:space="preserve">        Console.WriteLine("a.MyVariable = " &amp; a.MyVariable)</w:t>
      </w:r>
      <w:r>
        <w:br/>
      </w:r>
      <w:r>
        <w:br/>
        <w:t xml:space="preserve">        ' Method usage.</w:t>
      </w:r>
      <w:r>
        <w:br/>
        <w:t xml:space="preserve">        a.MyMethod()</w:t>
      </w:r>
      <w:r>
        <w:br/>
      </w:r>
      <w:r>
        <w:br/>
        <w:t xml:space="preserve">        ' Property usage.</w:t>
      </w:r>
      <w:r>
        <w:br/>
        <w:t xml:space="preserve">        a.MyProperty += 1</w:t>
      </w:r>
      <w:r>
        <w:br/>
        <w:t xml:space="preserve">        Console.WriteLine("a.MyProperty = " &amp; a.MyProperty)</w:t>
      </w:r>
      <w:r>
        <w:br/>
        <w:t xml:space="preserve">        a(1) = 1</w:t>
      </w:r>
      <w:r>
        <w:br/>
      </w:r>
      <w:r>
        <w:br/>
        <w:t xml:space="preserve">        ' Event usage.</w:t>
      </w:r>
      <w:r>
        <w:br/>
        <w:t xml:space="preserve">        aInstance = a</w:t>
      </w:r>
      <w:r>
        <w:br/>
        <w:t xml:space="preserve">    End Sub </w:t>
      </w:r>
      <w:r>
        <w:br/>
      </w:r>
      <w:r>
        <w:br/>
        <w:t xml:space="preserve">    Sub MyHandler() Handles aInstance.MyEvent</w:t>
      </w:r>
      <w:r>
        <w:br/>
        <w:t xml:space="preserve">        Console.WriteLine("Test.MyHandler")</w:t>
      </w:r>
      <w:r>
        <w:br/>
        <w:t xml:space="preserve">    End Sub </w:t>
      </w:r>
      <w:r>
        <w:br/>
        <w:t>End Module</w:t>
      </w:r>
    </w:p>
    <w:p w:rsidR="002B686E" w:rsidRDefault="002B686E">
      <w:pPr>
        <w:pStyle w:val="Text"/>
      </w:pPr>
      <w:r>
        <w:t xml:space="preserve">There are two class-specific modifiers, </w:t>
      </w:r>
      <w:r w:rsidRPr="00006830">
        <w:rPr>
          <w:rStyle w:val="CodeEmbedded"/>
        </w:rPr>
        <w:t>MustInherit</w:t>
      </w:r>
      <w:r>
        <w:t xml:space="preserve"> and </w:t>
      </w:r>
      <w:r w:rsidRPr="00006830">
        <w:rPr>
          <w:rStyle w:val="CodeEmbedded"/>
        </w:rPr>
        <w:t>NotInheritable</w:t>
      </w:r>
      <w:r>
        <w:t xml:space="preserve">. It is invalid to specify them both. </w:t>
      </w:r>
    </w:p>
    <w:p w:rsidR="002B686E" w:rsidRDefault="002B686E" w:rsidP="00E72EDE">
      <w:pPr>
        <w:pStyle w:val="Grammar"/>
      </w:pPr>
      <w:r w:rsidRPr="00370D0A">
        <w:rPr>
          <w:rStyle w:val="Non-Terminal"/>
        </w:rPr>
        <w:t>ClassDeclaration</w:t>
      </w:r>
      <w:r>
        <w:t xml:space="preserve">  ::=</w:t>
      </w:r>
      <w:r>
        <w:br/>
      </w:r>
      <w:r>
        <w:tab/>
        <w:t xml:space="preserve">[  </w:t>
      </w:r>
      <w:r w:rsidRPr="00370D0A">
        <w:rPr>
          <w:rStyle w:val="Non-Terminal"/>
        </w:rPr>
        <w:t>Attributes</w:t>
      </w:r>
      <w:r>
        <w:t xml:space="preserve">  ]  [  </w:t>
      </w:r>
      <w:r w:rsidRPr="00370D0A">
        <w:rPr>
          <w:rStyle w:val="Non-Terminal"/>
        </w:rPr>
        <w:t>ClassModifier</w:t>
      </w:r>
      <w:r>
        <w:t xml:space="preserve">+  ]  </w:t>
      </w:r>
      <w:r w:rsidRPr="00BB11DF">
        <w:rPr>
          <w:rStyle w:val="Terminal"/>
        </w:rPr>
        <w:t>Class</w:t>
      </w:r>
      <w:r>
        <w:t xml:space="preserve">  </w:t>
      </w:r>
      <w:r w:rsidRPr="00370D0A">
        <w:rPr>
          <w:rStyle w:val="Non-Terminal"/>
        </w:rPr>
        <w:t>Identifier</w:t>
      </w:r>
      <w:r>
        <w:t xml:space="preserve">  [  </w:t>
      </w:r>
      <w:r w:rsidRPr="00370D0A">
        <w:rPr>
          <w:rStyle w:val="Non-Terminal"/>
        </w:rPr>
        <w:t>TypeParameterList</w:t>
      </w:r>
      <w:r>
        <w:t xml:space="preserve">  ]  </w:t>
      </w:r>
      <w:r w:rsidRPr="00370D0A">
        <w:rPr>
          <w:rStyle w:val="Non-Terminal"/>
        </w:rPr>
        <w:t>StatementTerminator</w:t>
      </w:r>
      <w:r>
        <w:br/>
      </w:r>
      <w:r>
        <w:tab/>
        <w:t xml:space="preserve">[  </w:t>
      </w:r>
      <w:r w:rsidRPr="00370D0A">
        <w:rPr>
          <w:rStyle w:val="Non-Terminal"/>
        </w:rPr>
        <w:t>ClassBase</w:t>
      </w:r>
      <w:r>
        <w:t xml:space="preserve">  ]</w:t>
      </w:r>
      <w:r>
        <w:br/>
      </w:r>
      <w:r>
        <w:tab/>
        <w:t xml:space="preserve">[  </w:t>
      </w:r>
      <w:r w:rsidRPr="00370D0A">
        <w:rPr>
          <w:rStyle w:val="Non-Terminal"/>
        </w:rPr>
        <w:t>TypeImplementsClause</w:t>
      </w:r>
      <w:r>
        <w:t>+  ]</w:t>
      </w:r>
      <w:r>
        <w:br/>
      </w:r>
      <w:r>
        <w:tab/>
        <w:t xml:space="preserve">[  </w:t>
      </w:r>
      <w:r w:rsidRPr="00370D0A">
        <w:rPr>
          <w:rStyle w:val="Non-Terminal"/>
        </w:rPr>
        <w:t>ClassMemberDeclaration</w:t>
      </w:r>
      <w:r>
        <w:t>+  ]</w:t>
      </w:r>
      <w:r>
        <w:br/>
      </w:r>
      <w:r>
        <w:tab/>
      </w:r>
      <w:r w:rsidRPr="00BB11DF">
        <w:rPr>
          <w:rStyle w:val="Terminal"/>
        </w:rPr>
        <w:t>End</w:t>
      </w:r>
      <w:r>
        <w:t xml:space="preserve">  </w:t>
      </w:r>
      <w:r w:rsidRPr="00BB11DF">
        <w:rPr>
          <w:rStyle w:val="Terminal"/>
        </w:rPr>
        <w:t>Class</w:t>
      </w:r>
      <w:r>
        <w:t xml:space="preserve">  </w:t>
      </w:r>
      <w:r w:rsidRPr="00370D0A">
        <w:rPr>
          <w:rStyle w:val="Non-Terminal"/>
        </w:rPr>
        <w:t>StatementTerminator</w:t>
      </w:r>
    </w:p>
    <w:p w:rsidR="002B686E" w:rsidRDefault="002B686E" w:rsidP="00E72EDE">
      <w:pPr>
        <w:pStyle w:val="Grammar"/>
      </w:pPr>
      <w:r w:rsidRPr="00370D0A">
        <w:rPr>
          <w:rStyle w:val="Non-Terminal"/>
        </w:rPr>
        <w:t>ClassModifier</w:t>
      </w:r>
      <w:r>
        <w:t xml:space="preserve">  ::=  </w:t>
      </w:r>
      <w:r w:rsidRPr="00370D0A">
        <w:rPr>
          <w:rStyle w:val="Non-Terminal"/>
        </w:rPr>
        <w:t>TypeModifier</w:t>
      </w:r>
      <w:r>
        <w:t xml:space="preserve">  |  </w:t>
      </w:r>
      <w:r w:rsidRPr="00BB11DF">
        <w:rPr>
          <w:rStyle w:val="Terminal"/>
        </w:rPr>
        <w:t>MustInherit</w:t>
      </w:r>
      <w:r>
        <w:t xml:space="preserve">  |  </w:t>
      </w:r>
      <w:r w:rsidRPr="00BB11DF">
        <w:rPr>
          <w:rStyle w:val="Terminal"/>
        </w:rPr>
        <w:t>NotInheritable</w:t>
      </w:r>
      <w:r>
        <w:t xml:space="preserve">  </w:t>
      </w:r>
      <w:r w:rsidRPr="001F3701">
        <w:t>|</w:t>
      </w:r>
      <w:r>
        <w:t xml:space="preserve">  </w:t>
      </w:r>
      <w:r w:rsidRPr="00BB11DF">
        <w:rPr>
          <w:rStyle w:val="Terminal"/>
        </w:rPr>
        <w:t>Partial</w:t>
      </w:r>
    </w:p>
    <w:p w:rsidR="002B686E" w:rsidRDefault="002B686E">
      <w:pPr>
        <w:pStyle w:val="Heading3"/>
      </w:pPr>
      <w:bookmarkStart w:id="107" w:name="_Toc248253109"/>
      <w:r>
        <w:t>Class Base Specification</w:t>
      </w:r>
      <w:bookmarkEnd w:id="107"/>
    </w:p>
    <w:p w:rsidR="002B686E" w:rsidRDefault="002B686E">
      <w:pPr>
        <w:pStyle w:val="Text"/>
      </w:pPr>
      <w:r>
        <w:t xml:space="preserve">A class declaration may include a base type specification that defines the direct base type of the class. If a class declaration has no explicit base type, the direct base type is implicitly </w:t>
      </w:r>
      <w:r w:rsidRPr="00006830">
        <w:rPr>
          <w:rStyle w:val="CodeEmbedded"/>
        </w:rPr>
        <w:t>Object</w:t>
      </w:r>
      <w:r>
        <w:t>. For example:</w:t>
      </w:r>
    </w:p>
    <w:p w:rsidR="002B686E" w:rsidRDefault="002B686E">
      <w:pPr>
        <w:pStyle w:val="Code"/>
      </w:pPr>
      <w:r>
        <w:t>Class Base</w:t>
      </w:r>
      <w:r>
        <w:br/>
        <w:t>End Class</w:t>
      </w:r>
      <w:r>
        <w:br/>
      </w:r>
      <w:r>
        <w:br/>
        <w:t>Class Derived</w:t>
      </w:r>
      <w:r>
        <w:br/>
        <w:t xml:space="preserve">    Inherits Base</w:t>
      </w:r>
      <w:r>
        <w:br/>
        <w:t>End Class</w:t>
      </w:r>
    </w:p>
    <w:p w:rsidR="002B686E" w:rsidRDefault="002B686E" w:rsidP="00F579B6">
      <w:pPr>
        <w:pStyle w:val="Text"/>
      </w:pPr>
      <w:r>
        <w:t>Base types cannot be a type parameter on its own, although it may involve the type parameters that are in scope.</w:t>
      </w:r>
    </w:p>
    <w:p w:rsidR="002B686E" w:rsidRDefault="002B686E" w:rsidP="00F579B6">
      <w:pPr>
        <w:pStyle w:val="Code"/>
      </w:pPr>
      <w:r>
        <w:t xml:space="preserve">Class C1(Of V) </w:t>
      </w:r>
      <w:r>
        <w:br/>
        <w:t>End Class</w:t>
      </w:r>
      <w:r>
        <w:br/>
      </w:r>
      <w:r>
        <w:br/>
        <w:t>Class C2(Of V)</w:t>
      </w:r>
      <w:r>
        <w:br/>
        <w:t xml:space="preserve">    Inherits V    ' Error, type parameter used as base class </w:t>
      </w:r>
      <w:r>
        <w:br/>
        <w:t>End Class</w:t>
      </w:r>
      <w:r>
        <w:br/>
      </w:r>
      <w:r>
        <w:br/>
        <w:t>Class C3(Of V)</w:t>
      </w:r>
      <w:r>
        <w:br/>
        <w:t xml:space="preserve">    Inherits C1(Of V)    ' OK: not directly inheriting from V.</w:t>
      </w:r>
      <w:r>
        <w:br/>
        <w:t>End Class</w:t>
      </w:r>
    </w:p>
    <w:p w:rsidR="002B686E" w:rsidRDefault="002B686E" w:rsidP="00F579B6">
      <w:pPr>
        <w:pStyle w:val="Text"/>
      </w:pPr>
      <w:r>
        <w:t xml:space="preserve">Classes may only derive from </w:t>
      </w:r>
      <w:r w:rsidRPr="00006830">
        <w:rPr>
          <w:rStyle w:val="CodeEmbedded"/>
        </w:rPr>
        <w:t>Object</w:t>
      </w:r>
      <w:r>
        <w:t xml:space="preserve"> and classes. It is invalid for a class to derive from </w:t>
      </w:r>
      <w:r w:rsidRPr="00006830">
        <w:rPr>
          <w:rStyle w:val="CodeEmbedded"/>
        </w:rPr>
        <w:t>System.ValueType</w:t>
      </w:r>
      <w:r>
        <w:t xml:space="preserve">, </w:t>
      </w:r>
      <w:r w:rsidRPr="00006830">
        <w:rPr>
          <w:rStyle w:val="CodeEmbedded"/>
        </w:rPr>
        <w:t>System.Enum</w:t>
      </w:r>
      <w:r>
        <w:t xml:space="preserve">, </w:t>
      </w:r>
      <w:r w:rsidRPr="00006830">
        <w:rPr>
          <w:rStyle w:val="CodeEmbedded"/>
        </w:rPr>
        <w:t>System.Array</w:t>
      </w:r>
      <w:r>
        <w:t xml:space="preserve">, </w:t>
      </w:r>
      <w:r w:rsidRPr="00006830">
        <w:rPr>
          <w:rStyle w:val="CodeEmbedded"/>
        </w:rPr>
        <w:t>System.MulticastDelegate</w:t>
      </w:r>
      <w:r>
        <w:t xml:space="preserve"> or </w:t>
      </w:r>
      <w:r w:rsidRPr="00006830">
        <w:rPr>
          <w:rStyle w:val="CodeEmbedded"/>
        </w:rPr>
        <w:t>System.Delegate</w:t>
      </w:r>
      <w:r>
        <w:t xml:space="preserve">. A generic class cannot derive from </w:t>
      </w:r>
      <w:r w:rsidRPr="00006830">
        <w:rPr>
          <w:rStyle w:val="CodeEmbedded"/>
        </w:rPr>
        <w:t>System.Attribute</w:t>
      </w:r>
      <w:r>
        <w:t xml:space="preserve"> or from a class that derives from it.</w:t>
      </w:r>
    </w:p>
    <w:p w:rsidR="002B686E" w:rsidRDefault="002B686E">
      <w:pPr>
        <w:pStyle w:val="Text"/>
      </w:pPr>
      <w:r>
        <w:t xml:space="preserve">Every class has exactly one direct base class, and circularity in derivation is prohibited. It is not possible to derive from a </w:t>
      </w:r>
      <w:r w:rsidRPr="00006830">
        <w:rPr>
          <w:rStyle w:val="CodeEmbedded"/>
        </w:rPr>
        <w:t>NotInheritable</w:t>
      </w:r>
      <w:r>
        <w:t xml:space="preserve"> class, and the accessibility domain of the base class must be the same as or a superset of the accessibility domain of the class itself.</w:t>
      </w:r>
    </w:p>
    <w:p w:rsidR="002B686E" w:rsidRDefault="002B686E" w:rsidP="00E72EDE">
      <w:pPr>
        <w:pStyle w:val="Grammar"/>
      </w:pPr>
      <w:r w:rsidRPr="00370D0A">
        <w:rPr>
          <w:rStyle w:val="Non-Terminal"/>
        </w:rPr>
        <w:t>ClassBase</w:t>
      </w:r>
      <w:r>
        <w:t xml:space="preserve">  ::=  </w:t>
      </w:r>
      <w:r w:rsidRPr="00BB11DF">
        <w:rPr>
          <w:rStyle w:val="Terminal"/>
        </w:rPr>
        <w:t>Inherits</w:t>
      </w:r>
      <w:r>
        <w:t xml:space="preserve">  </w:t>
      </w:r>
      <w:r w:rsidRPr="00370D0A">
        <w:rPr>
          <w:rStyle w:val="Non-Terminal"/>
        </w:rPr>
        <w:t>NonArrayTypeName</w:t>
      </w:r>
      <w:r>
        <w:t xml:space="preserve">  </w:t>
      </w:r>
      <w:r w:rsidRPr="00370D0A">
        <w:rPr>
          <w:rStyle w:val="Non-Terminal"/>
        </w:rPr>
        <w:t>StatementTerminator</w:t>
      </w:r>
    </w:p>
    <w:p w:rsidR="002B686E" w:rsidRDefault="002B686E">
      <w:pPr>
        <w:pStyle w:val="Heading3"/>
      </w:pPr>
      <w:bookmarkStart w:id="108" w:name="_Toc248253110"/>
      <w:r>
        <w:t>Class Members</w:t>
      </w:r>
      <w:bookmarkEnd w:id="108"/>
    </w:p>
    <w:p w:rsidR="002B686E" w:rsidRDefault="002B686E">
      <w:pPr>
        <w:pStyle w:val="Text"/>
      </w:pPr>
      <w:r>
        <w:t>The members of a class consist of the members introduced by its class member declarations and the members inherited from its direct base class.</w:t>
      </w:r>
    </w:p>
    <w:p w:rsidR="002B686E" w:rsidRDefault="002B686E">
      <w:pPr>
        <w:pStyle w:val="Text"/>
      </w:pPr>
      <w:r>
        <w:t xml:space="preserve">A class member declaration may have </w:t>
      </w:r>
      <w:r w:rsidRPr="00006830">
        <w:rPr>
          <w:rStyle w:val="CodeEmbedded"/>
        </w:rPr>
        <w:t>Public</w:t>
      </w:r>
      <w:r>
        <w:t xml:space="preserve">, </w:t>
      </w:r>
      <w:r w:rsidRPr="00006830">
        <w:rPr>
          <w:rStyle w:val="CodeEmbedded"/>
        </w:rPr>
        <w:t>Protected</w:t>
      </w:r>
      <w:r>
        <w:t xml:space="preserve">, </w:t>
      </w:r>
      <w:r w:rsidRPr="00006830">
        <w:rPr>
          <w:rStyle w:val="CodeEmbedded"/>
        </w:rPr>
        <w:t>Friend</w:t>
      </w:r>
      <w:r>
        <w:t xml:space="preserve">, </w:t>
      </w:r>
      <w:r w:rsidRPr="00006830">
        <w:rPr>
          <w:rStyle w:val="CodeEmbedded"/>
        </w:rPr>
        <w:t>Protected</w:t>
      </w:r>
      <w:r w:rsidRPr="00BA4A6E">
        <w:t xml:space="preserve"> </w:t>
      </w:r>
      <w:r w:rsidRPr="00006830">
        <w:rPr>
          <w:rStyle w:val="CodeEmbedded"/>
        </w:rPr>
        <w:t>Friend</w:t>
      </w:r>
      <w:r>
        <w:t xml:space="preserve">, or </w:t>
      </w:r>
      <w:r w:rsidRPr="00006830">
        <w:rPr>
          <w:rStyle w:val="CodeEmbedded"/>
        </w:rPr>
        <w:t>Private</w:t>
      </w:r>
      <w:r>
        <w:t xml:space="preserve"> access. When a class member declaration does not include an access modifier, the declaration defaults to </w:t>
      </w:r>
      <w:r w:rsidRPr="00006830">
        <w:rPr>
          <w:rStyle w:val="CodeEmbedded"/>
        </w:rPr>
        <w:t>Public</w:t>
      </w:r>
      <w:r>
        <w:t xml:space="preserve"> access, unless it is a variable declaration; in that case it defaults to </w:t>
      </w:r>
      <w:r w:rsidRPr="00006830">
        <w:rPr>
          <w:rStyle w:val="CodeEmbedded"/>
        </w:rPr>
        <w:t>Private</w:t>
      </w:r>
      <w:r>
        <w:t xml:space="preserve"> access.</w:t>
      </w:r>
    </w:p>
    <w:p w:rsidR="002B686E" w:rsidRDefault="002B686E">
      <w:pPr>
        <w:pStyle w:val="Text"/>
      </w:pPr>
      <w:r>
        <w:t xml:space="preserve">The scope of a class member is the class body in which the declaration occurs. If the member has </w:t>
      </w:r>
      <w:r w:rsidRPr="00006830">
        <w:rPr>
          <w:rStyle w:val="CodeEmbedded"/>
        </w:rPr>
        <w:t>Friend</w:t>
      </w:r>
      <w:r>
        <w:t xml:space="preserve"> access, its scope extends to the class body of any derived class in the same program or any assembly that has been given </w:t>
      </w:r>
      <w:r w:rsidRPr="00156FBC">
        <w:rPr>
          <w:rStyle w:val="CodeEmbedded"/>
        </w:rPr>
        <w:t>Friend</w:t>
      </w:r>
      <w:r>
        <w:t xml:space="preserve"> access, and if the member has </w:t>
      </w:r>
      <w:r w:rsidRPr="00006830">
        <w:rPr>
          <w:rStyle w:val="CodeEmbedded"/>
        </w:rPr>
        <w:t>Public</w:t>
      </w:r>
      <w:r>
        <w:t xml:space="preserve">, </w:t>
      </w:r>
      <w:r w:rsidRPr="00006830">
        <w:rPr>
          <w:rStyle w:val="CodeEmbedded"/>
        </w:rPr>
        <w:t>Protected</w:t>
      </w:r>
      <w:r>
        <w:t xml:space="preserve">, or </w:t>
      </w:r>
      <w:r w:rsidRPr="00006830">
        <w:rPr>
          <w:rStyle w:val="CodeEmbedded"/>
        </w:rPr>
        <w:t>Protected</w:t>
      </w:r>
      <w:r w:rsidRPr="00BA4A6E">
        <w:t xml:space="preserve"> </w:t>
      </w:r>
      <w:r w:rsidRPr="00006830">
        <w:rPr>
          <w:rStyle w:val="CodeEmbedded"/>
        </w:rPr>
        <w:t>Friend</w:t>
      </w:r>
      <w:r>
        <w:t xml:space="preserve"> access, its scope extends to the class body of any derived class in any program.</w:t>
      </w:r>
    </w:p>
    <w:p w:rsidR="002B686E" w:rsidRPr="00107881" w:rsidRDefault="002B686E" w:rsidP="00E72EDE">
      <w:pPr>
        <w:pStyle w:val="Grammar"/>
      </w:pPr>
      <w:r w:rsidRPr="00370D0A">
        <w:rPr>
          <w:rStyle w:val="Non-Terminal"/>
        </w:rPr>
        <w:t>ClassMemberDeclaration</w:t>
      </w:r>
      <w:r>
        <w:t xml:space="preserve">  ::=</w:t>
      </w:r>
      <w:r>
        <w:br/>
      </w:r>
      <w:r>
        <w:tab/>
      </w:r>
      <w:r w:rsidRPr="00370D0A">
        <w:rPr>
          <w:rStyle w:val="Non-Terminal"/>
        </w:rPr>
        <w:t>NonModuleDeclaration</w:t>
      </w:r>
      <w:r>
        <w:t xml:space="preserve">  |</w:t>
      </w:r>
      <w:r>
        <w:br/>
      </w:r>
      <w:r>
        <w:tab/>
      </w:r>
      <w:r w:rsidRPr="00370D0A">
        <w:rPr>
          <w:rStyle w:val="Non-Terminal"/>
        </w:rPr>
        <w:t>EventMemberDeclaration</w:t>
      </w:r>
      <w:r>
        <w:t xml:space="preserve">  |</w:t>
      </w:r>
      <w:r>
        <w:br/>
      </w:r>
      <w:r>
        <w:tab/>
      </w:r>
      <w:r w:rsidRPr="00370D0A">
        <w:rPr>
          <w:rStyle w:val="Non-Terminal"/>
        </w:rPr>
        <w:t>VariableMemberDeclaration</w:t>
      </w:r>
      <w:r>
        <w:t xml:space="preserve">  |</w:t>
      </w:r>
      <w:r>
        <w:br/>
      </w:r>
      <w:r>
        <w:tab/>
      </w:r>
      <w:r w:rsidRPr="00370D0A">
        <w:rPr>
          <w:rStyle w:val="Non-Terminal"/>
        </w:rPr>
        <w:t>ConstantMemberDeclaration</w:t>
      </w:r>
      <w:r>
        <w:t xml:space="preserve">  |</w:t>
      </w:r>
      <w:r>
        <w:br/>
      </w:r>
      <w:r>
        <w:tab/>
      </w:r>
      <w:r w:rsidRPr="00370D0A">
        <w:rPr>
          <w:rStyle w:val="Non-Terminal"/>
        </w:rPr>
        <w:t>MethodMemberDeclaration</w:t>
      </w:r>
      <w:r>
        <w:t xml:space="preserve">  |</w:t>
      </w:r>
      <w:r>
        <w:br/>
      </w:r>
      <w:r>
        <w:tab/>
      </w:r>
      <w:r w:rsidRPr="00370D0A">
        <w:rPr>
          <w:rStyle w:val="Non-Terminal"/>
        </w:rPr>
        <w:t>PropertyMemberDeclaration</w:t>
      </w:r>
      <w:r>
        <w:t xml:space="preserve">  |</w:t>
      </w:r>
      <w:r>
        <w:br/>
      </w:r>
      <w:r>
        <w:tab/>
      </w:r>
      <w:r w:rsidRPr="00370D0A">
        <w:rPr>
          <w:rStyle w:val="Non-Terminal"/>
        </w:rPr>
        <w:t>ConstructorMemberDeclaration</w:t>
      </w:r>
      <w:r>
        <w:t xml:space="preserve">  |</w:t>
      </w:r>
      <w:r>
        <w:br/>
      </w:r>
      <w:r>
        <w:tab/>
      </w:r>
      <w:r w:rsidRPr="00370D0A">
        <w:rPr>
          <w:rStyle w:val="Non-Terminal"/>
        </w:rPr>
        <w:t>OperatorDeclaration</w:t>
      </w:r>
    </w:p>
    <w:p w:rsidR="002B686E" w:rsidRDefault="002B686E">
      <w:pPr>
        <w:pStyle w:val="Heading2"/>
      </w:pPr>
      <w:bookmarkStart w:id="109" w:name="_Toc248253111"/>
      <w:r>
        <w:t>Structures</w:t>
      </w:r>
      <w:bookmarkEnd w:id="109"/>
    </w:p>
    <w:p w:rsidR="002B686E" w:rsidRDefault="002B686E">
      <w:pPr>
        <w:pStyle w:val="Text"/>
      </w:pPr>
      <w:r>
        <w:rPr>
          <w:rStyle w:val="Italic"/>
        </w:rPr>
        <w:t>Structures</w:t>
      </w:r>
      <w:r>
        <w:t xml:space="preserve"> are value types that inherit from </w:t>
      </w:r>
      <w:r w:rsidRPr="00006830">
        <w:rPr>
          <w:rStyle w:val="CodeEmbedded"/>
        </w:rPr>
        <w:t>System.ValueType</w:t>
      </w:r>
      <w:r>
        <w:t xml:space="preserve">. Structures are similar to classes in that they represent data structures that can contain data members and function members. Unlike classes, however, structures do not require heap allocation. </w:t>
      </w:r>
    </w:p>
    <w:p w:rsidR="002B686E" w:rsidRDefault="002B686E">
      <w:pPr>
        <w:pStyle w:val="Text"/>
      </w:pPr>
      <w:r>
        <w:t>In the case of classes, it is possible for two variables to reference the same object, and thus possible for operations on one variable to affect the object referenced by the other variable. With structures, the variables each have their own copy of the non-</w:t>
      </w:r>
      <w:r w:rsidRPr="0005538F">
        <w:rPr>
          <w:rStyle w:val="CodeEmbedded"/>
        </w:rPr>
        <w:t>Shared</w:t>
      </w:r>
      <w:r>
        <w:t xml:space="preserve"> data, so it is not possible for operations on one to affect the other, as the following example illustrates: </w:t>
      </w:r>
    </w:p>
    <w:p w:rsidR="002B686E" w:rsidRDefault="002B686E">
      <w:pPr>
        <w:pStyle w:val="Code"/>
        <w:rPr>
          <w:rFonts w:eastAsia="MS Mincho"/>
        </w:rPr>
      </w:pPr>
      <w:r>
        <w:rPr>
          <w:rFonts w:eastAsia="MS Mincho"/>
        </w:rPr>
        <w:t>Structure Point</w:t>
      </w:r>
      <w:r>
        <w:rPr>
          <w:rFonts w:eastAsia="MS Mincho"/>
        </w:rPr>
        <w:br/>
        <w:t xml:space="preserve">    Public x, y As Integer</w:t>
      </w:r>
      <w:r>
        <w:rPr>
          <w:rFonts w:eastAsia="MS Mincho"/>
        </w:rPr>
        <w:br/>
      </w:r>
      <w:r>
        <w:rPr>
          <w:rFonts w:eastAsia="MS Mincho"/>
        </w:rPr>
        <w:br/>
        <w:t xml:space="preserve">    Public Sub New(x As Integer, y As Integer)</w:t>
      </w:r>
      <w:r>
        <w:rPr>
          <w:rFonts w:eastAsia="MS Mincho"/>
        </w:rPr>
        <w:br/>
        <w:t xml:space="preserve">        Me.x = x</w:t>
      </w:r>
      <w:r>
        <w:rPr>
          <w:rFonts w:eastAsia="MS Mincho"/>
        </w:rPr>
        <w:br/>
        <w:t xml:space="preserve">        Me.y = y</w:t>
      </w:r>
      <w:r>
        <w:rPr>
          <w:rFonts w:eastAsia="MS Mincho"/>
        </w:rPr>
        <w:br/>
        <w:t xml:space="preserve">    End Sub</w:t>
      </w:r>
      <w:r>
        <w:rPr>
          <w:rFonts w:eastAsia="MS Mincho"/>
        </w:rPr>
        <w:br/>
        <w:t xml:space="preserve">End Structure </w:t>
      </w:r>
    </w:p>
    <w:p w:rsidR="002B686E" w:rsidRDefault="002B686E">
      <w:pPr>
        <w:pStyle w:val="Text"/>
      </w:pPr>
      <w:r>
        <w:t xml:space="preserve">Given the above declaration the following code outputs the value </w:t>
      </w:r>
      <w:r>
        <w:rPr>
          <w:rStyle w:val="CodeEmbedded"/>
        </w:rPr>
        <w:t>10</w:t>
      </w:r>
      <w:r>
        <w:t>:</w:t>
      </w:r>
    </w:p>
    <w:p w:rsidR="002B686E" w:rsidRDefault="002B686E" w:rsidP="0074374D">
      <w:pPr>
        <w:pStyle w:val="Code"/>
      </w:pPr>
      <w:r>
        <w:t>Module Test</w:t>
      </w:r>
      <w:r>
        <w:br/>
        <w:t xml:space="preserve">    Sub Main()</w:t>
      </w:r>
      <w:r>
        <w:br/>
        <w:t xml:space="preserve">        Dim a As New Point(10, 10)</w:t>
      </w:r>
      <w:r>
        <w:br/>
        <w:t xml:space="preserve">        Dim b As Point = a</w:t>
      </w:r>
      <w:r>
        <w:br/>
      </w:r>
      <w:r>
        <w:br/>
        <w:t xml:space="preserve">        a.x = 100</w:t>
      </w:r>
      <w:r>
        <w:br/>
        <w:t xml:space="preserve">        Console.WriteLine(b.x)</w:t>
      </w:r>
      <w:r>
        <w:br/>
        <w:t xml:space="preserve">    End Sub</w:t>
      </w:r>
      <w:r>
        <w:br/>
        <w:t>End Module</w:t>
      </w:r>
    </w:p>
    <w:p w:rsidR="002B686E" w:rsidRDefault="002B686E">
      <w:pPr>
        <w:pStyle w:val="Text"/>
      </w:pPr>
      <w:r>
        <w:t xml:space="preserve">The assignment of </w:t>
      </w:r>
      <w:r>
        <w:rPr>
          <w:rStyle w:val="CodeEmbedded"/>
        </w:rPr>
        <w:t>a</w:t>
      </w:r>
      <w:r>
        <w:t xml:space="preserve"> to </w:t>
      </w:r>
      <w:r>
        <w:rPr>
          <w:rStyle w:val="CodeEmbedded"/>
        </w:rPr>
        <w:t>b</w:t>
      </w:r>
      <w:r>
        <w:t xml:space="preserve"> creates a copy of the value, and </w:t>
      </w:r>
      <w:r>
        <w:rPr>
          <w:rStyle w:val="CodeEmbedded"/>
        </w:rPr>
        <w:t>b</w:t>
      </w:r>
      <w:r>
        <w:t xml:space="preserve"> is thus unaffected by the assignment to </w:t>
      </w:r>
      <w:r>
        <w:rPr>
          <w:rStyle w:val="CodeEmbedded"/>
        </w:rPr>
        <w:t>a.x</w:t>
      </w:r>
      <w:r>
        <w:t xml:space="preserve">. Had </w:t>
      </w:r>
      <w:r>
        <w:rPr>
          <w:rStyle w:val="CodeEmbedded"/>
        </w:rPr>
        <w:t>Point</w:t>
      </w:r>
      <w:r>
        <w:t xml:space="preserve"> instead been declared as a class, the output would be </w:t>
      </w:r>
      <w:r>
        <w:rPr>
          <w:rStyle w:val="CodeEmbedded"/>
        </w:rPr>
        <w:t>100</w:t>
      </w:r>
      <w:r>
        <w:t xml:space="preserve"> because </w:t>
      </w:r>
      <w:r>
        <w:rPr>
          <w:rStyle w:val="CodeEmbedded"/>
        </w:rPr>
        <w:t>a</w:t>
      </w:r>
      <w:r>
        <w:t xml:space="preserve"> and </w:t>
      </w:r>
      <w:r>
        <w:rPr>
          <w:rStyle w:val="CodeEmbedded"/>
        </w:rPr>
        <w:t>b</w:t>
      </w:r>
      <w:r>
        <w:t xml:space="preserve"> would reference the same object. </w:t>
      </w:r>
    </w:p>
    <w:p w:rsidR="002B686E" w:rsidRDefault="002B686E" w:rsidP="00E72EDE">
      <w:pPr>
        <w:pStyle w:val="Grammar"/>
      </w:pPr>
      <w:r w:rsidRPr="00370D0A">
        <w:rPr>
          <w:rStyle w:val="Non-Terminal"/>
        </w:rPr>
        <w:t>StructureDeclaration</w:t>
      </w:r>
      <w:r>
        <w:t xml:space="preserve">  ::=</w:t>
      </w:r>
      <w:r>
        <w:br/>
      </w:r>
      <w:r>
        <w:tab/>
        <w:t xml:space="preserve">[  </w:t>
      </w:r>
      <w:r w:rsidRPr="00370D0A">
        <w:rPr>
          <w:rStyle w:val="Non-Terminal"/>
        </w:rPr>
        <w:t>Attributes</w:t>
      </w:r>
      <w:r>
        <w:t xml:space="preserve">  ]  [  </w:t>
      </w:r>
      <w:r w:rsidRPr="00370D0A">
        <w:rPr>
          <w:rStyle w:val="Non-Terminal"/>
        </w:rPr>
        <w:t>StructureModifier</w:t>
      </w:r>
      <w:r>
        <w:t xml:space="preserve">+  ]  </w:t>
      </w:r>
      <w:r w:rsidRPr="00BB11DF">
        <w:rPr>
          <w:rStyle w:val="Terminal"/>
        </w:rPr>
        <w:t>Structure</w:t>
      </w:r>
      <w:r>
        <w:t xml:space="preserve">  </w:t>
      </w:r>
      <w:r w:rsidRPr="00370D0A">
        <w:rPr>
          <w:rStyle w:val="Non-Terminal"/>
        </w:rPr>
        <w:t>Identifier</w:t>
      </w:r>
      <w:r>
        <w:t xml:space="preserve">  [  </w:t>
      </w:r>
      <w:r w:rsidRPr="00370D0A">
        <w:rPr>
          <w:rStyle w:val="Non-Terminal"/>
        </w:rPr>
        <w:t>TypeParameterList</w:t>
      </w:r>
      <w:r>
        <w:t xml:space="preserve">  ]</w:t>
      </w:r>
      <w:r>
        <w:br/>
      </w:r>
      <w:r>
        <w:tab/>
      </w:r>
      <w:r>
        <w:tab/>
      </w:r>
      <w:r w:rsidRPr="00370D0A">
        <w:rPr>
          <w:rStyle w:val="Non-Terminal"/>
        </w:rPr>
        <w:t>StatementTerminator</w:t>
      </w:r>
      <w:r>
        <w:br/>
      </w:r>
      <w:r>
        <w:tab/>
        <w:t xml:space="preserve">[  </w:t>
      </w:r>
      <w:r w:rsidRPr="00370D0A">
        <w:rPr>
          <w:rStyle w:val="Non-Terminal"/>
        </w:rPr>
        <w:t>TypeImplementsClause</w:t>
      </w:r>
      <w:r>
        <w:t>+  ]</w:t>
      </w:r>
      <w:r>
        <w:br/>
      </w:r>
      <w:r>
        <w:tab/>
        <w:t xml:space="preserve">[  </w:t>
      </w:r>
      <w:r w:rsidRPr="00370D0A">
        <w:rPr>
          <w:rStyle w:val="Non-Terminal"/>
        </w:rPr>
        <w:t>StructMemberDeclaration</w:t>
      </w:r>
      <w:r>
        <w:t>+  ]</w:t>
      </w:r>
      <w:r>
        <w:br/>
      </w:r>
      <w:r>
        <w:tab/>
      </w:r>
      <w:r w:rsidRPr="00BB11DF">
        <w:rPr>
          <w:rStyle w:val="Terminal"/>
        </w:rPr>
        <w:t>End</w:t>
      </w:r>
      <w:r>
        <w:t xml:space="preserve">  </w:t>
      </w:r>
      <w:r w:rsidRPr="00BB11DF">
        <w:rPr>
          <w:rStyle w:val="Terminal"/>
        </w:rPr>
        <w:t>Structure</w:t>
      </w:r>
      <w:r>
        <w:t xml:space="preserve">  </w:t>
      </w:r>
      <w:r w:rsidRPr="00370D0A">
        <w:rPr>
          <w:rStyle w:val="Non-Terminal"/>
        </w:rPr>
        <w:t>StatementTerminator</w:t>
      </w:r>
    </w:p>
    <w:p w:rsidR="002B686E" w:rsidRPr="001F3701" w:rsidRDefault="002B686E" w:rsidP="00E72EDE">
      <w:pPr>
        <w:pStyle w:val="Grammar"/>
      </w:pPr>
      <w:r w:rsidRPr="00370D0A">
        <w:rPr>
          <w:rStyle w:val="Non-Terminal"/>
        </w:rPr>
        <w:t>StructureModifier</w:t>
      </w:r>
      <w:r>
        <w:t xml:space="preserve">  ::=  </w:t>
      </w:r>
      <w:r w:rsidRPr="00370D0A">
        <w:rPr>
          <w:rStyle w:val="Non-Terminal"/>
        </w:rPr>
        <w:t>TypeModifier</w:t>
      </w:r>
      <w:r>
        <w:t xml:space="preserve">  |  </w:t>
      </w:r>
      <w:r w:rsidRPr="00BB11DF">
        <w:rPr>
          <w:rStyle w:val="Terminal"/>
        </w:rPr>
        <w:t>Partial</w:t>
      </w:r>
    </w:p>
    <w:p w:rsidR="002B686E" w:rsidRDefault="002B686E">
      <w:pPr>
        <w:pStyle w:val="Heading3"/>
      </w:pPr>
      <w:bookmarkStart w:id="110" w:name="_Toc248253112"/>
      <w:r>
        <w:t>Structure Members</w:t>
      </w:r>
      <w:bookmarkEnd w:id="110"/>
    </w:p>
    <w:p w:rsidR="002B686E" w:rsidRDefault="002B686E">
      <w:pPr>
        <w:pStyle w:val="Text"/>
      </w:pPr>
      <w:r>
        <w:t xml:space="preserve">The members of a structure are the members introduced by its structure member declarations and the members inherited from </w:t>
      </w:r>
      <w:r w:rsidRPr="00006830">
        <w:rPr>
          <w:rStyle w:val="CodeEmbedded"/>
        </w:rPr>
        <w:t>System.ValueType</w:t>
      </w:r>
      <w:r>
        <w:t>.</w:t>
      </w:r>
      <w:r w:rsidDel="0095663B">
        <w:t xml:space="preserve"> </w:t>
      </w:r>
      <w:r>
        <w:t xml:space="preserve">Every structure implicitly has a </w:t>
      </w:r>
      <w:r w:rsidRPr="00006830">
        <w:rPr>
          <w:rStyle w:val="CodeEmbedded"/>
        </w:rPr>
        <w:t>Public</w:t>
      </w:r>
      <w:r>
        <w:t xml:space="preserve"> parameterless instance constructor that produces the default value of the structure. As a result, it is not possible for a structure type declaration to declare a parameterless instance constructor. A structure type is, however, permitted to declare </w:t>
      </w:r>
      <w:r>
        <w:rPr>
          <w:rStyle w:val="Italic"/>
        </w:rPr>
        <w:t>parameterized</w:t>
      </w:r>
      <w:r>
        <w:t xml:space="preserve"> instance constructors, as in the following example:</w:t>
      </w:r>
    </w:p>
    <w:p w:rsidR="002B686E" w:rsidRDefault="002B686E">
      <w:pPr>
        <w:pStyle w:val="Code"/>
        <w:rPr>
          <w:rFonts w:eastAsia="MS Mincho"/>
        </w:rPr>
      </w:pPr>
      <w:r>
        <w:rPr>
          <w:rFonts w:eastAsia="MS Mincho"/>
        </w:rPr>
        <w:t>Structure Point</w:t>
      </w:r>
      <w:r>
        <w:rPr>
          <w:rFonts w:eastAsia="MS Mincho"/>
        </w:rPr>
        <w:br/>
        <w:t xml:space="preserve">    Private x, y As Integer</w:t>
      </w:r>
      <w:r>
        <w:rPr>
          <w:rFonts w:eastAsia="MS Mincho"/>
        </w:rPr>
        <w:br/>
      </w:r>
      <w:r>
        <w:rPr>
          <w:rFonts w:eastAsia="MS Mincho"/>
        </w:rPr>
        <w:br/>
        <w:t xml:space="preserve">    Public Sub New(x As Integer, y As Integer)</w:t>
      </w:r>
      <w:r>
        <w:rPr>
          <w:rFonts w:eastAsia="MS Mincho"/>
        </w:rPr>
        <w:br/>
        <w:t xml:space="preserve">        Me.x = x</w:t>
      </w:r>
      <w:r>
        <w:rPr>
          <w:rFonts w:eastAsia="MS Mincho"/>
        </w:rPr>
        <w:br/>
        <w:t xml:space="preserve">        Me.y = y</w:t>
      </w:r>
      <w:r>
        <w:rPr>
          <w:rFonts w:eastAsia="MS Mincho"/>
        </w:rPr>
        <w:br/>
        <w:t xml:space="preserve">    End Sub</w:t>
      </w:r>
      <w:r>
        <w:rPr>
          <w:rFonts w:eastAsia="MS Mincho"/>
        </w:rPr>
        <w:br/>
        <w:t xml:space="preserve">End Structure </w:t>
      </w:r>
    </w:p>
    <w:p w:rsidR="002B686E" w:rsidRDefault="002B686E">
      <w:pPr>
        <w:pStyle w:val="Text"/>
      </w:pPr>
      <w:r>
        <w:t xml:space="preserve">Given the above declaration, the following statements both create a </w:t>
      </w:r>
      <w:r>
        <w:rPr>
          <w:rStyle w:val="CodeEmbedded"/>
        </w:rPr>
        <w:t>Point</w:t>
      </w:r>
      <w:r>
        <w:t xml:space="preserve"> with </w:t>
      </w:r>
      <w:r>
        <w:rPr>
          <w:rStyle w:val="CodeEmbedded"/>
        </w:rPr>
        <w:t>x</w:t>
      </w:r>
      <w:r w:rsidRPr="00BA4A6E">
        <w:t xml:space="preserve"> </w:t>
      </w:r>
      <w:r>
        <w:t xml:space="preserve">and </w:t>
      </w:r>
      <w:r>
        <w:rPr>
          <w:rStyle w:val="CodeEmbedded"/>
        </w:rPr>
        <w:t>y</w:t>
      </w:r>
      <w:r>
        <w:t xml:space="preserve"> initialized to zero.</w:t>
      </w:r>
    </w:p>
    <w:p w:rsidR="002B686E" w:rsidRDefault="002B686E">
      <w:pPr>
        <w:pStyle w:val="Code"/>
      </w:pPr>
      <w:r>
        <w:t>Dim p1 As Point = New Point()</w:t>
      </w:r>
      <w:r>
        <w:br/>
        <w:t>Dim p2 As Point = New Point(0, 0)</w:t>
      </w:r>
    </w:p>
    <w:p w:rsidR="002B686E" w:rsidRDefault="002B686E">
      <w:pPr>
        <w:pStyle w:val="Text"/>
      </w:pPr>
      <w:r>
        <w:t>Because structures directly contain their field values (rather than references to those values), structures cannot contain fields that directly or indirectly reference themselves. For example, the following code is not valid:</w:t>
      </w:r>
    </w:p>
    <w:p w:rsidR="002B686E" w:rsidRPr="00722A17" w:rsidRDefault="002B686E">
      <w:pPr>
        <w:pStyle w:val="Text"/>
        <w:rPr>
          <w:rStyle w:val="CodeEmbedded"/>
        </w:rPr>
      </w:pPr>
      <w:r w:rsidRPr="00722A17">
        <w:rPr>
          <w:rStyle w:val="CodeEmbedded"/>
        </w:rPr>
        <w:t>Structure S1</w:t>
      </w:r>
      <w:r w:rsidRPr="00722A17">
        <w:rPr>
          <w:rStyle w:val="CodeEmbedded"/>
        </w:rPr>
        <w:br/>
      </w:r>
      <w:r w:rsidRPr="00722A17">
        <w:rPr>
          <w:rStyle w:val="CodeEmbedded"/>
        </w:rPr>
        <w:tab/>
        <w:t>Dim f1 As S2</w:t>
      </w:r>
      <w:r w:rsidRPr="00722A17">
        <w:rPr>
          <w:rStyle w:val="CodeEmbedded"/>
        </w:rPr>
        <w:br/>
        <w:t>End Structure</w:t>
      </w:r>
      <w:r w:rsidRPr="00722A17">
        <w:rPr>
          <w:rStyle w:val="CodeEmbedded"/>
        </w:rPr>
        <w:br/>
      </w:r>
      <w:r w:rsidRPr="00722A17">
        <w:rPr>
          <w:rStyle w:val="CodeEmbedded"/>
        </w:rPr>
        <w:br/>
        <w:t>Structure S2</w:t>
      </w:r>
      <w:r w:rsidRPr="00722A17">
        <w:rPr>
          <w:rStyle w:val="CodeEmbedded"/>
        </w:rPr>
        <w:br/>
      </w:r>
      <w:r w:rsidRPr="00722A17">
        <w:rPr>
          <w:rStyle w:val="CodeEmbedded"/>
        </w:rPr>
        <w:tab/>
        <w:t>' This would require S1 to contain itself.</w:t>
      </w:r>
      <w:r w:rsidRPr="00722A17">
        <w:rPr>
          <w:rStyle w:val="CodeEmbedded"/>
        </w:rPr>
        <w:br/>
      </w:r>
      <w:r w:rsidRPr="00722A17">
        <w:rPr>
          <w:rStyle w:val="CodeEmbedded"/>
        </w:rPr>
        <w:tab/>
        <w:t>Dim f1 As S1</w:t>
      </w:r>
      <w:r w:rsidRPr="00722A17">
        <w:rPr>
          <w:rStyle w:val="CodeEmbedded"/>
        </w:rPr>
        <w:br/>
        <w:t>End Structure</w:t>
      </w:r>
    </w:p>
    <w:p w:rsidR="002B686E" w:rsidRDefault="002B686E">
      <w:pPr>
        <w:pStyle w:val="Text"/>
      </w:pPr>
      <w:r>
        <w:t xml:space="preserve">Normally, a structure member declaration may only have </w:t>
      </w:r>
      <w:r w:rsidRPr="00006830">
        <w:rPr>
          <w:rStyle w:val="CodeEmbedded"/>
        </w:rPr>
        <w:t>Public</w:t>
      </w:r>
      <w:r>
        <w:t xml:space="preserve">, </w:t>
      </w:r>
      <w:r w:rsidRPr="00006830">
        <w:rPr>
          <w:rStyle w:val="CodeEmbedded"/>
        </w:rPr>
        <w:t>Friend</w:t>
      </w:r>
      <w:r>
        <w:t xml:space="preserve">, or </w:t>
      </w:r>
      <w:r w:rsidRPr="00006830">
        <w:rPr>
          <w:rStyle w:val="CodeEmbedded"/>
        </w:rPr>
        <w:t>Private</w:t>
      </w:r>
      <w:r>
        <w:t xml:space="preserve"> access, but when overriding members inherited from </w:t>
      </w:r>
      <w:r w:rsidRPr="00006830">
        <w:rPr>
          <w:rStyle w:val="CodeEmbedded"/>
        </w:rPr>
        <w:t>Object</w:t>
      </w:r>
      <w:r>
        <w:t xml:space="preserve">, </w:t>
      </w:r>
      <w:r w:rsidRPr="00006830">
        <w:rPr>
          <w:rStyle w:val="CodeEmbedded"/>
        </w:rPr>
        <w:t>Protected</w:t>
      </w:r>
      <w:r>
        <w:t xml:space="preserve"> and </w:t>
      </w:r>
      <w:r w:rsidRPr="00006830">
        <w:rPr>
          <w:rStyle w:val="CodeEmbedded"/>
        </w:rPr>
        <w:t>Protected</w:t>
      </w:r>
      <w:r>
        <w:t xml:space="preserve"> </w:t>
      </w:r>
      <w:r w:rsidRPr="00006830">
        <w:rPr>
          <w:rStyle w:val="CodeEmbedded"/>
        </w:rPr>
        <w:t>Friend</w:t>
      </w:r>
      <w:r>
        <w:t xml:space="preserve"> access may also be used. When a structure member declaration does not include an access modifier, the declaration defaults to </w:t>
      </w:r>
      <w:r w:rsidRPr="00006830">
        <w:rPr>
          <w:rStyle w:val="CodeEmbedded"/>
        </w:rPr>
        <w:t>Public</w:t>
      </w:r>
      <w:r>
        <w:t xml:space="preserve"> access. The scope of a member declared by a structure is the structure body in which the declaration occurs.</w:t>
      </w:r>
    </w:p>
    <w:p w:rsidR="002B686E" w:rsidRPr="00107881" w:rsidRDefault="002B686E" w:rsidP="00E72EDE">
      <w:pPr>
        <w:pStyle w:val="Grammar"/>
      </w:pPr>
      <w:r w:rsidRPr="00370D0A">
        <w:rPr>
          <w:rStyle w:val="Non-Terminal"/>
        </w:rPr>
        <w:t>StructMemberDeclaration</w:t>
      </w:r>
      <w:r>
        <w:t xml:space="preserve">  ::=</w:t>
      </w:r>
      <w:r>
        <w:br/>
      </w:r>
      <w:r>
        <w:tab/>
      </w:r>
      <w:r w:rsidRPr="00370D0A">
        <w:rPr>
          <w:rStyle w:val="Non-Terminal"/>
        </w:rPr>
        <w:t>NonModuleDeclaration</w:t>
      </w:r>
      <w:r>
        <w:t xml:space="preserve">  |</w:t>
      </w:r>
      <w:r>
        <w:br/>
      </w:r>
      <w:r>
        <w:tab/>
      </w:r>
      <w:r w:rsidRPr="00370D0A">
        <w:rPr>
          <w:rStyle w:val="Non-Terminal"/>
        </w:rPr>
        <w:t>VariableMemberDeclaration</w:t>
      </w:r>
      <w:r>
        <w:t xml:space="preserve">  |</w:t>
      </w:r>
      <w:r>
        <w:br/>
      </w:r>
      <w:r>
        <w:tab/>
      </w:r>
      <w:r w:rsidRPr="00370D0A">
        <w:rPr>
          <w:rStyle w:val="Non-Terminal"/>
        </w:rPr>
        <w:t>ConstantMemberDeclaration</w:t>
      </w:r>
      <w:r>
        <w:t xml:space="preserve">  |</w:t>
      </w:r>
      <w:r>
        <w:br/>
      </w:r>
      <w:r>
        <w:tab/>
      </w:r>
      <w:r w:rsidRPr="00370D0A">
        <w:rPr>
          <w:rStyle w:val="Non-Terminal"/>
        </w:rPr>
        <w:t>EventMemberDeclaration</w:t>
      </w:r>
      <w:r>
        <w:t xml:space="preserve">  |</w:t>
      </w:r>
      <w:r>
        <w:br/>
      </w:r>
      <w:r>
        <w:tab/>
      </w:r>
      <w:r w:rsidRPr="00370D0A">
        <w:rPr>
          <w:rStyle w:val="Non-Terminal"/>
        </w:rPr>
        <w:t>MethodMemberDeclaration</w:t>
      </w:r>
      <w:r>
        <w:t xml:space="preserve">  |</w:t>
      </w:r>
      <w:r>
        <w:br/>
      </w:r>
      <w:r>
        <w:tab/>
      </w:r>
      <w:r w:rsidRPr="00370D0A">
        <w:rPr>
          <w:rStyle w:val="Non-Terminal"/>
        </w:rPr>
        <w:t>PropertyMemberDeclaration</w:t>
      </w:r>
      <w:r>
        <w:t xml:space="preserve">  |</w:t>
      </w:r>
      <w:r>
        <w:br/>
      </w:r>
      <w:r>
        <w:tab/>
      </w:r>
      <w:r w:rsidRPr="00370D0A">
        <w:rPr>
          <w:rStyle w:val="Non-Terminal"/>
        </w:rPr>
        <w:t>ConstructorMemberDeclaration</w:t>
      </w:r>
      <w:r>
        <w:rPr>
          <w:rStyle w:val="Non-Terminal"/>
        </w:rPr>
        <w:t xml:space="preserve">  </w:t>
      </w:r>
      <w:r w:rsidRPr="00370D0A">
        <w:rPr>
          <w:rStyle w:val="Non-Terminal"/>
        </w:rPr>
        <w:t>|</w:t>
      </w:r>
      <w:r w:rsidRPr="00370D0A">
        <w:rPr>
          <w:rStyle w:val="Non-Terminal"/>
        </w:rPr>
        <w:br/>
      </w:r>
      <w:r>
        <w:tab/>
      </w:r>
      <w:r w:rsidRPr="00370D0A">
        <w:rPr>
          <w:rStyle w:val="Non-Terminal"/>
        </w:rPr>
        <w:t>OperatorDeclaration</w:t>
      </w:r>
    </w:p>
    <w:p w:rsidR="002B686E" w:rsidRDefault="002B686E">
      <w:pPr>
        <w:pStyle w:val="Heading2"/>
      </w:pPr>
      <w:bookmarkStart w:id="111" w:name="_Toc248253113"/>
      <w:r>
        <w:t>Standard Modules</w:t>
      </w:r>
      <w:bookmarkEnd w:id="111"/>
    </w:p>
    <w:p w:rsidR="002B686E" w:rsidRDefault="002B686E">
      <w:pPr>
        <w:pStyle w:val="Text"/>
      </w:pPr>
      <w:r>
        <w:t xml:space="preserve">A </w:t>
      </w:r>
      <w:r>
        <w:rPr>
          <w:rStyle w:val="Italic"/>
        </w:rPr>
        <w:t>standard module</w:t>
      </w:r>
      <w:r>
        <w:t xml:space="preserve"> is a type whose members are implicitly </w:t>
      </w:r>
      <w:r w:rsidRPr="00006830">
        <w:rPr>
          <w:rStyle w:val="CodeEmbedded"/>
        </w:rPr>
        <w:t>Shared</w:t>
      </w:r>
      <w:r>
        <w:t xml:space="preserve"> and scoped to the declaration space of the standard module's containing namespace, rather than just to the standard module declaration itself. Standard modules may never be instantiated. It is an error to declare a variable of a standard module type.</w:t>
      </w:r>
    </w:p>
    <w:p w:rsidR="002B686E" w:rsidRDefault="002B686E">
      <w:pPr>
        <w:pStyle w:val="Text"/>
      </w:pPr>
      <w:r>
        <w:t>A member of a standard module has two fully qualified names, one without the standard module name and one with the standard module name. More than one standard module in a namespace may define a member with a particular name; unqualified references to the name outside of either module are ambiguous. For example:</w:t>
      </w:r>
    </w:p>
    <w:p w:rsidR="002B686E" w:rsidRDefault="002B686E">
      <w:pPr>
        <w:pStyle w:val="Code"/>
      </w:pPr>
      <w:r>
        <w:t>Namespace N1</w:t>
      </w:r>
      <w:r>
        <w:br/>
        <w:t xml:space="preserve">    Module M1</w:t>
      </w:r>
      <w:r>
        <w:br/>
        <w:t xml:space="preserve">        Sub S1()</w:t>
      </w:r>
      <w:r>
        <w:br/>
        <w:t xml:space="preserve">        End Sub</w:t>
      </w:r>
      <w:r>
        <w:br/>
      </w:r>
      <w:r>
        <w:br/>
        <w:t xml:space="preserve">        Sub S2()</w:t>
      </w:r>
      <w:r>
        <w:br/>
        <w:t xml:space="preserve">        End Sub</w:t>
      </w:r>
      <w:r>
        <w:br/>
        <w:t xml:space="preserve">    End Module</w:t>
      </w:r>
      <w:r>
        <w:br/>
      </w:r>
      <w:r>
        <w:br/>
        <w:t xml:space="preserve">    Module M2</w:t>
      </w:r>
      <w:r>
        <w:br/>
        <w:t xml:space="preserve">        Sub S2()</w:t>
      </w:r>
      <w:r>
        <w:br/>
        <w:t xml:space="preserve">        End Sub</w:t>
      </w:r>
      <w:r>
        <w:br/>
        <w:t xml:space="preserve">    End Module</w:t>
      </w:r>
      <w:r>
        <w:br/>
      </w:r>
      <w:r>
        <w:br/>
        <w:t xml:space="preserve">    Module M3</w:t>
      </w:r>
      <w:r>
        <w:br/>
        <w:t xml:space="preserve">        Sub Main()</w:t>
      </w:r>
      <w:r>
        <w:br/>
        <w:t xml:space="preserve">            S1()       ' Valid: Calls N1.M1.S1.</w:t>
      </w:r>
      <w:r>
        <w:br/>
        <w:t xml:space="preserve">            N1.S1()    ' Valid: Calls N1.M1.S1.</w:t>
      </w:r>
      <w:r>
        <w:br/>
        <w:t xml:space="preserve">            S2()       ' Not valid: ambiguous.</w:t>
      </w:r>
      <w:r>
        <w:br/>
        <w:t xml:space="preserve">            N1.S2()    ' Not valid: ambiguous.</w:t>
      </w:r>
      <w:r>
        <w:br/>
        <w:t xml:space="preserve">            N1.M2.S2() ' Valid: Calls N1.M2.S2.</w:t>
      </w:r>
      <w:r>
        <w:br/>
        <w:t xml:space="preserve">        End Sub</w:t>
      </w:r>
      <w:r>
        <w:br/>
        <w:t xml:space="preserve">    End Module</w:t>
      </w:r>
      <w:r>
        <w:br/>
        <w:t>End Namespace</w:t>
      </w:r>
    </w:p>
    <w:p w:rsidR="002B686E" w:rsidRDefault="002B686E">
      <w:pPr>
        <w:pStyle w:val="Text"/>
      </w:pPr>
      <w:r>
        <w:t xml:space="preserve">A module may only be declared in a namespace and may not be nested in another type. Standard modules may not implement interfaces, they implicitly derive from </w:t>
      </w:r>
      <w:r w:rsidRPr="00006830">
        <w:rPr>
          <w:rStyle w:val="CodeEmbedded"/>
        </w:rPr>
        <w:t>Object</w:t>
      </w:r>
      <w:r>
        <w:t xml:space="preserve">, and they have only </w:t>
      </w:r>
      <w:r w:rsidRPr="00006830">
        <w:rPr>
          <w:rStyle w:val="CodeEmbedded"/>
        </w:rPr>
        <w:t>Shared</w:t>
      </w:r>
      <w:r>
        <w:t xml:space="preserve"> constructors.</w:t>
      </w:r>
    </w:p>
    <w:p w:rsidR="002B686E" w:rsidRDefault="002B686E" w:rsidP="00E72EDE">
      <w:pPr>
        <w:pStyle w:val="Grammar"/>
      </w:pPr>
      <w:r w:rsidRPr="00370D0A">
        <w:rPr>
          <w:rStyle w:val="Non-Terminal"/>
        </w:rPr>
        <w:t>ModuleDeclaration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Module</w:t>
      </w:r>
      <w:r>
        <w:t xml:space="preserve">  </w:t>
      </w:r>
      <w:r w:rsidRPr="00370D0A">
        <w:rPr>
          <w:rStyle w:val="Non-Terminal"/>
        </w:rPr>
        <w:t>Identifier</w:t>
      </w:r>
      <w:r w:rsidRPr="000006BC">
        <w:t xml:space="preserve">  </w:t>
      </w:r>
      <w:r w:rsidRPr="00370D0A">
        <w:rPr>
          <w:rStyle w:val="Non-Terminal"/>
        </w:rPr>
        <w:t>StatementTerminator</w:t>
      </w:r>
      <w:r>
        <w:br/>
      </w:r>
      <w:r>
        <w:tab/>
        <w:t xml:space="preserve">[  </w:t>
      </w:r>
      <w:r w:rsidRPr="00370D0A">
        <w:rPr>
          <w:rStyle w:val="Non-Terminal"/>
        </w:rPr>
        <w:t>ModuleMemberDeclaration</w:t>
      </w:r>
      <w:r>
        <w:t>+  ]</w:t>
      </w:r>
      <w:r>
        <w:br/>
      </w:r>
      <w:r>
        <w:tab/>
      </w:r>
      <w:r w:rsidRPr="00BB11DF">
        <w:rPr>
          <w:rStyle w:val="Terminal"/>
        </w:rPr>
        <w:t>End</w:t>
      </w:r>
      <w:r>
        <w:t xml:space="preserve">  </w:t>
      </w:r>
      <w:r w:rsidRPr="00BB11DF">
        <w:rPr>
          <w:rStyle w:val="Terminal"/>
        </w:rPr>
        <w:t>Module</w:t>
      </w:r>
      <w:r>
        <w:t xml:space="preserve">  </w:t>
      </w:r>
      <w:r w:rsidRPr="00370D0A">
        <w:rPr>
          <w:rStyle w:val="Non-Terminal"/>
        </w:rPr>
        <w:t>StatementTerminator</w:t>
      </w:r>
    </w:p>
    <w:p w:rsidR="002B686E" w:rsidRDefault="002B686E">
      <w:pPr>
        <w:pStyle w:val="Heading3"/>
      </w:pPr>
      <w:bookmarkStart w:id="112" w:name="_Toc248253114"/>
      <w:r>
        <w:t>Standard Module Members</w:t>
      </w:r>
      <w:bookmarkEnd w:id="112"/>
    </w:p>
    <w:p w:rsidR="002B686E" w:rsidRDefault="002B686E">
      <w:pPr>
        <w:pStyle w:val="Text"/>
      </w:pPr>
      <w:r>
        <w:t xml:space="preserve">The members of a standard module are the members introduced by its member declarations and the members inherited from </w:t>
      </w:r>
      <w:r w:rsidRPr="00006830">
        <w:rPr>
          <w:rStyle w:val="CodeEmbedded"/>
        </w:rPr>
        <w:t>Object</w:t>
      </w:r>
      <w:r>
        <w:t xml:space="preserve">. Standard modules may have any type of member except instance constructors. All standard module type members are implicitly </w:t>
      </w:r>
      <w:r w:rsidRPr="00006830">
        <w:rPr>
          <w:rStyle w:val="CodeEmbedded"/>
        </w:rPr>
        <w:t>Shared</w:t>
      </w:r>
      <w:r>
        <w:t>.</w:t>
      </w:r>
    </w:p>
    <w:p w:rsidR="002B686E" w:rsidRDefault="002B686E">
      <w:pPr>
        <w:pStyle w:val="Text"/>
      </w:pPr>
      <w:r>
        <w:t xml:space="preserve">Normally, a standard module member declaration may only have </w:t>
      </w:r>
      <w:r w:rsidRPr="00006830">
        <w:rPr>
          <w:rStyle w:val="CodeEmbedded"/>
        </w:rPr>
        <w:t>Public</w:t>
      </w:r>
      <w:r>
        <w:t xml:space="preserve">, </w:t>
      </w:r>
      <w:r w:rsidRPr="00006830">
        <w:rPr>
          <w:rStyle w:val="CodeEmbedded"/>
        </w:rPr>
        <w:t>Friend</w:t>
      </w:r>
      <w:r>
        <w:t xml:space="preserve">, or </w:t>
      </w:r>
      <w:r w:rsidRPr="00006830">
        <w:rPr>
          <w:rStyle w:val="CodeEmbedded"/>
        </w:rPr>
        <w:t>Private</w:t>
      </w:r>
      <w:r>
        <w:t xml:space="preserve"> access, but when overriding members inherited from </w:t>
      </w:r>
      <w:r w:rsidRPr="00006830">
        <w:rPr>
          <w:rStyle w:val="CodeEmbedded"/>
        </w:rPr>
        <w:t>Object</w:t>
      </w:r>
      <w:r>
        <w:t xml:space="preserve">, the </w:t>
      </w:r>
      <w:r w:rsidRPr="00006830">
        <w:rPr>
          <w:rStyle w:val="CodeEmbedded"/>
        </w:rPr>
        <w:t>Protected</w:t>
      </w:r>
      <w:r>
        <w:t xml:space="preserve"> and </w:t>
      </w:r>
      <w:r w:rsidRPr="00006830">
        <w:rPr>
          <w:rStyle w:val="CodeEmbedded"/>
        </w:rPr>
        <w:t>Protected</w:t>
      </w:r>
      <w:r w:rsidRPr="00BA4A6E">
        <w:t xml:space="preserve"> </w:t>
      </w:r>
      <w:r w:rsidRPr="00006830">
        <w:rPr>
          <w:rStyle w:val="CodeEmbedded"/>
        </w:rPr>
        <w:t>Friend</w:t>
      </w:r>
      <w:r>
        <w:t xml:space="preserve"> access modifiers may be specified. When a standard module member declaration does not include an access modifier, the declaration defaults to </w:t>
      </w:r>
      <w:r w:rsidRPr="00006830">
        <w:rPr>
          <w:rStyle w:val="CodeEmbedded"/>
        </w:rPr>
        <w:t>Public</w:t>
      </w:r>
      <w:r>
        <w:t xml:space="preserve"> access, unless it is a variable, which defaults to </w:t>
      </w:r>
      <w:r w:rsidRPr="00006830">
        <w:rPr>
          <w:rStyle w:val="CodeEmbedded"/>
        </w:rPr>
        <w:t>Private</w:t>
      </w:r>
      <w:r>
        <w:t xml:space="preserve"> access.</w:t>
      </w:r>
    </w:p>
    <w:p w:rsidR="002B686E" w:rsidRDefault="002B686E">
      <w:pPr>
        <w:pStyle w:val="Text"/>
      </w:pPr>
      <w:r>
        <w:t xml:space="preserve">As previously noted, the scope of a standard module member is the declaration containing the standard module declaration. Members inherited from </w:t>
      </w:r>
      <w:r w:rsidRPr="00006830">
        <w:rPr>
          <w:rStyle w:val="CodeEmbedded"/>
        </w:rPr>
        <w:t>Object</w:t>
      </w:r>
      <w:r>
        <w:t xml:space="preserve"> are not included in this special scoping; those members have no scope and must always be qualified with the name of the module. If the member has </w:t>
      </w:r>
      <w:r w:rsidRPr="00006830">
        <w:rPr>
          <w:rStyle w:val="CodeEmbedded"/>
        </w:rPr>
        <w:t>Friend</w:t>
      </w:r>
      <w:r>
        <w:t xml:space="preserve"> access, its scope extends only to namespace members declared in the same program or assemblies that have been given </w:t>
      </w:r>
      <w:r w:rsidRPr="00156FBC">
        <w:rPr>
          <w:rStyle w:val="CodeEmbedded"/>
        </w:rPr>
        <w:t>Friend</w:t>
      </w:r>
      <w:r>
        <w:t xml:space="preserve"> access.</w:t>
      </w:r>
    </w:p>
    <w:p w:rsidR="002B686E" w:rsidRDefault="002B686E" w:rsidP="00E72EDE">
      <w:pPr>
        <w:pStyle w:val="Grammar"/>
      </w:pPr>
      <w:r w:rsidRPr="00370D0A">
        <w:rPr>
          <w:rStyle w:val="Non-Terminal"/>
        </w:rPr>
        <w:t>ModuleMemberDeclaration</w:t>
      </w:r>
      <w:r>
        <w:t xml:space="preserve">  ::=</w:t>
      </w:r>
      <w:r>
        <w:br/>
      </w:r>
      <w:r>
        <w:tab/>
      </w:r>
      <w:r w:rsidRPr="00370D0A">
        <w:rPr>
          <w:rStyle w:val="Non-Terminal"/>
        </w:rPr>
        <w:t>NonModuleDeclaration</w:t>
      </w:r>
      <w:r>
        <w:t xml:space="preserve">  |</w:t>
      </w:r>
      <w:r>
        <w:br/>
      </w:r>
      <w:r>
        <w:tab/>
      </w:r>
      <w:r w:rsidRPr="00370D0A">
        <w:rPr>
          <w:rStyle w:val="Non-Terminal"/>
        </w:rPr>
        <w:t>VariableMemberDeclaration</w:t>
      </w:r>
      <w:r>
        <w:t xml:space="preserve">  |</w:t>
      </w:r>
      <w:r>
        <w:br/>
      </w:r>
      <w:r>
        <w:tab/>
      </w:r>
      <w:r w:rsidRPr="00370D0A">
        <w:rPr>
          <w:rStyle w:val="Non-Terminal"/>
        </w:rPr>
        <w:t>ConstantMemberDeclaration</w:t>
      </w:r>
      <w:r>
        <w:t xml:space="preserve">  |</w:t>
      </w:r>
      <w:r>
        <w:br/>
      </w:r>
      <w:r>
        <w:tab/>
      </w:r>
      <w:r w:rsidRPr="00370D0A">
        <w:rPr>
          <w:rStyle w:val="Non-Terminal"/>
        </w:rPr>
        <w:t>EventMemberDeclaration</w:t>
      </w:r>
      <w:r>
        <w:t xml:space="preserve">  |</w:t>
      </w:r>
      <w:r>
        <w:br/>
      </w:r>
      <w:r>
        <w:tab/>
      </w:r>
      <w:r w:rsidRPr="00370D0A">
        <w:rPr>
          <w:rStyle w:val="Non-Terminal"/>
        </w:rPr>
        <w:t>MethodMemberDeclaration</w:t>
      </w:r>
      <w:r>
        <w:t xml:space="preserve">  |</w:t>
      </w:r>
      <w:r>
        <w:br/>
      </w:r>
      <w:r>
        <w:tab/>
      </w:r>
      <w:r w:rsidRPr="00370D0A">
        <w:rPr>
          <w:rStyle w:val="Non-Terminal"/>
        </w:rPr>
        <w:t>PropertyMemberDeclaration</w:t>
      </w:r>
      <w:r>
        <w:t xml:space="preserve">  |</w:t>
      </w:r>
      <w:r>
        <w:br/>
      </w:r>
      <w:r>
        <w:tab/>
      </w:r>
      <w:r w:rsidRPr="00370D0A">
        <w:rPr>
          <w:rStyle w:val="Non-Terminal"/>
        </w:rPr>
        <w:t>ConstructorMemberDeclaration</w:t>
      </w:r>
    </w:p>
    <w:p w:rsidR="002B686E" w:rsidRDefault="002B686E">
      <w:pPr>
        <w:pStyle w:val="Heading2"/>
      </w:pPr>
      <w:bookmarkStart w:id="113" w:name="_Toc248253115"/>
      <w:r>
        <w:t>Interfaces</w:t>
      </w:r>
      <w:bookmarkEnd w:id="113"/>
    </w:p>
    <w:p w:rsidR="002B686E" w:rsidRDefault="002B686E">
      <w:pPr>
        <w:pStyle w:val="Text"/>
      </w:pPr>
      <w:r>
        <w:rPr>
          <w:rStyle w:val="Italic"/>
        </w:rPr>
        <w:t>Interfaces</w:t>
      </w:r>
      <w:r>
        <w:t xml:space="preserve"> are reference types that other types implement to guarantee that they support certain methods. An interface is never directly created and has no actual representation — other types must be converted to an interface type. An interface defines a contract. A class or structure that implements an interface must adhere to its contract.</w:t>
      </w:r>
    </w:p>
    <w:p w:rsidR="002B686E" w:rsidRDefault="002B686E">
      <w:pPr>
        <w:pStyle w:val="Text"/>
      </w:pPr>
      <w:r>
        <w:t xml:space="preserve">The following example shows an interface that contains a default property </w:t>
      </w:r>
      <w:r>
        <w:rPr>
          <w:rStyle w:val="CodeEmbedded"/>
        </w:rPr>
        <w:t>Item</w:t>
      </w:r>
      <w:r>
        <w:t xml:space="preserve">, an event </w:t>
      </w:r>
      <w:r>
        <w:rPr>
          <w:rStyle w:val="CodeEmbedded"/>
        </w:rPr>
        <w:t>E</w:t>
      </w:r>
      <w:r>
        <w:t xml:space="preserve">, a method </w:t>
      </w:r>
      <w:r>
        <w:rPr>
          <w:rStyle w:val="CodeEmbedded"/>
        </w:rPr>
        <w:t>F</w:t>
      </w:r>
      <w:r>
        <w:t xml:space="preserve">, and a property </w:t>
      </w:r>
      <w:r>
        <w:rPr>
          <w:rStyle w:val="CodeEmbedded"/>
        </w:rPr>
        <w:t>P</w:t>
      </w:r>
      <w:r>
        <w:t>:</w:t>
      </w:r>
    </w:p>
    <w:p w:rsidR="002B686E" w:rsidRDefault="002B686E">
      <w:pPr>
        <w:pStyle w:val="Code"/>
        <w:rPr>
          <w:rFonts w:eastAsia="MS Mincho"/>
        </w:rPr>
      </w:pPr>
      <w:r>
        <w:rPr>
          <w:rFonts w:eastAsia="MS Mincho"/>
        </w:rPr>
        <w:t>Interface IExample</w:t>
      </w:r>
      <w:r>
        <w:rPr>
          <w:rFonts w:eastAsia="MS Mincho"/>
        </w:rPr>
        <w:br/>
        <w:t xml:space="preserve">    Default Property Item(index As Integer) As String</w:t>
      </w:r>
      <w:r>
        <w:rPr>
          <w:rFonts w:eastAsia="MS Mincho"/>
        </w:rPr>
        <w:br/>
      </w:r>
      <w:r>
        <w:rPr>
          <w:rFonts w:eastAsia="MS Mincho"/>
        </w:rPr>
        <w:br/>
        <w:t xml:space="preserve">    Event E()</w:t>
      </w:r>
      <w:r>
        <w:rPr>
          <w:rFonts w:eastAsia="MS Mincho"/>
        </w:rPr>
        <w:br/>
      </w:r>
      <w:r>
        <w:rPr>
          <w:rFonts w:eastAsia="MS Mincho"/>
        </w:rPr>
        <w:br/>
        <w:t xml:space="preserve">    Sub F(</w:t>
      </w:r>
      <w:r>
        <w:t>value</w:t>
      </w:r>
      <w:r>
        <w:rPr>
          <w:rFonts w:eastAsia="MS Mincho"/>
        </w:rPr>
        <w:t xml:space="preserve"> As Integer)</w:t>
      </w:r>
      <w:r>
        <w:rPr>
          <w:rFonts w:eastAsia="MS Mincho"/>
        </w:rPr>
        <w:br/>
      </w:r>
      <w:r>
        <w:rPr>
          <w:rFonts w:eastAsia="MS Mincho"/>
        </w:rPr>
        <w:br/>
        <w:t xml:space="preserve">    Property P() As String</w:t>
      </w:r>
      <w:r>
        <w:rPr>
          <w:rFonts w:eastAsia="MS Mincho"/>
        </w:rPr>
        <w:br/>
        <w:t xml:space="preserve">End Interface </w:t>
      </w:r>
    </w:p>
    <w:p w:rsidR="002B686E" w:rsidRDefault="002B686E">
      <w:pPr>
        <w:pStyle w:val="Text"/>
      </w:pPr>
      <w:r>
        <w:t xml:space="preserve">Interfaces may employ multiple inheritance. In the following example, the interface </w:t>
      </w:r>
      <w:r>
        <w:rPr>
          <w:rStyle w:val="CodeEmbedded"/>
        </w:rPr>
        <w:t>IComboBox</w:t>
      </w:r>
      <w:r>
        <w:t xml:space="preserve"> inherits from both </w:t>
      </w:r>
      <w:r>
        <w:rPr>
          <w:rStyle w:val="CodeEmbedded"/>
        </w:rPr>
        <w:t>ITextBox</w:t>
      </w:r>
      <w:r>
        <w:t xml:space="preserve"> and </w:t>
      </w:r>
      <w:r>
        <w:rPr>
          <w:rStyle w:val="CodeEmbedded"/>
        </w:rPr>
        <w:t>IListBox</w:t>
      </w:r>
      <w:r>
        <w:t>:</w:t>
      </w:r>
    </w:p>
    <w:p w:rsidR="002B686E" w:rsidRDefault="002B686E">
      <w:pPr>
        <w:pStyle w:val="Code"/>
        <w:rPr>
          <w:rFonts w:eastAsia="MS Mincho"/>
        </w:rPr>
      </w:pPr>
      <w:r>
        <w:rPr>
          <w:rFonts w:eastAsia="MS Mincho"/>
        </w:rPr>
        <w:t>Interface IControl</w:t>
      </w:r>
      <w:r>
        <w:rPr>
          <w:rFonts w:eastAsia="MS Mincho"/>
        </w:rPr>
        <w:br/>
        <w:t xml:space="preserve">    Sub Paint()</w:t>
      </w:r>
      <w:r>
        <w:rPr>
          <w:rFonts w:eastAsia="MS Mincho"/>
        </w:rPr>
        <w:br/>
        <w:t xml:space="preserve">End Interface </w:t>
      </w:r>
      <w:r>
        <w:rPr>
          <w:rFonts w:eastAsia="MS Mincho"/>
        </w:rPr>
        <w:br/>
      </w:r>
      <w:r>
        <w:rPr>
          <w:rFonts w:eastAsia="MS Mincho"/>
        </w:rPr>
        <w:br/>
        <w:t>Interface ITextBox</w:t>
      </w:r>
      <w:r>
        <w:rPr>
          <w:rFonts w:eastAsia="MS Mincho"/>
        </w:rPr>
        <w:br/>
        <w:t xml:space="preserve">    Inherits IControl</w:t>
      </w:r>
      <w:r>
        <w:rPr>
          <w:rFonts w:eastAsia="MS Mincho"/>
        </w:rPr>
        <w:br/>
      </w:r>
      <w:r>
        <w:rPr>
          <w:rFonts w:eastAsia="MS Mincho"/>
        </w:rPr>
        <w:br/>
        <w:t xml:space="preserve">    Sub SetText(</w:t>
      </w:r>
      <w:r>
        <w:t>text</w:t>
      </w:r>
      <w:r>
        <w:rPr>
          <w:rFonts w:eastAsia="MS Mincho"/>
        </w:rPr>
        <w:t xml:space="preserve"> As String)</w:t>
      </w:r>
      <w:r>
        <w:rPr>
          <w:rFonts w:eastAsia="MS Mincho"/>
        </w:rPr>
        <w:br/>
        <w:t xml:space="preserve">End Interface </w:t>
      </w:r>
      <w:r>
        <w:rPr>
          <w:rFonts w:eastAsia="MS Mincho"/>
        </w:rPr>
        <w:br/>
      </w:r>
      <w:r>
        <w:rPr>
          <w:rFonts w:eastAsia="MS Mincho"/>
        </w:rPr>
        <w:br/>
        <w:t>Interface IListBox</w:t>
      </w:r>
      <w:r>
        <w:rPr>
          <w:rFonts w:eastAsia="MS Mincho"/>
        </w:rPr>
        <w:br/>
        <w:t xml:space="preserve">    Inherits IControl</w:t>
      </w:r>
      <w:r>
        <w:rPr>
          <w:rFonts w:eastAsia="MS Mincho"/>
        </w:rPr>
        <w:br/>
      </w:r>
      <w:r>
        <w:rPr>
          <w:rFonts w:eastAsia="MS Mincho"/>
        </w:rPr>
        <w:br/>
        <w:t xml:space="preserve">    Sub SetItems(items() As String)</w:t>
      </w:r>
      <w:r>
        <w:rPr>
          <w:rFonts w:eastAsia="MS Mincho"/>
        </w:rPr>
        <w:br/>
        <w:t xml:space="preserve">End Interface </w:t>
      </w:r>
      <w:r>
        <w:rPr>
          <w:rFonts w:eastAsia="MS Mincho"/>
        </w:rPr>
        <w:br/>
      </w:r>
      <w:r>
        <w:rPr>
          <w:rFonts w:eastAsia="MS Mincho"/>
        </w:rPr>
        <w:br/>
        <w:t>Interface IComboBox</w:t>
      </w:r>
      <w:r>
        <w:rPr>
          <w:rFonts w:eastAsia="MS Mincho"/>
        </w:rPr>
        <w:br/>
        <w:t xml:space="preserve">    Inherits ITextBox, IListBox </w:t>
      </w:r>
      <w:r>
        <w:rPr>
          <w:rFonts w:eastAsia="MS Mincho"/>
        </w:rPr>
        <w:br/>
        <w:t xml:space="preserve">End Interface </w:t>
      </w:r>
    </w:p>
    <w:p w:rsidR="002B686E" w:rsidRDefault="002B686E">
      <w:pPr>
        <w:pStyle w:val="Text"/>
      </w:pPr>
      <w:r>
        <w:t xml:space="preserve">Classes and structures can implement multiple interfaces. In the following example, the class </w:t>
      </w:r>
      <w:r>
        <w:rPr>
          <w:rStyle w:val="CodeEmbedded"/>
        </w:rPr>
        <w:t>EditBox</w:t>
      </w:r>
      <w:r>
        <w:t xml:space="preserve"> derives from the class </w:t>
      </w:r>
      <w:r>
        <w:rPr>
          <w:rStyle w:val="CodeEmbedded"/>
        </w:rPr>
        <w:t>Control</w:t>
      </w:r>
      <w:r>
        <w:t xml:space="preserve"> and implements both </w:t>
      </w:r>
      <w:r>
        <w:rPr>
          <w:rStyle w:val="CodeEmbedded"/>
        </w:rPr>
        <w:t>IControl</w:t>
      </w:r>
      <w:r>
        <w:t xml:space="preserve"> and </w:t>
      </w:r>
      <w:r>
        <w:rPr>
          <w:rStyle w:val="CodeEmbedded"/>
        </w:rPr>
        <w:t>IDataBound</w:t>
      </w:r>
      <w:r>
        <w:t>:</w:t>
      </w:r>
    </w:p>
    <w:p w:rsidR="002B686E" w:rsidRDefault="002B686E">
      <w:pPr>
        <w:pStyle w:val="Code"/>
        <w:rPr>
          <w:rFonts w:eastAsia="MS Mincho"/>
        </w:rPr>
      </w:pPr>
      <w:r>
        <w:rPr>
          <w:rFonts w:eastAsia="MS Mincho"/>
        </w:rPr>
        <w:t>Interface IDataBound</w:t>
      </w:r>
      <w:r>
        <w:rPr>
          <w:rFonts w:eastAsia="MS Mincho"/>
        </w:rPr>
        <w:br/>
        <w:t xml:space="preserve">    Sub Bind(b As Binder)</w:t>
      </w:r>
      <w:r>
        <w:rPr>
          <w:rFonts w:eastAsia="MS Mincho"/>
        </w:rPr>
        <w:br/>
        <w:t xml:space="preserve">End Interface </w:t>
      </w:r>
      <w:r>
        <w:rPr>
          <w:rFonts w:eastAsia="MS Mincho"/>
        </w:rPr>
        <w:br/>
      </w:r>
      <w:r>
        <w:rPr>
          <w:rFonts w:eastAsia="MS Mincho"/>
        </w:rPr>
        <w:br/>
        <w:t>Public Class EditBox</w:t>
      </w:r>
      <w:r>
        <w:rPr>
          <w:rFonts w:eastAsia="MS Mincho"/>
        </w:rPr>
        <w:br/>
        <w:t xml:space="preserve">    Inherits Control</w:t>
      </w:r>
      <w:r>
        <w:rPr>
          <w:rFonts w:eastAsia="MS Mincho"/>
        </w:rPr>
        <w:br/>
        <w:t xml:space="preserve">    Implements IControl</w:t>
      </w:r>
      <w:r>
        <w:t>,</w:t>
      </w:r>
      <w:r>
        <w:rPr>
          <w:rFonts w:eastAsia="MS Mincho"/>
        </w:rPr>
        <w:t xml:space="preserve"> IDataBound</w:t>
      </w:r>
      <w:r>
        <w:rPr>
          <w:rFonts w:eastAsia="MS Mincho"/>
        </w:rPr>
        <w:br/>
      </w:r>
      <w:r>
        <w:rPr>
          <w:rFonts w:eastAsia="MS Mincho"/>
        </w:rPr>
        <w:br/>
        <w:t xml:space="preserve">    Public Sub Paint() Implements IControl.Paint</w:t>
      </w:r>
      <w:r>
        <w:rPr>
          <w:rFonts w:eastAsia="MS Mincho"/>
        </w:rPr>
        <w:br/>
        <w:t xml:space="preserve">        ...</w:t>
      </w:r>
      <w:r>
        <w:rPr>
          <w:rFonts w:eastAsia="MS Mincho"/>
        </w:rPr>
        <w:br/>
        <w:t xml:space="preserve">    End Sub</w:t>
      </w:r>
      <w:r>
        <w:rPr>
          <w:rFonts w:eastAsia="MS Mincho"/>
        </w:rPr>
        <w:br/>
      </w:r>
      <w:r>
        <w:rPr>
          <w:rFonts w:eastAsia="MS Mincho"/>
        </w:rPr>
        <w:br/>
        <w:t xml:space="preserve">    Public Sub Bind(b As Binder) Implements IDataBound.Bind</w:t>
      </w:r>
      <w:r>
        <w:rPr>
          <w:rFonts w:eastAsia="MS Mincho"/>
        </w:rPr>
        <w:br/>
        <w:t xml:space="preserve">        ...</w:t>
      </w:r>
      <w:r>
        <w:rPr>
          <w:rFonts w:eastAsia="MS Mincho"/>
        </w:rPr>
        <w:br/>
        <w:t xml:space="preserve">    End Sub</w:t>
      </w:r>
      <w:r>
        <w:rPr>
          <w:rFonts w:eastAsia="MS Mincho"/>
        </w:rPr>
        <w:br/>
        <w:t>End Class</w:t>
      </w:r>
    </w:p>
    <w:p w:rsidR="002B686E" w:rsidRDefault="002B686E" w:rsidP="00E72EDE">
      <w:pPr>
        <w:pStyle w:val="Grammar"/>
      </w:pPr>
      <w:r w:rsidRPr="00370D0A">
        <w:rPr>
          <w:rStyle w:val="Non-Terminal"/>
        </w:rPr>
        <w:t>InterfaceDeclaration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Interface</w:t>
      </w:r>
      <w:r>
        <w:t xml:space="preserve">  </w:t>
      </w:r>
      <w:r w:rsidRPr="00370D0A">
        <w:rPr>
          <w:rStyle w:val="Non-Terminal"/>
        </w:rPr>
        <w:t>Identifier</w:t>
      </w:r>
      <w:r>
        <w:t xml:space="preserve">  [  </w:t>
      </w:r>
      <w:r w:rsidRPr="00370D0A">
        <w:rPr>
          <w:rStyle w:val="Non-Terminal"/>
        </w:rPr>
        <w:t>TypeParameterList</w:t>
      </w:r>
      <w:r>
        <w:t xml:space="preserve">  ]  </w:t>
      </w:r>
      <w:r w:rsidRPr="00370D0A">
        <w:rPr>
          <w:rStyle w:val="Non-Terminal"/>
        </w:rPr>
        <w:t>StatementTerminator</w:t>
      </w:r>
      <w:r>
        <w:br/>
      </w:r>
      <w:r>
        <w:tab/>
        <w:t xml:space="preserve">[  </w:t>
      </w:r>
      <w:r w:rsidRPr="00370D0A">
        <w:rPr>
          <w:rStyle w:val="Non-Terminal"/>
        </w:rPr>
        <w:t>InterfaceBase</w:t>
      </w:r>
      <w:r>
        <w:t>+  ]</w:t>
      </w:r>
      <w:r>
        <w:br/>
      </w:r>
      <w:r>
        <w:tab/>
        <w:t xml:space="preserve">[  </w:t>
      </w:r>
      <w:r w:rsidRPr="00370D0A">
        <w:rPr>
          <w:rStyle w:val="Non-Terminal"/>
        </w:rPr>
        <w:t>InterfaceMemberDeclaration</w:t>
      </w:r>
      <w:r>
        <w:t>+  ]</w:t>
      </w:r>
      <w:r>
        <w:br/>
      </w:r>
      <w:r>
        <w:tab/>
      </w:r>
      <w:r w:rsidRPr="00BB11DF">
        <w:rPr>
          <w:rStyle w:val="Terminal"/>
        </w:rPr>
        <w:t>End</w:t>
      </w:r>
      <w:r>
        <w:t xml:space="preserve">  </w:t>
      </w:r>
      <w:r w:rsidRPr="00BB11DF">
        <w:rPr>
          <w:rStyle w:val="Terminal"/>
        </w:rPr>
        <w:t>Interface</w:t>
      </w:r>
      <w:r>
        <w:t xml:space="preserve">  </w:t>
      </w:r>
      <w:r w:rsidRPr="00370D0A">
        <w:rPr>
          <w:rStyle w:val="Non-Terminal"/>
        </w:rPr>
        <w:t>StatementTerminator</w:t>
      </w:r>
    </w:p>
    <w:p w:rsidR="002B686E" w:rsidRDefault="002B686E">
      <w:pPr>
        <w:pStyle w:val="Heading3"/>
      </w:pPr>
      <w:bookmarkStart w:id="114" w:name="_Toc248253116"/>
      <w:r>
        <w:t>Interface Inheritance</w:t>
      </w:r>
      <w:bookmarkEnd w:id="114"/>
    </w:p>
    <w:p w:rsidR="002B686E" w:rsidRDefault="002B686E">
      <w:pPr>
        <w:pStyle w:val="Text"/>
      </w:pPr>
      <w:r>
        <w:t xml:space="preserve">The base interfaces of an interface are the explicit base interfaces and their base interfaces. In other words, the set of base interfaces is the complete transitive closure of the explicit base interfaces, their explicit base interfaces, and so on. If an interface declaration has no explicit interface base, then there is no base interface for the type – interfaces do not inherit from </w:t>
      </w:r>
      <w:r w:rsidRPr="00006830">
        <w:rPr>
          <w:rStyle w:val="CodeEmbedded"/>
        </w:rPr>
        <w:t>Object</w:t>
      </w:r>
      <w:r>
        <w:t xml:space="preserve"> (although they do have a widening conversion to </w:t>
      </w:r>
      <w:r w:rsidRPr="00006830">
        <w:rPr>
          <w:rStyle w:val="CodeEmbedded"/>
        </w:rPr>
        <w:t>Object</w:t>
      </w:r>
      <w:r>
        <w:t xml:space="preserve">). In the following example, the base interfaces of </w:t>
      </w:r>
      <w:r>
        <w:rPr>
          <w:rStyle w:val="CodeEmbedded"/>
        </w:rPr>
        <w:t>IComboBox</w:t>
      </w:r>
      <w:r>
        <w:t xml:space="preserve"> are </w:t>
      </w:r>
      <w:r>
        <w:rPr>
          <w:rStyle w:val="CodeEmbedded"/>
        </w:rPr>
        <w:t>IControl</w:t>
      </w:r>
      <w:r>
        <w:t xml:space="preserve">, </w:t>
      </w:r>
      <w:r>
        <w:rPr>
          <w:rStyle w:val="CodeEmbedded"/>
        </w:rPr>
        <w:t>ITextBox</w:t>
      </w:r>
      <w:r>
        <w:t xml:space="preserve">, and </w:t>
      </w:r>
      <w:r>
        <w:rPr>
          <w:rStyle w:val="CodeEmbedded"/>
        </w:rPr>
        <w:t>IListBox</w:t>
      </w:r>
      <w:r>
        <w:t>.</w:t>
      </w:r>
    </w:p>
    <w:p w:rsidR="002B686E" w:rsidRDefault="002B686E">
      <w:pPr>
        <w:pStyle w:val="Code"/>
        <w:rPr>
          <w:rFonts w:eastAsia="MS Mincho"/>
        </w:rPr>
      </w:pPr>
      <w:r>
        <w:rPr>
          <w:rFonts w:eastAsia="MS Mincho"/>
        </w:rPr>
        <w:t>Interface IControl</w:t>
      </w:r>
      <w:r>
        <w:rPr>
          <w:rFonts w:eastAsia="MS Mincho"/>
        </w:rPr>
        <w:br/>
        <w:t xml:space="preserve">    Sub Paint()</w:t>
      </w:r>
      <w:r>
        <w:rPr>
          <w:rFonts w:eastAsia="MS Mincho"/>
        </w:rPr>
        <w:br/>
        <w:t xml:space="preserve">End Interface </w:t>
      </w:r>
      <w:r>
        <w:rPr>
          <w:rFonts w:eastAsia="MS Mincho"/>
        </w:rPr>
        <w:br/>
      </w:r>
      <w:r>
        <w:rPr>
          <w:rFonts w:eastAsia="MS Mincho"/>
        </w:rPr>
        <w:br/>
        <w:t>Interface ITextBox</w:t>
      </w:r>
      <w:r>
        <w:rPr>
          <w:rFonts w:eastAsia="MS Mincho"/>
        </w:rPr>
        <w:br/>
        <w:t xml:space="preserve">    Inherits IControl</w:t>
      </w:r>
      <w:r>
        <w:rPr>
          <w:rFonts w:eastAsia="MS Mincho"/>
        </w:rPr>
        <w:br/>
      </w:r>
      <w:r>
        <w:rPr>
          <w:rFonts w:eastAsia="MS Mincho"/>
        </w:rPr>
        <w:br/>
        <w:t xml:space="preserve">    Sub SetText(</w:t>
      </w:r>
      <w:r>
        <w:t>text</w:t>
      </w:r>
      <w:r>
        <w:rPr>
          <w:rFonts w:eastAsia="MS Mincho"/>
        </w:rPr>
        <w:t xml:space="preserve"> As String)</w:t>
      </w:r>
      <w:r>
        <w:rPr>
          <w:rFonts w:eastAsia="MS Mincho"/>
        </w:rPr>
        <w:br/>
        <w:t xml:space="preserve">End Interface </w:t>
      </w:r>
      <w:r>
        <w:rPr>
          <w:rFonts w:eastAsia="MS Mincho"/>
        </w:rPr>
        <w:br/>
      </w:r>
      <w:r>
        <w:rPr>
          <w:rFonts w:eastAsia="MS Mincho"/>
        </w:rPr>
        <w:br/>
        <w:t>Interface IListBox</w:t>
      </w:r>
      <w:r>
        <w:rPr>
          <w:rFonts w:eastAsia="MS Mincho"/>
        </w:rPr>
        <w:br/>
        <w:t xml:space="preserve">    Inherits IControl</w:t>
      </w:r>
      <w:r>
        <w:rPr>
          <w:rFonts w:eastAsia="MS Mincho"/>
        </w:rPr>
        <w:br/>
      </w:r>
      <w:r>
        <w:rPr>
          <w:rFonts w:eastAsia="MS Mincho"/>
        </w:rPr>
        <w:br/>
        <w:t xml:space="preserve">    Sub SetItems(items() As String)</w:t>
      </w:r>
      <w:r>
        <w:rPr>
          <w:rFonts w:eastAsia="MS Mincho"/>
        </w:rPr>
        <w:br/>
        <w:t xml:space="preserve">End Interface </w:t>
      </w:r>
      <w:r>
        <w:rPr>
          <w:rFonts w:eastAsia="MS Mincho"/>
        </w:rPr>
        <w:br/>
      </w:r>
      <w:r>
        <w:rPr>
          <w:rFonts w:eastAsia="MS Mincho"/>
        </w:rPr>
        <w:br/>
        <w:t>Interface IComboBox</w:t>
      </w:r>
      <w:r>
        <w:rPr>
          <w:rFonts w:eastAsia="MS Mincho"/>
        </w:rPr>
        <w:br/>
        <w:t xml:space="preserve">    Inherits ITextBox, IListBox </w:t>
      </w:r>
      <w:r>
        <w:rPr>
          <w:rFonts w:eastAsia="MS Mincho"/>
        </w:rPr>
        <w:br/>
        <w:t xml:space="preserve">End Interface </w:t>
      </w:r>
    </w:p>
    <w:p w:rsidR="002B686E" w:rsidRDefault="002B686E">
      <w:pPr>
        <w:pStyle w:val="Text"/>
      </w:pPr>
      <w:r>
        <w:t xml:space="preserve">An interface inherits all members of its base interfaces. In other words, the </w:t>
      </w:r>
      <w:r>
        <w:rPr>
          <w:rStyle w:val="CodeEmbedded"/>
        </w:rPr>
        <w:t>IComboBox</w:t>
      </w:r>
      <w:r>
        <w:t xml:space="preserve"> interface above inherits members </w:t>
      </w:r>
      <w:r>
        <w:rPr>
          <w:rStyle w:val="CodeEmbedded"/>
        </w:rPr>
        <w:t>SetText</w:t>
      </w:r>
      <w:r>
        <w:t xml:space="preserve"> and </w:t>
      </w:r>
      <w:r>
        <w:rPr>
          <w:rStyle w:val="CodeEmbedded"/>
        </w:rPr>
        <w:t>SetItems</w:t>
      </w:r>
      <w:r>
        <w:t xml:space="preserve"> as well as </w:t>
      </w:r>
      <w:r>
        <w:rPr>
          <w:rStyle w:val="CodeEmbedded"/>
        </w:rPr>
        <w:t>Paint</w:t>
      </w:r>
      <w:r>
        <w:t>.</w:t>
      </w:r>
    </w:p>
    <w:p w:rsidR="002B686E" w:rsidRDefault="002B686E">
      <w:pPr>
        <w:pStyle w:val="Text"/>
      </w:pPr>
      <w:r>
        <w:t>A class or structure that implements an interface also implicitly implements all of the interface's base interfaces.</w:t>
      </w:r>
    </w:p>
    <w:p w:rsidR="002B686E" w:rsidRDefault="002B686E">
      <w:pPr>
        <w:pStyle w:val="Text"/>
      </w:pPr>
      <w:r>
        <w:t xml:space="preserve">If an interface appears more than once in the transitive closure of the base interfaces, it only contributes its members to the derived interface once. A type implementing the derived interface only has to implement the methods of the multiply defined base interface once. In the following example, </w:t>
      </w:r>
      <w:r>
        <w:rPr>
          <w:rStyle w:val="CodeEmbedded"/>
        </w:rPr>
        <w:t>Paint</w:t>
      </w:r>
      <w:r>
        <w:t xml:space="preserve"> only needs to be implemented once, even though the class implements </w:t>
      </w:r>
      <w:r>
        <w:rPr>
          <w:rStyle w:val="CodeEmbedded"/>
        </w:rPr>
        <w:t>IComboBox</w:t>
      </w:r>
      <w:r>
        <w:t xml:space="preserve"> and </w:t>
      </w:r>
      <w:r>
        <w:rPr>
          <w:rStyle w:val="CodeEmbedded"/>
        </w:rPr>
        <w:t>IControl</w:t>
      </w:r>
      <w:r>
        <w:t>.</w:t>
      </w:r>
    </w:p>
    <w:p w:rsidR="002B686E" w:rsidRDefault="002B686E">
      <w:pPr>
        <w:pStyle w:val="Code"/>
      </w:pPr>
      <w:r>
        <w:t>Class ComboBox</w:t>
      </w:r>
      <w:r>
        <w:br/>
        <w:t xml:space="preserve">    Implements IControl, IComboBox</w:t>
      </w:r>
      <w:r>
        <w:br/>
      </w:r>
      <w:r>
        <w:br/>
        <w:t xml:space="preserve">    Sub SetText(text As String) Implements IComboBox.SetText</w:t>
      </w:r>
      <w:r>
        <w:br/>
        <w:t xml:space="preserve">    End Sub</w:t>
      </w:r>
      <w:r>
        <w:br/>
      </w:r>
      <w:r>
        <w:br/>
        <w:t xml:space="preserve">    Sub SetItems(items() As String) Implements IComboBox.SetItems</w:t>
      </w:r>
      <w:r>
        <w:br/>
        <w:t xml:space="preserve">    End Sub</w:t>
      </w:r>
      <w:r>
        <w:br/>
      </w:r>
      <w:r>
        <w:br/>
        <w:t xml:space="preserve">    Sub Print() Implements IComboBox.Paint</w:t>
      </w:r>
      <w:r>
        <w:br/>
        <w:t xml:space="preserve">    End Sub</w:t>
      </w:r>
      <w:r>
        <w:br/>
        <w:t>End Class</w:t>
      </w:r>
    </w:p>
    <w:p w:rsidR="002B686E" w:rsidRDefault="002B686E">
      <w:pPr>
        <w:pStyle w:val="Text"/>
      </w:pPr>
      <w:r>
        <w:t xml:space="preserve">An </w:t>
      </w:r>
      <w:r w:rsidRPr="00006830">
        <w:rPr>
          <w:rStyle w:val="CodeEmbedded"/>
        </w:rPr>
        <w:t>Inherits</w:t>
      </w:r>
      <w:r>
        <w:t xml:space="preserve"> clause has no effect on other </w:t>
      </w:r>
      <w:r w:rsidRPr="00006830">
        <w:rPr>
          <w:rStyle w:val="CodeEmbedded"/>
        </w:rPr>
        <w:t>Inherits</w:t>
      </w:r>
      <w:r>
        <w:t xml:space="preserve"> clauses. In the following example, </w:t>
      </w:r>
      <w:r>
        <w:rPr>
          <w:rStyle w:val="CodeEmbedded"/>
        </w:rPr>
        <w:t>IDerived</w:t>
      </w:r>
      <w:r>
        <w:t xml:space="preserve"> must qualify the name of </w:t>
      </w:r>
      <w:r>
        <w:rPr>
          <w:rStyle w:val="CodeEmbedded"/>
        </w:rPr>
        <w:t>INested</w:t>
      </w:r>
      <w:r>
        <w:t xml:space="preserve"> with </w:t>
      </w:r>
      <w:r>
        <w:rPr>
          <w:rStyle w:val="CodeEmbedded"/>
        </w:rPr>
        <w:t>IBase</w:t>
      </w:r>
      <w:r>
        <w:t>.</w:t>
      </w:r>
    </w:p>
    <w:p w:rsidR="002B686E" w:rsidRDefault="002B686E">
      <w:pPr>
        <w:pStyle w:val="Code"/>
      </w:pPr>
      <w:r>
        <w:t>Interface IBase</w:t>
      </w:r>
      <w:r>
        <w:br/>
        <w:t xml:space="preserve">    Interface INested</w:t>
      </w:r>
      <w:r>
        <w:br/>
        <w:t xml:space="preserve">        Sub Nested()</w:t>
      </w:r>
      <w:r>
        <w:br/>
        <w:t xml:space="preserve">    End Interface</w:t>
      </w:r>
      <w:r>
        <w:br/>
      </w:r>
      <w:r>
        <w:br/>
        <w:t xml:space="preserve">    Sub Base()</w:t>
      </w:r>
      <w:r>
        <w:br/>
        <w:t>End Interface</w:t>
      </w:r>
      <w:r>
        <w:br/>
      </w:r>
      <w:r>
        <w:br/>
        <w:t>Interface IDerived</w:t>
      </w:r>
      <w:r>
        <w:br/>
        <w:t xml:space="preserve">    Inherits IBase, INested   ' Error: Must specify IBase.INested.</w:t>
      </w:r>
      <w:r>
        <w:br/>
        <w:t>End Interface</w:t>
      </w:r>
    </w:p>
    <w:p w:rsidR="002B686E" w:rsidRDefault="002B686E">
      <w:pPr>
        <w:pStyle w:val="Text"/>
      </w:pPr>
      <w:r>
        <w:t>The accessibility domain of a base interface must be the same as or a superset of the accessibility domain of the interface itself.</w:t>
      </w:r>
    </w:p>
    <w:p w:rsidR="002B686E" w:rsidRDefault="002B686E" w:rsidP="00E72EDE">
      <w:pPr>
        <w:pStyle w:val="Grammar"/>
      </w:pPr>
      <w:r w:rsidRPr="00370D0A">
        <w:rPr>
          <w:rStyle w:val="Non-Terminal"/>
        </w:rPr>
        <w:t>InterfaceBase</w:t>
      </w:r>
      <w:r>
        <w:t xml:space="preserve">  ::=  </w:t>
      </w:r>
      <w:r w:rsidRPr="00BB11DF">
        <w:rPr>
          <w:rStyle w:val="Terminal"/>
        </w:rPr>
        <w:t>Inherits</w:t>
      </w:r>
      <w:r>
        <w:t xml:space="preserve">  </w:t>
      </w:r>
      <w:r w:rsidRPr="00370D0A">
        <w:rPr>
          <w:rStyle w:val="Non-Terminal"/>
        </w:rPr>
        <w:t>InterfaceBases</w:t>
      </w:r>
      <w:r>
        <w:t xml:space="preserve">  </w:t>
      </w:r>
      <w:r w:rsidRPr="00370D0A">
        <w:rPr>
          <w:rStyle w:val="Non-Terminal"/>
        </w:rPr>
        <w:t>StatementTerminator</w:t>
      </w:r>
    </w:p>
    <w:p w:rsidR="002B686E" w:rsidRDefault="002B686E" w:rsidP="00E72EDE">
      <w:pPr>
        <w:pStyle w:val="Grammar"/>
      </w:pPr>
      <w:r w:rsidRPr="00370D0A">
        <w:rPr>
          <w:rStyle w:val="Non-Terminal"/>
        </w:rPr>
        <w:t>InterfaceBases</w:t>
      </w:r>
      <w:r>
        <w:t xml:space="preserve">  ::=</w:t>
      </w:r>
      <w:r>
        <w:br/>
      </w:r>
      <w:r>
        <w:tab/>
      </w:r>
      <w:r w:rsidRPr="00370D0A">
        <w:rPr>
          <w:rStyle w:val="Non-Terminal"/>
        </w:rPr>
        <w:t>NonArrayTypeName</w:t>
      </w:r>
      <w:r>
        <w:t xml:space="preserve">  |</w:t>
      </w:r>
      <w:r>
        <w:br/>
      </w:r>
      <w:r>
        <w:tab/>
      </w:r>
      <w:r w:rsidRPr="00370D0A">
        <w:rPr>
          <w:rStyle w:val="Non-Terminal"/>
        </w:rPr>
        <w:t>InterfaceBases</w:t>
      </w:r>
      <w:r>
        <w:t xml:space="preserve">  </w:t>
      </w:r>
      <w:r w:rsidRPr="00713236">
        <w:rPr>
          <w:rStyle w:val="Non-Terminal"/>
        </w:rPr>
        <w:t>Comma</w:t>
      </w:r>
      <w:r>
        <w:t xml:space="preserve">  </w:t>
      </w:r>
      <w:r w:rsidRPr="00370D0A">
        <w:rPr>
          <w:rStyle w:val="Non-Terminal"/>
        </w:rPr>
        <w:t>NonArrayTypeName</w:t>
      </w:r>
    </w:p>
    <w:p w:rsidR="002B686E" w:rsidRDefault="002B686E">
      <w:pPr>
        <w:pStyle w:val="Heading3"/>
      </w:pPr>
      <w:bookmarkStart w:id="115" w:name="_Toc248253117"/>
      <w:r>
        <w:t>Interface Members</w:t>
      </w:r>
      <w:bookmarkEnd w:id="115"/>
    </w:p>
    <w:p w:rsidR="002B686E" w:rsidRDefault="002B686E">
      <w:pPr>
        <w:pStyle w:val="Text"/>
      </w:pPr>
      <w:r>
        <w:t xml:space="preserve">The members of an interface consist of the members introduced by its member declarations and the members inherited from its base interfaces. Although interfaces do not inherit members from </w:t>
      </w:r>
      <w:r w:rsidRPr="00F139DD">
        <w:rPr>
          <w:rStyle w:val="CodeEmbedded"/>
        </w:rPr>
        <w:t>Object</w:t>
      </w:r>
      <w:r>
        <w:t xml:space="preserve">, because every class or structure that implements an interface does inherit from </w:t>
      </w:r>
      <w:r w:rsidRPr="00F139DD">
        <w:rPr>
          <w:rStyle w:val="CodeEmbedded"/>
        </w:rPr>
        <w:t>Object</w:t>
      </w:r>
      <w:r>
        <w:t xml:space="preserve">, the members of </w:t>
      </w:r>
      <w:r w:rsidRPr="00F139DD">
        <w:rPr>
          <w:rStyle w:val="CodeEmbedded"/>
        </w:rPr>
        <w:t>Object</w:t>
      </w:r>
      <w:r>
        <w:t xml:space="preserve">, including extension methods, are considered members of an interface and can be called on an interface directly without requiring a cast to </w:t>
      </w:r>
      <w:r w:rsidRPr="00F139DD">
        <w:rPr>
          <w:rStyle w:val="CodeEmbedded"/>
        </w:rPr>
        <w:t>Object</w:t>
      </w:r>
      <w:r>
        <w:t>. For example:</w:t>
      </w:r>
    </w:p>
    <w:p w:rsidR="002B686E" w:rsidRDefault="002B686E" w:rsidP="00F139DD">
      <w:pPr>
        <w:pStyle w:val="Code"/>
      </w:pPr>
      <w:r>
        <w:t>Interface I1</w:t>
      </w:r>
      <w:r>
        <w:br/>
        <w:t>End Interface</w:t>
      </w:r>
      <w:r>
        <w:br/>
      </w:r>
      <w:r>
        <w:br/>
        <w:t>Class C1</w:t>
      </w:r>
      <w:r>
        <w:br/>
      </w:r>
      <w:r>
        <w:tab/>
        <w:t>Implements I1</w:t>
      </w:r>
      <w:r>
        <w:br/>
        <w:t>End Class</w:t>
      </w:r>
      <w:r>
        <w:br/>
      </w:r>
      <w:r>
        <w:br/>
        <w:t>Module Test</w:t>
      </w:r>
      <w:r>
        <w:br/>
      </w:r>
      <w:r>
        <w:tab/>
        <w:t>Sub Main()</w:t>
      </w:r>
      <w:r>
        <w:br/>
      </w:r>
      <w:r>
        <w:tab/>
      </w:r>
      <w:r>
        <w:tab/>
        <w:t>Dim i As I1 = New C1()</w:t>
      </w:r>
      <w:r>
        <w:br/>
      </w:r>
      <w:r>
        <w:tab/>
      </w:r>
      <w:r>
        <w:tab/>
        <w:t>Dim h As Integer = i.GetHashCode()</w:t>
      </w:r>
      <w:r>
        <w:br/>
      </w:r>
      <w:r>
        <w:tab/>
        <w:t>End Sub</w:t>
      </w:r>
      <w:r>
        <w:br/>
        <w:t>End Module</w:t>
      </w:r>
    </w:p>
    <w:p w:rsidR="002B686E" w:rsidRDefault="002B686E">
      <w:pPr>
        <w:pStyle w:val="Text"/>
      </w:pPr>
      <w:r>
        <w:t xml:space="preserve">Members of an interface with the same name as members of </w:t>
      </w:r>
      <w:r w:rsidRPr="00F139DD">
        <w:rPr>
          <w:rStyle w:val="CodeEmbedded"/>
        </w:rPr>
        <w:t>Object</w:t>
      </w:r>
      <w:r>
        <w:t xml:space="preserve"> implicitly shadow </w:t>
      </w:r>
      <w:r w:rsidRPr="00F139DD">
        <w:rPr>
          <w:rStyle w:val="CodeEmbedded"/>
        </w:rPr>
        <w:t>Object</w:t>
      </w:r>
      <w:r>
        <w:t xml:space="preserve"> members. Only nested types, methods, properties, and events may be members of an interface. Methods and properties may not have a body. Interface members are implicitly </w:t>
      </w:r>
      <w:r w:rsidRPr="00006830">
        <w:rPr>
          <w:rStyle w:val="CodeEmbedded"/>
        </w:rPr>
        <w:t>Public</w:t>
      </w:r>
      <w:r>
        <w:t xml:space="preserve"> and may not specify an access modifier.</w:t>
      </w:r>
    </w:p>
    <w:p w:rsidR="002B686E" w:rsidRDefault="002B686E" w:rsidP="00E72EDE">
      <w:pPr>
        <w:pStyle w:val="Grammar"/>
      </w:pPr>
      <w:r w:rsidRPr="00370D0A">
        <w:rPr>
          <w:rStyle w:val="Non-Terminal"/>
        </w:rPr>
        <w:t>InterfaceMemberDeclaration</w:t>
      </w:r>
      <w:r>
        <w:t xml:space="preserve">  ::=</w:t>
      </w:r>
      <w:r>
        <w:br/>
      </w:r>
      <w:r>
        <w:tab/>
      </w:r>
      <w:r w:rsidRPr="00370D0A">
        <w:rPr>
          <w:rStyle w:val="Non-Terminal"/>
        </w:rPr>
        <w:t>NonModuleDeclaration</w:t>
      </w:r>
      <w:r>
        <w:t xml:space="preserve">  |</w:t>
      </w:r>
      <w:r>
        <w:br/>
      </w:r>
      <w:r>
        <w:tab/>
      </w:r>
      <w:r w:rsidRPr="00370D0A">
        <w:rPr>
          <w:rStyle w:val="Non-Terminal"/>
        </w:rPr>
        <w:t>InterfaceEventMemberDeclaration</w:t>
      </w:r>
      <w:r>
        <w:t xml:space="preserve">  |</w:t>
      </w:r>
      <w:r>
        <w:br/>
      </w:r>
      <w:r>
        <w:tab/>
      </w:r>
      <w:r w:rsidRPr="00370D0A">
        <w:rPr>
          <w:rStyle w:val="Non-Terminal"/>
        </w:rPr>
        <w:t>InterfaceMethodMemberDeclaration</w:t>
      </w:r>
      <w:r>
        <w:t xml:space="preserve">  |</w:t>
      </w:r>
      <w:r>
        <w:br/>
      </w:r>
      <w:r>
        <w:tab/>
      </w:r>
      <w:r w:rsidRPr="00370D0A">
        <w:rPr>
          <w:rStyle w:val="Non-Terminal"/>
        </w:rPr>
        <w:t>InterfacePropertyMemberDeclaration</w:t>
      </w:r>
    </w:p>
    <w:p w:rsidR="002B686E" w:rsidRDefault="002B686E">
      <w:pPr>
        <w:pStyle w:val="Heading2"/>
      </w:pPr>
      <w:bookmarkStart w:id="116" w:name="_Toc248253118"/>
      <w:r>
        <w:t>Arrays</w:t>
      </w:r>
      <w:bookmarkEnd w:id="116"/>
    </w:p>
    <w:p w:rsidR="002B686E" w:rsidRDefault="002B686E">
      <w:pPr>
        <w:pStyle w:val="Text"/>
      </w:pPr>
      <w:r>
        <w:t xml:space="preserve">An </w:t>
      </w:r>
      <w:r>
        <w:rPr>
          <w:rStyle w:val="Italic"/>
        </w:rPr>
        <w:t>array</w:t>
      </w:r>
      <w:r>
        <w:t xml:space="preserve"> is a reference type that contains variables accessed through </w:t>
      </w:r>
      <w:r>
        <w:rPr>
          <w:rStyle w:val="Italic"/>
        </w:rPr>
        <w:t>indices</w:t>
      </w:r>
      <w:r>
        <w:t xml:space="preserve"> corresponding in a one-to-one fashion with the order of the variables in the array. The variables contained in an array, also called the </w:t>
      </w:r>
      <w:r>
        <w:rPr>
          <w:rStyle w:val="Italic"/>
        </w:rPr>
        <w:t>elements</w:t>
      </w:r>
      <w:r>
        <w:t xml:space="preserve"> of the array, must all be of the same type, and this type is called the </w:t>
      </w:r>
      <w:r>
        <w:rPr>
          <w:rStyle w:val="Italic"/>
        </w:rPr>
        <w:t>element type</w:t>
      </w:r>
      <w:r>
        <w:t xml:space="preserve"> of the array. The elements of an array come into existence when an array instance is created, and cease to exist when the array instance is destroyed. Each element of an array is initialized to the default value of its type. The type </w:t>
      </w:r>
      <w:r w:rsidRPr="00006830">
        <w:rPr>
          <w:rStyle w:val="CodeEmbedded"/>
        </w:rPr>
        <w:t>System.Array</w:t>
      </w:r>
      <w:r>
        <w:t xml:space="preserve"> is the base type of all array types and may not be instantiated. Every array type inherits the members declared by the </w:t>
      </w:r>
      <w:r w:rsidRPr="00006830">
        <w:rPr>
          <w:rStyle w:val="CodeEmbedded"/>
        </w:rPr>
        <w:t>System.Array</w:t>
      </w:r>
      <w:r>
        <w:t xml:space="preserve"> type and is convertible to it (and </w:t>
      </w:r>
      <w:r w:rsidRPr="00006830">
        <w:rPr>
          <w:rStyle w:val="CodeEmbedded"/>
        </w:rPr>
        <w:t>Object</w:t>
      </w:r>
      <w:r>
        <w:t xml:space="preserve">). A one-dimensional array type with element </w:t>
      </w:r>
      <w:r w:rsidRPr="00654E1C">
        <w:rPr>
          <w:rStyle w:val="CodeEmbedded"/>
        </w:rPr>
        <w:t>T</w:t>
      </w:r>
      <w:r>
        <w:t xml:space="preserve"> also implements the interface </w:t>
      </w:r>
      <w:r w:rsidRPr="005D5B5C">
        <w:rPr>
          <w:rStyle w:val="CodeEmbedded"/>
        </w:rPr>
        <w:t>System.Collections.Generic.</w:t>
      </w:r>
      <w:r w:rsidRPr="00006830">
        <w:rPr>
          <w:rStyle w:val="CodeEmbedded"/>
        </w:rPr>
        <w:t>IList(Of T)</w:t>
      </w:r>
      <w:r>
        <w:t xml:space="preserve">; if </w:t>
      </w:r>
      <w:r w:rsidRPr="00654E1C">
        <w:rPr>
          <w:rStyle w:val="CodeEmbedded"/>
        </w:rPr>
        <w:t>T</w:t>
      </w:r>
      <w:r>
        <w:t xml:space="preserve"> is a reference type, then the array type also implements </w:t>
      </w:r>
      <w:r w:rsidRPr="00006830">
        <w:rPr>
          <w:rStyle w:val="CodeEmbedded"/>
        </w:rPr>
        <w:t>IList(Of U)</w:t>
      </w:r>
      <w:r>
        <w:t xml:space="preserve">, where </w:t>
      </w:r>
      <w:r w:rsidRPr="00654E1C">
        <w:rPr>
          <w:rStyle w:val="CodeEmbedded"/>
        </w:rPr>
        <w:t>U</w:t>
      </w:r>
      <w:r>
        <w:t xml:space="preserve"> has a widening identity or reference conversion from </w:t>
      </w:r>
      <w:r w:rsidRPr="00654E1C">
        <w:rPr>
          <w:rStyle w:val="CodeEmbedded"/>
        </w:rPr>
        <w:t>T</w:t>
      </w:r>
      <w:r>
        <w:t>.</w:t>
      </w:r>
    </w:p>
    <w:p w:rsidR="002B686E" w:rsidRDefault="002B686E">
      <w:pPr>
        <w:pStyle w:val="Text"/>
      </w:pPr>
      <w:r>
        <w:t xml:space="preserve">An array has a </w:t>
      </w:r>
      <w:r>
        <w:rPr>
          <w:rStyle w:val="Italic"/>
        </w:rPr>
        <w:t>rank</w:t>
      </w:r>
      <w:r>
        <w:t xml:space="preserve"> that determines the number of indices associated with each array element. The rank of an array determines the number of </w:t>
      </w:r>
      <w:r>
        <w:rPr>
          <w:rStyle w:val="Italic"/>
        </w:rPr>
        <w:t>dimensions</w:t>
      </w:r>
      <w:r>
        <w:t xml:space="preserve"> of the array. For example, an array with a rank of one is called a single-dimensional array, and an array with a rank greater than one is called a multidimensional array. </w:t>
      </w:r>
    </w:p>
    <w:p w:rsidR="002B686E" w:rsidRDefault="002B686E">
      <w:pPr>
        <w:pStyle w:val="Text"/>
      </w:pPr>
      <w:r>
        <w:t>The following example creates a single-dimensional array of integer values, initializes the array elements, and then prints each of them out:</w:t>
      </w:r>
    </w:p>
    <w:p w:rsidR="002B686E" w:rsidRDefault="002B686E">
      <w:pPr>
        <w:pStyle w:val="Code"/>
      </w:pPr>
      <w:r>
        <w:t>Module Test</w:t>
      </w:r>
      <w:r>
        <w:br/>
        <w:t xml:space="preserve">    Sub Main()</w:t>
      </w:r>
      <w:r>
        <w:br/>
        <w:t xml:space="preserve">        Dim arr(5) As Integer</w:t>
      </w:r>
      <w:r>
        <w:br/>
        <w:t xml:space="preserve">        Dim i As Integer</w:t>
      </w:r>
      <w:r>
        <w:br/>
      </w:r>
      <w:r>
        <w:br/>
        <w:t xml:space="preserve">        For i = 0 To arr.Length - 1</w:t>
      </w:r>
      <w:r>
        <w:br/>
        <w:t xml:space="preserve">            arr(i) = i * i</w:t>
      </w:r>
      <w:r>
        <w:br/>
        <w:t xml:space="preserve">        Next i</w:t>
      </w:r>
      <w:r>
        <w:br/>
      </w:r>
      <w:r>
        <w:br/>
        <w:t xml:space="preserve">        For i = 0 To arr.Length - 1</w:t>
      </w:r>
      <w:r>
        <w:br/>
        <w:t xml:space="preserve">            Console.WriteLine("arr(" &amp; i &amp; ") = " &amp; arr(i))</w:t>
      </w:r>
      <w:r>
        <w:br/>
        <w:t xml:space="preserve">        Next i</w:t>
      </w:r>
      <w:r>
        <w:br/>
        <w:t xml:space="preserve">    End Sub</w:t>
      </w:r>
      <w:r>
        <w:br/>
        <w:t>End Module</w:t>
      </w:r>
    </w:p>
    <w:p w:rsidR="002B686E" w:rsidRDefault="002B686E">
      <w:pPr>
        <w:pStyle w:val="Text"/>
      </w:pPr>
      <w:r>
        <w:t>The program outputs the following:</w:t>
      </w:r>
    </w:p>
    <w:p w:rsidR="002B686E" w:rsidRDefault="002B686E">
      <w:pPr>
        <w:pStyle w:val="Code"/>
      </w:pPr>
      <w:r>
        <w:t>arr(0) = 0</w:t>
      </w:r>
      <w:r>
        <w:br/>
        <w:t>arr(1) = 1</w:t>
      </w:r>
      <w:r>
        <w:br/>
        <w:t>arr(2) = 4</w:t>
      </w:r>
      <w:r>
        <w:br/>
        <w:t>arr(3) = 9</w:t>
      </w:r>
      <w:r>
        <w:br/>
        <w:t>arr(4) = 16</w:t>
      </w:r>
      <w:r>
        <w:br/>
        <w:t>arr(5) = 25</w:t>
      </w:r>
    </w:p>
    <w:p w:rsidR="002B686E" w:rsidRDefault="002B686E">
      <w:pPr>
        <w:pStyle w:val="Text"/>
      </w:pPr>
      <w:r>
        <w:t xml:space="preserve">Each dimension of an array has an associated length. Dimension lengths are not part of the type of the array, but rather are established when an instance of the array type is created at run time. The length of a dimension determines the valid range of indices for that dimension: for a dimension of length </w:t>
      </w:r>
      <w:r>
        <w:rPr>
          <w:rStyle w:val="CodeEmbedded"/>
        </w:rPr>
        <w:t>N</w:t>
      </w:r>
      <w:r>
        <w:t xml:space="preserve">, indices can range from zero to </w:t>
      </w:r>
      <w:r>
        <w:rPr>
          <w:rStyle w:val="CodeEmbedded"/>
        </w:rPr>
        <w:t>N – 1</w:t>
      </w:r>
      <w:r>
        <w:t>. If a dimension is of length zero, there are no valid indices for that dimension. The total number of elements in an array is the product of the lengths of each dimension in the array. If any of the dimensions of an array has a length of zero, the array is said to be empty. The element type of an array can be any type.</w:t>
      </w:r>
    </w:p>
    <w:p w:rsidR="002B686E" w:rsidRDefault="002B686E">
      <w:pPr>
        <w:pStyle w:val="Text"/>
      </w:pPr>
      <w:r>
        <w:t>Array types are specified by adding a modifier to an existing type name. The modifier consists of a left parenthesis, a set of zero or more commas, and a right parenthesis. The type modified is the element type of the array, and the number of dimensions is the number of commas plus one. If more than one modifier is specified, then the element type of the array is an array. The modifiers are read left to right, with the leftmost modifier being the outermost array. In the example</w:t>
      </w:r>
    </w:p>
    <w:p w:rsidR="002B686E" w:rsidRDefault="002B686E">
      <w:pPr>
        <w:pStyle w:val="Code"/>
      </w:pPr>
      <w:r>
        <w:t>Module Test</w:t>
      </w:r>
      <w:r>
        <w:br/>
        <w:t xml:space="preserve">    Dim arr As Integer(,)(,,)()</w:t>
      </w:r>
      <w:r>
        <w:br/>
        <w:t>End Module</w:t>
      </w:r>
    </w:p>
    <w:p w:rsidR="002B686E" w:rsidRDefault="002B686E">
      <w:pPr>
        <w:pStyle w:val="Text"/>
      </w:pPr>
      <w:r>
        <w:t xml:space="preserve">the element type of </w:t>
      </w:r>
      <w:r>
        <w:rPr>
          <w:rStyle w:val="CodeEmbedded"/>
        </w:rPr>
        <w:t>arr</w:t>
      </w:r>
      <w:r>
        <w:t xml:space="preserve"> is a two-dimensional array of three-dimensional arrays of one-dimensional arrays of </w:t>
      </w:r>
      <w:r w:rsidRPr="00006830">
        <w:rPr>
          <w:rStyle w:val="CodeEmbedded"/>
        </w:rPr>
        <w:t>Integer</w:t>
      </w:r>
      <w:r>
        <w:t>.</w:t>
      </w:r>
    </w:p>
    <w:p w:rsidR="002B686E" w:rsidRDefault="002B686E">
      <w:pPr>
        <w:pStyle w:val="Text"/>
      </w:pPr>
      <w:r>
        <w:t>A variable may also be declared to be of an array type by putting an array type modifier or an array-size initialization modifier on the variable name. In that case, the array element type is the type given in the declaration, and the array dimensions are determined by the variable name modifier. For clarity, it is not valid to have an array type modifier on both a variable name and a type name in the same declaration.</w:t>
      </w:r>
    </w:p>
    <w:p w:rsidR="002B686E" w:rsidRDefault="002B686E">
      <w:pPr>
        <w:pStyle w:val="Text"/>
      </w:pPr>
      <w:r>
        <w:t xml:space="preserve">The following example shows a variety of local variable declarations that use array types with </w:t>
      </w:r>
      <w:r w:rsidRPr="00006830">
        <w:rPr>
          <w:rStyle w:val="CodeEmbedded"/>
        </w:rPr>
        <w:t>Integer</w:t>
      </w:r>
      <w:r>
        <w:t xml:space="preserve"> as the element type:</w:t>
      </w:r>
    </w:p>
    <w:p w:rsidR="002B686E" w:rsidRDefault="002B686E">
      <w:pPr>
        <w:pStyle w:val="Code"/>
      </w:pPr>
      <w:r>
        <w:t>Module Test</w:t>
      </w:r>
      <w:r>
        <w:br/>
        <w:t xml:space="preserve">    Sub Main()</w:t>
      </w:r>
      <w:r>
        <w:br/>
        <w:t xml:space="preserve">        Dim a1() As Integer    ' Declares 1-dimensional array of integers.</w:t>
      </w:r>
      <w:r>
        <w:br/>
        <w:t xml:space="preserve">        Dim a2(,) As Integer   ' Declares 2-dimensional array of integers.</w:t>
      </w:r>
      <w:r>
        <w:br/>
        <w:t xml:space="preserve">        Dim a3(,,) As Integer  ' Declares 3-dimensional array of integers.</w:t>
      </w:r>
      <w:r>
        <w:br/>
      </w:r>
      <w:r>
        <w:br/>
        <w:t xml:space="preserve">        Dim a4 As Integer()    ' Declares 1-dimensional array of integers.</w:t>
      </w:r>
      <w:r>
        <w:br/>
        <w:t xml:space="preserve">        Dim a5 As Integer(,)   ' Declares 2-dimensional array of integers.</w:t>
      </w:r>
      <w:r>
        <w:br/>
        <w:t xml:space="preserve">        Dim a6 As Integer(,,)  ' Declares 3-dimensional array of integers.</w:t>
      </w:r>
      <w:r>
        <w:br/>
      </w:r>
      <w:r>
        <w:br/>
        <w:t xml:space="preserve">        ' Declare 1-dimensional array of 2-dimensional arrays of integers </w:t>
      </w:r>
      <w:r>
        <w:br/>
        <w:t xml:space="preserve">        Dim a7()(,) As Integer</w:t>
      </w:r>
      <w:r>
        <w:br/>
        <w:t xml:space="preserve">        ' Declare 2-dimensional array of 1-dimensional arrays of integers.</w:t>
      </w:r>
      <w:r>
        <w:br/>
        <w:t xml:space="preserve">        Dim a8(,)() As Integer</w:t>
      </w:r>
      <w:r>
        <w:br/>
      </w:r>
      <w:r>
        <w:br/>
        <w:t xml:space="preserve">        Dim a9() As Integer() ' Not allowed.</w:t>
      </w:r>
      <w:r>
        <w:br/>
        <w:t xml:space="preserve">    End Sub</w:t>
      </w:r>
      <w:r>
        <w:br/>
        <w:t>End Module</w:t>
      </w:r>
    </w:p>
    <w:p w:rsidR="002B686E" w:rsidRDefault="002B686E">
      <w:pPr>
        <w:pStyle w:val="Text"/>
      </w:pPr>
      <w:r>
        <w:t>An array type name modifier extends to all sets of parentheses that follow it. This means that in the situations where a set of arguments enclosed in parenthesis is allowed after a type name, it is not possible to specify the arguments for an array type name. For example:</w:t>
      </w:r>
    </w:p>
    <w:p w:rsidR="002B686E" w:rsidRDefault="002B686E">
      <w:pPr>
        <w:pStyle w:val="Code"/>
      </w:pPr>
      <w:r>
        <w:t>Module Test</w:t>
      </w:r>
      <w:r>
        <w:br/>
        <w:t xml:space="preserve">    Sub Main()</w:t>
      </w:r>
      <w:r>
        <w:br/>
        <w:t xml:space="preserve">        ' This calls the Integer constructor.</w:t>
      </w:r>
      <w:r>
        <w:br/>
        <w:t xml:space="preserve">        Dim x As New Integer(3)</w:t>
      </w:r>
      <w:r>
        <w:br/>
      </w:r>
      <w:r>
        <w:br/>
        <w:t xml:space="preserve">        ' This declares a variable of Integer().</w:t>
      </w:r>
      <w:r>
        <w:br/>
        <w:t xml:space="preserve">        Dim y As Integer()</w:t>
      </w:r>
      <w:r>
        <w:br/>
      </w:r>
      <w:r>
        <w:br/>
        <w:t xml:space="preserve">        ' This gives an error.</w:t>
      </w:r>
      <w:r>
        <w:br/>
        <w:t xml:space="preserve">        ' Array sizes can not be specified in a type name.</w:t>
      </w:r>
      <w:r>
        <w:br/>
        <w:t xml:space="preserve">        Dim z As Integer()(3)</w:t>
      </w:r>
      <w:r>
        <w:br/>
        <w:t xml:space="preserve">    End Sub</w:t>
      </w:r>
      <w:r>
        <w:br/>
        <w:t>End Module</w:t>
      </w:r>
    </w:p>
    <w:p w:rsidR="002B686E" w:rsidRDefault="002B686E">
      <w:pPr>
        <w:pStyle w:val="Text"/>
      </w:pPr>
      <w:r>
        <w:t xml:space="preserve">In the last case, </w:t>
      </w:r>
      <w:r>
        <w:rPr>
          <w:rStyle w:val="CodeEmbedded"/>
        </w:rPr>
        <w:t>(3)</w:t>
      </w:r>
      <w:r>
        <w:t xml:space="preserve"> is interpreted as part of the type name rather than as a set of constructor arguments.</w:t>
      </w:r>
    </w:p>
    <w:p w:rsidR="002B686E" w:rsidRDefault="002B686E" w:rsidP="00E72EDE">
      <w:pPr>
        <w:pStyle w:val="Grammar"/>
      </w:pPr>
      <w:r w:rsidRPr="00370D0A">
        <w:rPr>
          <w:rStyle w:val="Non-Terminal"/>
        </w:rPr>
        <w:t>ArrayTypeName</w:t>
      </w:r>
      <w:r>
        <w:t xml:space="preserve">  ::=  </w:t>
      </w:r>
      <w:r w:rsidRPr="00370D0A">
        <w:rPr>
          <w:rStyle w:val="Non-Terminal"/>
        </w:rPr>
        <w:t>NonArrayTypeName</w:t>
      </w:r>
      <w:r>
        <w:t xml:space="preserve">  </w:t>
      </w:r>
      <w:r w:rsidRPr="00370D0A">
        <w:rPr>
          <w:rStyle w:val="Non-Terminal"/>
        </w:rPr>
        <w:t>ArrayTypeModifiers</w:t>
      </w:r>
    </w:p>
    <w:p w:rsidR="002B686E" w:rsidRDefault="002B686E" w:rsidP="00E72EDE">
      <w:pPr>
        <w:pStyle w:val="Grammar"/>
      </w:pPr>
      <w:r w:rsidRPr="00370D0A">
        <w:rPr>
          <w:rStyle w:val="Non-Terminal"/>
        </w:rPr>
        <w:t>ArrayTypeModifiers</w:t>
      </w:r>
      <w:r>
        <w:t xml:space="preserve">  ::=  </w:t>
      </w:r>
      <w:r w:rsidRPr="00370D0A">
        <w:rPr>
          <w:rStyle w:val="Non-Terminal"/>
        </w:rPr>
        <w:t>ArrayTypeModifier</w:t>
      </w:r>
      <w:r>
        <w:t>+</w:t>
      </w:r>
    </w:p>
    <w:p w:rsidR="002B686E" w:rsidRDefault="002B686E" w:rsidP="00E72EDE">
      <w:pPr>
        <w:pStyle w:val="Grammar"/>
      </w:pPr>
      <w:r w:rsidRPr="00370D0A">
        <w:rPr>
          <w:rStyle w:val="Non-Terminal"/>
        </w:rPr>
        <w:t>ArrayTypeModifier</w:t>
      </w:r>
      <w:r>
        <w:t xml:space="preserve">  ::=  </w:t>
      </w:r>
      <w:r w:rsidRPr="00713236">
        <w:rPr>
          <w:rStyle w:val="Non-Terminal"/>
        </w:rPr>
        <w:t>OpenParenthesis</w:t>
      </w:r>
      <w:r>
        <w:t xml:space="preserve">  [  </w:t>
      </w:r>
      <w:r w:rsidRPr="00370D0A">
        <w:rPr>
          <w:rStyle w:val="Non-Terminal"/>
        </w:rPr>
        <w:t>RankList</w:t>
      </w:r>
      <w:r>
        <w:t xml:space="preserve">  ]  </w:t>
      </w:r>
      <w:r w:rsidRPr="00713236">
        <w:rPr>
          <w:rStyle w:val="Non-Terminal"/>
        </w:rPr>
        <w:t>CloseParenthesis</w:t>
      </w:r>
    </w:p>
    <w:p w:rsidR="002B686E" w:rsidRDefault="002B686E" w:rsidP="00E72EDE">
      <w:pPr>
        <w:pStyle w:val="Grammar"/>
      </w:pPr>
      <w:r w:rsidRPr="00370D0A">
        <w:rPr>
          <w:rStyle w:val="Non-Terminal"/>
        </w:rPr>
        <w:t>RankList</w:t>
      </w:r>
      <w:r>
        <w:t xml:space="preserve">  ::=</w:t>
      </w:r>
      <w:r>
        <w:br/>
      </w:r>
      <w:r>
        <w:tab/>
      </w:r>
      <w:r w:rsidRPr="00713236">
        <w:rPr>
          <w:rStyle w:val="Non-Terminal"/>
        </w:rPr>
        <w:t>Comma</w:t>
      </w:r>
      <w:r>
        <w:t xml:space="preserve">  |</w:t>
      </w:r>
      <w:r>
        <w:br/>
      </w:r>
      <w:r>
        <w:tab/>
      </w:r>
      <w:r w:rsidRPr="00370D0A">
        <w:rPr>
          <w:rStyle w:val="Non-Terminal"/>
        </w:rPr>
        <w:t>RankList</w:t>
      </w:r>
      <w:r>
        <w:t xml:space="preserve">  </w:t>
      </w:r>
      <w:r w:rsidRPr="00713236">
        <w:rPr>
          <w:rStyle w:val="Non-Terminal"/>
        </w:rPr>
        <w:t>Comma</w:t>
      </w:r>
    </w:p>
    <w:p w:rsidR="002B686E" w:rsidRDefault="002B686E" w:rsidP="00E72EDE">
      <w:pPr>
        <w:pStyle w:val="Grammar"/>
      </w:pPr>
      <w:r w:rsidRPr="00370D0A">
        <w:rPr>
          <w:rStyle w:val="Non-Terminal"/>
        </w:rPr>
        <w:t>ArrayNameModifier</w:t>
      </w:r>
      <w:r>
        <w:t xml:space="preserve">  ::=</w:t>
      </w:r>
      <w:r>
        <w:br/>
      </w:r>
      <w:r>
        <w:tab/>
      </w:r>
      <w:r w:rsidRPr="00370D0A">
        <w:rPr>
          <w:rStyle w:val="Non-Terminal"/>
        </w:rPr>
        <w:t>ArrayTypeModifiers</w:t>
      </w:r>
      <w:r>
        <w:t xml:space="preserve">  |</w:t>
      </w:r>
      <w:r>
        <w:br/>
      </w:r>
      <w:r>
        <w:tab/>
      </w:r>
      <w:r w:rsidRPr="00370D0A">
        <w:rPr>
          <w:rStyle w:val="Non-Terminal"/>
        </w:rPr>
        <w:t>ArraySizeInitializationModifier</w:t>
      </w:r>
    </w:p>
    <w:p w:rsidR="002B686E" w:rsidRDefault="002B686E">
      <w:pPr>
        <w:pStyle w:val="Heading2"/>
      </w:pPr>
      <w:bookmarkStart w:id="117" w:name="_Toc248253119"/>
      <w:r>
        <w:t>Delegates</w:t>
      </w:r>
      <w:bookmarkEnd w:id="117"/>
    </w:p>
    <w:p w:rsidR="002B686E" w:rsidRDefault="002B686E">
      <w:pPr>
        <w:pStyle w:val="Text"/>
      </w:pPr>
      <w:r>
        <w:t xml:space="preserve">A </w:t>
      </w:r>
      <w:r>
        <w:rPr>
          <w:rStyle w:val="Italic"/>
        </w:rPr>
        <w:t>delegate</w:t>
      </w:r>
      <w:r>
        <w:t xml:space="preserve"> is a reference type that refers to a </w:t>
      </w:r>
      <w:r w:rsidRPr="00006830">
        <w:rPr>
          <w:rStyle w:val="CodeEmbedded"/>
        </w:rPr>
        <w:t>Shared</w:t>
      </w:r>
      <w:r>
        <w:t xml:space="preserve"> method of a type or to an instance method of an object. The closest equivalent of a delegate in other languages is a function pointer, but whereas a function pointer can only reference </w:t>
      </w:r>
      <w:r w:rsidRPr="00006830">
        <w:rPr>
          <w:rStyle w:val="CodeEmbedded"/>
        </w:rPr>
        <w:t>Shared</w:t>
      </w:r>
      <w:r>
        <w:t xml:space="preserve"> functions, a delegate can reference both </w:t>
      </w:r>
      <w:r w:rsidRPr="00006830">
        <w:rPr>
          <w:rStyle w:val="CodeEmbedded"/>
        </w:rPr>
        <w:t>Shared</w:t>
      </w:r>
      <w:r>
        <w:t xml:space="preserve"> and instance methods. In the latter case, the delegate stores not only a reference to the method's entry point, but also a reference to the object instance with which to invoke the method.</w:t>
      </w:r>
    </w:p>
    <w:p w:rsidR="002B686E" w:rsidRDefault="002B686E">
      <w:pPr>
        <w:pStyle w:val="Text"/>
      </w:pPr>
      <w:r>
        <w:t xml:space="preserve">The delegate declaration may not have </w:t>
      </w:r>
      <w:r>
        <w:rPr>
          <w:rStyle w:val="CommentReference"/>
          <w:sz w:val="22"/>
        </w:rPr>
        <w:commentReference w:id="118"/>
      </w:r>
      <w:r>
        <w:t xml:space="preserve"> a </w:t>
      </w:r>
      <w:r w:rsidRPr="00006830">
        <w:rPr>
          <w:rStyle w:val="CodeEmbedded"/>
        </w:rPr>
        <w:t>Handles</w:t>
      </w:r>
      <w:r>
        <w:t xml:space="preserve"> clause, an </w:t>
      </w:r>
      <w:r w:rsidRPr="00006830">
        <w:rPr>
          <w:rStyle w:val="CodeEmbedded"/>
        </w:rPr>
        <w:t>Implements</w:t>
      </w:r>
      <w:r>
        <w:t xml:space="preserve"> clause, a method body, or an </w:t>
      </w:r>
      <w:r w:rsidRPr="00006830">
        <w:rPr>
          <w:rStyle w:val="CodeEmbedded"/>
        </w:rPr>
        <w:t>End</w:t>
      </w:r>
      <w:r>
        <w:t xml:space="preserve"> construct. The parameter list of the delegate declaration may not contain </w:t>
      </w:r>
      <w:r w:rsidRPr="00006830">
        <w:rPr>
          <w:rStyle w:val="CodeEmbedded"/>
        </w:rPr>
        <w:t>Optional</w:t>
      </w:r>
      <w:r>
        <w:t xml:space="preserve"> or </w:t>
      </w:r>
      <w:r w:rsidRPr="00006830">
        <w:rPr>
          <w:rStyle w:val="CodeEmbedded"/>
        </w:rPr>
        <w:t>ParamArray</w:t>
      </w:r>
      <w:r>
        <w:t xml:space="preserve"> parameters. The accessibility domain of the return type and parameter types must be the same as or a superset of the accessibility domain of the delegate itself.</w:t>
      </w:r>
    </w:p>
    <w:p w:rsidR="002B686E" w:rsidRDefault="002B686E">
      <w:pPr>
        <w:pStyle w:val="Text"/>
      </w:pPr>
      <w:r>
        <w:t xml:space="preserve">The members of a delegate are the members inherited from class </w:t>
      </w:r>
      <w:r w:rsidRPr="00006830">
        <w:rPr>
          <w:rStyle w:val="CodeEmbedded"/>
        </w:rPr>
        <w:t>System.Delegate</w:t>
      </w:r>
      <w:r>
        <w:t>. A delegate also defines the following methods:</w:t>
      </w:r>
    </w:p>
    <w:p w:rsidR="002B686E" w:rsidRDefault="002B686E" w:rsidP="005D7FD3">
      <w:pPr>
        <w:pStyle w:val="BulletedList1"/>
      </w:pPr>
      <w:r>
        <w:t xml:space="preserve">A constructor that takes two parameters, one of type </w:t>
      </w:r>
      <w:r w:rsidRPr="00006830">
        <w:rPr>
          <w:rStyle w:val="CodeEmbedded"/>
        </w:rPr>
        <w:t>Object</w:t>
      </w:r>
      <w:r>
        <w:t xml:space="preserve"> and one of type </w:t>
      </w:r>
      <w:r w:rsidRPr="00006830">
        <w:rPr>
          <w:rStyle w:val="CodeEmbedded"/>
        </w:rPr>
        <w:t>System.IntPtr</w:t>
      </w:r>
      <w:r>
        <w:t>.</w:t>
      </w:r>
    </w:p>
    <w:p w:rsidR="002B686E" w:rsidRDefault="002B686E" w:rsidP="005D7FD3">
      <w:pPr>
        <w:pStyle w:val="BulletedList1"/>
      </w:pPr>
      <w:r>
        <w:t xml:space="preserve">An </w:t>
      </w:r>
      <w:r w:rsidRPr="00006830">
        <w:rPr>
          <w:rStyle w:val="CodeEmbedded"/>
        </w:rPr>
        <w:t>Invoke</w:t>
      </w:r>
      <w:r>
        <w:t xml:space="preserve"> method that has the same signature as the delegate.</w:t>
      </w:r>
    </w:p>
    <w:p w:rsidR="002B686E" w:rsidRDefault="002B686E" w:rsidP="005D7FD3">
      <w:pPr>
        <w:pStyle w:val="BulletedList1"/>
      </w:pPr>
      <w:r>
        <w:t xml:space="preserve">A </w:t>
      </w:r>
      <w:r w:rsidRPr="00006830">
        <w:rPr>
          <w:rStyle w:val="CodeEmbedded"/>
        </w:rPr>
        <w:t>BeginInvoke</w:t>
      </w:r>
      <w:r>
        <w:t xml:space="preserve"> method whose signature is the delegate signature, with three differences. First, the return type is changed to </w:t>
      </w:r>
      <w:r w:rsidRPr="00006830">
        <w:rPr>
          <w:rStyle w:val="CodeEmbedded"/>
        </w:rPr>
        <w:t>System.IAsyncResult</w:t>
      </w:r>
      <w:r>
        <w:t xml:space="preserve">. Second, two additional parameters are added to the end of the parameter list: the first of type </w:t>
      </w:r>
      <w:r w:rsidRPr="00006830">
        <w:rPr>
          <w:rStyle w:val="CodeEmbedded"/>
        </w:rPr>
        <w:t>System.AsyncCallback</w:t>
      </w:r>
      <w:r>
        <w:t xml:space="preserve"> and the second of type </w:t>
      </w:r>
      <w:r w:rsidRPr="00006830">
        <w:rPr>
          <w:rStyle w:val="CodeEmbedded"/>
        </w:rPr>
        <w:t>Object</w:t>
      </w:r>
      <w:r>
        <w:t xml:space="preserve">. And finally, all </w:t>
      </w:r>
      <w:r w:rsidRPr="00006830">
        <w:rPr>
          <w:rStyle w:val="CodeEmbedded"/>
        </w:rPr>
        <w:t>ByRef</w:t>
      </w:r>
      <w:r>
        <w:t xml:space="preserve"> parameters are changed to be </w:t>
      </w:r>
      <w:r w:rsidRPr="00006830">
        <w:rPr>
          <w:rStyle w:val="CodeEmbedded"/>
        </w:rPr>
        <w:t>ByVal</w:t>
      </w:r>
      <w:r>
        <w:t>.</w:t>
      </w:r>
    </w:p>
    <w:p w:rsidR="002B686E" w:rsidRDefault="002B686E" w:rsidP="005D7FD3">
      <w:pPr>
        <w:pStyle w:val="BulletedList1"/>
      </w:pPr>
      <w:r>
        <w:t xml:space="preserve">An </w:t>
      </w:r>
      <w:r w:rsidRPr="00006830">
        <w:rPr>
          <w:rStyle w:val="CodeEmbedded"/>
        </w:rPr>
        <w:t>EndInvoke</w:t>
      </w:r>
      <w:r>
        <w:t xml:space="preserve"> method whose return type is the same as the delegate. The parameters of the method are only the delegate parameters exactly that are </w:t>
      </w:r>
      <w:r w:rsidRPr="00006830">
        <w:rPr>
          <w:rStyle w:val="CodeEmbedded"/>
        </w:rPr>
        <w:t>ByRef</w:t>
      </w:r>
      <w:r>
        <w:t xml:space="preserve"> parameters, in the same order they occur in the delegate signature.  In addition to those parameters, there is an additional parameter of type </w:t>
      </w:r>
      <w:r w:rsidRPr="00006830">
        <w:rPr>
          <w:rStyle w:val="CodeEmbedded"/>
        </w:rPr>
        <w:t>System.IAsyncResult</w:t>
      </w:r>
      <w:r>
        <w:t xml:space="preserve"> at the end of the parameter list.</w:t>
      </w:r>
    </w:p>
    <w:p w:rsidR="002B686E" w:rsidRDefault="002B686E">
      <w:pPr>
        <w:pStyle w:val="Text"/>
      </w:pPr>
      <w:r>
        <w:t xml:space="preserve">There are three steps in defining and using delegates: declaration, instantiation, and invocation. </w:t>
      </w:r>
    </w:p>
    <w:p w:rsidR="002B686E" w:rsidRDefault="002B686E">
      <w:pPr>
        <w:pStyle w:val="Text"/>
      </w:pPr>
      <w:r>
        <w:t xml:space="preserve">Delegates are declared using delegate declaration syntax. The following example declares a delegate named </w:t>
      </w:r>
      <w:r>
        <w:rPr>
          <w:rStyle w:val="CodeEmbedded"/>
        </w:rPr>
        <w:t>SimpleDelegate</w:t>
      </w:r>
      <w:r>
        <w:t xml:space="preserve"> that takes no arguments:</w:t>
      </w:r>
    </w:p>
    <w:p w:rsidR="002B686E" w:rsidRDefault="002B686E">
      <w:pPr>
        <w:pStyle w:val="Code"/>
      </w:pPr>
      <w:r>
        <w:t>Delegate Sub SimpleDelegate()</w:t>
      </w:r>
    </w:p>
    <w:p w:rsidR="002B686E" w:rsidRDefault="002B686E">
      <w:pPr>
        <w:pStyle w:val="Text"/>
      </w:pPr>
      <w:r>
        <w:t xml:space="preserve">The next example creates a </w:t>
      </w:r>
      <w:r>
        <w:rPr>
          <w:rStyle w:val="CodeEmbedded"/>
        </w:rPr>
        <w:t>SimpleDelegate</w:t>
      </w:r>
      <w:r>
        <w:t xml:space="preserve"> instance and then immediately calls it:</w:t>
      </w:r>
    </w:p>
    <w:p w:rsidR="002B686E" w:rsidRDefault="002B686E">
      <w:pPr>
        <w:pStyle w:val="Code"/>
      </w:pPr>
      <w:r>
        <w:rPr>
          <w:rFonts w:eastAsia="MS Mincho"/>
        </w:rPr>
        <w:t>Module Test</w:t>
      </w:r>
      <w:r>
        <w:rPr>
          <w:rFonts w:eastAsia="MS Mincho"/>
        </w:rPr>
        <w:br/>
        <w:t xml:space="preserve">    Sub F()</w:t>
      </w:r>
      <w:r>
        <w:rPr>
          <w:rFonts w:eastAsia="MS Mincho"/>
        </w:rPr>
        <w:br/>
        <w:t xml:space="preserve">        System.Console.WriteLine("Test.F")</w:t>
      </w:r>
      <w:r>
        <w:rPr>
          <w:rFonts w:eastAsia="MS Mincho"/>
        </w:rPr>
        <w:br/>
        <w:t xml:space="preserve">    End Sub </w:t>
      </w:r>
      <w:r>
        <w:rPr>
          <w:rFonts w:eastAsia="MS Mincho"/>
        </w:rPr>
        <w:br/>
      </w:r>
      <w:r>
        <w:rPr>
          <w:rFonts w:eastAsia="MS Mincho"/>
        </w:rPr>
        <w:br/>
        <w:t xml:space="preserve">    Sub Main()</w:t>
      </w:r>
      <w:r>
        <w:rPr>
          <w:rFonts w:eastAsia="MS Mincho"/>
        </w:rPr>
        <w:br/>
        <w:t xml:space="preserve">        Dim d As SimpleDelegate</w:t>
      </w:r>
      <w:r>
        <w:t xml:space="preserve"> = </w:t>
      </w:r>
      <w:r>
        <w:rPr>
          <w:rFonts w:eastAsia="MS Mincho"/>
        </w:rPr>
        <w:t>AddressOf F</w:t>
      </w:r>
      <w:r>
        <w:rPr>
          <w:rFonts w:eastAsia="MS Mincho"/>
        </w:rPr>
        <w:br/>
        <w:t xml:space="preserve">        d()</w:t>
      </w:r>
      <w:r>
        <w:rPr>
          <w:rFonts w:eastAsia="MS Mincho"/>
        </w:rPr>
        <w:br/>
        <w:t xml:space="preserve">    End Sub </w:t>
      </w:r>
      <w:r>
        <w:rPr>
          <w:rFonts w:eastAsia="MS Mincho"/>
        </w:rPr>
        <w:br/>
        <w:t xml:space="preserve">End Module </w:t>
      </w:r>
    </w:p>
    <w:p w:rsidR="002B686E" w:rsidRDefault="002B686E">
      <w:pPr>
        <w:pStyle w:val="Text"/>
      </w:pPr>
      <w:r>
        <w:t xml:space="preserve">There is not much point in instantiating a delegate for a method and then immediately calling via the delegate, as it would be simpler to call the method directly. Delegates show their usefulness when their anonymity is used. The next example shows a </w:t>
      </w:r>
      <w:r>
        <w:rPr>
          <w:rStyle w:val="CodeEmbedded"/>
        </w:rPr>
        <w:t>MultiCall</w:t>
      </w:r>
      <w:r>
        <w:t xml:space="preserve"> method that repeatedly calls a </w:t>
      </w:r>
      <w:r>
        <w:rPr>
          <w:rStyle w:val="CodeEmbedded"/>
        </w:rPr>
        <w:t>SimpleDelegate</w:t>
      </w:r>
      <w:r>
        <w:t xml:space="preserve"> instance:</w:t>
      </w:r>
    </w:p>
    <w:p w:rsidR="002B686E" w:rsidRDefault="002B686E" w:rsidP="005D2664">
      <w:pPr>
        <w:pStyle w:val="Code"/>
        <w:rPr>
          <w:rFonts w:eastAsia="MS Mincho"/>
        </w:rPr>
      </w:pPr>
      <w:r>
        <w:rPr>
          <w:rFonts w:eastAsia="MS Mincho"/>
        </w:rPr>
        <w:t>Sub MultiCall(d As SimpleDelegate, count As Integer)</w:t>
      </w:r>
      <w:r>
        <w:rPr>
          <w:rFonts w:eastAsia="MS Mincho"/>
        </w:rPr>
        <w:br/>
        <w:t xml:space="preserve">    Dim i As Integer</w:t>
      </w:r>
      <w:r>
        <w:rPr>
          <w:rFonts w:eastAsia="MS Mincho"/>
        </w:rPr>
        <w:br/>
      </w:r>
      <w:r>
        <w:rPr>
          <w:rFonts w:eastAsia="MS Mincho"/>
        </w:rPr>
        <w:br/>
        <w:t xml:space="preserve">    For i = 0 To count - 1</w:t>
      </w:r>
      <w:r>
        <w:rPr>
          <w:rFonts w:eastAsia="MS Mincho"/>
        </w:rPr>
        <w:br/>
        <w:t xml:space="preserve">        d()</w:t>
      </w:r>
      <w:r>
        <w:rPr>
          <w:rFonts w:eastAsia="MS Mincho"/>
        </w:rPr>
        <w:br/>
        <w:t xml:space="preserve">    Next i</w:t>
      </w:r>
      <w:r>
        <w:rPr>
          <w:rFonts w:eastAsia="MS Mincho"/>
        </w:rPr>
        <w:br/>
        <w:t xml:space="preserve">End Sub </w:t>
      </w:r>
    </w:p>
    <w:p w:rsidR="002B686E" w:rsidRDefault="002B686E">
      <w:pPr>
        <w:pStyle w:val="Text"/>
      </w:pPr>
      <w:r>
        <w:t xml:space="preserve">It is unimportant to the </w:t>
      </w:r>
      <w:r>
        <w:rPr>
          <w:rStyle w:val="CodeEmbedded"/>
        </w:rPr>
        <w:t>MultiCall</w:t>
      </w:r>
      <w:r>
        <w:t xml:space="preserve"> method what the target method for the </w:t>
      </w:r>
      <w:r>
        <w:rPr>
          <w:rStyle w:val="CodeEmbedded"/>
        </w:rPr>
        <w:t>SimpleDelegate</w:t>
      </w:r>
      <w:r w:rsidRPr="00BA4A6E">
        <w:t xml:space="preserve"> </w:t>
      </w:r>
      <w:r>
        <w:t xml:space="preserve">is, what accessibility this method has, or whether the method is </w:t>
      </w:r>
      <w:r w:rsidRPr="00006830">
        <w:rPr>
          <w:rStyle w:val="CodeEmbedded"/>
        </w:rPr>
        <w:t>Shared</w:t>
      </w:r>
      <w:r>
        <w:t xml:space="preserve"> or nonshared. All that matters is that the signature of the target method is compatible with </w:t>
      </w:r>
      <w:r>
        <w:rPr>
          <w:rStyle w:val="CodeEmbedded"/>
        </w:rPr>
        <w:t>SimpleDelegate</w:t>
      </w:r>
      <w:r>
        <w:t>.</w:t>
      </w:r>
    </w:p>
    <w:p w:rsidR="002B686E" w:rsidRPr="00370D0A" w:rsidRDefault="002B686E" w:rsidP="00E72EDE">
      <w:pPr>
        <w:pStyle w:val="Grammar"/>
        <w:rPr>
          <w:rStyle w:val="Non-Terminal"/>
        </w:rPr>
      </w:pPr>
      <w:r w:rsidRPr="00370D0A">
        <w:rPr>
          <w:rStyle w:val="Non-Terminal"/>
        </w:rPr>
        <w:t>DelegateDeclaration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Delegate</w:t>
      </w:r>
      <w:r>
        <w:t xml:space="preserve">  </w:t>
      </w:r>
      <w:r w:rsidRPr="00370D0A">
        <w:rPr>
          <w:rStyle w:val="Non-Terminal"/>
        </w:rPr>
        <w:t>MethodSignature</w:t>
      </w:r>
      <w:r>
        <w:t xml:space="preserve">  </w:t>
      </w:r>
      <w:r w:rsidRPr="00370D0A">
        <w:rPr>
          <w:rStyle w:val="Non-Terminal"/>
        </w:rPr>
        <w:t>StatementTerminator</w:t>
      </w:r>
    </w:p>
    <w:p w:rsidR="002B686E" w:rsidRDefault="002B686E" w:rsidP="00E72EDE">
      <w:pPr>
        <w:pStyle w:val="Grammar"/>
      </w:pPr>
      <w:r w:rsidRPr="00370D0A">
        <w:rPr>
          <w:rStyle w:val="Non-Terminal"/>
        </w:rPr>
        <w:t>MethodSignature</w:t>
      </w:r>
      <w:r>
        <w:t xml:space="preserve">  ::=  </w:t>
      </w:r>
      <w:r w:rsidRPr="00370D0A">
        <w:rPr>
          <w:rStyle w:val="Non-Terminal"/>
        </w:rPr>
        <w:t>SubSignature</w:t>
      </w:r>
      <w:r>
        <w:t xml:space="preserve">  |  </w:t>
      </w:r>
      <w:r w:rsidRPr="00370D0A">
        <w:rPr>
          <w:rStyle w:val="Non-Terminal"/>
        </w:rPr>
        <w:t>FunctionSignature</w:t>
      </w:r>
    </w:p>
    <w:p w:rsidR="002B686E" w:rsidRDefault="002B686E" w:rsidP="001F3701">
      <w:pPr>
        <w:pStyle w:val="Heading2"/>
      </w:pPr>
      <w:bookmarkStart w:id="119" w:name="_Toc248253120"/>
      <w:r>
        <w:t>Partial types</w:t>
      </w:r>
      <w:bookmarkEnd w:id="119"/>
    </w:p>
    <w:p w:rsidR="002B686E" w:rsidRDefault="002B686E" w:rsidP="001F3701">
      <w:pPr>
        <w:pStyle w:val="Text"/>
      </w:pPr>
      <w:r>
        <w:t xml:space="preserve">Class and structure declarations can be </w:t>
      </w:r>
      <w:r w:rsidRPr="001F3701">
        <w:rPr>
          <w:rStyle w:val="Italic"/>
        </w:rPr>
        <w:t>partial</w:t>
      </w:r>
      <w:r>
        <w:t xml:space="preserve"> declarations. A partial declaration may or may not fully describe the declared type within the declaration. Instead, the declaration of the type may be spread across multiple partial declarations within the program; partial types cannot be declared across program boundaries. A partial type declaration specifies the </w:t>
      </w:r>
      <w:r w:rsidRPr="00006830">
        <w:rPr>
          <w:rStyle w:val="CodeEmbedded"/>
        </w:rPr>
        <w:t>Partial</w:t>
      </w:r>
      <w:r>
        <w:t xml:space="preserve"> modifier on the declaration. Then, any other declarations in the program for a type with the same fully-qualified name will be merged together with the partial declaration at compile-time to form a single type declaration. For example, the following code declares a single class </w:t>
      </w:r>
      <w:r w:rsidRPr="00394AD5">
        <w:rPr>
          <w:rStyle w:val="CodeEmbedded"/>
        </w:rPr>
        <w:t>Test</w:t>
      </w:r>
      <w:r>
        <w:t xml:space="preserve"> with members </w:t>
      </w:r>
      <w:r w:rsidRPr="00394AD5">
        <w:rPr>
          <w:rStyle w:val="CodeEmbedded"/>
        </w:rPr>
        <w:t>Test.C1</w:t>
      </w:r>
      <w:r>
        <w:t xml:space="preserve"> and </w:t>
      </w:r>
      <w:r w:rsidRPr="00394AD5">
        <w:rPr>
          <w:rStyle w:val="CodeEmbedded"/>
        </w:rPr>
        <w:t>Test.C2</w:t>
      </w:r>
      <w:r>
        <w:t>.</w:t>
      </w:r>
    </w:p>
    <w:p w:rsidR="002B686E" w:rsidRDefault="002B686E" w:rsidP="00BF5434">
      <w:pPr>
        <w:pStyle w:val="LabelforProcedures"/>
      </w:pPr>
      <w:r>
        <w:t>a.vb:</w:t>
      </w:r>
    </w:p>
    <w:p w:rsidR="002B686E" w:rsidRDefault="002B686E" w:rsidP="001F3701">
      <w:pPr>
        <w:pStyle w:val="Code"/>
      </w:pPr>
      <w:r>
        <w:t>Public Partial Class Test</w:t>
      </w:r>
      <w:r>
        <w:br/>
        <w:t xml:space="preserve">    Public Sub S1()</w:t>
      </w:r>
      <w:r>
        <w:br/>
        <w:t xml:space="preserve">    End Sub</w:t>
      </w:r>
      <w:r>
        <w:br/>
        <w:t>End Class</w:t>
      </w:r>
    </w:p>
    <w:p w:rsidR="002B686E" w:rsidRDefault="002B686E" w:rsidP="001F3701">
      <w:pPr>
        <w:pStyle w:val="Text"/>
      </w:pPr>
    </w:p>
    <w:p w:rsidR="002B686E" w:rsidRDefault="002B686E" w:rsidP="00BF5434">
      <w:pPr>
        <w:pStyle w:val="LabelforProcedures"/>
      </w:pPr>
      <w:r>
        <w:t>b.vb:</w:t>
      </w:r>
    </w:p>
    <w:p w:rsidR="002B686E" w:rsidRDefault="002B686E" w:rsidP="001F3701">
      <w:pPr>
        <w:pStyle w:val="Code"/>
      </w:pPr>
      <w:r>
        <w:t>Public Class Test</w:t>
      </w:r>
      <w:r>
        <w:br/>
        <w:t xml:space="preserve">    Public Sub S2()</w:t>
      </w:r>
      <w:r>
        <w:br/>
        <w:t xml:space="preserve">    End Sub</w:t>
      </w:r>
      <w:r>
        <w:br/>
        <w:t>End Class</w:t>
      </w:r>
    </w:p>
    <w:p w:rsidR="002B686E" w:rsidRDefault="002B686E" w:rsidP="001F3701">
      <w:pPr>
        <w:pStyle w:val="Text"/>
      </w:pPr>
      <w:r>
        <w:t xml:space="preserve">When combining partial type declarations, at least one of the declarations must have a </w:t>
      </w:r>
      <w:r w:rsidRPr="00006830">
        <w:rPr>
          <w:rStyle w:val="CodeEmbedded"/>
        </w:rPr>
        <w:t>Partial</w:t>
      </w:r>
      <w:r>
        <w:t xml:space="preserve"> modifier, otherwise a compile-time error results.</w:t>
      </w:r>
    </w:p>
    <w:p w:rsidR="002B686E" w:rsidRPr="001767B0" w:rsidRDefault="002B686E" w:rsidP="001767B0">
      <w:pPr>
        <w:pStyle w:val="Annotation"/>
        <w:rPr>
          <w:rStyle w:val="Bold"/>
        </w:rPr>
      </w:pPr>
      <w:r w:rsidRPr="001767B0">
        <w:rPr>
          <w:rStyle w:val="Bold"/>
        </w:rPr>
        <w:t>Annotation</w:t>
      </w:r>
    </w:p>
    <w:p w:rsidR="002B686E" w:rsidRPr="00394AD5" w:rsidRDefault="002B686E" w:rsidP="001767B0">
      <w:pPr>
        <w:pStyle w:val="Annotation"/>
      </w:pPr>
      <w:r>
        <w:t xml:space="preserve">Although it is possible to specify </w:t>
      </w:r>
      <w:r w:rsidRPr="00006830">
        <w:rPr>
          <w:rStyle w:val="CodeEmbedded"/>
        </w:rPr>
        <w:t>Partial</w:t>
      </w:r>
      <w:r>
        <w:t xml:space="preserve"> on only one declaration among many partial declarations, it is better form to specify it on all partial declarations. In the situation where one partial declaration is visible but one or more partial declarations are hidden (such as the case of extending tool-generated code), it is acceptable to leave the </w:t>
      </w:r>
      <w:r w:rsidRPr="00006830">
        <w:rPr>
          <w:rStyle w:val="CodeEmbedded"/>
        </w:rPr>
        <w:t>Partial</w:t>
      </w:r>
      <w:r>
        <w:t xml:space="preserve"> modifier off of the visible declaration but specify it on the hidden declarations.</w:t>
      </w:r>
    </w:p>
    <w:p w:rsidR="002B686E" w:rsidRDefault="002B686E" w:rsidP="001F3701">
      <w:pPr>
        <w:pStyle w:val="Text"/>
      </w:pPr>
      <w:r>
        <w:t xml:space="preserve">Only classes and structures can be declared using partial declarations. The arity of a type is considered when matching partial declarations together: two classes with the same name but different numbers of type parameters are not considered to be partial declarations of the same time. Partial declarations can specify attributes, class modifiers, </w:t>
      </w:r>
      <w:r w:rsidRPr="00006830">
        <w:rPr>
          <w:rStyle w:val="CodeEmbedded"/>
        </w:rPr>
        <w:t>Inherits</w:t>
      </w:r>
      <w:r>
        <w:t xml:space="preserve"> statement or </w:t>
      </w:r>
      <w:r w:rsidRPr="00006830">
        <w:rPr>
          <w:rStyle w:val="CodeEmbedded"/>
        </w:rPr>
        <w:t>Implements</w:t>
      </w:r>
      <w:r>
        <w:t xml:space="preserve"> statement. At compile time, all of the pieces of the partial declarations are combined together and used as a part of the type declaration. If there are any conflicts between attributes, modifiers, bases, interfaces, or type members, a compile-time error results. For example:</w:t>
      </w:r>
    </w:p>
    <w:p w:rsidR="002B686E" w:rsidRDefault="002B686E" w:rsidP="00394AD5">
      <w:pPr>
        <w:pStyle w:val="Code"/>
      </w:pPr>
      <w:r>
        <w:t>Public Partial Class Test1</w:t>
      </w:r>
      <w:r>
        <w:br/>
        <w:t xml:space="preserve">    Implements IDisposable</w:t>
      </w:r>
      <w:r>
        <w:br/>
        <w:t>End Class</w:t>
      </w:r>
      <w:r>
        <w:br/>
      </w:r>
      <w:r>
        <w:br/>
        <w:t>Class Test1</w:t>
      </w:r>
      <w:r>
        <w:br/>
        <w:t xml:space="preserve">    Inherits Object</w:t>
      </w:r>
      <w:r>
        <w:br/>
        <w:t xml:space="preserve">    Implements IComparable</w:t>
      </w:r>
      <w:r>
        <w:br/>
        <w:t>End Class</w:t>
      </w:r>
      <w:r>
        <w:br/>
      </w:r>
      <w:r>
        <w:br/>
        <w:t>Public Partial Class Test2</w:t>
      </w:r>
      <w:r>
        <w:br/>
        <w:t>End Class</w:t>
      </w:r>
      <w:r>
        <w:br/>
      </w:r>
      <w:r>
        <w:br/>
        <w:t>Private Partial Class Test2</w:t>
      </w:r>
      <w:r>
        <w:br/>
        <w:t>End Class</w:t>
      </w:r>
    </w:p>
    <w:p w:rsidR="002B686E" w:rsidRDefault="002B686E" w:rsidP="001F3701">
      <w:pPr>
        <w:pStyle w:val="Text"/>
      </w:pPr>
      <w:r>
        <w:t xml:space="preserve">The previous example declares a type </w:t>
      </w:r>
      <w:r>
        <w:rPr>
          <w:rStyle w:val="CodeEmbedded"/>
        </w:rPr>
        <w:t>Test</w:t>
      </w:r>
      <w:r w:rsidRPr="00394AD5">
        <w:rPr>
          <w:rStyle w:val="CodeEmbedded"/>
        </w:rPr>
        <w:t>1</w:t>
      </w:r>
      <w:r>
        <w:t xml:space="preserve"> that is </w:t>
      </w:r>
      <w:r w:rsidRPr="00006830">
        <w:rPr>
          <w:rStyle w:val="CodeEmbedded"/>
        </w:rPr>
        <w:t>Public</w:t>
      </w:r>
      <w:r>
        <w:t xml:space="preserve">, inherits from </w:t>
      </w:r>
      <w:r w:rsidRPr="00006830">
        <w:rPr>
          <w:rStyle w:val="CodeEmbedded"/>
        </w:rPr>
        <w:t>Object</w:t>
      </w:r>
      <w:r>
        <w:t xml:space="preserve"> and implements </w:t>
      </w:r>
      <w:r w:rsidRPr="00006830">
        <w:rPr>
          <w:rStyle w:val="CodeEmbedded"/>
        </w:rPr>
        <w:t>System.IDisposable</w:t>
      </w:r>
      <w:r>
        <w:t xml:space="preserve"> and </w:t>
      </w:r>
      <w:r w:rsidRPr="00006830">
        <w:rPr>
          <w:rStyle w:val="CodeEmbedded"/>
        </w:rPr>
        <w:t>System.IComparable</w:t>
      </w:r>
      <w:r>
        <w:t xml:space="preserve">. The partial declarations of </w:t>
      </w:r>
      <w:r>
        <w:rPr>
          <w:rStyle w:val="CodeEmbedded"/>
        </w:rPr>
        <w:t>Test</w:t>
      </w:r>
      <w:r w:rsidRPr="00394AD5">
        <w:rPr>
          <w:rStyle w:val="CodeEmbedded"/>
        </w:rPr>
        <w:t>2</w:t>
      </w:r>
      <w:r>
        <w:t xml:space="preserve"> will cause a compile-time error because one of the declarations says that </w:t>
      </w:r>
      <w:r w:rsidRPr="00394AD5">
        <w:rPr>
          <w:rStyle w:val="CodeEmbedded"/>
        </w:rPr>
        <w:t>Test2</w:t>
      </w:r>
      <w:r>
        <w:t xml:space="preserve"> is </w:t>
      </w:r>
      <w:r w:rsidRPr="00006830">
        <w:rPr>
          <w:rStyle w:val="CodeEmbedded"/>
        </w:rPr>
        <w:t>Public</w:t>
      </w:r>
      <w:r>
        <w:t xml:space="preserve"> and another says that </w:t>
      </w:r>
      <w:r w:rsidRPr="00394AD5">
        <w:rPr>
          <w:rStyle w:val="CodeEmbedded"/>
        </w:rPr>
        <w:t>Test2</w:t>
      </w:r>
      <w:r>
        <w:t xml:space="preserve"> is </w:t>
      </w:r>
      <w:r w:rsidRPr="00006830">
        <w:rPr>
          <w:rStyle w:val="CodeEmbedded"/>
        </w:rPr>
        <w:t>Private</w:t>
      </w:r>
      <w:r>
        <w:t>.</w:t>
      </w:r>
    </w:p>
    <w:p w:rsidR="002B686E" w:rsidRDefault="002B686E" w:rsidP="001F3701">
      <w:pPr>
        <w:pStyle w:val="Text"/>
      </w:pPr>
      <w:r>
        <w:t>Partial types with type parameters can declare constraints and variance for the type parameters, but the constraints and variance from each partial declaration must match. Thus, constraints and variance are special in that they are not automatically combined like other modifiers:</w:t>
      </w:r>
    </w:p>
    <w:p w:rsidR="002B686E" w:rsidRDefault="002B686E" w:rsidP="00DF5E9A">
      <w:pPr>
        <w:pStyle w:val="Code"/>
      </w:pPr>
      <w:r>
        <w:t>Partial Public Class List(Of T As IEnumerable)</w:t>
      </w:r>
      <w:r>
        <w:br/>
        <w:t>End Class</w:t>
      </w:r>
      <w:r>
        <w:br/>
      </w:r>
      <w:r>
        <w:br/>
        <w:t>' Error: Constraints on T don't match</w:t>
      </w:r>
      <w:r>
        <w:br/>
        <w:t>Class List(Of T As IComparable)</w:t>
      </w:r>
      <w:r>
        <w:br/>
        <w:t>End Class</w:t>
      </w:r>
    </w:p>
    <w:p w:rsidR="002B686E" w:rsidRDefault="002B686E" w:rsidP="001F3701">
      <w:pPr>
        <w:pStyle w:val="Text"/>
      </w:pPr>
      <w:r>
        <w:t>The fact that a type is declared using multiple partial declarations does not affect the name lookup rules within the type. As a result, a partial type declaration can use members declared in other partial type declarations, or may implement methods on interfaces declared in other partial type declarations. For example:</w:t>
      </w:r>
    </w:p>
    <w:p w:rsidR="002B686E" w:rsidRDefault="002B686E" w:rsidP="00545418">
      <w:pPr>
        <w:pStyle w:val="Code"/>
      </w:pPr>
      <w:r>
        <w:t>Public Partial Class Test1</w:t>
      </w:r>
      <w:r>
        <w:br/>
        <w:t xml:space="preserve">    Implements IDisposable</w:t>
      </w:r>
      <w:r>
        <w:br/>
      </w:r>
      <w:r>
        <w:br/>
        <w:t xml:space="preserve">    Private IsDisposed As Boolean = False</w:t>
      </w:r>
      <w:r>
        <w:br/>
        <w:t>End Class</w:t>
      </w:r>
      <w:r>
        <w:br/>
      </w:r>
      <w:r>
        <w:br/>
        <w:t>Class Test1</w:t>
      </w:r>
      <w:r>
        <w:br/>
        <w:t xml:space="preserve">    Private Sub Dispose() Implements IDisposable.Dispose</w:t>
      </w:r>
      <w:r>
        <w:br/>
        <w:t xml:space="preserve">        If Not IsDisposed Then</w:t>
      </w:r>
      <w:r>
        <w:br/>
        <w:t xml:space="preserve">            ...</w:t>
      </w:r>
      <w:r>
        <w:br/>
        <w:t xml:space="preserve">        End If</w:t>
      </w:r>
      <w:r>
        <w:br/>
        <w:t xml:space="preserve">    End Sub</w:t>
      </w:r>
      <w:r>
        <w:br/>
        <w:t>End Class</w:t>
      </w:r>
    </w:p>
    <w:p w:rsidR="002B686E" w:rsidRDefault="002B686E" w:rsidP="001F3701">
      <w:pPr>
        <w:pStyle w:val="Text"/>
      </w:pPr>
      <w:r>
        <w:t>Nested types can have partial declarations as well. For example:</w:t>
      </w:r>
    </w:p>
    <w:p w:rsidR="002B686E" w:rsidRDefault="002B686E" w:rsidP="00394AD5">
      <w:pPr>
        <w:pStyle w:val="Code"/>
      </w:pPr>
      <w:r>
        <w:t>Public Partial Class Test</w:t>
      </w:r>
      <w:r>
        <w:br/>
        <w:t xml:space="preserve">    Public Partial Class NestedTest</w:t>
      </w:r>
      <w:r>
        <w:br/>
        <w:t xml:space="preserve">        Public Sub S1()</w:t>
      </w:r>
      <w:r>
        <w:br/>
        <w:t xml:space="preserve">        End Sub</w:t>
      </w:r>
      <w:r>
        <w:br/>
        <w:t xml:space="preserve">    End Class</w:t>
      </w:r>
      <w:r>
        <w:br/>
        <w:t>End Class</w:t>
      </w:r>
      <w:r>
        <w:br/>
      </w:r>
      <w:r>
        <w:br/>
        <w:t>Public Partial Class Test</w:t>
      </w:r>
      <w:r>
        <w:br/>
        <w:t xml:space="preserve">    Public Partial Class NestedTest</w:t>
      </w:r>
      <w:r>
        <w:br/>
        <w:t xml:space="preserve">        Public Sub S2()</w:t>
      </w:r>
      <w:r>
        <w:br/>
        <w:t xml:space="preserve">        End Sub</w:t>
      </w:r>
      <w:r>
        <w:br/>
        <w:t xml:space="preserve">    End Class</w:t>
      </w:r>
      <w:r>
        <w:br/>
        <w:t>End Class</w:t>
      </w:r>
    </w:p>
    <w:p w:rsidR="002B686E" w:rsidRPr="00A45A17" w:rsidRDefault="002B686E" w:rsidP="00A45A17">
      <w:pPr>
        <w:pStyle w:val="Text"/>
      </w:pPr>
      <w:r>
        <w:t>Initializers within a partial declaration will still be executed in declaration order; however, there is no guaranteed order of execution for initializers that occur in separate partial declarations.</w:t>
      </w:r>
    </w:p>
    <w:p w:rsidR="002B686E" w:rsidRDefault="002B686E" w:rsidP="0073231A">
      <w:pPr>
        <w:pStyle w:val="Heading2"/>
      </w:pPr>
      <w:bookmarkStart w:id="120" w:name="_Toc248253121"/>
      <w:r>
        <w:t>Constructed Types</w:t>
      </w:r>
      <w:bookmarkEnd w:id="120"/>
    </w:p>
    <w:p w:rsidR="002B686E" w:rsidRDefault="002B686E" w:rsidP="00FF5EF3">
      <w:pPr>
        <w:pStyle w:val="Text"/>
      </w:pPr>
      <w:r>
        <w:t xml:space="preserve">A generic type declaration, by itself, does not denote a type. Instead, a generic type declaration can be used as a “blueprint” to form many different types by applying type arguments. A generic type that has type arguments applied to it is called a </w:t>
      </w:r>
      <w:r w:rsidRPr="00FF5EF3">
        <w:rPr>
          <w:rStyle w:val="Italic"/>
        </w:rPr>
        <w:t>constructed type</w:t>
      </w:r>
      <w:r>
        <w:t>. The type arguments in a constructed type must always satisfy the constraints placed on the type parameters they match to.</w:t>
      </w:r>
    </w:p>
    <w:p w:rsidR="002B686E" w:rsidRDefault="002B686E" w:rsidP="00FF5EF3">
      <w:pPr>
        <w:pStyle w:val="Text"/>
      </w:pPr>
      <w:r>
        <w:t>A type name might identify a constructed type even though it doesn’t specify type parameters directly. This can occur where a type is nested within a generic class declaration, and the instance type of the containing declaration is implicitly used for name lookup:</w:t>
      </w:r>
    </w:p>
    <w:p w:rsidR="002B686E" w:rsidRDefault="002B686E" w:rsidP="00FF5EF3">
      <w:pPr>
        <w:pStyle w:val="Code"/>
      </w:pPr>
      <w:r>
        <w:t xml:space="preserve">Class Outer(Of T) </w:t>
      </w:r>
      <w:r>
        <w:br/>
        <w:t xml:space="preserve">    Public Class Inner </w:t>
      </w:r>
      <w:r>
        <w:br/>
        <w:t xml:space="preserve">    End Class</w:t>
      </w:r>
      <w:r>
        <w:br/>
      </w:r>
      <w:r>
        <w:br/>
        <w:t xml:space="preserve">    ' Type of i is the constructed type Outer(Of T).Inner</w:t>
      </w:r>
      <w:r>
        <w:br/>
        <w:t xml:space="preserve">    Public i As Inner </w:t>
      </w:r>
      <w:r>
        <w:br/>
        <w:t>End Class</w:t>
      </w:r>
    </w:p>
    <w:p w:rsidR="002B686E" w:rsidRDefault="002B686E" w:rsidP="00262A46">
      <w:pPr>
        <w:pStyle w:val="Text"/>
      </w:pPr>
      <w:r>
        <w:t xml:space="preserve">A constructed type </w:t>
      </w:r>
      <w:r w:rsidRPr="00262A46">
        <w:rPr>
          <w:rStyle w:val="CodeEmbedded"/>
        </w:rPr>
        <w:t>C(Of T</w:t>
      </w:r>
      <w:r w:rsidRPr="00F14C1D">
        <w:rPr>
          <w:rStyle w:val="Subscript"/>
        </w:rPr>
        <w:t>1</w:t>
      </w:r>
      <w:r w:rsidRPr="00262A46">
        <w:rPr>
          <w:rStyle w:val="CodeEmbedded"/>
        </w:rPr>
        <w:t>,…,T</w:t>
      </w:r>
      <w:r w:rsidRPr="00F14C1D">
        <w:rPr>
          <w:rStyle w:val="Subscript"/>
        </w:rPr>
        <w:t>n</w:t>
      </w:r>
      <w:r w:rsidRPr="00262A46">
        <w:rPr>
          <w:rStyle w:val="CodeEmbedded"/>
        </w:rPr>
        <w:t>)</w:t>
      </w:r>
      <w:r>
        <w:t xml:space="preserve"> is accessible when the generic type and all the type arguments are accessible. For instance, if the generic type </w:t>
      </w:r>
      <w:r w:rsidRPr="00DD00DB">
        <w:rPr>
          <w:rStyle w:val="CodeEmbedded"/>
        </w:rPr>
        <w:t>C</w:t>
      </w:r>
      <w:r>
        <w:t xml:space="preserve"> is </w:t>
      </w:r>
      <w:r w:rsidRPr="00006830">
        <w:rPr>
          <w:rStyle w:val="CodeEmbedded"/>
        </w:rPr>
        <w:t>Public</w:t>
      </w:r>
      <w:r>
        <w:t xml:space="preserve"> and all of the type arguments </w:t>
      </w:r>
      <w:r w:rsidRPr="00DD00DB">
        <w:rPr>
          <w:rStyle w:val="CodeEmbedded"/>
        </w:rPr>
        <w:t>T</w:t>
      </w:r>
      <w:r w:rsidRPr="00F14C1D">
        <w:rPr>
          <w:rStyle w:val="Subscript"/>
        </w:rPr>
        <w:t>1</w:t>
      </w:r>
      <w:r w:rsidRPr="00DD00DB">
        <w:rPr>
          <w:rStyle w:val="CodeEmbedded"/>
        </w:rPr>
        <w:t>,…,T</w:t>
      </w:r>
      <w:r w:rsidRPr="00F14C1D">
        <w:rPr>
          <w:rStyle w:val="Subscript"/>
        </w:rPr>
        <w:t>n</w:t>
      </w:r>
      <w:r>
        <w:t xml:space="preserve"> are </w:t>
      </w:r>
      <w:r w:rsidRPr="00006830">
        <w:rPr>
          <w:rStyle w:val="CodeEmbedded"/>
        </w:rPr>
        <w:t>Public</w:t>
      </w:r>
      <w:r>
        <w:t xml:space="preserve">, then the constructed type is </w:t>
      </w:r>
      <w:r w:rsidRPr="00006830">
        <w:rPr>
          <w:rStyle w:val="CodeEmbedded"/>
        </w:rPr>
        <w:t>Public</w:t>
      </w:r>
      <w:r>
        <w:t xml:space="preserve">. If either the type name or one of the type arguments is </w:t>
      </w:r>
      <w:r w:rsidRPr="00006830">
        <w:rPr>
          <w:rStyle w:val="CodeEmbedded"/>
        </w:rPr>
        <w:t>Private</w:t>
      </w:r>
      <w:r>
        <w:t xml:space="preserve">, however, then the accessibility of the constructed type is </w:t>
      </w:r>
      <w:r w:rsidRPr="00006830">
        <w:rPr>
          <w:rStyle w:val="CodeEmbedded"/>
        </w:rPr>
        <w:t>Private</w:t>
      </w:r>
      <w:r>
        <w:t xml:space="preserve">. If one type argument of the constructed type is </w:t>
      </w:r>
      <w:r w:rsidRPr="00006830">
        <w:rPr>
          <w:rStyle w:val="CodeEmbedded"/>
        </w:rPr>
        <w:t>Protected</w:t>
      </w:r>
      <w:r>
        <w:t xml:space="preserve"> and another type argument is </w:t>
      </w:r>
      <w:r w:rsidRPr="00006830">
        <w:rPr>
          <w:rStyle w:val="CodeEmbedded"/>
        </w:rPr>
        <w:t>Friend</w:t>
      </w:r>
      <w:r>
        <w:t xml:space="preserve">, then the constructed type is accessible only in the class and its subclasses in this assembly or any assembly that has been given </w:t>
      </w:r>
      <w:r w:rsidRPr="00156FBC">
        <w:rPr>
          <w:rStyle w:val="CodeEmbedded"/>
        </w:rPr>
        <w:t>Friend</w:t>
      </w:r>
      <w:r>
        <w:t xml:space="preserve"> access. In other words, the accessibility domain for a constructed type is the intersection of the accessibility domains of its constituent parts.</w:t>
      </w:r>
    </w:p>
    <w:p w:rsidR="002B686E" w:rsidRPr="001767B0" w:rsidRDefault="002B686E" w:rsidP="001767B0">
      <w:pPr>
        <w:pStyle w:val="Annotation"/>
        <w:rPr>
          <w:rStyle w:val="Bold"/>
        </w:rPr>
      </w:pPr>
      <w:r w:rsidRPr="001767B0">
        <w:rPr>
          <w:rStyle w:val="Bold"/>
        </w:rPr>
        <w:t>Annotation</w:t>
      </w:r>
    </w:p>
    <w:p w:rsidR="002B686E" w:rsidRPr="001E4E68" w:rsidRDefault="002B686E" w:rsidP="001767B0">
      <w:pPr>
        <w:pStyle w:val="Annotation"/>
      </w:pPr>
      <w:r>
        <w:t xml:space="preserve">The fact that the accessibility domain of constructed type is the intersection of its constituted parts has the interesting side effect of defining a new accessibility level. A constructed type that contains an element that is </w:t>
      </w:r>
      <w:r w:rsidRPr="00006830">
        <w:rPr>
          <w:rStyle w:val="CodeEmbedded"/>
        </w:rPr>
        <w:t>Protected</w:t>
      </w:r>
      <w:r>
        <w:t xml:space="preserve"> and an element that is </w:t>
      </w:r>
      <w:r w:rsidRPr="00006830">
        <w:rPr>
          <w:rStyle w:val="CodeEmbedded"/>
        </w:rPr>
        <w:t>Friend</w:t>
      </w:r>
      <w:r>
        <w:t xml:space="preserve"> can only be accessed in contexts that can access </w:t>
      </w:r>
      <w:r w:rsidRPr="001E4E68">
        <w:rPr>
          <w:rStyle w:val="Italic"/>
        </w:rPr>
        <w:t>both</w:t>
      </w:r>
      <w:r>
        <w:t xml:space="preserve"> </w:t>
      </w:r>
      <w:r w:rsidRPr="00006830">
        <w:rPr>
          <w:rStyle w:val="CodeEmbedded"/>
        </w:rPr>
        <w:t>Friend</w:t>
      </w:r>
      <w:r>
        <w:t xml:space="preserve"> </w:t>
      </w:r>
      <w:r w:rsidRPr="005C6A5E">
        <w:rPr>
          <w:rStyle w:val="Italic"/>
        </w:rPr>
        <w:t>and</w:t>
      </w:r>
      <w:r>
        <w:t xml:space="preserve"> </w:t>
      </w:r>
      <w:r w:rsidRPr="00006830">
        <w:rPr>
          <w:rStyle w:val="CodeEmbedded"/>
        </w:rPr>
        <w:t>Protected</w:t>
      </w:r>
      <w:r>
        <w:t xml:space="preserve"> members. However, there is no way to express this accessibility level in the language, as the accessibility </w:t>
      </w:r>
      <w:r w:rsidRPr="00006830">
        <w:rPr>
          <w:rStyle w:val="CodeEmbedded"/>
        </w:rPr>
        <w:t>Protected</w:t>
      </w:r>
      <w:r>
        <w:t xml:space="preserve"> </w:t>
      </w:r>
      <w:r w:rsidRPr="00006830">
        <w:rPr>
          <w:rStyle w:val="CodeEmbedded"/>
        </w:rPr>
        <w:t>Friend</w:t>
      </w:r>
      <w:r>
        <w:t xml:space="preserve"> means that an entity can be accessed in a context that can access </w:t>
      </w:r>
      <w:r w:rsidRPr="005C6A5E">
        <w:rPr>
          <w:rStyle w:val="Italic"/>
        </w:rPr>
        <w:t>either</w:t>
      </w:r>
      <w:r>
        <w:t xml:space="preserve"> </w:t>
      </w:r>
      <w:r w:rsidRPr="00006830">
        <w:rPr>
          <w:rStyle w:val="CodeEmbedded"/>
        </w:rPr>
        <w:t>Friend</w:t>
      </w:r>
      <w:r>
        <w:t xml:space="preserve"> </w:t>
      </w:r>
      <w:r w:rsidRPr="005C6A5E">
        <w:rPr>
          <w:rStyle w:val="Italic"/>
        </w:rPr>
        <w:t>or</w:t>
      </w:r>
      <w:r>
        <w:t xml:space="preserve"> </w:t>
      </w:r>
      <w:r w:rsidRPr="00006830">
        <w:rPr>
          <w:rStyle w:val="CodeEmbedded"/>
        </w:rPr>
        <w:t>Protected</w:t>
      </w:r>
      <w:r>
        <w:t xml:space="preserve"> members.</w:t>
      </w:r>
    </w:p>
    <w:p w:rsidR="002B686E" w:rsidRDefault="002B686E" w:rsidP="002E77DB">
      <w:pPr>
        <w:pStyle w:val="Text"/>
      </w:pPr>
      <w:r>
        <w:t>The base, implemented interfaces and members of constructed types are determined by substituting the supplied type arguments for each occurrence of the type parameter in the generic type.</w:t>
      </w:r>
    </w:p>
    <w:p w:rsidR="002B686E" w:rsidRDefault="002B686E" w:rsidP="00374ACF">
      <w:pPr>
        <w:pStyle w:val="Heading3"/>
      </w:pPr>
      <w:bookmarkStart w:id="121" w:name="_Toc248253122"/>
      <w:r>
        <w:t>Open Types and Closed Types</w:t>
      </w:r>
      <w:bookmarkEnd w:id="121"/>
    </w:p>
    <w:p w:rsidR="002B686E" w:rsidRDefault="002B686E" w:rsidP="00374ACF">
      <w:pPr>
        <w:pStyle w:val="Text"/>
      </w:pPr>
      <w:r>
        <w:t xml:space="preserve">A constructed type for who one or more type arguments are type parameters of a containing type or method is called an </w:t>
      </w:r>
      <w:r w:rsidRPr="00E96EF8">
        <w:rPr>
          <w:rStyle w:val="Italic"/>
        </w:rPr>
        <w:t>open type</w:t>
      </w:r>
      <w:r>
        <w:t xml:space="preserve">. This is because some of the type parameters of the type are still not known, so the actual shape of the type is not yet fully known. In contrast, a generic type whose type arguments are all non-type parameters is called a </w:t>
      </w:r>
      <w:r w:rsidRPr="00E96EF8">
        <w:rPr>
          <w:rStyle w:val="Italic"/>
        </w:rPr>
        <w:t>closed type</w:t>
      </w:r>
      <w:r>
        <w:t>. The shape of a closed type is always fully known. For example:</w:t>
      </w:r>
    </w:p>
    <w:p w:rsidR="002B686E" w:rsidRDefault="002B686E" w:rsidP="00374ACF">
      <w:pPr>
        <w:pStyle w:val="Code"/>
      </w:pPr>
      <w:r>
        <w:t>Class Base(Of T, V)</w:t>
      </w:r>
      <w:r>
        <w:br/>
        <w:t>End Class</w:t>
      </w:r>
      <w:r>
        <w:br/>
      </w:r>
      <w:r>
        <w:br/>
        <w:t>Class Derived(Of V)</w:t>
      </w:r>
      <w:r>
        <w:br/>
        <w:t xml:space="preserve">    Inherits Base(Of Integer, V)</w:t>
      </w:r>
      <w:r>
        <w:br/>
        <w:t>End Class</w:t>
      </w:r>
      <w:r>
        <w:br/>
      </w:r>
      <w:r>
        <w:br/>
        <w:t>Class MoreDerived</w:t>
      </w:r>
      <w:r>
        <w:br/>
        <w:t xml:space="preserve">    Inherits Derived(Of Double)</w:t>
      </w:r>
      <w:r>
        <w:br/>
        <w:t>End Class</w:t>
      </w:r>
    </w:p>
    <w:p w:rsidR="002B686E" w:rsidRDefault="002B686E" w:rsidP="00374ACF">
      <w:pPr>
        <w:pStyle w:val="Text"/>
      </w:pPr>
      <w:r>
        <w:t xml:space="preserve">The constructed type </w:t>
      </w:r>
      <w:r w:rsidRPr="005A1787">
        <w:rPr>
          <w:rStyle w:val="CodeEmbedded"/>
        </w:rPr>
        <w:t>Base(Of Integer, V)</w:t>
      </w:r>
      <w:r>
        <w:t xml:space="preserve"> is an open type because although the type parameter </w:t>
      </w:r>
      <w:r w:rsidRPr="005A1787">
        <w:rPr>
          <w:rStyle w:val="CodeEmbedded"/>
        </w:rPr>
        <w:t>T</w:t>
      </w:r>
      <w:r>
        <w:t xml:space="preserve"> has been supplied, the type parameter </w:t>
      </w:r>
      <w:r w:rsidRPr="005A1787">
        <w:rPr>
          <w:rStyle w:val="CodeEmbedded"/>
        </w:rPr>
        <w:t>U</w:t>
      </w:r>
      <w:r>
        <w:t xml:space="preserve"> has been supplied another type parameter. Thus, the full shape of the type is not yet known. The constructed type </w:t>
      </w:r>
      <w:r w:rsidRPr="005A1787">
        <w:rPr>
          <w:rStyle w:val="CodeEmbedded"/>
        </w:rPr>
        <w:t>Derived(Of Double)</w:t>
      </w:r>
      <w:r>
        <w:t>, however, is a closed type because all type parameters in the inheritance hierarchy have been supplied.</w:t>
      </w:r>
    </w:p>
    <w:p w:rsidR="002B686E" w:rsidRDefault="002B686E" w:rsidP="00374ACF">
      <w:pPr>
        <w:pStyle w:val="Text"/>
      </w:pPr>
      <w:r>
        <w:t>Open types are defined as follows:</w:t>
      </w:r>
    </w:p>
    <w:p w:rsidR="002B686E" w:rsidRDefault="002B686E" w:rsidP="00374ACF">
      <w:pPr>
        <w:pStyle w:val="BulletedList1"/>
      </w:pPr>
      <w:r>
        <w:t>A type parameter is an open type.</w:t>
      </w:r>
    </w:p>
    <w:p w:rsidR="002B686E" w:rsidRDefault="002B686E" w:rsidP="00374ACF">
      <w:pPr>
        <w:pStyle w:val="BulletedList1"/>
      </w:pPr>
      <w:r>
        <w:t>An array type is an open type if its element type is an open type.</w:t>
      </w:r>
    </w:p>
    <w:p w:rsidR="002B686E" w:rsidRDefault="002B686E" w:rsidP="00374ACF">
      <w:pPr>
        <w:pStyle w:val="BulletedList1"/>
      </w:pPr>
      <w:r>
        <w:t>A constructed type is an open type if one or more of its type arguments are an open type.</w:t>
      </w:r>
    </w:p>
    <w:p w:rsidR="002B686E" w:rsidRDefault="002B686E" w:rsidP="00374ACF">
      <w:pPr>
        <w:pStyle w:val="BulletedList1"/>
      </w:pPr>
      <w:r>
        <w:t>A closed type is a type that is not an open type.</w:t>
      </w:r>
    </w:p>
    <w:p w:rsidR="002B686E" w:rsidRPr="00374ACF" w:rsidRDefault="002B686E" w:rsidP="00374ACF">
      <w:pPr>
        <w:pStyle w:val="Text"/>
      </w:pPr>
      <w:r>
        <w:t>Because the program entry point cannot be in a generic type, all types used at run-time will be closed types.</w:t>
      </w:r>
    </w:p>
    <w:p w:rsidR="002B686E" w:rsidRDefault="002B686E" w:rsidP="0073231A">
      <w:pPr>
        <w:pStyle w:val="Heading2"/>
      </w:pPr>
      <w:bookmarkStart w:id="122" w:name="_Toc248253123"/>
      <w:r>
        <w:t>Special Types</w:t>
      </w:r>
      <w:bookmarkEnd w:id="122"/>
    </w:p>
    <w:p w:rsidR="002B686E" w:rsidRDefault="002B686E" w:rsidP="0073231A">
      <w:pPr>
        <w:pStyle w:val="Text"/>
      </w:pPr>
      <w:r>
        <w:t>The .NET Framework contains a number of classes that are treated specially by the .NET Framework and by the Visual Basic language:</w:t>
      </w:r>
    </w:p>
    <w:p w:rsidR="002B686E" w:rsidRDefault="002B686E" w:rsidP="0073231A">
      <w:pPr>
        <w:pStyle w:val="BulletedList1"/>
      </w:pPr>
      <w:r>
        <w:t xml:space="preserve">The type </w:t>
      </w:r>
      <w:r w:rsidRPr="00006830">
        <w:rPr>
          <w:rStyle w:val="CodeEmbedded"/>
        </w:rPr>
        <w:t>System.Void</w:t>
      </w:r>
      <w:r>
        <w:t xml:space="preserve">, which represents a void type in the .NET Framework, can be directly referenced only in </w:t>
      </w:r>
      <w:r w:rsidRPr="00006830">
        <w:rPr>
          <w:rStyle w:val="CodeEmbedded"/>
        </w:rPr>
        <w:t>GetType</w:t>
      </w:r>
      <w:r>
        <w:t xml:space="preserve"> expressions.</w:t>
      </w:r>
    </w:p>
    <w:p w:rsidR="002B686E" w:rsidRDefault="002B686E" w:rsidP="00827E3A">
      <w:pPr>
        <w:pStyle w:val="BulletedList1"/>
        <w:sectPr w:rsidR="002B686E" w:rsidSect="00E4581C">
          <w:type w:val="oddPage"/>
          <w:pgSz w:w="12240" w:h="15840"/>
          <w:pgMar w:top="1440" w:right="1152" w:bottom="1440" w:left="1152" w:header="1022" w:footer="1022" w:gutter="0"/>
          <w:cols w:space="720"/>
          <w:titlePg/>
          <w:rtlGutter/>
          <w:docGrid w:linePitch="360"/>
        </w:sectPr>
      </w:pPr>
      <w:r>
        <w:t xml:space="preserve">The types </w:t>
      </w:r>
      <w:r w:rsidRPr="00006830">
        <w:rPr>
          <w:rStyle w:val="CodeEmbedded"/>
        </w:rPr>
        <w:t>System.RuntimeArgumentHandle</w:t>
      </w:r>
      <w:r>
        <w:t xml:space="preserve">, </w:t>
      </w:r>
      <w:r w:rsidRPr="00006830">
        <w:rPr>
          <w:rStyle w:val="CodeEmbedded"/>
        </w:rPr>
        <w:t>System.ArgIterator</w:t>
      </w:r>
      <w:r>
        <w:t xml:space="preserve"> and </w:t>
      </w:r>
      <w:r w:rsidRPr="00006830">
        <w:rPr>
          <w:rStyle w:val="CodeEmbedded"/>
        </w:rPr>
        <w:t>System.TypedReference</w:t>
      </w:r>
      <w:r>
        <w:t xml:space="preserve"> all can contain pointers into the stack and so cannot appear on the .NET Framework heap. Therefore, they cannot be used as array element types, return types, field types, generic type arguments, nullable types, </w:t>
      </w:r>
      <w:r w:rsidRPr="00006830">
        <w:rPr>
          <w:rStyle w:val="CodeEmbedded"/>
        </w:rPr>
        <w:t>ByRef</w:t>
      </w:r>
      <w:r>
        <w:t xml:space="preserve"> parameter types, the type of a value being converted to </w:t>
      </w:r>
      <w:r w:rsidRPr="00006830">
        <w:rPr>
          <w:rStyle w:val="CodeEmbedded"/>
        </w:rPr>
        <w:t>Object</w:t>
      </w:r>
      <w:r>
        <w:t xml:space="preserve"> or </w:t>
      </w:r>
      <w:r w:rsidRPr="00006830">
        <w:rPr>
          <w:rStyle w:val="CodeEmbedded"/>
        </w:rPr>
        <w:t>System.ValueType</w:t>
      </w:r>
      <w:r>
        <w:t xml:space="preserve">, the target of a call to instance members of </w:t>
      </w:r>
      <w:r w:rsidRPr="00A91E83">
        <w:rPr>
          <w:rStyle w:val="CodeEmbedded"/>
        </w:rPr>
        <w:t>Object</w:t>
      </w:r>
      <w:r>
        <w:t xml:space="preserve"> or </w:t>
      </w:r>
      <w:r w:rsidRPr="00A91E83">
        <w:rPr>
          <w:rStyle w:val="CodeEmbedded"/>
        </w:rPr>
        <w:t>System.ValueType</w:t>
      </w:r>
      <w:r>
        <w:t>, or lifted into a closure.</w:t>
      </w:r>
    </w:p>
    <w:p w:rsidR="002B686E" w:rsidRDefault="002B686E">
      <w:pPr>
        <w:pStyle w:val="Heading1"/>
      </w:pPr>
      <w:bookmarkStart w:id="123" w:name="_Toc248253124"/>
      <w:r>
        <w:t>Conversions</w:t>
      </w:r>
      <w:bookmarkEnd w:id="123"/>
    </w:p>
    <w:p w:rsidR="002B686E" w:rsidRDefault="002B686E">
      <w:pPr>
        <w:pStyle w:val="Text"/>
      </w:pPr>
      <w:r>
        <w:t xml:space="preserve">Conversion is the process of changing a value from one type to another. For example, a value of type </w:t>
      </w:r>
      <w:r w:rsidRPr="006E0F0A">
        <w:rPr>
          <w:rStyle w:val="CodeEmbedded"/>
        </w:rPr>
        <w:t>Integer</w:t>
      </w:r>
      <w:r>
        <w:t xml:space="preserve"> can be converted to a value of type </w:t>
      </w:r>
      <w:r w:rsidRPr="006E0F0A">
        <w:rPr>
          <w:rStyle w:val="CodeEmbedded"/>
        </w:rPr>
        <w:t>Double</w:t>
      </w:r>
      <w:r>
        <w:t xml:space="preserve">, or a value of type </w:t>
      </w:r>
      <w:r w:rsidRPr="006E0F0A">
        <w:rPr>
          <w:rStyle w:val="CodeEmbedded"/>
        </w:rPr>
        <w:t>Derived</w:t>
      </w:r>
      <w:r>
        <w:t xml:space="preserve"> can be converted to a value of type </w:t>
      </w:r>
      <w:r w:rsidRPr="006E0F0A">
        <w:rPr>
          <w:rStyle w:val="CodeEmbedded"/>
        </w:rPr>
        <w:t>Base</w:t>
      </w:r>
      <w:r>
        <w:t xml:space="preserve">, assuming that </w:t>
      </w:r>
      <w:r w:rsidRPr="006E0F0A">
        <w:rPr>
          <w:rStyle w:val="CodeEmbedded"/>
        </w:rPr>
        <w:t>Base</w:t>
      </w:r>
      <w:r>
        <w:t xml:space="preserve"> and </w:t>
      </w:r>
      <w:r w:rsidRPr="006E0F0A">
        <w:rPr>
          <w:rStyle w:val="CodeEmbedded"/>
        </w:rPr>
        <w:t>Derived</w:t>
      </w:r>
      <w:r>
        <w:t xml:space="preserve"> are both classes and </w:t>
      </w:r>
      <w:r w:rsidRPr="006E0F0A">
        <w:rPr>
          <w:rStyle w:val="CodeEmbedded"/>
        </w:rPr>
        <w:t>Derived</w:t>
      </w:r>
      <w:r>
        <w:t xml:space="preserve"> inherits from </w:t>
      </w:r>
      <w:r w:rsidRPr="006E0F0A">
        <w:rPr>
          <w:rStyle w:val="CodeEmbedded"/>
        </w:rPr>
        <w:t>Base</w:t>
      </w:r>
      <w:r>
        <w:t>. Conversions may not require the value itself to change (as in the latter example), or they may require significant changes in the value representation (as in the former example).</w:t>
      </w:r>
    </w:p>
    <w:p w:rsidR="002B686E" w:rsidRDefault="002B686E">
      <w:pPr>
        <w:pStyle w:val="Text"/>
      </w:pPr>
      <w:r>
        <w:t xml:space="preserve">Conversions may either be widening or narrowing. A </w:t>
      </w:r>
      <w:r>
        <w:rPr>
          <w:rStyle w:val="Italic"/>
        </w:rPr>
        <w:t>widening conversion</w:t>
      </w:r>
      <w:r>
        <w:t xml:space="preserve"> is a conversion from a type to another type whose value domain is at least as big, if not bigger, than the original type’s value domain. Widening conversions should never fail. A </w:t>
      </w:r>
      <w:r>
        <w:rPr>
          <w:rStyle w:val="Italic"/>
        </w:rPr>
        <w:t>narrowing conversion</w:t>
      </w:r>
      <w:r>
        <w:t xml:space="preserve"> is a conversion from a type to another type  whose value domain is either smaller than the original type’s value domain or sufficiently unrelated that extra care must be taken when doing the conversion (for example, when converting from </w:t>
      </w:r>
      <w:r w:rsidRPr="006E0F0A">
        <w:rPr>
          <w:rStyle w:val="CodeEmbedded"/>
        </w:rPr>
        <w:t>Integer</w:t>
      </w:r>
      <w:r>
        <w:t xml:space="preserve"> to </w:t>
      </w:r>
      <w:r w:rsidRPr="006E0F0A">
        <w:rPr>
          <w:rStyle w:val="CodeEmbedded"/>
        </w:rPr>
        <w:t>String</w:t>
      </w:r>
      <w:r>
        <w:t>). Narrowing conversions, which may entail loss of information, can fail.</w:t>
      </w:r>
    </w:p>
    <w:p w:rsidR="002B686E" w:rsidRDefault="002B686E">
      <w:pPr>
        <w:pStyle w:val="Text"/>
      </w:pPr>
      <w:r>
        <w:t xml:space="preserve">The identity conversion (i.e. a conversion from a type to itself) and default value conversion (i.e. a conversion from </w:t>
      </w:r>
      <w:r w:rsidRPr="00FD78AA">
        <w:rPr>
          <w:rStyle w:val="CodeEmbedded"/>
        </w:rPr>
        <w:t>Nothing</w:t>
      </w:r>
      <w:r>
        <w:t>) are defined for all types.</w:t>
      </w:r>
    </w:p>
    <w:p w:rsidR="002B686E" w:rsidRDefault="002B686E">
      <w:pPr>
        <w:pStyle w:val="Heading2"/>
      </w:pPr>
      <w:bookmarkStart w:id="124" w:name="_Toc248253125"/>
      <w:r>
        <w:t>Implicit and Explicit Conversions</w:t>
      </w:r>
      <w:bookmarkEnd w:id="124"/>
    </w:p>
    <w:p w:rsidR="002B686E" w:rsidRDefault="002B686E">
      <w:pPr>
        <w:pStyle w:val="Text"/>
      </w:pPr>
      <w:r>
        <w:t xml:space="preserve">Conversions can be either </w:t>
      </w:r>
      <w:r>
        <w:rPr>
          <w:rStyle w:val="Italic"/>
        </w:rPr>
        <w:t>implicit</w:t>
      </w:r>
      <w:r>
        <w:t xml:space="preserve"> or </w:t>
      </w:r>
      <w:r>
        <w:rPr>
          <w:rStyle w:val="Italic"/>
        </w:rPr>
        <w:t>explicit</w:t>
      </w:r>
      <w:r>
        <w:t xml:space="preserve">. Implicit conversions occur without any special syntax. The following is an example of implicit conversion of an </w:t>
      </w:r>
      <w:r w:rsidRPr="00006830">
        <w:rPr>
          <w:rStyle w:val="CodeEmbedded"/>
        </w:rPr>
        <w:t>Integer</w:t>
      </w:r>
      <w:r>
        <w:t xml:space="preserve"> value to a </w:t>
      </w:r>
      <w:r w:rsidRPr="00006830">
        <w:rPr>
          <w:rStyle w:val="CodeEmbedded"/>
        </w:rPr>
        <w:t>Long</w:t>
      </w:r>
      <w:r>
        <w:t xml:space="preserve"> value:</w:t>
      </w:r>
    </w:p>
    <w:p w:rsidR="002B686E" w:rsidRDefault="002B686E">
      <w:pPr>
        <w:pStyle w:val="Code"/>
      </w:pPr>
      <w:r>
        <w:t>Module Test</w:t>
      </w:r>
      <w:r>
        <w:br/>
        <w:t xml:space="preserve">    Sub Main()</w:t>
      </w:r>
      <w:r>
        <w:br/>
        <w:t xml:space="preserve">        Dim intValue As Integer = 123</w:t>
      </w:r>
      <w:r>
        <w:br/>
        <w:t xml:space="preserve">        Dim longValue As Long = intValue</w:t>
      </w:r>
      <w:r>
        <w:br/>
      </w:r>
      <w:r>
        <w:br/>
        <w:t xml:space="preserve">        Console.WriteLine(intValue &amp; " = " &amp; longValue)</w:t>
      </w:r>
      <w:r>
        <w:br/>
        <w:t xml:space="preserve">    End Sub</w:t>
      </w:r>
      <w:r>
        <w:br/>
        <w:t xml:space="preserve">End Module </w:t>
      </w:r>
    </w:p>
    <w:p w:rsidR="002B686E" w:rsidRDefault="002B686E">
      <w:pPr>
        <w:pStyle w:val="Text"/>
      </w:pPr>
      <w:r>
        <w:t xml:space="preserve">Explicit conversions, on the other hand, require cast operators. Attempting to do an explicit conversion on a value without a cast operator causes a compile-time error. The following example uses an explicit conversion to convert a </w:t>
      </w:r>
      <w:r w:rsidRPr="00006830">
        <w:rPr>
          <w:rStyle w:val="CodeEmbedded"/>
        </w:rPr>
        <w:t>Long</w:t>
      </w:r>
      <w:r>
        <w:t xml:space="preserve"> value to an </w:t>
      </w:r>
      <w:r w:rsidRPr="00006830">
        <w:rPr>
          <w:rStyle w:val="CodeEmbedded"/>
        </w:rPr>
        <w:t>Integer</w:t>
      </w:r>
      <w:r>
        <w:t xml:space="preserve"> value. </w:t>
      </w:r>
    </w:p>
    <w:p w:rsidR="002B686E" w:rsidRDefault="002B686E">
      <w:pPr>
        <w:pStyle w:val="Code"/>
      </w:pPr>
      <w:r>
        <w:t>Module Test</w:t>
      </w:r>
      <w:r>
        <w:br/>
        <w:t xml:space="preserve">    Sub Main()</w:t>
      </w:r>
      <w:r>
        <w:br/>
        <w:t xml:space="preserve">        Dim longValue As Long = 134</w:t>
      </w:r>
      <w:r>
        <w:br/>
        <w:t xml:space="preserve">        Dim intValue As Integer = CInt(longValue)</w:t>
      </w:r>
      <w:r>
        <w:br/>
      </w:r>
      <w:r>
        <w:br/>
        <w:t xml:space="preserve">        Console.WriteLine(longValue &amp; " = " &amp; intValue)</w:t>
      </w:r>
      <w:r>
        <w:br/>
        <w:t xml:space="preserve">    End Sub</w:t>
      </w:r>
      <w:r>
        <w:br/>
        <w:t xml:space="preserve">End Module </w:t>
      </w:r>
    </w:p>
    <w:p w:rsidR="002B686E" w:rsidRDefault="002B686E">
      <w:pPr>
        <w:pStyle w:val="Text"/>
      </w:pPr>
      <w:r>
        <w:t xml:space="preserve">The set of implicit conversions depends on the compilation environment and the </w:t>
      </w:r>
      <w:r w:rsidRPr="00006830">
        <w:rPr>
          <w:rStyle w:val="CodeEmbedded"/>
        </w:rPr>
        <w:t>Option</w:t>
      </w:r>
      <w:r>
        <w:t xml:space="preserve"> </w:t>
      </w:r>
      <w:r w:rsidRPr="00006830">
        <w:rPr>
          <w:rStyle w:val="CodeEmbedded"/>
        </w:rPr>
        <w:t>Strict</w:t>
      </w:r>
      <w:r>
        <w:t xml:space="preserve"> statement. If strict semantics are being used, only widening conversions may occur implicitly. If permissive semantics are being used, all widening and narrowing conversions (in other words, all conversions) may occur implicitly.</w:t>
      </w:r>
    </w:p>
    <w:p w:rsidR="002B686E" w:rsidRDefault="002B686E">
      <w:pPr>
        <w:pStyle w:val="Heading2"/>
      </w:pPr>
      <w:bookmarkStart w:id="125" w:name="_Toc248253126"/>
      <w:r>
        <w:t>Boolean Conversions</w:t>
      </w:r>
      <w:bookmarkEnd w:id="125"/>
    </w:p>
    <w:p w:rsidR="002B686E" w:rsidRDefault="002B686E">
      <w:pPr>
        <w:pStyle w:val="Text"/>
      </w:pPr>
      <w:r>
        <w:t xml:space="preserve">Although </w:t>
      </w:r>
      <w:r w:rsidRPr="00006830">
        <w:rPr>
          <w:rStyle w:val="CodeEmbedded"/>
        </w:rPr>
        <w:t>Boolean</w:t>
      </w:r>
      <w:r>
        <w:t xml:space="preserve"> is not a numeric type, it does have narrowing conversions to and from the numeric types as if it were an enumerated type. The literal </w:t>
      </w:r>
      <w:r w:rsidRPr="00006830">
        <w:rPr>
          <w:rStyle w:val="CodeEmbedded"/>
        </w:rPr>
        <w:t>True</w:t>
      </w:r>
      <w:r>
        <w:t xml:space="preserve"> converts to the literal </w:t>
      </w:r>
      <w:r>
        <w:rPr>
          <w:rStyle w:val="CodeEmbedded"/>
        </w:rPr>
        <w:t>255</w:t>
      </w:r>
      <w:r>
        <w:t xml:space="preserve"> for </w:t>
      </w:r>
      <w:r w:rsidRPr="00006830">
        <w:rPr>
          <w:rStyle w:val="CodeEmbedded"/>
        </w:rPr>
        <w:t>Byte</w:t>
      </w:r>
      <w:r>
        <w:t xml:space="preserve">, </w:t>
      </w:r>
      <w:r w:rsidRPr="007B77DF">
        <w:rPr>
          <w:rStyle w:val="CodeEmbedded"/>
        </w:rPr>
        <w:t>65535</w:t>
      </w:r>
      <w:r>
        <w:t xml:space="preserve"> for </w:t>
      </w:r>
      <w:r w:rsidRPr="00006830">
        <w:rPr>
          <w:rStyle w:val="CodeEmbedded"/>
        </w:rPr>
        <w:t>UShort</w:t>
      </w:r>
      <w:r>
        <w:t xml:space="preserve">, </w:t>
      </w:r>
      <w:r w:rsidRPr="007B77DF">
        <w:rPr>
          <w:rStyle w:val="CodeEmbedded"/>
        </w:rPr>
        <w:t>4294967295</w:t>
      </w:r>
      <w:r>
        <w:t xml:space="preserve"> for </w:t>
      </w:r>
      <w:r w:rsidRPr="00006830">
        <w:rPr>
          <w:rStyle w:val="CodeEmbedded"/>
        </w:rPr>
        <w:t>UInteger</w:t>
      </w:r>
      <w:r>
        <w:t xml:space="preserve">, </w:t>
      </w:r>
      <w:r w:rsidRPr="007B77DF">
        <w:rPr>
          <w:rStyle w:val="CodeEmbedded"/>
        </w:rPr>
        <w:t>18446744073709551615</w:t>
      </w:r>
      <w:r>
        <w:t xml:space="preserve"> for </w:t>
      </w:r>
      <w:r w:rsidRPr="00006830">
        <w:rPr>
          <w:rStyle w:val="CodeEmbedded"/>
        </w:rPr>
        <w:t>ULong</w:t>
      </w:r>
      <w:r>
        <w:t xml:space="preserve">, and to the expression </w:t>
      </w:r>
      <w:r>
        <w:rPr>
          <w:rStyle w:val="CodeEmbedded"/>
        </w:rPr>
        <w:t>-1</w:t>
      </w:r>
      <w:r>
        <w:t xml:space="preserve"> for </w:t>
      </w:r>
      <w:r w:rsidRPr="00006830">
        <w:rPr>
          <w:rStyle w:val="CodeEmbedded"/>
        </w:rPr>
        <w:t>SByte</w:t>
      </w:r>
      <w:r>
        <w:t xml:space="preserve">, </w:t>
      </w:r>
      <w:r w:rsidRPr="00006830">
        <w:rPr>
          <w:rStyle w:val="CodeEmbedded"/>
        </w:rPr>
        <w:t>Short</w:t>
      </w:r>
      <w:r>
        <w:t xml:space="preserve">, </w:t>
      </w:r>
      <w:r w:rsidRPr="00006830">
        <w:rPr>
          <w:rStyle w:val="CodeEmbedded"/>
        </w:rPr>
        <w:t>Integer</w:t>
      </w:r>
      <w:r>
        <w:t xml:space="preserve">, </w:t>
      </w:r>
      <w:r w:rsidRPr="00006830">
        <w:rPr>
          <w:rStyle w:val="CodeEmbedded"/>
        </w:rPr>
        <w:t>Long</w:t>
      </w:r>
      <w:r>
        <w:t xml:space="preserve">, </w:t>
      </w:r>
      <w:r w:rsidRPr="00006830">
        <w:rPr>
          <w:rStyle w:val="CodeEmbedded"/>
        </w:rPr>
        <w:t>Decimal</w:t>
      </w:r>
      <w:r>
        <w:t xml:space="preserve">, </w:t>
      </w:r>
      <w:r w:rsidRPr="00006830">
        <w:rPr>
          <w:rStyle w:val="CodeEmbedded"/>
        </w:rPr>
        <w:t>Single</w:t>
      </w:r>
      <w:r>
        <w:t xml:space="preserve">, and </w:t>
      </w:r>
      <w:r w:rsidRPr="00006830">
        <w:rPr>
          <w:rStyle w:val="CodeEmbedded"/>
        </w:rPr>
        <w:t>Double</w:t>
      </w:r>
      <w:r>
        <w:t xml:space="preserve">. The literal </w:t>
      </w:r>
      <w:r w:rsidRPr="00006830">
        <w:rPr>
          <w:rStyle w:val="CodeEmbedded"/>
        </w:rPr>
        <w:t>False</w:t>
      </w:r>
      <w:r>
        <w:t xml:space="preserve"> converts to the literal </w:t>
      </w:r>
      <w:r>
        <w:rPr>
          <w:rStyle w:val="CodeEmbedded"/>
        </w:rPr>
        <w:t>0</w:t>
      </w:r>
      <w:r>
        <w:t xml:space="preserve">. A zero numeric value converts to the literal </w:t>
      </w:r>
      <w:r w:rsidRPr="00006830">
        <w:rPr>
          <w:rStyle w:val="CodeEmbedded"/>
        </w:rPr>
        <w:t>False</w:t>
      </w:r>
      <w:r>
        <w:t xml:space="preserve">. All other numeric values convert to the literal </w:t>
      </w:r>
      <w:r w:rsidRPr="00006830">
        <w:rPr>
          <w:rStyle w:val="CodeEmbedded"/>
        </w:rPr>
        <w:t>True</w:t>
      </w:r>
      <w:r>
        <w:t>.</w:t>
      </w:r>
    </w:p>
    <w:p w:rsidR="002B686E" w:rsidRDefault="002B686E">
      <w:pPr>
        <w:pStyle w:val="Text"/>
      </w:pPr>
      <w:r>
        <w:t xml:space="preserve">There is a narrowing conversion from Boolean to String, converting to either System.Boolean.TrueString or System.Boolean.FalseString. There is also a narrowing conversion from String to Boolean: if the string was equal to TrueString or FalseString (in the current culture, case-insensitively) then it uses the appropriate value; otherwise it attempts to parse the string as a numeric type (in hex or octal if possible, otherwise as a float) and uses the above rules; otherwise it throws  </w:t>
      </w:r>
      <w:commentRangeStart w:id="126"/>
      <w:r>
        <w:rPr>
          <w:rStyle w:val="CodeEmbedded"/>
        </w:rPr>
        <w:t>System.I</w:t>
      </w:r>
      <w:r w:rsidRPr="00086DE2">
        <w:rPr>
          <w:rStyle w:val="CodeEmbedded"/>
        </w:rPr>
        <w:t>nvalidCastException</w:t>
      </w:r>
      <w:commentRangeEnd w:id="126"/>
      <w:r>
        <w:rPr>
          <w:rStyle w:val="CommentReference"/>
          <w:sz w:val="22"/>
        </w:rPr>
        <w:commentReference w:id="126"/>
      </w:r>
      <w:r>
        <w:t>.</w:t>
      </w:r>
    </w:p>
    <w:p w:rsidR="002B686E" w:rsidRDefault="002B686E">
      <w:pPr>
        <w:pStyle w:val="Heading2"/>
      </w:pPr>
      <w:bookmarkStart w:id="127" w:name="_Toc248253127"/>
      <w:r>
        <w:t>Numeric Conversions</w:t>
      </w:r>
      <w:bookmarkEnd w:id="127"/>
    </w:p>
    <w:p w:rsidR="002B686E" w:rsidRDefault="002B686E">
      <w:pPr>
        <w:pStyle w:val="Text"/>
      </w:pPr>
      <w:r>
        <w:t xml:space="preserve">Numeric conversions exist between the types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xml:space="preserve">, </w:t>
      </w:r>
      <w:r w:rsidRPr="00006830">
        <w:rPr>
          <w:rStyle w:val="CodeEmbedded"/>
        </w:rPr>
        <w:t>Decimal</w:t>
      </w:r>
      <w:r>
        <w:t xml:space="preserve">, </w:t>
      </w:r>
      <w:r w:rsidRPr="00006830">
        <w:rPr>
          <w:rStyle w:val="CodeEmbedded"/>
        </w:rPr>
        <w:t>Single</w:t>
      </w:r>
      <w:r>
        <w:t xml:space="preserve"> and </w:t>
      </w:r>
      <w:r w:rsidRPr="00006830">
        <w:rPr>
          <w:rStyle w:val="CodeEmbedded"/>
        </w:rPr>
        <w:t>Double</w:t>
      </w:r>
      <w:r>
        <w:t>, and all enumerated types. When being converted, enumerated types are treated as if they were their underlying types. When converting to an enumerated type, the source value is not required to conform to the set of values defined in the enumerated type. For example:</w:t>
      </w:r>
    </w:p>
    <w:p w:rsidR="002B686E" w:rsidRDefault="002B686E" w:rsidP="00032AC0">
      <w:pPr>
        <w:pStyle w:val="Code"/>
      </w:pPr>
      <w:r>
        <w:t>Enum Values</w:t>
      </w:r>
      <w:r>
        <w:br/>
      </w:r>
      <w:r>
        <w:tab/>
        <w:t>One</w:t>
      </w:r>
      <w:r>
        <w:br/>
      </w:r>
      <w:r>
        <w:tab/>
        <w:t>Two</w:t>
      </w:r>
      <w:r>
        <w:br/>
      </w:r>
      <w:r>
        <w:tab/>
        <w:t>Three</w:t>
      </w:r>
      <w:r>
        <w:br/>
        <w:t>End Enum</w:t>
      </w:r>
      <w:r>
        <w:br/>
      </w:r>
      <w:r>
        <w:br/>
        <w:t>Module Test</w:t>
      </w:r>
      <w:r>
        <w:br/>
      </w:r>
      <w:r>
        <w:tab/>
        <w:t>Sub Main()</w:t>
      </w:r>
      <w:r>
        <w:br/>
      </w:r>
      <w:r>
        <w:tab/>
      </w:r>
      <w:r>
        <w:tab/>
        <w:t>Dim x As Integer = 5</w:t>
      </w:r>
      <w:r>
        <w:br/>
      </w:r>
      <w:r>
        <w:br/>
      </w:r>
      <w:r>
        <w:tab/>
      </w:r>
      <w:r>
        <w:tab/>
        <w:t>' OK, even though there is no enumerated value for 5.</w:t>
      </w:r>
      <w:r>
        <w:br/>
      </w:r>
      <w:r>
        <w:tab/>
      </w:r>
      <w:r>
        <w:tab/>
        <w:t>Dim y As Values = CType(x, Values)</w:t>
      </w:r>
      <w:r>
        <w:br/>
      </w:r>
      <w:r>
        <w:tab/>
        <w:t>End Sub</w:t>
      </w:r>
      <w:r>
        <w:br/>
        <w:t>End Module</w:t>
      </w:r>
    </w:p>
    <w:p w:rsidR="002B686E" w:rsidRDefault="002B686E">
      <w:pPr>
        <w:pStyle w:val="Text"/>
      </w:pPr>
      <w:r>
        <w:t>Numeric conversions are processed at run-time as follows:</w:t>
      </w:r>
    </w:p>
    <w:p w:rsidR="002B686E" w:rsidRDefault="002B686E">
      <w:pPr>
        <w:pStyle w:val="BulletedList1"/>
      </w:pPr>
      <w:r>
        <w:t xml:space="preserve">For a conversion from a numeric type to a wider numeric type, the value is simply converted to the wider type. Conversions from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xml:space="preserve">, or </w:t>
      </w:r>
      <w:r w:rsidRPr="00006830">
        <w:rPr>
          <w:rStyle w:val="CodeEmbedded"/>
        </w:rPr>
        <w:t>Decimal</w:t>
      </w:r>
      <w:r>
        <w:t xml:space="preserve"> to </w:t>
      </w:r>
      <w:r w:rsidRPr="00006830">
        <w:rPr>
          <w:rStyle w:val="CodeEmbedded"/>
        </w:rPr>
        <w:t>Single</w:t>
      </w:r>
      <w:r>
        <w:t xml:space="preserve"> or </w:t>
      </w:r>
      <w:r w:rsidRPr="00006830">
        <w:rPr>
          <w:rStyle w:val="CodeEmbedded"/>
        </w:rPr>
        <w:t>Double</w:t>
      </w:r>
      <w:r>
        <w:t xml:space="preserve"> are rounded to the nearest </w:t>
      </w:r>
      <w:r w:rsidRPr="00006830">
        <w:rPr>
          <w:rStyle w:val="CodeEmbedded"/>
        </w:rPr>
        <w:t>Single</w:t>
      </w:r>
      <w:r>
        <w:t xml:space="preserve"> or </w:t>
      </w:r>
      <w:r w:rsidRPr="00006830">
        <w:rPr>
          <w:rStyle w:val="CodeEmbedded"/>
        </w:rPr>
        <w:t>Double</w:t>
      </w:r>
      <w:r>
        <w:t xml:space="preserve"> value. While this conversion may cause a loss of precision, it will never cause a loss of magnitude.</w:t>
      </w:r>
    </w:p>
    <w:p w:rsidR="002B686E" w:rsidRDefault="002B686E">
      <w:pPr>
        <w:pStyle w:val="BulletedList1"/>
      </w:pPr>
      <w:r>
        <w:t xml:space="preserve">For a conversion from an integral type to another integral type, or from </w:t>
      </w:r>
      <w:r w:rsidRPr="00006830">
        <w:rPr>
          <w:rStyle w:val="CodeEmbedded"/>
        </w:rPr>
        <w:t>Single</w:t>
      </w:r>
      <w:r>
        <w:t xml:space="preserve">, </w:t>
      </w:r>
      <w:r w:rsidRPr="00006830">
        <w:rPr>
          <w:rStyle w:val="CodeEmbedded"/>
        </w:rPr>
        <w:t>Double</w:t>
      </w:r>
      <w:r>
        <w:t xml:space="preserve">, or </w:t>
      </w:r>
      <w:r w:rsidRPr="00006830">
        <w:rPr>
          <w:rStyle w:val="CodeEmbedded"/>
        </w:rPr>
        <w:t>Decimal</w:t>
      </w:r>
      <w:r>
        <w:t xml:space="preserve"> to an integral type, the result depends on whether integer overflow checking is on:</w:t>
      </w:r>
    </w:p>
    <w:p w:rsidR="002B686E" w:rsidRDefault="002B686E">
      <w:pPr>
        <w:pStyle w:val="TextinList1"/>
      </w:pPr>
      <w:r>
        <w:t>If integer overflow is being checked:</w:t>
      </w:r>
    </w:p>
    <w:p w:rsidR="002B686E" w:rsidRDefault="002B686E">
      <w:pPr>
        <w:pStyle w:val="BulletedList2"/>
      </w:pPr>
      <w:r>
        <w:t xml:space="preserve">If the source is an integral type, the conversion succeeds if the source argument is within the range of the destination type. The conversion throws a </w:t>
      </w:r>
      <w:r w:rsidRPr="00006830">
        <w:rPr>
          <w:rStyle w:val="CodeEmbedded"/>
        </w:rPr>
        <w:t>System.OverflowException</w:t>
      </w:r>
      <w:r>
        <w:t xml:space="preserve"> exception if the source argument is outside the range of the destination type.</w:t>
      </w:r>
    </w:p>
    <w:p w:rsidR="002B686E" w:rsidRDefault="002B686E">
      <w:pPr>
        <w:pStyle w:val="BulletedList2"/>
      </w:pPr>
      <w:r>
        <w:t xml:space="preserve">If the source is </w:t>
      </w:r>
      <w:r w:rsidRPr="00006830">
        <w:rPr>
          <w:rStyle w:val="CodeEmbedded"/>
        </w:rPr>
        <w:t>Single</w:t>
      </w:r>
      <w:r>
        <w:t xml:space="preserve">, </w:t>
      </w:r>
      <w:r w:rsidRPr="00006830">
        <w:rPr>
          <w:rStyle w:val="CodeEmbedded"/>
        </w:rPr>
        <w:t>Double</w:t>
      </w:r>
      <w:r>
        <w:t xml:space="preserve">, or </w:t>
      </w:r>
      <w:r w:rsidRPr="00006830">
        <w:rPr>
          <w:rStyle w:val="CodeEmbedded"/>
        </w:rPr>
        <w:t>Decimal</w:t>
      </w:r>
      <w:r>
        <w:t xml:space="preserve">, the source value is rounded up or down to the nearest integral value, and this integral value becomes the result of the conversion. If the source value is equally close to two integral values, the value is rounded to the value that has an even number in the least significant digit position. If the resulting integral value is outside the range of the destination type, a </w:t>
      </w:r>
      <w:r w:rsidRPr="00006830">
        <w:rPr>
          <w:rStyle w:val="CodeEmbedded"/>
        </w:rPr>
        <w:t>System.OverflowException</w:t>
      </w:r>
      <w:r>
        <w:t xml:space="preserve"> exception is thrown.</w:t>
      </w:r>
    </w:p>
    <w:p w:rsidR="002B686E" w:rsidRDefault="002B686E">
      <w:pPr>
        <w:pStyle w:val="TextinList1"/>
      </w:pPr>
      <w:r>
        <w:t>If integer overflow is not being checked:</w:t>
      </w:r>
    </w:p>
    <w:p w:rsidR="002B686E" w:rsidRDefault="002B686E">
      <w:pPr>
        <w:pStyle w:val="BulletedList2"/>
      </w:pPr>
      <w:r>
        <w:t>If the source is an integral type, the conversion always succeeds and simply consists of discarding the most significant bits of the source value.</w:t>
      </w:r>
    </w:p>
    <w:p w:rsidR="002B686E" w:rsidRDefault="002B686E">
      <w:pPr>
        <w:pStyle w:val="BulletedList2"/>
      </w:pPr>
      <w:r>
        <w:t xml:space="preserve">If the source is </w:t>
      </w:r>
      <w:r w:rsidRPr="00006830">
        <w:rPr>
          <w:rStyle w:val="CodeEmbedded"/>
        </w:rPr>
        <w:t>Single</w:t>
      </w:r>
      <w:r>
        <w:t xml:space="preserve">, </w:t>
      </w:r>
      <w:r w:rsidRPr="00006830">
        <w:rPr>
          <w:rStyle w:val="CodeEmbedded"/>
        </w:rPr>
        <w:t>Double</w:t>
      </w:r>
      <w:r>
        <w:t xml:space="preserve">, or </w:t>
      </w:r>
      <w:r w:rsidRPr="00006830">
        <w:rPr>
          <w:rStyle w:val="CodeEmbedded"/>
        </w:rPr>
        <w:t>Decimal</w:t>
      </w:r>
      <w:r>
        <w:t>, the conversion always succeeds and simply consists of rounding the source value towards the nearest integral value. If the source value is equally close to two integral values, the value is always rounded to the value that has an even number in the least significant digit position.</w:t>
      </w:r>
    </w:p>
    <w:p w:rsidR="002B686E" w:rsidRDefault="002B686E">
      <w:pPr>
        <w:pStyle w:val="BulletedList2"/>
      </w:pPr>
      <w:r>
        <w:t xml:space="preserve">For a conversion from </w:t>
      </w:r>
      <w:r w:rsidRPr="00006830">
        <w:rPr>
          <w:rStyle w:val="CodeEmbedded"/>
        </w:rPr>
        <w:t>Double</w:t>
      </w:r>
      <w:r>
        <w:t xml:space="preserve"> to </w:t>
      </w:r>
      <w:r w:rsidRPr="00006830">
        <w:rPr>
          <w:rStyle w:val="CodeEmbedded"/>
        </w:rPr>
        <w:t>Single</w:t>
      </w:r>
      <w:r>
        <w:t xml:space="preserve">, the </w:t>
      </w:r>
      <w:r w:rsidRPr="00006830">
        <w:rPr>
          <w:rStyle w:val="CodeEmbedded"/>
        </w:rPr>
        <w:t>Double</w:t>
      </w:r>
      <w:r>
        <w:t xml:space="preserve"> value is rounded to the nearest </w:t>
      </w:r>
      <w:r w:rsidRPr="00006830">
        <w:rPr>
          <w:rStyle w:val="CodeEmbedded"/>
        </w:rPr>
        <w:t>Single</w:t>
      </w:r>
      <w:r>
        <w:t xml:space="preserve"> value. If the </w:t>
      </w:r>
      <w:r w:rsidRPr="00006830">
        <w:rPr>
          <w:rStyle w:val="CodeEmbedded"/>
        </w:rPr>
        <w:t>Double</w:t>
      </w:r>
      <w:r>
        <w:t xml:space="preserve"> value is too small to represent as a </w:t>
      </w:r>
      <w:r w:rsidRPr="00006830">
        <w:rPr>
          <w:rStyle w:val="CodeEmbedded"/>
        </w:rPr>
        <w:t>Single</w:t>
      </w:r>
      <w:r>
        <w:t xml:space="preserve">, the result becomes positive zero or negative zero. If the </w:t>
      </w:r>
      <w:r w:rsidRPr="00006830">
        <w:rPr>
          <w:rStyle w:val="CodeEmbedded"/>
        </w:rPr>
        <w:t>Double</w:t>
      </w:r>
      <w:r>
        <w:t xml:space="preserve"> value is too large to represent as a </w:t>
      </w:r>
      <w:r w:rsidRPr="00006830">
        <w:rPr>
          <w:rStyle w:val="CodeEmbedded"/>
        </w:rPr>
        <w:t>Single</w:t>
      </w:r>
      <w:r>
        <w:t xml:space="preserve">, the result becomes positive infinity or negative infinity. If the </w:t>
      </w:r>
      <w:r w:rsidRPr="00006830">
        <w:rPr>
          <w:rStyle w:val="CodeEmbedded"/>
        </w:rPr>
        <w:t>Double</w:t>
      </w:r>
      <w:r>
        <w:t xml:space="preserve"> value is NaN, the result is also NaN.</w:t>
      </w:r>
    </w:p>
    <w:p w:rsidR="002B686E" w:rsidRDefault="002B686E">
      <w:pPr>
        <w:pStyle w:val="BulletedList1"/>
      </w:pPr>
      <w:r>
        <w:t xml:space="preserve">For a conversion from </w:t>
      </w:r>
      <w:r w:rsidRPr="00006830">
        <w:rPr>
          <w:rStyle w:val="CodeEmbedded"/>
        </w:rPr>
        <w:t>Single</w:t>
      </w:r>
      <w:r>
        <w:t xml:space="preserve"> or </w:t>
      </w:r>
      <w:r w:rsidRPr="00006830">
        <w:rPr>
          <w:rStyle w:val="CodeEmbedded"/>
        </w:rPr>
        <w:t>Double</w:t>
      </w:r>
      <w:r>
        <w:t xml:space="preserve"> to </w:t>
      </w:r>
      <w:r w:rsidRPr="00006830">
        <w:rPr>
          <w:rStyle w:val="CodeEmbedded"/>
        </w:rPr>
        <w:t>Decimal</w:t>
      </w:r>
      <w:r>
        <w:t xml:space="preserve">, the source value is converted to </w:t>
      </w:r>
      <w:r w:rsidRPr="00006830">
        <w:rPr>
          <w:rStyle w:val="CodeEmbedded"/>
        </w:rPr>
        <w:t>Decimal</w:t>
      </w:r>
      <w:r>
        <w:t xml:space="preserve"> representation and rounded to the nearest number after the 28th decimal place if required. If the source value is too small to represent as a </w:t>
      </w:r>
      <w:r w:rsidRPr="00006830">
        <w:rPr>
          <w:rStyle w:val="CodeEmbedded"/>
        </w:rPr>
        <w:t>Decimal</w:t>
      </w:r>
      <w:r>
        <w:t xml:space="preserve">, the result becomes zero. If the source value is NaN, infinity, or too large to represent as a </w:t>
      </w:r>
      <w:r w:rsidRPr="00006830">
        <w:rPr>
          <w:rStyle w:val="CodeEmbedded"/>
        </w:rPr>
        <w:t>Decimal</w:t>
      </w:r>
      <w:r>
        <w:t xml:space="preserve">, a </w:t>
      </w:r>
      <w:r w:rsidRPr="00006830">
        <w:rPr>
          <w:rStyle w:val="CodeEmbedded"/>
        </w:rPr>
        <w:t>System.OverflowException</w:t>
      </w:r>
      <w:r>
        <w:t xml:space="preserve"> exception is thrown.</w:t>
      </w:r>
    </w:p>
    <w:p w:rsidR="002B686E" w:rsidRDefault="002B686E">
      <w:pPr>
        <w:pStyle w:val="BulletedList1"/>
      </w:pPr>
      <w:r>
        <w:t xml:space="preserve">For a conversion from </w:t>
      </w:r>
      <w:r w:rsidRPr="00006830">
        <w:rPr>
          <w:rStyle w:val="CodeEmbedded"/>
        </w:rPr>
        <w:t>Double</w:t>
      </w:r>
      <w:r>
        <w:t xml:space="preserve"> to </w:t>
      </w:r>
      <w:r w:rsidRPr="00006830">
        <w:rPr>
          <w:rStyle w:val="CodeEmbedded"/>
        </w:rPr>
        <w:t>Single</w:t>
      </w:r>
      <w:r>
        <w:t xml:space="preserve">, the </w:t>
      </w:r>
      <w:r w:rsidRPr="00006830">
        <w:rPr>
          <w:rStyle w:val="CodeEmbedded"/>
        </w:rPr>
        <w:t>Double</w:t>
      </w:r>
      <w:r>
        <w:t xml:space="preserve"> value is rounded to the nearest </w:t>
      </w:r>
      <w:r w:rsidRPr="00006830">
        <w:rPr>
          <w:rStyle w:val="CodeEmbedded"/>
        </w:rPr>
        <w:t>Single</w:t>
      </w:r>
      <w:r>
        <w:t xml:space="preserve"> value. If the </w:t>
      </w:r>
      <w:r w:rsidRPr="00006830">
        <w:rPr>
          <w:rStyle w:val="CodeEmbedded"/>
        </w:rPr>
        <w:t>Double</w:t>
      </w:r>
      <w:r>
        <w:t xml:space="preserve"> value is too small to represent as a </w:t>
      </w:r>
      <w:r w:rsidRPr="00006830">
        <w:rPr>
          <w:rStyle w:val="CodeEmbedded"/>
        </w:rPr>
        <w:t>Single</w:t>
      </w:r>
      <w:r>
        <w:t xml:space="preserve">, the result becomes positive zero or negative zero. If the </w:t>
      </w:r>
      <w:r w:rsidRPr="00006830">
        <w:rPr>
          <w:rStyle w:val="CodeEmbedded"/>
        </w:rPr>
        <w:t>Double</w:t>
      </w:r>
      <w:r>
        <w:t xml:space="preserve"> value is too large to represent as a </w:t>
      </w:r>
      <w:r w:rsidRPr="00006830">
        <w:rPr>
          <w:rStyle w:val="CodeEmbedded"/>
        </w:rPr>
        <w:t>Single</w:t>
      </w:r>
      <w:r>
        <w:t xml:space="preserve">, the result becomes positive infinity or negative infinity. If the </w:t>
      </w:r>
      <w:r w:rsidRPr="00006830">
        <w:rPr>
          <w:rStyle w:val="CodeEmbedded"/>
        </w:rPr>
        <w:t>Double</w:t>
      </w:r>
      <w:r>
        <w:t xml:space="preserve"> value is NaN, the result is also NaN.</w:t>
      </w:r>
    </w:p>
    <w:p w:rsidR="002B686E" w:rsidRDefault="002B686E">
      <w:pPr>
        <w:pStyle w:val="Heading2"/>
      </w:pPr>
      <w:bookmarkStart w:id="128" w:name="_Toc248253128"/>
      <w:r>
        <w:t>Reference Conversions</w:t>
      </w:r>
      <w:bookmarkEnd w:id="128"/>
    </w:p>
    <w:p w:rsidR="002B686E" w:rsidRDefault="002B686E">
      <w:pPr>
        <w:pStyle w:val="Text"/>
      </w:pPr>
      <w:r>
        <w:t>Reference types may be converted to a base type, and vice versa. Conversions from a base type to a more derived type only succeed at run time if the value being converted is a null value, the derived type itself, or a more derived type.</w:t>
      </w:r>
    </w:p>
    <w:p w:rsidR="002B686E" w:rsidRDefault="002B686E">
      <w:pPr>
        <w:pStyle w:val="Text"/>
      </w:pPr>
      <w:r>
        <w:t xml:space="preserve">Class and interface types can be cast to and from any interface type. Conversions between a type and an interface type only succeed at run time if the actual types involved have an inheritance or implementation relationship. Because an interface type will always contain an instance of a type that derives from </w:t>
      </w:r>
      <w:r w:rsidRPr="00006830">
        <w:rPr>
          <w:rStyle w:val="CodeEmbedded"/>
        </w:rPr>
        <w:t>Object</w:t>
      </w:r>
      <w:r>
        <w:t xml:space="preserve">, an interface type can also always be cast to and from </w:t>
      </w:r>
      <w:r w:rsidRPr="00006830">
        <w:rPr>
          <w:rStyle w:val="CodeEmbedded"/>
        </w:rPr>
        <w:t>Object</w:t>
      </w:r>
      <w:r>
        <w:t>.</w:t>
      </w:r>
    </w:p>
    <w:p w:rsidR="002B686E" w:rsidRDefault="002B686E" w:rsidP="009B1A8A">
      <w:pPr>
        <w:pStyle w:val="Annotation"/>
      </w:pPr>
      <w:r w:rsidRPr="009B1A8A">
        <w:rPr>
          <w:rStyle w:val="Bold"/>
        </w:rPr>
        <w:t>Annotation</w:t>
      </w:r>
    </w:p>
    <w:p w:rsidR="002B686E" w:rsidRDefault="002B686E" w:rsidP="009B1A8A">
      <w:pPr>
        <w:pStyle w:val="Annotation"/>
      </w:pPr>
      <w:r>
        <w:t xml:space="preserve">It is not an error to convert a </w:t>
      </w:r>
      <w:r w:rsidRPr="009B1A8A">
        <w:rPr>
          <w:rStyle w:val="CodeEmbedded"/>
        </w:rPr>
        <w:t>NotInheritable</w:t>
      </w:r>
      <w:r>
        <w:t xml:space="preserve"> classes to and from interfaces that it does not implement because classes that represent COM classes may have interface implementations that are not known until run time. </w:t>
      </w:r>
    </w:p>
    <w:p w:rsidR="002B686E" w:rsidRDefault="002B686E">
      <w:pPr>
        <w:pStyle w:val="Text"/>
      </w:pPr>
      <w:r>
        <w:t xml:space="preserve">If a reference conversion fails at run time, a </w:t>
      </w:r>
      <w:r w:rsidRPr="00006830">
        <w:rPr>
          <w:rStyle w:val="CodeEmbedded"/>
        </w:rPr>
        <w:t>System.InvalidCastException</w:t>
      </w:r>
      <w:r>
        <w:t xml:space="preserve"> exception is thrown.</w:t>
      </w:r>
    </w:p>
    <w:p w:rsidR="002B686E" w:rsidRDefault="002B686E" w:rsidP="00074DBC">
      <w:pPr>
        <w:pStyle w:val="Heading3"/>
      </w:pPr>
      <w:bookmarkStart w:id="129" w:name="_Toc248253129"/>
      <w:r>
        <w:t>Reference Variance Conversions</w:t>
      </w:r>
      <w:bookmarkEnd w:id="129"/>
    </w:p>
    <w:p w:rsidR="002B686E" w:rsidRDefault="002B686E" w:rsidP="00074DBC">
      <w:pPr>
        <w:pStyle w:val="Text"/>
      </w:pPr>
      <w:r>
        <w:t>Generic interfaces or delegates may have variant type parameters that allow conversions between compatible variants of the type. Therefore, at runtime a conversion from a class type or an interface type to an interface type that is variant compatible with an interface type it inherits from or implements will succeed. Similarly, delegate types can be cast to and from variant compatible delegate types.  For example, the delegate type</w:t>
      </w:r>
    </w:p>
    <w:p w:rsidR="002B686E" w:rsidRDefault="002B686E" w:rsidP="00CF36A1">
      <w:pPr>
        <w:pStyle w:val="Code"/>
      </w:pPr>
      <w:r>
        <w:t>Delegate Function F(Of In A, Out R)(a As A) As R</w:t>
      </w:r>
    </w:p>
    <w:p w:rsidR="002B686E" w:rsidRDefault="002B686E" w:rsidP="00074DBC">
      <w:pPr>
        <w:pStyle w:val="Text"/>
      </w:pPr>
      <w:r>
        <w:t xml:space="preserve">would allow a conversion from </w:t>
      </w:r>
      <w:r w:rsidRPr="00CF36A1">
        <w:rPr>
          <w:rStyle w:val="CodeEmbedded"/>
        </w:rPr>
        <w:t>F(Of Object, Integer)</w:t>
      </w:r>
      <w:r>
        <w:t xml:space="preserve"> to </w:t>
      </w:r>
      <w:r w:rsidRPr="00CF36A1">
        <w:rPr>
          <w:rStyle w:val="CodeEmbedded"/>
        </w:rPr>
        <w:t>F(Of String, Integer)</w:t>
      </w:r>
      <w:r>
        <w:t xml:space="preserve">. That is, a delegate </w:t>
      </w:r>
      <w:r w:rsidRPr="00CF36A1">
        <w:rPr>
          <w:rStyle w:val="CodeEmbedded"/>
        </w:rPr>
        <w:t>F</w:t>
      </w:r>
      <w:r>
        <w:t xml:space="preserve"> which takes </w:t>
      </w:r>
      <w:r w:rsidRPr="00CF36A1">
        <w:rPr>
          <w:rStyle w:val="CodeEmbedded"/>
        </w:rPr>
        <w:t>Object</w:t>
      </w:r>
      <w:r>
        <w:t xml:space="preserve"> may be safely used as a delegate </w:t>
      </w:r>
      <w:r w:rsidRPr="00CF36A1">
        <w:rPr>
          <w:rStyle w:val="CodeEmbedded"/>
        </w:rPr>
        <w:t>F</w:t>
      </w:r>
      <w:r>
        <w:t xml:space="preserve"> which takes </w:t>
      </w:r>
      <w:r w:rsidRPr="00CF36A1">
        <w:rPr>
          <w:rStyle w:val="CodeEmbedded"/>
        </w:rPr>
        <w:t>String</w:t>
      </w:r>
      <w:r>
        <w:t xml:space="preserve">. When the delegate is invoked, the target method will be expecting an object, and a string is an object. </w:t>
      </w:r>
    </w:p>
    <w:p w:rsidR="002B686E" w:rsidRDefault="002B686E" w:rsidP="00074DBC">
      <w:pPr>
        <w:pStyle w:val="Text"/>
      </w:pPr>
      <w:r>
        <w:t xml:space="preserve">A generic delegate or interface type </w:t>
      </w:r>
      <w:r w:rsidRPr="00CF36A1">
        <w:rPr>
          <w:rStyle w:val="CodeEmbedded"/>
        </w:rPr>
        <w:t>S(Of S</w:t>
      </w:r>
      <w:r w:rsidRPr="00CF36A1">
        <w:rPr>
          <w:rStyle w:val="Subscript"/>
        </w:rPr>
        <w:t>1</w:t>
      </w:r>
      <w:r w:rsidRPr="00CF36A1">
        <w:rPr>
          <w:rStyle w:val="CodeEmbedded"/>
        </w:rPr>
        <w:t>,</w:t>
      </w:r>
      <w:r>
        <w:rPr>
          <w:rStyle w:val="CodeEmbedded"/>
        </w:rPr>
        <w:t>…</w:t>
      </w:r>
      <w:r w:rsidRPr="00CF36A1">
        <w:rPr>
          <w:rStyle w:val="CodeEmbedded"/>
        </w:rPr>
        <w:t>,S</w:t>
      </w:r>
      <w:r>
        <w:rPr>
          <w:rStyle w:val="Subscript"/>
        </w:rPr>
        <w:t>N</w:t>
      </w:r>
      <w:r w:rsidRPr="00CF36A1">
        <w:rPr>
          <w:rStyle w:val="CodeEmbedded"/>
        </w:rPr>
        <w:t>)</w:t>
      </w:r>
      <w:r>
        <w:t xml:space="preserve"> is said to be </w:t>
      </w:r>
      <w:r w:rsidRPr="00CF36A1">
        <w:rPr>
          <w:rStyle w:val="Italic"/>
        </w:rPr>
        <w:t>variant compatible</w:t>
      </w:r>
      <w:r>
        <w:t xml:space="preserve"> with a generic interface or delegate type </w:t>
      </w:r>
      <w:r w:rsidRPr="00CF36A1">
        <w:rPr>
          <w:rStyle w:val="CodeEmbedded"/>
        </w:rPr>
        <w:t>T(Of T</w:t>
      </w:r>
      <w:r w:rsidRPr="00CF36A1">
        <w:rPr>
          <w:rStyle w:val="Subscript"/>
        </w:rPr>
        <w:t>1</w:t>
      </w:r>
      <w:r w:rsidRPr="00CF36A1">
        <w:rPr>
          <w:rStyle w:val="CodeEmbedded"/>
        </w:rPr>
        <w:t>,</w:t>
      </w:r>
      <w:r>
        <w:rPr>
          <w:rStyle w:val="CodeEmbedded"/>
        </w:rPr>
        <w:t>…</w:t>
      </w:r>
      <w:r w:rsidRPr="00CF36A1">
        <w:rPr>
          <w:rStyle w:val="CodeEmbedded"/>
        </w:rPr>
        <w:t>,T</w:t>
      </w:r>
      <w:r>
        <w:rPr>
          <w:rStyle w:val="Subscript"/>
        </w:rPr>
        <w:t>N</w:t>
      </w:r>
      <w:r w:rsidRPr="00CF36A1">
        <w:rPr>
          <w:rStyle w:val="CodeEmbedded"/>
        </w:rPr>
        <w:t>)</w:t>
      </w:r>
      <w:r>
        <w:t xml:space="preserve"> if:</w:t>
      </w:r>
    </w:p>
    <w:p w:rsidR="002B686E" w:rsidRDefault="002B686E" w:rsidP="00CF36A1">
      <w:pPr>
        <w:pStyle w:val="BulletedList1"/>
      </w:pPr>
      <w:r w:rsidRPr="00CF36A1">
        <w:rPr>
          <w:rStyle w:val="CodeEmbedded"/>
        </w:rPr>
        <w:t>S</w:t>
      </w:r>
      <w:r>
        <w:t xml:space="preserve"> and </w:t>
      </w:r>
      <w:r w:rsidRPr="00CF36A1">
        <w:rPr>
          <w:rStyle w:val="CodeEmbedded"/>
        </w:rPr>
        <w:t>T</w:t>
      </w:r>
      <w:r>
        <w:t xml:space="preserve"> are both constructed from the same generic type </w:t>
      </w:r>
      <w:r w:rsidRPr="00CF36A1">
        <w:rPr>
          <w:rStyle w:val="CodeEmbedded"/>
        </w:rPr>
        <w:t>U(Of U1,…,UN)</w:t>
      </w:r>
      <w:r>
        <w:t>.</w:t>
      </w:r>
    </w:p>
    <w:p w:rsidR="002B686E" w:rsidRDefault="002B686E" w:rsidP="00CF36A1">
      <w:pPr>
        <w:pStyle w:val="BulletedList1"/>
      </w:pPr>
      <w:r>
        <w:t xml:space="preserve">For each type parameter </w:t>
      </w:r>
      <w:r w:rsidRPr="00CF36A1">
        <w:rPr>
          <w:rStyle w:val="CodeEmbedded"/>
        </w:rPr>
        <w:t>U</w:t>
      </w:r>
      <w:r>
        <w:rPr>
          <w:rStyle w:val="Subscript"/>
        </w:rPr>
        <w:t>X</w:t>
      </w:r>
      <w:r>
        <w:t>:</w:t>
      </w:r>
    </w:p>
    <w:p w:rsidR="002B686E" w:rsidRDefault="002B686E" w:rsidP="00CF36A1">
      <w:pPr>
        <w:pStyle w:val="BulletedList2"/>
      </w:pPr>
      <w:r>
        <w:t xml:space="preserve">If the type parameter was declared without variance then </w:t>
      </w:r>
      <w:r w:rsidRPr="00CF36A1">
        <w:rPr>
          <w:rStyle w:val="CodeEmbedded"/>
        </w:rPr>
        <w:t>S</w:t>
      </w:r>
      <w:r>
        <w:rPr>
          <w:rStyle w:val="Subscript"/>
        </w:rPr>
        <w:t>X</w:t>
      </w:r>
      <w:r>
        <w:t xml:space="preserve"> and </w:t>
      </w:r>
      <w:r w:rsidRPr="00CF36A1">
        <w:rPr>
          <w:rStyle w:val="CodeEmbedded"/>
        </w:rPr>
        <w:t>T</w:t>
      </w:r>
      <w:r>
        <w:rPr>
          <w:rStyle w:val="Subscript"/>
        </w:rPr>
        <w:t>X</w:t>
      </w:r>
      <w:r>
        <w:t xml:space="preserve"> must be the same type.</w:t>
      </w:r>
    </w:p>
    <w:p w:rsidR="002B686E" w:rsidRDefault="002B686E" w:rsidP="00CF36A1">
      <w:pPr>
        <w:pStyle w:val="BulletedList2"/>
      </w:pPr>
      <w:r>
        <w:t xml:space="preserve">If the type parameter was declared </w:t>
      </w:r>
      <w:r w:rsidRPr="00CF36A1">
        <w:rPr>
          <w:rStyle w:val="CodeEmbedded"/>
        </w:rPr>
        <w:t>In</w:t>
      </w:r>
      <w:r>
        <w:t xml:space="preserve"> then there must be a widening identity, default, reference, array, or type parameter conversion from </w:t>
      </w:r>
      <w:r w:rsidRPr="00CF36A1">
        <w:rPr>
          <w:rStyle w:val="CodeEmbedded"/>
        </w:rPr>
        <w:t>S</w:t>
      </w:r>
      <w:r>
        <w:rPr>
          <w:rStyle w:val="Subscript"/>
        </w:rPr>
        <w:t>X</w:t>
      </w:r>
      <w:r>
        <w:t xml:space="preserve"> to </w:t>
      </w:r>
      <w:r w:rsidRPr="00CF36A1">
        <w:rPr>
          <w:rStyle w:val="CodeEmbedded"/>
        </w:rPr>
        <w:t>T</w:t>
      </w:r>
      <w:r>
        <w:rPr>
          <w:rStyle w:val="Subscript"/>
        </w:rPr>
        <w:t>X</w:t>
      </w:r>
      <w:r>
        <w:t>.</w:t>
      </w:r>
    </w:p>
    <w:p w:rsidR="002B686E" w:rsidRDefault="002B686E" w:rsidP="00074DBC">
      <w:pPr>
        <w:pStyle w:val="BulletedList2"/>
      </w:pPr>
      <w:r>
        <w:t xml:space="preserve">If the type parameter was declared </w:t>
      </w:r>
      <w:r w:rsidRPr="00CF36A1">
        <w:rPr>
          <w:rStyle w:val="CodeEmbedded"/>
        </w:rPr>
        <w:t>Out</w:t>
      </w:r>
      <w:r>
        <w:t xml:space="preserve"> then there must be a widening identity, default, reference, array, or type parameter conversion from </w:t>
      </w:r>
      <w:r w:rsidRPr="00CF36A1">
        <w:rPr>
          <w:rStyle w:val="CodeEmbedded"/>
        </w:rPr>
        <w:t>T</w:t>
      </w:r>
      <w:r>
        <w:rPr>
          <w:rStyle w:val="Subscript"/>
        </w:rPr>
        <w:t>X</w:t>
      </w:r>
      <w:r>
        <w:t xml:space="preserve"> to </w:t>
      </w:r>
      <w:r w:rsidRPr="00CF36A1">
        <w:rPr>
          <w:rStyle w:val="CodeEmbedded"/>
        </w:rPr>
        <w:t>S</w:t>
      </w:r>
      <w:r>
        <w:rPr>
          <w:rStyle w:val="Subscript"/>
        </w:rPr>
        <w:t>X</w:t>
      </w:r>
      <w:r>
        <w:t>.</w:t>
      </w:r>
    </w:p>
    <w:p w:rsidR="002B686E" w:rsidRDefault="002B686E" w:rsidP="00393472">
      <w:pPr>
        <w:pStyle w:val="Text"/>
      </w:pPr>
      <w:r>
        <w:t>When converting from a class to a generic interface with variant type parameters, if the class implements more than one variant compatible interface the conversion is ambiguous if there is not a non-variant conversion. For example:</w:t>
      </w:r>
    </w:p>
    <w:p w:rsidR="002B686E" w:rsidRPr="00074DBC" w:rsidRDefault="002B686E" w:rsidP="00620E83">
      <w:pPr>
        <w:pStyle w:val="Code"/>
      </w:pPr>
      <w:r>
        <w:t>Class Base</w:t>
      </w:r>
      <w:r>
        <w:br/>
        <w:t>End Class</w:t>
      </w:r>
      <w:r>
        <w:br/>
      </w:r>
      <w:r>
        <w:br/>
        <w:t>Class Derived1</w:t>
      </w:r>
      <w:r>
        <w:br/>
      </w:r>
      <w:r>
        <w:tab/>
        <w:t>Inherits Base</w:t>
      </w:r>
      <w:r>
        <w:br/>
        <w:t>End Class</w:t>
      </w:r>
      <w:r>
        <w:br/>
      </w:r>
      <w:r>
        <w:br/>
        <w:t>Class Derived2</w:t>
      </w:r>
      <w:r>
        <w:br/>
      </w:r>
      <w:r>
        <w:tab/>
        <w:t>Inherits Base</w:t>
      </w:r>
      <w:r>
        <w:br/>
        <w:t>End Class</w:t>
      </w:r>
      <w:r>
        <w:br/>
      </w:r>
      <w:r>
        <w:br/>
        <w:t>Class OneAndTwo</w:t>
      </w:r>
      <w:r>
        <w:br/>
      </w:r>
      <w:r>
        <w:tab/>
        <w:t>Implements IEnumerable(Of Derived1)</w:t>
      </w:r>
      <w:r>
        <w:br/>
      </w:r>
      <w:r>
        <w:tab/>
        <w:t>Implements IEnumerable(Of Derived2)</w:t>
      </w:r>
      <w:r>
        <w:br/>
        <w:t>End Class</w:t>
      </w:r>
      <w:r>
        <w:br/>
      </w:r>
      <w:r>
        <w:br/>
        <w:t>Class BaseAndOneAndTwo</w:t>
      </w:r>
      <w:r>
        <w:br/>
      </w:r>
      <w:r>
        <w:tab/>
        <w:t>Implements IEnumerable(Of Base)</w:t>
      </w:r>
      <w:r>
        <w:br/>
      </w:r>
      <w:r>
        <w:tab/>
        <w:t>Implements IEnumerable(Of Derived1)</w:t>
      </w:r>
      <w:r>
        <w:br/>
      </w:r>
      <w:r>
        <w:tab/>
        <w:t>Implements IEnumerable(Of Derived2)</w:t>
      </w:r>
      <w:r>
        <w:br/>
        <w:t>End Class</w:t>
      </w:r>
      <w:r>
        <w:br/>
      </w:r>
      <w:r>
        <w:br/>
        <w:t>Module Test</w:t>
      </w:r>
      <w:r>
        <w:br/>
      </w:r>
      <w:r>
        <w:tab/>
        <w:t>Sub Main()</w:t>
      </w:r>
      <w:r>
        <w:br/>
      </w:r>
      <w:r>
        <w:tab/>
      </w:r>
      <w:r>
        <w:tab/>
        <w:t>' Error: conversion is ambiguous</w:t>
      </w:r>
      <w:r>
        <w:br/>
      </w:r>
      <w:r>
        <w:tab/>
      </w:r>
      <w:r>
        <w:tab/>
        <w:t>Dim x As IEnumerable(Of Base) = New OneAndTwo()</w:t>
      </w:r>
      <w:r>
        <w:br/>
      </w:r>
      <w:r>
        <w:br/>
      </w:r>
      <w:r>
        <w:tab/>
      </w:r>
      <w:r>
        <w:tab/>
        <w:t>' OK, will pick up the direct implementation of IEnumerable(Of Base)</w:t>
      </w:r>
      <w:r>
        <w:br/>
      </w:r>
      <w:r>
        <w:tab/>
      </w:r>
      <w:r>
        <w:tab/>
        <w:t>Dim y as IEnumerable(Of Base) = New BaseAndOneAndTwo()</w:t>
      </w:r>
      <w:r>
        <w:br/>
      </w:r>
      <w:r>
        <w:tab/>
        <w:t>End Sub</w:t>
      </w:r>
      <w:r>
        <w:br/>
        <w:t>End Module</w:t>
      </w:r>
    </w:p>
    <w:p w:rsidR="002B686E" w:rsidRDefault="002B686E" w:rsidP="000B246C">
      <w:pPr>
        <w:pStyle w:val="Heading3"/>
      </w:pPr>
      <w:bookmarkStart w:id="130" w:name="_Toc248253130"/>
      <w:r>
        <w:t>Anonymous Delegate Conversions</w:t>
      </w:r>
      <w:bookmarkEnd w:id="130"/>
    </w:p>
    <w:p w:rsidR="002B686E" w:rsidRDefault="002B686E" w:rsidP="000B246C">
      <w:pPr>
        <w:pStyle w:val="Text"/>
      </w:pPr>
      <w:r>
        <w:t xml:space="preserve">When an expression classified as a lambda method is reclassified as a value in a context where there is no target type (for example, </w:t>
      </w:r>
      <w:r w:rsidRPr="000B246C">
        <w:rPr>
          <w:rStyle w:val="CodeEmbedded"/>
        </w:rPr>
        <w:t>Dim x = Function(a</w:t>
      </w:r>
      <w:r>
        <w:rPr>
          <w:rStyle w:val="CodeEmbedded"/>
        </w:rPr>
        <w:t xml:space="preserve"> As Integer</w:t>
      </w:r>
      <w:r w:rsidRPr="000B246C">
        <w:rPr>
          <w:rStyle w:val="CodeEmbedded"/>
        </w:rPr>
        <w:t>, b</w:t>
      </w:r>
      <w:r>
        <w:rPr>
          <w:rStyle w:val="CodeEmbedded"/>
        </w:rPr>
        <w:t xml:space="preserve"> As Integer</w:t>
      </w:r>
      <w:r w:rsidRPr="000B246C">
        <w:rPr>
          <w:rStyle w:val="CodeEmbedded"/>
        </w:rPr>
        <w:t>) a + b</w:t>
      </w:r>
      <w:r w:rsidRPr="004A2F40">
        <w:t>)</w:t>
      </w:r>
      <w:r>
        <w:t xml:space="preserve">, the type of the resulting expression is an anonymous delegate type equivalent to the signature of the lambda method. This anonymous delegate has a conversion to any compatible delegate type. A compatible delegate type is any delegate type that can be created using a delegate creation expression with the anonymous delegate type’s </w:t>
      </w:r>
      <w:r w:rsidRPr="00D164C9">
        <w:rPr>
          <w:rStyle w:val="CodeEmbedded"/>
        </w:rPr>
        <w:t>Invoke</w:t>
      </w:r>
      <w:r>
        <w:t xml:space="preserve"> method as a parameter. For example:</w:t>
      </w:r>
    </w:p>
    <w:p w:rsidR="002B686E" w:rsidRDefault="002B686E" w:rsidP="000B246C">
      <w:pPr>
        <w:pStyle w:val="Code"/>
      </w:pPr>
      <w:r>
        <w:t>' Anonymous type similar to Func(Of Object, Object, Object)</w:t>
      </w:r>
      <w:r>
        <w:br/>
        <w:t>Dim x = Function(x, y) x + y</w:t>
      </w:r>
      <w:r>
        <w:br/>
      </w:r>
      <w:r>
        <w:br/>
        <w:t>' OK because delegate type is compatible</w:t>
      </w:r>
      <w:r>
        <w:br/>
        <w:t>Dim y As Func(Of Integer, Integer, Integer) = x</w:t>
      </w:r>
    </w:p>
    <w:p w:rsidR="002B686E" w:rsidRDefault="002B686E">
      <w:pPr>
        <w:pStyle w:val="Heading2"/>
      </w:pPr>
      <w:bookmarkStart w:id="131" w:name="_Toc248253131"/>
      <w:r>
        <w:t>Array Conversions</w:t>
      </w:r>
      <w:bookmarkEnd w:id="131"/>
    </w:p>
    <w:p w:rsidR="002B686E" w:rsidRDefault="002B686E">
      <w:pPr>
        <w:pStyle w:val="Text"/>
      </w:pPr>
      <w:r>
        <w:t>Besides the conversions that are defined on arrays by virtue of the fact that they are reference types, several special conversions exist for arrays.</w:t>
      </w:r>
    </w:p>
    <w:p w:rsidR="002B686E" w:rsidRDefault="002B686E">
      <w:pPr>
        <w:pStyle w:val="Text"/>
      </w:pPr>
      <w:r>
        <w:t xml:space="preserve">For any two types </w:t>
      </w:r>
      <w:r>
        <w:rPr>
          <w:rStyle w:val="CodeEmbedded"/>
        </w:rPr>
        <w:t>A</w:t>
      </w:r>
      <w:r>
        <w:t xml:space="preserve"> and </w:t>
      </w:r>
      <w:r>
        <w:rPr>
          <w:rStyle w:val="CodeEmbedded"/>
        </w:rPr>
        <w:t>B</w:t>
      </w:r>
      <w:r>
        <w:t xml:space="preserve">, if they are both reference types or type parameters not known to be value types, and if </w:t>
      </w:r>
      <w:r>
        <w:rPr>
          <w:rStyle w:val="CodeEmbedded"/>
        </w:rPr>
        <w:t>A</w:t>
      </w:r>
      <w:r>
        <w:t xml:space="preserve"> has a reference, array, or type parameter conversion to </w:t>
      </w:r>
      <w:r>
        <w:rPr>
          <w:rStyle w:val="CodeEmbedded"/>
        </w:rPr>
        <w:t>B</w:t>
      </w:r>
      <w:r>
        <w:t xml:space="preserve">, a conversion exists from an array of type </w:t>
      </w:r>
      <w:r>
        <w:rPr>
          <w:rStyle w:val="CodeEmbedded"/>
        </w:rPr>
        <w:t>A</w:t>
      </w:r>
      <w:r>
        <w:t xml:space="preserve"> to an array of type </w:t>
      </w:r>
      <w:r>
        <w:rPr>
          <w:rStyle w:val="CodeEmbedded"/>
        </w:rPr>
        <w:t>B</w:t>
      </w:r>
      <w:r>
        <w:t xml:space="preserve"> with the same rank. This relationship is known as </w:t>
      </w:r>
      <w:r>
        <w:rPr>
          <w:rStyle w:val="Italic"/>
        </w:rPr>
        <w:t>array covariance</w:t>
      </w:r>
      <w:r>
        <w:t xml:space="preserve">. Array covariance in particular means that an element of an array whose element type is </w:t>
      </w:r>
      <w:r>
        <w:rPr>
          <w:rStyle w:val="CodeEmbedded"/>
        </w:rPr>
        <w:t>B</w:t>
      </w:r>
      <w:r>
        <w:t xml:space="preserve"> may actually be an element of an array whose element type is </w:t>
      </w:r>
      <w:r>
        <w:rPr>
          <w:rStyle w:val="CodeEmbedded"/>
        </w:rPr>
        <w:t>A</w:t>
      </w:r>
      <w:r>
        <w:t xml:space="preserve">, provided that both </w:t>
      </w:r>
      <w:r>
        <w:rPr>
          <w:rStyle w:val="CodeEmbedded"/>
        </w:rPr>
        <w:t>A</w:t>
      </w:r>
      <w:r>
        <w:t xml:space="preserve"> and </w:t>
      </w:r>
      <w:r>
        <w:rPr>
          <w:rStyle w:val="CodeEmbedded"/>
        </w:rPr>
        <w:t>B</w:t>
      </w:r>
      <w:r>
        <w:t xml:space="preserve"> are reference types and that </w:t>
      </w:r>
      <w:r>
        <w:rPr>
          <w:rStyle w:val="CodeEmbedded"/>
        </w:rPr>
        <w:t>B</w:t>
      </w:r>
      <w:r>
        <w:t xml:space="preserve"> has a reference conversion or array conversion to </w:t>
      </w:r>
      <w:r>
        <w:rPr>
          <w:rStyle w:val="CodeEmbedded"/>
        </w:rPr>
        <w:t>A</w:t>
      </w:r>
      <w:r>
        <w:t xml:space="preserve">. In the following example, the second invocation of </w:t>
      </w:r>
      <w:r>
        <w:rPr>
          <w:rStyle w:val="CodeEmbedded"/>
        </w:rPr>
        <w:t>F</w:t>
      </w:r>
      <w:r>
        <w:t xml:space="preserve"> causes a </w:t>
      </w:r>
      <w:r w:rsidRPr="00006830">
        <w:rPr>
          <w:rStyle w:val="CodeEmbedded"/>
        </w:rPr>
        <w:t>System.ArrayTypeMismatchException</w:t>
      </w:r>
      <w:r>
        <w:t xml:space="preserve"> exception to be thrown because the actual element type of </w:t>
      </w:r>
      <w:r>
        <w:rPr>
          <w:rStyle w:val="CodeEmbedded"/>
        </w:rPr>
        <w:t>b</w:t>
      </w:r>
      <w:r>
        <w:t xml:space="preserve"> is </w:t>
      </w:r>
      <w:r w:rsidRPr="00006830">
        <w:rPr>
          <w:rStyle w:val="CodeEmbedded"/>
        </w:rPr>
        <w:t>String</w:t>
      </w:r>
      <w:r>
        <w:t xml:space="preserve">, not </w:t>
      </w:r>
      <w:r w:rsidRPr="00006830">
        <w:rPr>
          <w:rStyle w:val="CodeEmbedded"/>
        </w:rPr>
        <w:t>Object</w:t>
      </w:r>
      <w:r>
        <w:t>:</w:t>
      </w:r>
    </w:p>
    <w:p w:rsidR="002B686E" w:rsidRDefault="002B686E">
      <w:pPr>
        <w:pStyle w:val="Code"/>
        <w:rPr>
          <w:rFonts w:eastAsia="MS Mincho"/>
        </w:rPr>
      </w:pPr>
      <w:r>
        <w:rPr>
          <w:rFonts w:eastAsia="MS Mincho"/>
        </w:rPr>
        <w:t>Module Test</w:t>
      </w:r>
      <w:r>
        <w:rPr>
          <w:rFonts w:eastAsia="MS Mincho"/>
        </w:rPr>
        <w:br/>
        <w:t xml:space="preserve">    Sub F(ByRef x As Object)</w:t>
      </w:r>
      <w:r>
        <w:rPr>
          <w:rFonts w:eastAsia="MS Mincho"/>
        </w:rPr>
        <w:br/>
        <w:t xml:space="preserve">    End Sub</w:t>
      </w:r>
      <w:r>
        <w:rPr>
          <w:rFonts w:eastAsia="MS Mincho"/>
        </w:rPr>
        <w:br/>
      </w:r>
      <w:r>
        <w:rPr>
          <w:rFonts w:eastAsia="MS Mincho"/>
        </w:rPr>
        <w:br/>
        <w:t xml:space="preserve">    Sub Main()</w:t>
      </w:r>
      <w:r>
        <w:rPr>
          <w:rFonts w:eastAsia="MS Mincho"/>
        </w:rPr>
        <w:br/>
        <w:t xml:space="preserve">        Dim a(10) As Object</w:t>
      </w:r>
      <w:r>
        <w:rPr>
          <w:rFonts w:eastAsia="MS Mincho"/>
        </w:rPr>
        <w:br/>
        <w:t xml:space="preserve">        Dim b() As Object = New String(10) {}</w:t>
      </w:r>
      <w:r>
        <w:rPr>
          <w:rFonts w:eastAsia="MS Mincho"/>
        </w:rPr>
        <w:br/>
        <w:t xml:space="preserve">        F(a(0)) ' OK.</w:t>
      </w:r>
      <w:r>
        <w:rPr>
          <w:rFonts w:eastAsia="MS Mincho"/>
        </w:rPr>
        <w:br/>
        <w:t xml:space="preserve">        F(b(1)) ' Not allowed: System.ArrayTypeMismatchException.</w:t>
      </w:r>
      <w:r>
        <w:rPr>
          <w:rFonts w:eastAsia="MS Mincho"/>
        </w:rPr>
        <w:br/>
        <w:t xml:space="preserve">   End Sub</w:t>
      </w:r>
      <w:r>
        <w:rPr>
          <w:rFonts w:eastAsia="MS Mincho"/>
        </w:rPr>
        <w:br/>
        <w:t>End Module</w:t>
      </w:r>
    </w:p>
    <w:p w:rsidR="002B686E" w:rsidRDefault="002B686E">
      <w:pPr>
        <w:pStyle w:val="Text"/>
      </w:pPr>
      <w:r>
        <w:t xml:space="preserve">Because of array covariance, assignments to elements of reference type arrays include a run-time check that ensures that the value being assigned to the array element is actually of a permitted type. </w:t>
      </w:r>
    </w:p>
    <w:p w:rsidR="002B686E" w:rsidRDefault="002B686E">
      <w:pPr>
        <w:pStyle w:val="Code"/>
        <w:rPr>
          <w:rFonts w:eastAsia="MS Mincho"/>
        </w:rPr>
      </w:pPr>
      <w:r>
        <w:rPr>
          <w:rFonts w:eastAsia="MS Mincho"/>
        </w:rPr>
        <w:t>Module Test</w:t>
      </w:r>
      <w:r>
        <w:rPr>
          <w:rFonts w:eastAsia="MS Mincho"/>
        </w:rPr>
        <w:br/>
        <w:t xml:space="preserve">    Sub Fill(array() As Object, index As Integer, count As Integer, _</w:t>
      </w:r>
      <w:r>
        <w:rPr>
          <w:rFonts w:eastAsia="MS Mincho"/>
        </w:rPr>
        <w:br/>
        <w:t xml:space="preserve">            value As Object)</w:t>
      </w:r>
      <w:r>
        <w:rPr>
          <w:rFonts w:eastAsia="MS Mincho"/>
        </w:rPr>
        <w:br/>
        <w:t xml:space="preserve">        Dim i As Integer</w:t>
      </w:r>
      <w:r>
        <w:rPr>
          <w:rFonts w:eastAsia="MS Mincho"/>
        </w:rPr>
        <w:br/>
      </w:r>
      <w:r>
        <w:rPr>
          <w:rFonts w:eastAsia="MS Mincho"/>
        </w:rPr>
        <w:br/>
        <w:t xml:space="preserve">        For i = index To (index + count) - 1</w:t>
      </w:r>
      <w:r>
        <w:rPr>
          <w:rFonts w:eastAsia="MS Mincho"/>
        </w:rPr>
        <w:br/>
        <w:t xml:space="preserve">            array(i) = value</w:t>
      </w:r>
      <w:r>
        <w:rPr>
          <w:rFonts w:eastAsia="MS Mincho"/>
        </w:rPr>
        <w:br/>
        <w:t xml:space="preserve">        Next i</w:t>
      </w:r>
      <w:r>
        <w:rPr>
          <w:rFonts w:eastAsia="MS Mincho"/>
        </w:rPr>
        <w:br/>
        <w:t xml:space="preserve">    End Sub</w:t>
      </w:r>
      <w:r>
        <w:rPr>
          <w:rFonts w:eastAsia="MS Mincho"/>
        </w:rPr>
        <w:br/>
      </w:r>
      <w:r>
        <w:rPr>
          <w:rFonts w:eastAsia="MS Mincho"/>
        </w:rPr>
        <w:br/>
        <w:t xml:space="preserve">    Sub Main()</w:t>
      </w:r>
      <w:r>
        <w:rPr>
          <w:rFonts w:eastAsia="MS Mincho"/>
        </w:rPr>
        <w:br/>
        <w:t xml:space="preserve">        Dim strings(100) As String</w:t>
      </w:r>
      <w:r>
        <w:rPr>
          <w:rFonts w:eastAsia="MS Mincho"/>
        </w:rPr>
        <w:br/>
      </w:r>
      <w:r>
        <w:rPr>
          <w:rFonts w:eastAsia="MS Mincho"/>
        </w:rPr>
        <w:br/>
        <w:t xml:space="preserve">        Fill(strings, 0, 101, "Undefined")</w:t>
      </w:r>
      <w:r>
        <w:rPr>
          <w:rFonts w:eastAsia="MS Mincho"/>
        </w:rPr>
        <w:br/>
        <w:t xml:space="preserve">        Fill(strings, 0, 10, Nothing)</w:t>
      </w:r>
      <w:r>
        <w:rPr>
          <w:rFonts w:eastAsia="MS Mincho"/>
        </w:rPr>
        <w:br/>
        <w:t xml:space="preserve">        Fill(strings, 91, 10, 0)</w:t>
      </w:r>
      <w:r>
        <w:rPr>
          <w:rFonts w:eastAsia="MS Mincho"/>
        </w:rPr>
        <w:br/>
        <w:t xml:space="preserve">    End Sub</w:t>
      </w:r>
      <w:r>
        <w:rPr>
          <w:rFonts w:eastAsia="MS Mincho"/>
        </w:rPr>
        <w:br/>
        <w:t>End Module</w:t>
      </w:r>
    </w:p>
    <w:p w:rsidR="002B686E" w:rsidRDefault="002B686E">
      <w:pPr>
        <w:pStyle w:val="Text"/>
      </w:pPr>
      <w:r>
        <w:t xml:space="preserve">In this example, the assignment to </w:t>
      </w:r>
      <w:r>
        <w:rPr>
          <w:rStyle w:val="CodeEmbedded"/>
        </w:rPr>
        <w:t>array(i)</w:t>
      </w:r>
      <w:r>
        <w:t xml:space="preserve"> in method </w:t>
      </w:r>
      <w:r>
        <w:rPr>
          <w:rStyle w:val="CodeEmbedded"/>
        </w:rPr>
        <w:t>Fill</w:t>
      </w:r>
      <w:r>
        <w:t xml:space="preserve"> implicitly includes a run-time check that ensures that the object referenced by the variable </w:t>
      </w:r>
      <w:r>
        <w:rPr>
          <w:rStyle w:val="CodeEmbedded"/>
        </w:rPr>
        <w:t>value</w:t>
      </w:r>
      <w:r>
        <w:t xml:space="preserve"> is either </w:t>
      </w:r>
      <w:r w:rsidRPr="00006830">
        <w:rPr>
          <w:rStyle w:val="CodeEmbedded"/>
        </w:rPr>
        <w:t>Nothing</w:t>
      </w:r>
      <w:r>
        <w:t xml:space="preserve"> or an instance of a type that is compatible with the actual element type of array </w:t>
      </w:r>
      <w:r>
        <w:rPr>
          <w:rStyle w:val="CodeEmbedded"/>
        </w:rPr>
        <w:t>array</w:t>
      </w:r>
      <w:r>
        <w:t xml:space="preserve">. In method </w:t>
      </w:r>
      <w:r>
        <w:rPr>
          <w:rStyle w:val="CodeEmbedded"/>
        </w:rPr>
        <w:t>Main</w:t>
      </w:r>
      <w:r>
        <w:t xml:space="preserve">, the first two invocations of method </w:t>
      </w:r>
      <w:r>
        <w:rPr>
          <w:rStyle w:val="CodeEmbedded"/>
        </w:rPr>
        <w:t>Fill</w:t>
      </w:r>
      <w:r>
        <w:t xml:space="preserve"> succeed, but the third invocation causes a </w:t>
      </w:r>
      <w:r w:rsidRPr="00006830">
        <w:rPr>
          <w:rStyle w:val="CodeEmbedded"/>
        </w:rPr>
        <w:t>System.ArrayTypeMismatchException</w:t>
      </w:r>
      <w:r>
        <w:t xml:space="preserve"> exception to be thrown upon executing the first assignment to </w:t>
      </w:r>
      <w:r>
        <w:rPr>
          <w:rStyle w:val="CodeEmbedded"/>
        </w:rPr>
        <w:t>array(i)</w:t>
      </w:r>
      <w:r>
        <w:t xml:space="preserve">. The exception occurs because an </w:t>
      </w:r>
      <w:r w:rsidRPr="00006830">
        <w:rPr>
          <w:rStyle w:val="CodeEmbedded"/>
        </w:rPr>
        <w:t>Integer</w:t>
      </w:r>
      <w:r>
        <w:t xml:space="preserve"> cannot be stored in a </w:t>
      </w:r>
      <w:r w:rsidRPr="00006830">
        <w:rPr>
          <w:rStyle w:val="CodeEmbedded"/>
        </w:rPr>
        <w:t>String</w:t>
      </w:r>
      <w:r>
        <w:t xml:space="preserve"> array.</w:t>
      </w:r>
    </w:p>
    <w:p w:rsidR="002B686E" w:rsidRDefault="002B686E">
      <w:pPr>
        <w:pStyle w:val="Text"/>
      </w:pPr>
      <w:r>
        <w:t xml:space="preserve">If one of the array element types is a type parameter whose type turns out to be a value type at runtime, a </w:t>
      </w:r>
      <w:r w:rsidRPr="00B5487A">
        <w:rPr>
          <w:rStyle w:val="CodeEmbedded"/>
        </w:rPr>
        <w:t>System.InvalidCastException</w:t>
      </w:r>
      <w:r>
        <w:t xml:space="preserve"> exception will be thrown. For example:</w:t>
      </w:r>
    </w:p>
    <w:p w:rsidR="002B686E" w:rsidRDefault="002B686E" w:rsidP="00B5487A">
      <w:pPr>
        <w:pStyle w:val="Code"/>
      </w:pPr>
      <w:r>
        <w:t>Module Test</w:t>
      </w:r>
      <w:r>
        <w:br/>
      </w:r>
      <w:r>
        <w:tab/>
        <w:t>Sub F(Of T As U, U)(x() As T)</w:t>
      </w:r>
      <w:r>
        <w:br/>
      </w:r>
      <w:r>
        <w:tab/>
      </w:r>
      <w:r>
        <w:tab/>
        <w:t>Dim y() As U = x</w:t>
      </w:r>
      <w:r>
        <w:br/>
      </w:r>
      <w:r>
        <w:tab/>
        <w:t>End Sub</w:t>
      </w:r>
      <w:r>
        <w:br/>
      </w:r>
      <w:r>
        <w:br/>
      </w:r>
      <w:r>
        <w:tab/>
        <w:t>Sub Main()</w:t>
      </w:r>
      <w:r>
        <w:br/>
      </w:r>
      <w:r>
        <w:tab/>
      </w:r>
      <w:r>
        <w:tab/>
        <w:t>' F will throw an exception because Integer() cannot be</w:t>
      </w:r>
      <w:r>
        <w:br/>
      </w:r>
      <w:r>
        <w:tab/>
      </w:r>
      <w:r>
        <w:tab/>
        <w:t>' converted to Object()</w:t>
      </w:r>
      <w:r>
        <w:br/>
      </w:r>
      <w:r>
        <w:tab/>
      </w:r>
      <w:r>
        <w:tab/>
        <w:t>F(New Integer() { 1, 2, 3 })</w:t>
      </w:r>
      <w:r>
        <w:br/>
      </w:r>
      <w:r>
        <w:tab/>
        <w:t>End Sub</w:t>
      </w:r>
      <w:r>
        <w:br/>
        <w:t>End Module</w:t>
      </w:r>
    </w:p>
    <w:p w:rsidR="002B686E" w:rsidRDefault="002B686E">
      <w:pPr>
        <w:pStyle w:val="Text"/>
      </w:pPr>
      <w:r>
        <w:t>Conversions also exist between an array of an enumerated type and an array of the enumerated type’s underlying type, provided the arrays have the same rank.</w:t>
      </w:r>
    </w:p>
    <w:p w:rsidR="002B686E" w:rsidRDefault="002B686E">
      <w:pPr>
        <w:pStyle w:val="Code"/>
      </w:pPr>
      <w:r>
        <w:t>Enum Color As Byte</w:t>
      </w:r>
      <w:r>
        <w:br/>
        <w:t xml:space="preserve">    Red</w:t>
      </w:r>
      <w:r>
        <w:br/>
        <w:t xml:space="preserve">    Green</w:t>
      </w:r>
      <w:r>
        <w:br/>
        <w:t xml:space="preserve">    Blue</w:t>
      </w:r>
      <w:r>
        <w:br/>
        <w:t>End Enum</w:t>
      </w:r>
      <w:r>
        <w:br/>
      </w:r>
      <w:r>
        <w:br/>
        <w:t>Module Test</w:t>
      </w:r>
      <w:r>
        <w:br/>
        <w:t xml:space="preserve">    Sub Main()</w:t>
      </w:r>
      <w:r>
        <w:br/>
        <w:t xml:space="preserve">        Dim a(10) As Color</w:t>
      </w:r>
      <w:r>
        <w:br/>
        <w:t xml:space="preserve">        Dim b() As Integer</w:t>
      </w:r>
      <w:r>
        <w:br/>
        <w:t xml:space="preserve">        Dim c() As Byte</w:t>
      </w:r>
      <w:r>
        <w:br/>
      </w:r>
      <w:r>
        <w:br/>
        <w:t xml:space="preserve">        b = a    ' Error: Integer is not the underlying type of Color</w:t>
      </w:r>
      <w:r>
        <w:br/>
        <w:t xml:space="preserve">        c = a    ' OK</w:t>
      </w:r>
      <w:r>
        <w:br/>
        <w:t xml:space="preserve">        a = c    ' OK</w:t>
      </w:r>
      <w:r>
        <w:br/>
        <w:t xml:space="preserve">    End Sub</w:t>
      </w:r>
      <w:r>
        <w:br/>
        <w:t>End Module</w:t>
      </w:r>
    </w:p>
    <w:p w:rsidR="002B686E" w:rsidRPr="003E25CB" w:rsidRDefault="002B686E">
      <w:pPr>
        <w:pStyle w:val="Text"/>
      </w:pPr>
      <w:r>
        <w:t xml:space="preserve">In this example, an array of </w:t>
      </w:r>
      <w:r w:rsidRPr="003E25CB">
        <w:rPr>
          <w:rStyle w:val="CodeEmbedded"/>
        </w:rPr>
        <w:t>Color</w:t>
      </w:r>
      <w:r>
        <w:t xml:space="preserve"> is converted to and from an array of </w:t>
      </w:r>
      <w:r w:rsidRPr="00006830">
        <w:rPr>
          <w:rStyle w:val="CodeEmbedded"/>
        </w:rPr>
        <w:t>Byte</w:t>
      </w:r>
      <w:r>
        <w:t xml:space="preserve">, </w:t>
      </w:r>
      <w:r w:rsidRPr="003E25CB">
        <w:rPr>
          <w:rStyle w:val="CodeEmbedded"/>
        </w:rPr>
        <w:t>Color</w:t>
      </w:r>
      <w:r w:rsidRPr="003E25CB">
        <w:t>’s</w:t>
      </w:r>
      <w:r>
        <w:t xml:space="preserve"> underlying type. The conversion to an array of </w:t>
      </w:r>
      <w:r w:rsidRPr="00006830">
        <w:rPr>
          <w:rStyle w:val="CodeEmbedded"/>
        </w:rPr>
        <w:t>Integer</w:t>
      </w:r>
      <w:r>
        <w:t xml:space="preserve">, however, will be an error because </w:t>
      </w:r>
      <w:r w:rsidRPr="00006830">
        <w:rPr>
          <w:rStyle w:val="CodeEmbedded"/>
        </w:rPr>
        <w:t>Integer</w:t>
      </w:r>
      <w:r>
        <w:t xml:space="preserve"> is not the underlying type of </w:t>
      </w:r>
      <w:r w:rsidRPr="003E25CB">
        <w:rPr>
          <w:rStyle w:val="CodeEmbedded"/>
        </w:rPr>
        <w:t>Color</w:t>
      </w:r>
      <w:r>
        <w:t>.</w:t>
      </w:r>
    </w:p>
    <w:p w:rsidR="002B686E" w:rsidRDefault="002B686E">
      <w:pPr>
        <w:pStyle w:val="Heading2"/>
      </w:pPr>
      <w:bookmarkStart w:id="132" w:name="_Toc248253132"/>
      <w:r>
        <w:t>Value Type Conversions</w:t>
      </w:r>
      <w:bookmarkEnd w:id="132"/>
    </w:p>
    <w:p w:rsidR="002B686E" w:rsidRDefault="002B686E" w:rsidP="00364B66">
      <w:pPr>
        <w:pStyle w:val="Text"/>
      </w:pPr>
      <w:r>
        <w:t xml:space="preserve">A value type value can be converted to one of its base reference types or an interface type that it implements through a process called </w:t>
      </w:r>
      <w:r w:rsidRPr="001860D6">
        <w:rPr>
          <w:rStyle w:val="Italic"/>
        </w:rPr>
        <w:t>boxing</w:t>
      </w:r>
      <w:r>
        <w:t xml:space="preserve">. When a value type value is boxed, the value is copied from the location where it lives onto the .NET Framework heap. A reference to this location on the heap is then returned and can be stored in a reference type variable. This reference is also referred to as a </w:t>
      </w:r>
      <w:r w:rsidRPr="001860D6">
        <w:rPr>
          <w:rStyle w:val="Italic"/>
        </w:rPr>
        <w:t>boxed</w:t>
      </w:r>
      <w:r>
        <w:t xml:space="preserve"> instance of the value type. The boxed instance has the same semantics as a reference type instead of a value type.</w:t>
      </w:r>
    </w:p>
    <w:p w:rsidR="002B686E" w:rsidRDefault="002B686E" w:rsidP="00364B66">
      <w:pPr>
        <w:pStyle w:val="Text"/>
      </w:pPr>
      <w:r>
        <w:t xml:space="preserve">Boxed value types can be converted back to their original value type through a process called </w:t>
      </w:r>
      <w:r w:rsidRPr="001860D6">
        <w:rPr>
          <w:rStyle w:val="Italic"/>
        </w:rPr>
        <w:t>unboxing</w:t>
      </w:r>
      <w:r>
        <w:t xml:space="preserve">. When a boxed value type is unboxed, the value is copied from the heap into a variable location. From that point on, it behaves as if it was a value type. When unboxing a value type, the value must be a null value or an instance of the value type. Otherwise a </w:t>
      </w:r>
      <w:r w:rsidRPr="00006830">
        <w:rPr>
          <w:rStyle w:val="CodeEmbedded"/>
        </w:rPr>
        <w:t>System.InvalidCastException</w:t>
      </w:r>
      <w:r>
        <w:t xml:space="preserve"> exception is thrown. If the value is an instance of an enumerated type, that value can also be unboxed to the enumerated type’s underlying type or another enumerated type that has the same underlying type. A null value is treated as if it were the literal </w:t>
      </w:r>
      <w:r w:rsidRPr="00006830">
        <w:rPr>
          <w:rStyle w:val="CodeEmbedded"/>
        </w:rPr>
        <w:t>Nothing</w:t>
      </w:r>
      <w:r>
        <w:t>.</w:t>
      </w:r>
    </w:p>
    <w:p w:rsidR="002B686E" w:rsidRDefault="002B686E" w:rsidP="00364B66">
      <w:pPr>
        <w:pStyle w:val="Text"/>
      </w:pPr>
      <w:r>
        <w:t xml:space="preserve">To support nullable value types well, the value type </w:t>
      </w:r>
      <w:r w:rsidRPr="005E4742">
        <w:rPr>
          <w:rStyle w:val="CodeEmbedded"/>
        </w:rPr>
        <w:t>System.Nullable(Of T)</w:t>
      </w:r>
      <w:r>
        <w:t xml:space="preserve"> is treated specially when doing boxing and unboxing. Boxing a value of type </w:t>
      </w:r>
      <w:r w:rsidRPr="005E4742">
        <w:rPr>
          <w:rStyle w:val="CodeEmbedded"/>
        </w:rPr>
        <w:t>Nullable(Of T)</w:t>
      </w:r>
      <w:r>
        <w:t xml:space="preserve"> results in a boxed value of type </w:t>
      </w:r>
      <w:r w:rsidRPr="005E4742">
        <w:rPr>
          <w:rStyle w:val="CodeEmbedded"/>
        </w:rPr>
        <w:t>T</w:t>
      </w:r>
      <w:r>
        <w:t xml:space="preserve"> if the value’s </w:t>
      </w:r>
      <w:r w:rsidRPr="005E4742">
        <w:rPr>
          <w:rStyle w:val="CodeEmbedded"/>
        </w:rPr>
        <w:t>HasValue</w:t>
      </w:r>
      <w:r>
        <w:t xml:space="preserve"> property is </w:t>
      </w:r>
      <w:r w:rsidRPr="005E4742">
        <w:rPr>
          <w:rStyle w:val="CodeEmbedded"/>
        </w:rPr>
        <w:t>True</w:t>
      </w:r>
      <w:r>
        <w:t xml:space="preserve"> or a value of </w:t>
      </w:r>
      <w:r w:rsidRPr="005E4742">
        <w:rPr>
          <w:rStyle w:val="CodeEmbedded"/>
        </w:rPr>
        <w:t>Nothing</w:t>
      </w:r>
      <w:r>
        <w:t xml:space="preserve"> if the value’s </w:t>
      </w:r>
      <w:r w:rsidRPr="005E4742">
        <w:rPr>
          <w:rStyle w:val="CodeEmbedded"/>
        </w:rPr>
        <w:t>HasValue</w:t>
      </w:r>
      <w:r>
        <w:t xml:space="preserve"> property is </w:t>
      </w:r>
      <w:r w:rsidRPr="004A0EC8">
        <w:rPr>
          <w:rStyle w:val="CodeEmbedded"/>
        </w:rPr>
        <w:t>False</w:t>
      </w:r>
      <w:r>
        <w:t xml:space="preserve">. Unboxing a value of type </w:t>
      </w:r>
      <w:r w:rsidRPr="005E4742">
        <w:rPr>
          <w:rStyle w:val="CodeEmbedded"/>
        </w:rPr>
        <w:t>T</w:t>
      </w:r>
      <w:r>
        <w:t xml:space="preserve"> to </w:t>
      </w:r>
      <w:r w:rsidRPr="005E4742">
        <w:rPr>
          <w:rStyle w:val="CodeEmbedded"/>
        </w:rPr>
        <w:t>Nullable(Of T)</w:t>
      </w:r>
      <w:r>
        <w:t xml:space="preserve"> results in an instance of </w:t>
      </w:r>
      <w:r w:rsidRPr="005E4742">
        <w:rPr>
          <w:rStyle w:val="CodeEmbedded"/>
        </w:rPr>
        <w:t>Nullable(Of T)</w:t>
      </w:r>
      <w:r>
        <w:t xml:space="preserve"> whose </w:t>
      </w:r>
      <w:r w:rsidRPr="005E4742">
        <w:rPr>
          <w:rStyle w:val="CodeEmbedded"/>
        </w:rPr>
        <w:t>Value</w:t>
      </w:r>
      <w:r>
        <w:t xml:space="preserve"> property is the boxed value and whose </w:t>
      </w:r>
      <w:r w:rsidRPr="005E4742">
        <w:rPr>
          <w:rStyle w:val="CodeEmbedded"/>
        </w:rPr>
        <w:t>HasValue</w:t>
      </w:r>
      <w:r>
        <w:t xml:space="preserve"> property is </w:t>
      </w:r>
      <w:r w:rsidRPr="005E4742">
        <w:rPr>
          <w:rStyle w:val="CodeEmbedded"/>
        </w:rPr>
        <w:t>True</w:t>
      </w:r>
      <w:r>
        <w:t xml:space="preserve">. The value </w:t>
      </w:r>
      <w:r w:rsidRPr="005E4742">
        <w:rPr>
          <w:rStyle w:val="CodeEmbedded"/>
        </w:rPr>
        <w:t>Nothing</w:t>
      </w:r>
      <w:r>
        <w:t xml:space="preserve"> can be unboxed to </w:t>
      </w:r>
      <w:r w:rsidRPr="005E4742">
        <w:rPr>
          <w:rStyle w:val="CodeEmbedded"/>
        </w:rPr>
        <w:t>Nullable(Of T)</w:t>
      </w:r>
      <w:r>
        <w:t xml:space="preserve"> for any </w:t>
      </w:r>
      <w:r w:rsidRPr="005E4742">
        <w:rPr>
          <w:rStyle w:val="CodeEmbedded"/>
        </w:rPr>
        <w:t>T</w:t>
      </w:r>
      <w:r>
        <w:t xml:space="preserve"> and results in a value whose </w:t>
      </w:r>
      <w:r w:rsidRPr="005E4742">
        <w:rPr>
          <w:rStyle w:val="CodeEmbedded"/>
        </w:rPr>
        <w:t>HasValue</w:t>
      </w:r>
      <w:r>
        <w:t xml:space="preserve"> property is </w:t>
      </w:r>
      <w:r w:rsidRPr="005E4742">
        <w:rPr>
          <w:rStyle w:val="CodeEmbedded"/>
        </w:rPr>
        <w:t>False</w:t>
      </w:r>
      <w:r>
        <w:t>.</w:t>
      </w:r>
      <w:r w:rsidDel="004A40D1">
        <w:t xml:space="preserve"> </w:t>
      </w:r>
      <w:r>
        <w:t xml:space="preserve">Because boxed value types behave like reference types, it is possible to create multiple references to the same value. For the primitive types and enumerated types, this is irrelevant because instances of those types are </w:t>
      </w:r>
      <w:r w:rsidRPr="00043ED7">
        <w:rPr>
          <w:rStyle w:val="Italic"/>
        </w:rPr>
        <w:t>immutable</w:t>
      </w:r>
      <w:r>
        <w:t>. That is, it is not possible to modify a boxed instance of those types, so it is not possible to observe the fact that there are multiple references to the same value.</w:t>
      </w:r>
    </w:p>
    <w:p w:rsidR="002B686E" w:rsidRDefault="002B686E" w:rsidP="00364B66">
      <w:pPr>
        <w:pStyle w:val="Text"/>
      </w:pPr>
      <w:r>
        <w:t xml:space="preserve">Structures, on the other hand, may be mutable if its instance variables are accessible or if its methods or properties modify its instance variables. If one reference to a boxed structure is used to modify the structure, then all references to the boxed structure will see the change. Because this result may be unexpected, when a value typed as </w:t>
      </w:r>
      <w:r w:rsidRPr="00006830">
        <w:rPr>
          <w:rStyle w:val="CodeEmbedded"/>
        </w:rPr>
        <w:t>Object</w:t>
      </w:r>
      <w:r>
        <w:t xml:space="preserve"> is copied from one location to another boxed value types will automatically be cloned on the heap instead of merely having their references copied. For example:</w:t>
      </w:r>
    </w:p>
    <w:p w:rsidR="002B686E" w:rsidRDefault="002B686E" w:rsidP="00364B66">
      <w:pPr>
        <w:pStyle w:val="Code"/>
      </w:pPr>
      <w:r>
        <w:t>Class Class1</w:t>
      </w:r>
      <w:r>
        <w:br/>
        <w:t xml:space="preserve">    Public Value As Integer = 0</w:t>
      </w:r>
      <w:r>
        <w:br/>
        <w:t>End Class</w:t>
      </w:r>
      <w:r>
        <w:br/>
      </w:r>
      <w:r>
        <w:br/>
        <w:t>Structure Struct1</w:t>
      </w:r>
      <w:r>
        <w:br/>
        <w:t xml:space="preserve">    Public Value As Integer</w:t>
      </w:r>
      <w:r>
        <w:br/>
        <w:t>End Structure</w:t>
      </w:r>
      <w:r>
        <w:br/>
      </w:r>
      <w:r>
        <w:br/>
        <w:t>Module Test</w:t>
      </w:r>
      <w:r>
        <w:br/>
        <w:t xml:space="preserve">    Sub Main()</w:t>
      </w:r>
      <w:r>
        <w:br/>
        <w:t xml:space="preserve">        Dim val1 As Object = New Struct1()</w:t>
      </w:r>
      <w:r>
        <w:br/>
        <w:t xml:space="preserve">        Dim val2 As Object = val1</w:t>
      </w:r>
      <w:r>
        <w:br/>
      </w:r>
      <w:r>
        <w:br/>
        <w:t xml:space="preserve">        val2.Value = 123</w:t>
      </w:r>
      <w:r>
        <w:br/>
      </w:r>
      <w:r>
        <w:br/>
        <w:t xml:space="preserve">        Dim ref1 As Object = New Class1()</w:t>
      </w:r>
      <w:r>
        <w:br/>
        <w:t xml:space="preserve">        Dim ref2 As Object = ref1</w:t>
      </w:r>
      <w:r>
        <w:br/>
      </w:r>
      <w:r>
        <w:br/>
        <w:t xml:space="preserve">        ref2.Value = 123</w:t>
      </w:r>
      <w:r>
        <w:br/>
      </w:r>
      <w:r>
        <w:br/>
        <w:t xml:space="preserve">        Console.WriteLine("Values: " &amp; val1.Value &amp; ", " &amp; val2.Value)</w:t>
      </w:r>
      <w:r>
        <w:br/>
        <w:t xml:space="preserve">        Console.WriteLine("Refs: " &amp; ref1.Value &amp; ", " &amp; ref2.Value)</w:t>
      </w:r>
      <w:r>
        <w:br/>
        <w:t xml:space="preserve">    End Sub</w:t>
      </w:r>
      <w:r>
        <w:br/>
        <w:t>End Module</w:t>
      </w:r>
    </w:p>
    <w:p w:rsidR="002B686E" w:rsidRDefault="002B686E" w:rsidP="00364B66">
      <w:pPr>
        <w:pStyle w:val="Text"/>
      </w:pPr>
      <w:r>
        <w:t>The output of the program is:</w:t>
      </w:r>
    </w:p>
    <w:p w:rsidR="002B686E" w:rsidRDefault="002B686E" w:rsidP="00364B66">
      <w:pPr>
        <w:pStyle w:val="Code"/>
      </w:pPr>
      <w:r>
        <w:t>Values: 0, 123</w:t>
      </w:r>
      <w:r>
        <w:br/>
        <w:t>Refs: 123, 123</w:t>
      </w:r>
    </w:p>
    <w:p w:rsidR="002B686E" w:rsidRDefault="002B686E" w:rsidP="00364B66">
      <w:pPr>
        <w:pStyle w:val="Text"/>
      </w:pPr>
      <w:r>
        <w:t xml:space="preserve">The assignment to the field of the local variable </w:t>
      </w:r>
      <w:r>
        <w:rPr>
          <w:rStyle w:val="CodeEmbedded"/>
        </w:rPr>
        <w:t>val2</w:t>
      </w:r>
      <w:r>
        <w:t xml:space="preserve"> does not impact the field of the local variable </w:t>
      </w:r>
      <w:r>
        <w:rPr>
          <w:rStyle w:val="CodeEmbedded"/>
        </w:rPr>
        <w:t>val1</w:t>
      </w:r>
      <w:r>
        <w:t xml:space="preserve"> because when the boxed </w:t>
      </w:r>
      <w:r w:rsidRPr="002B6E6F">
        <w:rPr>
          <w:rStyle w:val="CodeEmbedded"/>
        </w:rPr>
        <w:t>Struct1</w:t>
      </w:r>
      <w:r>
        <w:t xml:space="preserve"> was assigned to </w:t>
      </w:r>
      <w:r w:rsidRPr="002B6E6F">
        <w:rPr>
          <w:rStyle w:val="CodeEmbedded"/>
        </w:rPr>
        <w:t>val2</w:t>
      </w:r>
      <w:r>
        <w:t xml:space="preserve">, a copy of the value was made. In contrast, the assignment </w:t>
      </w:r>
      <w:r>
        <w:rPr>
          <w:rStyle w:val="CodeEmbedded"/>
        </w:rPr>
        <w:t>ref2.Value = 123</w:t>
      </w:r>
      <w:r>
        <w:t xml:space="preserve"> affects the object that both </w:t>
      </w:r>
      <w:r>
        <w:rPr>
          <w:rStyle w:val="CodeEmbedded"/>
        </w:rPr>
        <w:t>ref1</w:t>
      </w:r>
      <w:r>
        <w:t xml:space="preserve"> and </w:t>
      </w:r>
      <w:r>
        <w:rPr>
          <w:rStyle w:val="CodeEmbedded"/>
        </w:rPr>
        <w:t>ref2</w:t>
      </w:r>
      <w:r>
        <w:t xml:space="preserve"> references.</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Structure copying is not done for boxed structures typed as </w:t>
      </w:r>
      <w:r w:rsidRPr="00006830">
        <w:rPr>
          <w:rStyle w:val="CodeEmbedded"/>
        </w:rPr>
        <w:t>System.ValueType</w:t>
      </w:r>
      <w:r>
        <w:t xml:space="preserve"> because it is not possible to late bind off of </w:t>
      </w:r>
      <w:r w:rsidRPr="00006830">
        <w:rPr>
          <w:rStyle w:val="CodeEmbedded"/>
        </w:rPr>
        <w:t>System.ValueType</w:t>
      </w:r>
      <w:r>
        <w:t>.</w:t>
      </w:r>
    </w:p>
    <w:p w:rsidR="002B686E" w:rsidRDefault="002B686E" w:rsidP="00364B66">
      <w:pPr>
        <w:pStyle w:val="Text"/>
      </w:pPr>
      <w:r>
        <w:t xml:space="preserve">There is one exception to the rule that boxed value types will be copied on assignment. If a boxed value type reference is stored </w:t>
      </w:r>
      <w:r w:rsidRPr="00A433D6">
        <w:t>within</w:t>
      </w:r>
      <w:r>
        <w:t xml:space="preserve"> another type, the inner reference will not be copied. For example:</w:t>
      </w:r>
    </w:p>
    <w:p w:rsidR="002B686E" w:rsidRDefault="002B686E" w:rsidP="00364B66">
      <w:pPr>
        <w:pStyle w:val="Code"/>
      </w:pPr>
      <w:r>
        <w:t>Structure Struct1</w:t>
      </w:r>
      <w:r>
        <w:br/>
        <w:t xml:space="preserve">    Public Value As Object</w:t>
      </w:r>
      <w:r>
        <w:br/>
        <w:t>End Structure</w:t>
      </w:r>
      <w:r>
        <w:br/>
      </w:r>
      <w:r>
        <w:br/>
        <w:t>Module Test</w:t>
      </w:r>
      <w:r>
        <w:br/>
        <w:t xml:space="preserve">    Sub Main()</w:t>
      </w:r>
      <w:r>
        <w:br/>
        <w:t xml:space="preserve">        Dim val1 As Struct1</w:t>
      </w:r>
      <w:r>
        <w:br/>
        <w:t xml:space="preserve">        Dim val2 As Struct1</w:t>
      </w:r>
      <w:r>
        <w:br/>
      </w:r>
      <w:r>
        <w:br/>
        <w:t xml:space="preserve">        val1.Value = New Struct1()</w:t>
      </w:r>
      <w:r>
        <w:br/>
        <w:t xml:space="preserve">        val1.Value.Value = 10</w:t>
      </w:r>
      <w:r>
        <w:br/>
      </w:r>
      <w:r>
        <w:br/>
        <w:t xml:space="preserve">        val2 = val1</w:t>
      </w:r>
      <w:r>
        <w:br/>
        <w:t xml:space="preserve">        val2.Value.Value = 123</w:t>
      </w:r>
      <w:r>
        <w:br/>
        <w:t xml:space="preserve">        Console.WriteLine("Values: " &amp; val1.Value.Value &amp; ", " &amp; _</w:t>
      </w:r>
      <w:r>
        <w:br/>
        <w:t xml:space="preserve">            val2.Value.Value)</w:t>
      </w:r>
      <w:r>
        <w:br/>
        <w:t xml:space="preserve">    End Sub</w:t>
      </w:r>
      <w:r>
        <w:br/>
        <w:t>End Module</w:t>
      </w:r>
    </w:p>
    <w:p w:rsidR="002B686E" w:rsidRDefault="002B686E" w:rsidP="00364B66">
      <w:pPr>
        <w:pStyle w:val="Text"/>
      </w:pPr>
      <w:r>
        <w:t>The output of the program is:</w:t>
      </w:r>
    </w:p>
    <w:p w:rsidR="002B686E" w:rsidRDefault="002B686E" w:rsidP="00364B66">
      <w:pPr>
        <w:pStyle w:val="Code"/>
      </w:pPr>
      <w:r>
        <w:t>Values: 123, 123</w:t>
      </w:r>
    </w:p>
    <w:p w:rsidR="002B686E" w:rsidRDefault="002B686E" w:rsidP="00364B66">
      <w:pPr>
        <w:pStyle w:val="Text"/>
      </w:pPr>
      <w:r>
        <w:t xml:space="preserve">This is because the inner boxed value is not copied when the value is copied. Thus, both </w:t>
      </w:r>
      <w:r w:rsidRPr="002B6E6F">
        <w:rPr>
          <w:rStyle w:val="CodeEmbedded"/>
        </w:rPr>
        <w:t>val1.Value</w:t>
      </w:r>
      <w:r>
        <w:t xml:space="preserve"> and </w:t>
      </w:r>
      <w:r w:rsidRPr="002B6E6F">
        <w:rPr>
          <w:rStyle w:val="CodeEmbedded"/>
        </w:rPr>
        <w:t>val2.Value</w:t>
      </w:r>
      <w:r>
        <w:t xml:space="preserve"> have a reference to the same boxed value type.</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The fact that inner boxed value types are not copied is a limitation of the .NET type system – to ensure that all inner boxed value types were copied whenever a value of type </w:t>
      </w:r>
      <w:r w:rsidRPr="00006830">
        <w:rPr>
          <w:rStyle w:val="CodeEmbedded"/>
        </w:rPr>
        <w:t>Object</w:t>
      </w:r>
      <w:r>
        <w:t xml:space="preserve"> was copied would be prohibitively expensive.</w:t>
      </w:r>
    </w:p>
    <w:p w:rsidR="002B686E" w:rsidRDefault="002B686E" w:rsidP="00550A62">
      <w:pPr>
        <w:pStyle w:val="Text"/>
      </w:pPr>
      <w:r>
        <w:t xml:space="preserve">As previously described, boxed value types can only be unboxed to their original type. Boxed primitive types, however, are treated specially when typed as </w:t>
      </w:r>
      <w:r w:rsidRPr="00006830">
        <w:rPr>
          <w:rStyle w:val="CodeEmbedded"/>
        </w:rPr>
        <w:t>Object</w:t>
      </w:r>
      <w:r>
        <w:t>. They can be converted to any other primitive type that they have a conversion to. For example:</w:t>
      </w:r>
    </w:p>
    <w:p w:rsidR="002B686E" w:rsidRDefault="002B686E" w:rsidP="00550A62">
      <w:pPr>
        <w:pStyle w:val="Code"/>
      </w:pPr>
      <w:r>
        <w:t>Module Test</w:t>
      </w:r>
      <w:r>
        <w:br/>
        <w:t xml:space="preserve">    Sub Main()</w:t>
      </w:r>
      <w:r>
        <w:br/>
        <w:t xml:space="preserve">        Dim o As Object = 5</w:t>
      </w:r>
      <w:r>
        <w:br/>
        <w:t xml:space="preserve">        Dim b As Byte = CByte(o)  ' Legal</w:t>
      </w:r>
      <w:r>
        <w:br/>
        <w:t xml:space="preserve">        Console.WriteLine(b) ' Prints 5</w:t>
      </w:r>
      <w:r>
        <w:br/>
        <w:t xml:space="preserve">    End Sub</w:t>
      </w:r>
      <w:r>
        <w:br/>
        <w:t>End Module</w:t>
      </w:r>
    </w:p>
    <w:p w:rsidR="002B686E" w:rsidRDefault="002B686E" w:rsidP="00550A62">
      <w:pPr>
        <w:pStyle w:val="Text"/>
      </w:pPr>
      <w:r>
        <w:t xml:space="preserve">Normally, the boxed </w:t>
      </w:r>
      <w:r w:rsidRPr="00006830">
        <w:rPr>
          <w:rStyle w:val="CodeEmbedded"/>
        </w:rPr>
        <w:t>Integer</w:t>
      </w:r>
      <w:r>
        <w:t xml:space="preserve"> value </w:t>
      </w:r>
      <w:r w:rsidRPr="00792707">
        <w:rPr>
          <w:rStyle w:val="CodeEmbedded"/>
        </w:rPr>
        <w:t>5</w:t>
      </w:r>
      <w:r>
        <w:t xml:space="preserve"> could not be unboxed into a </w:t>
      </w:r>
      <w:r w:rsidRPr="00006830">
        <w:rPr>
          <w:rStyle w:val="CodeEmbedded"/>
        </w:rPr>
        <w:t>Byte</w:t>
      </w:r>
      <w:r>
        <w:t xml:space="preserve"> variable. However, because </w:t>
      </w:r>
      <w:r w:rsidRPr="00006830">
        <w:rPr>
          <w:rStyle w:val="CodeEmbedded"/>
        </w:rPr>
        <w:t>Integer</w:t>
      </w:r>
      <w:r>
        <w:t xml:space="preserve"> and </w:t>
      </w:r>
      <w:r w:rsidRPr="00006830">
        <w:rPr>
          <w:rStyle w:val="CodeEmbedded"/>
        </w:rPr>
        <w:t>Byte</w:t>
      </w:r>
      <w:r>
        <w:t xml:space="preserve"> are primitive types and have a conversion, the conversion is allowed.</w:t>
      </w:r>
    </w:p>
    <w:p w:rsidR="002B686E" w:rsidRDefault="002B686E" w:rsidP="00550A62">
      <w:pPr>
        <w:pStyle w:val="Text"/>
      </w:pPr>
      <w:r>
        <w:t xml:space="preserve">It is important to note that converting a value type to an interface is different than a generic argument constrained to an interface. When accessing interface members on a constrained type parameter (or calling methods on </w:t>
      </w:r>
      <w:r w:rsidRPr="00006830">
        <w:rPr>
          <w:rStyle w:val="CodeEmbedded"/>
        </w:rPr>
        <w:t>Object</w:t>
      </w:r>
      <w:r>
        <w:t xml:space="preserve">), boxing does not occur as it does when a value type is converted to an interface and an interface member is accessed. For example, suppose an interface </w:t>
      </w:r>
      <w:r w:rsidRPr="00550A62">
        <w:rPr>
          <w:rStyle w:val="CodeEmbedded"/>
        </w:rPr>
        <w:t>ICounter</w:t>
      </w:r>
      <w:r>
        <w:t xml:space="preserve"> contains a method </w:t>
      </w:r>
      <w:r w:rsidRPr="00550A62">
        <w:rPr>
          <w:rStyle w:val="CodeEmbedded"/>
        </w:rPr>
        <w:t>Increment</w:t>
      </w:r>
      <w:r>
        <w:t xml:space="preserve"> which can be used to modify a value. If </w:t>
      </w:r>
      <w:r w:rsidRPr="00550A62">
        <w:rPr>
          <w:rStyle w:val="CodeEmbedded"/>
        </w:rPr>
        <w:t>ICounter</w:t>
      </w:r>
      <w:r>
        <w:t xml:space="preserve"> is used as a constraint, the implementation of the </w:t>
      </w:r>
      <w:r w:rsidRPr="00550A62">
        <w:rPr>
          <w:rStyle w:val="CodeEmbedded"/>
        </w:rPr>
        <w:t>Increment</w:t>
      </w:r>
      <w:r>
        <w:t xml:space="preserve"> method is called with a reference to the variable that </w:t>
      </w:r>
      <w:r w:rsidRPr="00550A62">
        <w:rPr>
          <w:rStyle w:val="CodeEmbedded"/>
        </w:rPr>
        <w:t>Increment</w:t>
      </w:r>
      <w:r>
        <w:t xml:space="preserve"> was called on, not a boxed copy:</w:t>
      </w:r>
    </w:p>
    <w:p w:rsidR="002B686E" w:rsidRDefault="002B686E" w:rsidP="00550A62">
      <w:pPr>
        <w:pStyle w:val="Code"/>
      </w:pPr>
      <w:r>
        <w:t>Interface ICounter</w:t>
      </w:r>
      <w:r>
        <w:br/>
        <w:t xml:space="preserve">    Sub Increment()</w:t>
      </w:r>
      <w:r>
        <w:br/>
        <w:t xml:space="preserve">    ReadOnly Property Value() As Integer</w:t>
      </w:r>
      <w:r>
        <w:br/>
        <w:t>End Interface</w:t>
      </w:r>
      <w:r>
        <w:br/>
      </w:r>
      <w:r>
        <w:br/>
        <w:t>Structure Counter</w:t>
      </w:r>
      <w:r>
        <w:br/>
        <w:t xml:space="preserve">    Implements ICounter</w:t>
      </w:r>
      <w:r>
        <w:br/>
      </w:r>
      <w:r>
        <w:br/>
        <w:t xml:space="preserve">    Dim _value As Integer</w:t>
      </w:r>
      <w:r>
        <w:br/>
      </w:r>
      <w:r>
        <w:br/>
        <w:t xml:space="preserve">    Property Value() As Integer Implements ICounter.Value</w:t>
      </w:r>
      <w:r>
        <w:br/>
        <w:t xml:space="preserve">        Get</w:t>
      </w:r>
      <w:r>
        <w:br/>
        <w:t xml:space="preserve">            Return _value</w:t>
      </w:r>
      <w:r>
        <w:br/>
        <w:t xml:space="preserve">        End Get</w:t>
      </w:r>
      <w:r>
        <w:br/>
        <w:t xml:space="preserve">    End Property</w:t>
      </w:r>
      <w:r>
        <w:br/>
      </w:r>
      <w:r>
        <w:br/>
        <w:t xml:space="preserve">    Sub Increment() Implements ICounter.Increment</w:t>
      </w:r>
      <w:r>
        <w:br/>
        <w:t xml:space="preserve">       value += 1</w:t>
      </w:r>
      <w:r>
        <w:br/>
        <w:t xml:space="preserve">    End Sub</w:t>
      </w:r>
      <w:r>
        <w:br/>
        <w:t>End Structure</w:t>
      </w:r>
      <w:r>
        <w:br/>
      </w:r>
      <w:r>
        <w:br/>
        <w:t>Module Test</w:t>
      </w:r>
      <w:r>
        <w:br/>
        <w:t xml:space="preserve">      Sub Test(Of T As ICounter)(x As T)</w:t>
      </w:r>
      <w:r>
        <w:br/>
        <w:t xml:space="preserve">         Console.WriteLine(x.value)</w:t>
      </w:r>
      <w:r>
        <w:br/>
        <w:t xml:space="preserve">         x.Increment()                     ' Modify x</w:t>
      </w:r>
      <w:r>
        <w:br/>
        <w:t xml:space="preserve">         Console.WriteLine(x.value)</w:t>
      </w:r>
      <w:r>
        <w:br/>
        <w:t xml:space="preserve">         CType(x,</w:t>
      </w:r>
      <w:r w:rsidRPr="00550A62">
        <w:t xml:space="preserve"> </w:t>
      </w:r>
      <w:r>
        <w:t>ICounter).Increment()    ' Modify boxed copy of x</w:t>
      </w:r>
      <w:r>
        <w:br/>
        <w:t xml:space="preserve">         Console.WriteLine(x.value)</w:t>
      </w:r>
      <w:r>
        <w:br/>
        <w:t xml:space="preserve">      End Sub</w:t>
      </w:r>
      <w:r>
        <w:br/>
      </w:r>
      <w:r>
        <w:br/>
        <w:t xml:space="preserve">      Sub Main()</w:t>
      </w:r>
      <w:r>
        <w:br/>
        <w:t xml:space="preserve">         Dim x As Counter</w:t>
      </w:r>
      <w:r>
        <w:br/>
        <w:t xml:space="preserve">         Test(x)</w:t>
      </w:r>
      <w:r>
        <w:br/>
        <w:t xml:space="preserve">      End Sub</w:t>
      </w:r>
      <w:r>
        <w:br/>
        <w:t>End Module</w:t>
      </w:r>
    </w:p>
    <w:p w:rsidR="002B686E" w:rsidRDefault="002B686E" w:rsidP="00550A62">
      <w:pPr>
        <w:pStyle w:val="Text"/>
      </w:pPr>
      <w:r>
        <w:t xml:space="preserve">The first call to </w:t>
      </w:r>
      <w:r w:rsidRPr="00550A62">
        <w:rPr>
          <w:rStyle w:val="CodeEmbedded"/>
        </w:rPr>
        <w:t>Increment</w:t>
      </w:r>
      <w:r>
        <w:t xml:space="preserve"> modifies the value in the variable </w:t>
      </w:r>
      <w:r w:rsidRPr="00550A62">
        <w:rPr>
          <w:rStyle w:val="CodeEmbedded"/>
        </w:rPr>
        <w:t>x</w:t>
      </w:r>
      <w:r>
        <w:t xml:space="preserve">. This is not equivalent to the second call to </w:t>
      </w:r>
      <w:r w:rsidRPr="00550A62">
        <w:rPr>
          <w:rStyle w:val="CodeEmbedded"/>
        </w:rPr>
        <w:t>Increment</w:t>
      </w:r>
      <w:r>
        <w:t xml:space="preserve">, which modifies the value in a boxed copy of </w:t>
      </w:r>
      <w:r w:rsidRPr="00550A62">
        <w:rPr>
          <w:rStyle w:val="CodeEmbedded"/>
        </w:rPr>
        <w:t>x</w:t>
      </w:r>
      <w:r>
        <w:t>. Thus, the output of the program is:</w:t>
      </w:r>
    </w:p>
    <w:p w:rsidR="002B686E" w:rsidRDefault="002B686E" w:rsidP="00550A62">
      <w:pPr>
        <w:pStyle w:val="Code"/>
      </w:pPr>
      <w:r>
        <w:t>0</w:t>
      </w:r>
      <w:r>
        <w:br/>
        <w:t>1</w:t>
      </w:r>
      <w:r>
        <w:br/>
        <w:t>1</w:t>
      </w:r>
    </w:p>
    <w:p w:rsidR="002B686E" w:rsidRDefault="002B686E" w:rsidP="00453CE9">
      <w:pPr>
        <w:pStyle w:val="Heading3"/>
      </w:pPr>
      <w:bookmarkStart w:id="133" w:name="_Toc248253133"/>
      <w:r>
        <w:t>Nullable Value Type Conversions</w:t>
      </w:r>
      <w:bookmarkEnd w:id="133"/>
    </w:p>
    <w:p w:rsidR="002B686E" w:rsidRDefault="002B686E" w:rsidP="00453CE9">
      <w:pPr>
        <w:pStyle w:val="Text"/>
      </w:pPr>
      <w:r>
        <w:t xml:space="preserve">A value type </w:t>
      </w:r>
      <w:r w:rsidRPr="004A0EC8">
        <w:rPr>
          <w:rStyle w:val="CodeEmbedded"/>
        </w:rPr>
        <w:t>T</w:t>
      </w:r>
      <w:r>
        <w:t xml:space="preserve"> can convert to and from the nullable version of the type, </w:t>
      </w:r>
      <w:r w:rsidRPr="004A0EC8">
        <w:rPr>
          <w:rStyle w:val="CodeEmbedded"/>
        </w:rPr>
        <w:t>T?</w:t>
      </w:r>
      <w:r w:rsidRPr="004A0EC8">
        <w:t>.</w:t>
      </w:r>
      <w:r>
        <w:t xml:space="preserve"> The conversion from </w:t>
      </w:r>
      <w:r w:rsidRPr="004A0EC8">
        <w:rPr>
          <w:rStyle w:val="CodeEmbedded"/>
        </w:rPr>
        <w:t>T?</w:t>
      </w:r>
      <w:r>
        <w:t xml:space="preserve"> to </w:t>
      </w:r>
      <w:r w:rsidRPr="004A0EC8">
        <w:rPr>
          <w:rStyle w:val="CodeEmbedded"/>
        </w:rPr>
        <w:t>T</w:t>
      </w:r>
      <w:r>
        <w:t xml:space="preserve"> throws a </w:t>
      </w:r>
      <w:r w:rsidRPr="004A0EC8">
        <w:rPr>
          <w:rStyle w:val="CodeEmbedded"/>
        </w:rPr>
        <w:t>System.</w:t>
      </w:r>
      <w:r>
        <w:rPr>
          <w:rStyle w:val="CodeEmbedded"/>
        </w:rPr>
        <w:t>InvalidOperationException</w:t>
      </w:r>
      <w:r>
        <w:t xml:space="preserve"> exception if the value being converted is </w:t>
      </w:r>
      <w:r w:rsidRPr="004A0EC8">
        <w:rPr>
          <w:rStyle w:val="CodeEmbedded"/>
        </w:rPr>
        <w:t>Nothing</w:t>
      </w:r>
      <w:r>
        <w:t xml:space="preserve">. Also, </w:t>
      </w:r>
      <w:r w:rsidRPr="00087914">
        <w:rPr>
          <w:rStyle w:val="CodeEmbedded"/>
        </w:rPr>
        <w:t>T?</w:t>
      </w:r>
      <w:r>
        <w:t xml:space="preserve"> has a conversion to a type </w:t>
      </w:r>
      <w:r w:rsidRPr="00087914">
        <w:rPr>
          <w:rStyle w:val="CodeEmbedded"/>
        </w:rPr>
        <w:t>S</w:t>
      </w:r>
      <w:r>
        <w:t xml:space="preserve"> if </w:t>
      </w:r>
      <w:r w:rsidRPr="004A0EC8">
        <w:rPr>
          <w:rStyle w:val="CodeEmbedded"/>
        </w:rPr>
        <w:t>T</w:t>
      </w:r>
      <w:r>
        <w:t xml:space="preserve"> has an intrinsic conversion to </w:t>
      </w:r>
      <w:r w:rsidRPr="004A0EC8">
        <w:rPr>
          <w:rStyle w:val="CodeEmbedded"/>
        </w:rPr>
        <w:t>S</w:t>
      </w:r>
      <w:r w:rsidRPr="00087914">
        <w:t>. And</w:t>
      </w:r>
      <w:r>
        <w:t xml:space="preserve"> if </w:t>
      </w:r>
      <w:r w:rsidRPr="00087914">
        <w:rPr>
          <w:rStyle w:val="CodeEmbedded"/>
        </w:rPr>
        <w:t>S</w:t>
      </w:r>
      <w:r>
        <w:t xml:space="preserve"> is a value type, then the following intrinsic conversions exist between </w:t>
      </w:r>
      <w:r w:rsidRPr="004A0EC8">
        <w:rPr>
          <w:rStyle w:val="CodeEmbedded"/>
        </w:rPr>
        <w:t>T?</w:t>
      </w:r>
      <w:r>
        <w:t xml:space="preserve"> and </w:t>
      </w:r>
      <w:r w:rsidRPr="004A0EC8">
        <w:rPr>
          <w:rStyle w:val="CodeEmbedded"/>
        </w:rPr>
        <w:t>S?</w:t>
      </w:r>
      <w:r>
        <w:t>:</w:t>
      </w:r>
    </w:p>
    <w:p w:rsidR="002B686E" w:rsidRDefault="002B686E" w:rsidP="00453CE9">
      <w:pPr>
        <w:pStyle w:val="BulletedList1"/>
      </w:pPr>
      <w:r>
        <w:t xml:space="preserve">A conversion of the same classification (narrowing or widening) from </w:t>
      </w:r>
      <w:r w:rsidRPr="004A0EC8">
        <w:rPr>
          <w:rStyle w:val="CodeEmbedded"/>
        </w:rPr>
        <w:t>T?</w:t>
      </w:r>
      <w:r>
        <w:t xml:space="preserve"> to </w:t>
      </w:r>
      <w:r w:rsidRPr="004A0EC8">
        <w:rPr>
          <w:rStyle w:val="CodeEmbedded"/>
        </w:rPr>
        <w:t>S?</w:t>
      </w:r>
      <w:r>
        <w:t>.</w:t>
      </w:r>
    </w:p>
    <w:p w:rsidR="002B686E" w:rsidRDefault="002B686E" w:rsidP="00453CE9">
      <w:pPr>
        <w:pStyle w:val="BulletedList1"/>
      </w:pPr>
      <w:r>
        <w:t xml:space="preserve">A conversion of the same classification (narrowing or widening) from </w:t>
      </w:r>
      <w:r w:rsidRPr="004A0EC8">
        <w:rPr>
          <w:rStyle w:val="CodeEmbedded"/>
        </w:rPr>
        <w:t>T</w:t>
      </w:r>
      <w:r>
        <w:t xml:space="preserve"> to </w:t>
      </w:r>
      <w:r w:rsidRPr="004A0EC8">
        <w:rPr>
          <w:rStyle w:val="CodeEmbedded"/>
        </w:rPr>
        <w:t>S?</w:t>
      </w:r>
      <w:r>
        <w:t>.</w:t>
      </w:r>
    </w:p>
    <w:p w:rsidR="002B686E" w:rsidRDefault="002B686E" w:rsidP="00453CE9">
      <w:pPr>
        <w:pStyle w:val="BulletedList1"/>
      </w:pPr>
      <w:r>
        <w:t xml:space="preserve">A narrowing conversion from </w:t>
      </w:r>
      <w:r w:rsidRPr="004A0EC8">
        <w:rPr>
          <w:rStyle w:val="CodeEmbedded"/>
        </w:rPr>
        <w:t>S?</w:t>
      </w:r>
      <w:r>
        <w:t xml:space="preserve"> to </w:t>
      </w:r>
      <w:r w:rsidRPr="004A0EC8">
        <w:rPr>
          <w:rStyle w:val="CodeEmbedded"/>
        </w:rPr>
        <w:t>T</w:t>
      </w:r>
      <w:r>
        <w:t>.</w:t>
      </w:r>
    </w:p>
    <w:p w:rsidR="002B686E" w:rsidRDefault="002B686E" w:rsidP="00453CE9">
      <w:pPr>
        <w:pStyle w:val="Text"/>
      </w:pPr>
      <w:r>
        <w:t xml:space="preserve">For example, an intrinsic widening conversion exists from </w:t>
      </w:r>
      <w:r w:rsidRPr="004A0EC8">
        <w:rPr>
          <w:rStyle w:val="CodeEmbedded"/>
        </w:rPr>
        <w:t>Integer?</w:t>
      </w:r>
      <w:r>
        <w:t xml:space="preserve"> to </w:t>
      </w:r>
      <w:r w:rsidRPr="004A0EC8">
        <w:rPr>
          <w:rStyle w:val="CodeEmbedded"/>
        </w:rPr>
        <w:t>Long?</w:t>
      </w:r>
      <w:r>
        <w:t xml:space="preserve"> because an intrinsic widening conversion exists from </w:t>
      </w:r>
      <w:r w:rsidRPr="004A0EC8">
        <w:rPr>
          <w:rStyle w:val="CodeEmbedded"/>
        </w:rPr>
        <w:t>Integer</w:t>
      </w:r>
      <w:r>
        <w:t xml:space="preserve"> to </w:t>
      </w:r>
      <w:r w:rsidRPr="004A0EC8">
        <w:rPr>
          <w:rStyle w:val="CodeEmbedded"/>
        </w:rPr>
        <w:t>Long</w:t>
      </w:r>
      <w:r>
        <w:t>:</w:t>
      </w:r>
    </w:p>
    <w:p w:rsidR="002B686E" w:rsidRDefault="002B686E" w:rsidP="00453CE9">
      <w:pPr>
        <w:pStyle w:val="Code"/>
      </w:pPr>
      <w:r>
        <w:t>Dim i As Integer? = 10</w:t>
      </w:r>
      <w:r>
        <w:br/>
        <w:t>Dim l As Long? = i</w:t>
      </w:r>
    </w:p>
    <w:p w:rsidR="002B686E" w:rsidRDefault="002B686E" w:rsidP="00453CE9">
      <w:pPr>
        <w:pStyle w:val="Text"/>
      </w:pPr>
      <w:r>
        <w:t xml:space="preserve">When converting from </w:t>
      </w:r>
      <w:r w:rsidRPr="004A0EC8">
        <w:rPr>
          <w:rStyle w:val="CodeEmbedded"/>
        </w:rPr>
        <w:t>T?</w:t>
      </w:r>
      <w:r>
        <w:t xml:space="preserve"> to </w:t>
      </w:r>
      <w:r w:rsidRPr="004A0EC8">
        <w:rPr>
          <w:rStyle w:val="CodeEmbedded"/>
        </w:rPr>
        <w:t>S?</w:t>
      </w:r>
      <w:r>
        <w:t xml:space="preserve">, if the value of </w:t>
      </w:r>
      <w:r w:rsidRPr="004A0EC8">
        <w:rPr>
          <w:rStyle w:val="CodeEmbedded"/>
        </w:rPr>
        <w:t>T?</w:t>
      </w:r>
      <w:r>
        <w:t xml:space="preserve"> is </w:t>
      </w:r>
      <w:r w:rsidRPr="004A0EC8">
        <w:rPr>
          <w:rStyle w:val="CodeEmbedded"/>
        </w:rPr>
        <w:t>Nothing</w:t>
      </w:r>
      <w:r>
        <w:t xml:space="preserve">, then the value of </w:t>
      </w:r>
      <w:r w:rsidRPr="004A0EC8">
        <w:rPr>
          <w:rStyle w:val="CodeEmbedded"/>
        </w:rPr>
        <w:t>S?</w:t>
      </w:r>
      <w:r>
        <w:t xml:space="preserve"> will be </w:t>
      </w:r>
      <w:r w:rsidRPr="004A0EC8">
        <w:rPr>
          <w:rStyle w:val="CodeEmbedded"/>
        </w:rPr>
        <w:t>Nothing</w:t>
      </w:r>
      <w:r>
        <w:t xml:space="preserve">. When converting from </w:t>
      </w:r>
      <w:r w:rsidRPr="004A0EC8">
        <w:rPr>
          <w:rStyle w:val="CodeEmbedded"/>
        </w:rPr>
        <w:t>S?</w:t>
      </w:r>
      <w:r>
        <w:t xml:space="preserve"> to </w:t>
      </w:r>
      <w:r w:rsidRPr="004A0EC8">
        <w:rPr>
          <w:rStyle w:val="CodeEmbedded"/>
        </w:rPr>
        <w:t>T</w:t>
      </w:r>
      <w:r>
        <w:t xml:space="preserve"> or </w:t>
      </w:r>
      <w:r w:rsidRPr="00087914">
        <w:rPr>
          <w:rStyle w:val="CodeEmbedded"/>
        </w:rPr>
        <w:t>T?</w:t>
      </w:r>
      <w:r>
        <w:t xml:space="preserve"> to </w:t>
      </w:r>
      <w:r w:rsidRPr="00087914">
        <w:rPr>
          <w:rStyle w:val="CodeEmbedded"/>
        </w:rPr>
        <w:t>S</w:t>
      </w:r>
      <w:r>
        <w:t xml:space="preserve">, if the value of </w:t>
      </w:r>
      <w:r w:rsidRPr="00087914">
        <w:rPr>
          <w:rStyle w:val="CodeEmbedded"/>
        </w:rPr>
        <w:t>T?</w:t>
      </w:r>
      <w:r>
        <w:t xml:space="preserve"> or </w:t>
      </w:r>
      <w:r w:rsidRPr="004A0EC8">
        <w:rPr>
          <w:rStyle w:val="CodeEmbedded"/>
        </w:rPr>
        <w:t>S?</w:t>
      </w:r>
      <w:r>
        <w:t xml:space="preserve"> is </w:t>
      </w:r>
      <w:r w:rsidRPr="004A0EC8">
        <w:rPr>
          <w:rStyle w:val="CodeEmbedded"/>
        </w:rPr>
        <w:t>Nothing</w:t>
      </w:r>
      <w:r>
        <w:t xml:space="preserve">, a </w:t>
      </w:r>
      <w:r w:rsidRPr="004A0EC8">
        <w:rPr>
          <w:rStyle w:val="CodeEmbedded"/>
        </w:rPr>
        <w:t>System.InvalidCastException</w:t>
      </w:r>
      <w:r>
        <w:t xml:space="preserve"> exception will be thrown.</w:t>
      </w:r>
    </w:p>
    <w:p w:rsidR="002B686E" w:rsidRDefault="002B686E" w:rsidP="00453CE9">
      <w:pPr>
        <w:pStyle w:val="Text"/>
      </w:pPr>
      <w:r>
        <w:t xml:space="preserve">Because of the behavior of the underlying type </w:t>
      </w:r>
      <w:r w:rsidRPr="004A0EC8">
        <w:rPr>
          <w:rStyle w:val="CodeEmbedded"/>
        </w:rPr>
        <w:t>System.Nullable(Of T)</w:t>
      </w:r>
      <w:r>
        <w:t xml:space="preserve">, when a nullable value type </w:t>
      </w:r>
      <w:r w:rsidRPr="004A0EC8">
        <w:rPr>
          <w:rStyle w:val="CodeEmbedded"/>
        </w:rPr>
        <w:t>T?</w:t>
      </w:r>
      <w:r>
        <w:t xml:space="preserve"> is boxed, the result is a boxed value of type </w:t>
      </w:r>
      <w:r w:rsidRPr="004A0EC8">
        <w:rPr>
          <w:rStyle w:val="CodeEmbedded"/>
        </w:rPr>
        <w:t>T</w:t>
      </w:r>
      <w:r>
        <w:t xml:space="preserve">, not a boxed value of type </w:t>
      </w:r>
      <w:r w:rsidRPr="004A0EC8">
        <w:rPr>
          <w:rStyle w:val="CodeEmbedded"/>
        </w:rPr>
        <w:t>T?</w:t>
      </w:r>
      <w:r>
        <w:t xml:space="preserve">. And, conversely, when unboxing to a nullable value type </w:t>
      </w:r>
      <w:r w:rsidRPr="004A0EC8">
        <w:rPr>
          <w:rStyle w:val="CodeEmbedded"/>
        </w:rPr>
        <w:t>T?</w:t>
      </w:r>
      <w:r>
        <w:t xml:space="preserve">, the value will be wrapped by </w:t>
      </w:r>
      <w:r w:rsidRPr="004A0EC8">
        <w:rPr>
          <w:rStyle w:val="CodeEmbedded"/>
        </w:rPr>
        <w:t>System.Nullable(Of T)</w:t>
      </w:r>
      <w:r>
        <w:t xml:space="preserve">, and </w:t>
      </w:r>
      <w:r w:rsidRPr="004A0EC8">
        <w:rPr>
          <w:rStyle w:val="CodeEmbedded"/>
        </w:rPr>
        <w:t>Nothing</w:t>
      </w:r>
      <w:r>
        <w:t xml:space="preserve"> will be unboxed to a null value of type </w:t>
      </w:r>
      <w:r w:rsidRPr="004A0EC8">
        <w:rPr>
          <w:rStyle w:val="CodeEmbedded"/>
        </w:rPr>
        <w:t>T?</w:t>
      </w:r>
      <w:r>
        <w:t>. For example:</w:t>
      </w:r>
    </w:p>
    <w:p w:rsidR="002B686E" w:rsidRDefault="002B686E" w:rsidP="00453CE9">
      <w:pPr>
        <w:pStyle w:val="Code"/>
      </w:pPr>
      <w:r>
        <w:t>Dim i1? As Integer = Nothing</w:t>
      </w:r>
      <w:r>
        <w:br/>
        <w:t>Dim o1 As Object = i1</w:t>
      </w:r>
      <w:r>
        <w:br/>
      </w:r>
      <w:r>
        <w:br/>
        <w:t>Console.WriteLine(o1 Is Nothing)</w:t>
      </w:r>
      <w:r>
        <w:tab/>
      </w:r>
      <w:r>
        <w:tab/>
      </w:r>
      <w:r>
        <w:tab/>
      </w:r>
      <w:r>
        <w:tab/>
      </w:r>
      <w:r>
        <w:tab/>
        <w:t>' Will print True</w:t>
      </w:r>
      <w:r>
        <w:br/>
        <w:t>o1 = 10</w:t>
      </w:r>
      <w:r>
        <w:br/>
        <w:t>i1 = CType(o1, Integer?)</w:t>
      </w:r>
      <w:r>
        <w:br/>
        <w:t>Console.WriteLine(i1)</w:t>
      </w:r>
      <w:r>
        <w:tab/>
      </w:r>
      <w:r>
        <w:tab/>
      </w:r>
      <w:r>
        <w:tab/>
      </w:r>
      <w:r>
        <w:tab/>
      </w:r>
      <w:r>
        <w:tab/>
      </w:r>
      <w:r>
        <w:tab/>
      </w:r>
      <w:r>
        <w:tab/>
      </w:r>
      <w:r>
        <w:tab/>
        <w:t>' Will print 10</w:t>
      </w:r>
    </w:p>
    <w:p w:rsidR="002B686E" w:rsidRDefault="002B686E" w:rsidP="00453CE9">
      <w:pPr>
        <w:pStyle w:val="Text"/>
      </w:pPr>
      <w:r>
        <w:t xml:space="preserve">A side effect of this behavior is that a nullable value type </w:t>
      </w:r>
      <w:r w:rsidRPr="008405F9">
        <w:rPr>
          <w:rStyle w:val="CodeEmbedded"/>
        </w:rPr>
        <w:t>T?</w:t>
      </w:r>
      <w:r>
        <w:t xml:space="preserve"> appears to implement all of the interfaces of </w:t>
      </w:r>
      <w:r w:rsidRPr="008405F9">
        <w:rPr>
          <w:rStyle w:val="CodeEmbedded"/>
        </w:rPr>
        <w:t>T</w:t>
      </w:r>
      <w:r>
        <w:t xml:space="preserve">, because converting a value type to an interface requires the type to be boxed. As a result, </w:t>
      </w:r>
      <w:r w:rsidRPr="008405F9">
        <w:rPr>
          <w:rStyle w:val="CodeEmbedded"/>
        </w:rPr>
        <w:t>T?</w:t>
      </w:r>
      <w:r>
        <w:t xml:space="preserve"> is convertible to all the interfaces that </w:t>
      </w:r>
      <w:r w:rsidRPr="008405F9">
        <w:rPr>
          <w:rStyle w:val="CodeEmbedded"/>
        </w:rPr>
        <w:t>T</w:t>
      </w:r>
      <w:r>
        <w:t xml:space="preserve"> is convertible to. It is important to note, however, that a nullable value type </w:t>
      </w:r>
      <w:r w:rsidRPr="008405F9">
        <w:rPr>
          <w:rStyle w:val="CodeEmbedded"/>
        </w:rPr>
        <w:t>T?</w:t>
      </w:r>
      <w:r>
        <w:t xml:space="preserve"> does not actually implement the interfaces of </w:t>
      </w:r>
      <w:r w:rsidRPr="008405F9">
        <w:rPr>
          <w:rStyle w:val="CodeEmbedded"/>
        </w:rPr>
        <w:t>T</w:t>
      </w:r>
      <w:r>
        <w:t xml:space="preserve"> for the purposes of generic constraint checking or reflection. For example:</w:t>
      </w:r>
    </w:p>
    <w:p w:rsidR="002B686E" w:rsidRDefault="002B686E" w:rsidP="00453CE9">
      <w:pPr>
        <w:pStyle w:val="Code"/>
      </w:pPr>
      <w:r>
        <w:t>Interface I1</w:t>
      </w:r>
      <w:r>
        <w:br/>
        <w:t>End Interface</w:t>
      </w:r>
      <w:r>
        <w:br/>
      </w:r>
      <w:r>
        <w:br/>
        <w:t>Structure T1</w:t>
      </w:r>
      <w:r>
        <w:br/>
      </w:r>
      <w:r>
        <w:tab/>
        <w:t>Implements I1</w:t>
      </w:r>
      <w:r>
        <w:br/>
      </w:r>
      <w:r>
        <w:tab/>
        <w:t>...</w:t>
      </w:r>
      <w:r>
        <w:br/>
        <w:t>End Structure</w:t>
      </w:r>
      <w:r>
        <w:br/>
      </w:r>
      <w:r>
        <w:br/>
        <w:t>Module Test</w:t>
      </w:r>
      <w:r>
        <w:br/>
      </w:r>
      <w:r>
        <w:tab/>
        <w:t>Sub M1(Of T As I1)(ByVal x As T)</w:t>
      </w:r>
      <w:r>
        <w:br/>
      </w:r>
      <w:r>
        <w:tab/>
        <w:t>End Sub</w:t>
      </w:r>
      <w:r>
        <w:br/>
      </w:r>
      <w:r>
        <w:br/>
      </w:r>
      <w:r>
        <w:tab/>
        <w:t>Sub Main()</w:t>
      </w:r>
      <w:r>
        <w:br/>
      </w:r>
      <w:r>
        <w:tab/>
      </w:r>
      <w:r>
        <w:tab/>
        <w:t>Dim x? As T1 = Nothing</w:t>
      </w:r>
      <w:r>
        <w:br/>
      </w:r>
      <w:r>
        <w:tab/>
      </w:r>
      <w:r>
        <w:tab/>
        <w:t>Dim y As I1 = x</w:t>
      </w:r>
      <w:r>
        <w:tab/>
      </w:r>
      <w:r>
        <w:tab/>
      </w:r>
      <w:r>
        <w:tab/>
      </w:r>
      <w:r>
        <w:tab/>
        <w:t>' Valid</w:t>
      </w:r>
      <w:r>
        <w:br/>
      </w:r>
      <w:r>
        <w:tab/>
      </w:r>
      <w:r>
        <w:tab/>
        <w:t>M1(x)</w:t>
      </w:r>
      <w:r>
        <w:tab/>
      </w:r>
      <w:r>
        <w:tab/>
      </w:r>
      <w:r>
        <w:tab/>
      </w:r>
      <w:r>
        <w:tab/>
      </w:r>
      <w:r>
        <w:tab/>
      </w:r>
      <w:r>
        <w:tab/>
      </w:r>
      <w:r>
        <w:tab/>
      </w:r>
      <w:r>
        <w:tab/>
        <w:t>' Error: x? does not satisfy I1 constraint</w:t>
      </w:r>
      <w:r>
        <w:br/>
      </w:r>
      <w:r>
        <w:tab/>
        <w:t>End Sub</w:t>
      </w:r>
      <w:r>
        <w:br/>
        <w:t>End Module</w:t>
      </w:r>
    </w:p>
    <w:p w:rsidR="002B686E" w:rsidRDefault="002B686E">
      <w:pPr>
        <w:pStyle w:val="Heading2"/>
      </w:pPr>
      <w:bookmarkStart w:id="134" w:name="_Toc248253134"/>
      <w:r>
        <w:t>String Conversions</w:t>
      </w:r>
      <w:bookmarkEnd w:id="134"/>
    </w:p>
    <w:p w:rsidR="002B686E" w:rsidRDefault="002B686E">
      <w:pPr>
        <w:pStyle w:val="Text"/>
      </w:pPr>
      <w:r>
        <w:t xml:space="preserve">Converting </w:t>
      </w:r>
      <w:r w:rsidRPr="00006830">
        <w:rPr>
          <w:rStyle w:val="CodeEmbedded"/>
        </w:rPr>
        <w:t>Char</w:t>
      </w:r>
      <w:r>
        <w:t xml:space="preserve"> into </w:t>
      </w:r>
      <w:r w:rsidRPr="00006830">
        <w:rPr>
          <w:rStyle w:val="CodeEmbedded"/>
        </w:rPr>
        <w:t>String</w:t>
      </w:r>
      <w:r>
        <w:t xml:space="preserve"> results in a string whose first character is the character value. Converting </w:t>
      </w:r>
      <w:r w:rsidRPr="00006830">
        <w:rPr>
          <w:rStyle w:val="CodeEmbedded"/>
        </w:rPr>
        <w:t>String</w:t>
      </w:r>
      <w:r>
        <w:t xml:space="preserve"> into </w:t>
      </w:r>
      <w:r w:rsidRPr="00006830">
        <w:rPr>
          <w:rStyle w:val="CodeEmbedded"/>
        </w:rPr>
        <w:t>Char</w:t>
      </w:r>
      <w:r>
        <w:t xml:space="preserve"> results in a character whose value is the first character of the string. Converting an array of </w:t>
      </w:r>
      <w:r w:rsidRPr="00006830">
        <w:rPr>
          <w:rStyle w:val="CodeEmbedded"/>
        </w:rPr>
        <w:t>Char</w:t>
      </w:r>
      <w:r>
        <w:t xml:space="preserve"> into </w:t>
      </w:r>
      <w:r w:rsidRPr="00006830">
        <w:rPr>
          <w:rStyle w:val="CodeEmbedded"/>
        </w:rPr>
        <w:t>String</w:t>
      </w:r>
      <w:r>
        <w:t xml:space="preserve"> results in a string whose characters are the elements of the array. Converting </w:t>
      </w:r>
      <w:r w:rsidRPr="00006830">
        <w:rPr>
          <w:rStyle w:val="CodeEmbedded"/>
        </w:rPr>
        <w:t>String</w:t>
      </w:r>
      <w:r>
        <w:t xml:space="preserve"> into an array of </w:t>
      </w:r>
      <w:r w:rsidRPr="00006830">
        <w:rPr>
          <w:rStyle w:val="CodeEmbedded"/>
        </w:rPr>
        <w:t>Char</w:t>
      </w:r>
      <w:r>
        <w:t xml:space="preserve"> results in an array of characters whose elements are the characters of the string.</w:t>
      </w:r>
    </w:p>
    <w:p w:rsidR="002B686E" w:rsidRDefault="002B686E">
      <w:pPr>
        <w:pStyle w:val="Text"/>
      </w:pPr>
      <w:r>
        <w:t xml:space="preserve">The exact conversions between </w:t>
      </w:r>
      <w:r w:rsidRPr="00006830">
        <w:rPr>
          <w:rStyle w:val="CodeEmbedded"/>
        </w:rPr>
        <w:t>String</w:t>
      </w:r>
      <w:r>
        <w:t xml:space="preserve"> and </w:t>
      </w:r>
      <w:r w:rsidRPr="00006830">
        <w:rPr>
          <w:rStyle w:val="CodeEmbedded"/>
        </w:rPr>
        <w:t>Boolean</w:t>
      </w:r>
      <w:r>
        <w:t xml:space="preserve">,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xml:space="preserve">, </w:t>
      </w:r>
      <w:r w:rsidRPr="00006830">
        <w:rPr>
          <w:rStyle w:val="CodeEmbedded"/>
        </w:rPr>
        <w:t>Decimal</w:t>
      </w:r>
      <w:r>
        <w:t xml:space="preserve">, </w:t>
      </w:r>
      <w:r w:rsidRPr="00006830">
        <w:rPr>
          <w:rStyle w:val="CodeEmbedded"/>
        </w:rPr>
        <w:t>Single</w:t>
      </w:r>
      <w:r>
        <w:t xml:space="preserve">, </w:t>
      </w:r>
      <w:r w:rsidRPr="00006830">
        <w:rPr>
          <w:rStyle w:val="CodeEmbedded"/>
        </w:rPr>
        <w:t>Double</w:t>
      </w:r>
      <w:r>
        <w:t xml:space="preserve">, </w:t>
      </w:r>
      <w:r w:rsidRPr="00006830">
        <w:rPr>
          <w:rStyle w:val="CodeEmbedded"/>
        </w:rPr>
        <w:t>Date</w:t>
      </w:r>
      <w:r>
        <w:t>, and vice versa, are beyond the scope of this specification and are implementation dependent with the exception of one detail. String conversions always consider the current culture of the run-time environment. As such, they must be performed at run time.</w:t>
      </w:r>
    </w:p>
    <w:p w:rsidR="002B686E" w:rsidRDefault="002B686E">
      <w:pPr>
        <w:pStyle w:val="Heading2"/>
      </w:pPr>
      <w:bookmarkStart w:id="135" w:name="_Toc248253135"/>
      <w:r>
        <w:t>Widening Conversions</w:t>
      </w:r>
      <w:bookmarkEnd w:id="135"/>
    </w:p>
    <w:p w:rsidR="002B686E" w:rsidRDefault="002B686E">
      <w:pPr>
        <w:pStyle w:val="Text"/>
      </w:pPr>
      <w:r>
        <w:t xml:space="preserve">Widening conversions never overflow but may entail a loss of precision. The following conversions are widening conversions: </w:t>
      </w:r>
    </w:p>
    <w:p w:rsidR="002B686E" w:rsidRDefault="002B686E" w:rsidP="006E0F0A">
      <w:pPr>
        <w:pStyle w:val="Label"/>
      </w:pPr>
      <w:r>
        <w:t>Identity/Default conversions</w:t>
      </w:r>
    </w:p>
    <w:p w:rsidR="002B686E" w:rsidRDefault="002B686E">
      <w:pPr>
        <w:pStyle w:val="BulletedList1"/>
      </w:pPr>
      <w:r>
        <w:t>F</w:t>
      </w:r>
      <w:r w:rsidRPr="00F94EE6">
        <w:t>rom a type to itself.</w:t>
      </w:r>
    </w:p>
    <w:p w:rsidR="002B686E" w:rsidRDefault="002B686E" w:rsidP="00D164C9">
      <w:pPr>
        <w:pStyle w:val="BulletedList1"/>
      </w:pPr>
      <w:r>
        <w:t>From an anonymous delegate type generated for a lambda method reclassification to any delegate type with an identical signature.</w:t>
      </w:r>
    </w:p>
    <w:p w:rsidR="002B686E" w:rsidRDefault="002B686E">
      <w:pPr>
        <w:pStyle w:val="BulletedList1"/>
      </w:pPr>
      <w:r>
        <w:t>From</w:t>
      </w:r>
      <w:r w:rsidRPr="00E11379">
        <w:t xml:space="preserve"> the literal </w:t>
      </w:r>
      <w:r w:rsidRPr="00E11379">
        <w:rPr>
          <w:rStyle w:val="CodeEmbedded"/>
        </w:rPr>
        <w:t>Nothing</w:t>
      </w:r>
      <w:r w:rsidRPr="00E11379">
        <w:t xml:space="preserve"> to a type.</w:t>
      </w:r>
    </w:p>
    <w:p w:rsidR="002B686E" w:rsidRPr="00032AC0" w:rsidRDefault="002B686E" w:rsidP="00032AC0">
      <w:pPr>
        <w:pStyle w:val="Text"/>
        <w:rPr>
          <w:rStyle w:val="Bold"/>
        </w:rPr>
      </w:pPr>
      <w:r w:rsidRPr="00032AC0">
        <w:rPr>
          <w:rStyle w:val="Bold"/>
        </w:rPr>
        <w:t>Numeric conversions</w:t>
      </w:r>
    </w:p>
    <w:p w:rsidR="002B686E" w:rsidRPr="00F94EE6" w:rsidRDefault="002B686E">
      <w:pPr>
        <w:pStyle w:val="BulletedList1"/>
      </w:pPr>
      <w:r>
        <w:t>F</w:t>
      </w:r>
      <w:r w:rsidRPr="00F94EE6">
        <w:t xml:space="preserve">rom </w:t>
      </w:r>
      <w:r w:rsidRPr="00F94EE6">
        <w:rPr>
          <w:rStyle w:val="CodeEmbedded"/>
        </w:rPr>
        <w:t>Byte</w:t>
      </w:r>
      <w:r w:rsidRPr="00F94EE6">
        <w:t xml:space="preserve"> to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w:t>
      </w:r>
      <w:r w:rsidRPr="00F94EE6">
        <w:t xml:space="preserve">rom </w:t>
      </w:r>
      <w:r w:rsidRPr="00F94EE6">
        <w:rPr>
          <w:rStyle w:val="CodeEmbedded"/>
        </w:rPr>
        <w:t>SByte</w:t>
      </w:r>
      <w:r w:rsidRPr="00F94EE6">
        <w:t xml:space="preserve"> to </w:t>
      </w:r>
      <w:r w:rsidRPr="00F94EE6">
        <w:rPr>
          <w:rStyle w:val="CodeEmbedded"/>
        </w:rPr>
        <w:t>Short</w:t>
      </w:r>
      <w:r w:rsidRPr="00F94EE6">
        <w:t xml:space="preserve">, </w:t>
      </w:r>
      <w:r w:rsidRPr="00F94EE6">
        <w:rPr>
          <w:rStyle w:val="CodeEmbedded"/>
        </w:rPr>
        <w:t>Integer</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w:t>
      </w:r>
      <w:r w:rsidRPr="00F94EE6">
        <w:t xml:space="preserve">rom </w:t>
      </w:r>
      <w:r w:rsidRPr="00F94EE6">
        <w:rPr>
          <w:rStyle w:val="CodeEmbedded"/>
        </w:rPr>
        <w:t>UShort</w:t>
      </w:r>
      <w:r w:rsidRPr="00F94EE6">
        <w:t xml:space="preserve"> to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Short</w:t>
      </w:r>
      <w:r w:rsidRPr="00F94EE6">
        <w:t xml:space="preserve"> to </w:t>
      </w:r>
      <w:r w:rsidRPr="00F94EE6">
        <w:rPr>
          <w:rStyle w:val="CodeEmbedded"/>
        </w:rPr>
        <w:t>Integer</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UInteger</w:t>
      </w:r>
      <w:r w:rsidRPr="00F94EE6">
        <w:t xml:space="preserve"> to </w:t>
      </w:r>
      <w:r w:rsidRPr="00F94EE6">
        <w:rPr>
          <w:rStyle w:val="CodeEmbedded"/>
        </w:rPr>
        <w:t>ULong</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Integer</w:t>
      </w:r>
      <w:r w:rsidRPr="00F94EE6">
        <w:t xml:space="preserve"> to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ULong</w:t>
      </w:r>
      <w:r w:rsidRPr="00F94EE6">
        <w:t xml:space="preserve"> to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Long</w:t>
      </w:r>
      <w:r w:rsidRPr="00F94EE6">
        <w:t xml:space="preserve"> to </w:t>
      </w:r>
      <w:r w:rsidRPr="00F94EE6">
        <w:rPr>
          <w:rStyle w:val="CodeEmbedded"/>
        </w:rPr>
        <w:t>Decimal</w:t>
      </w:r>
      <w:r w:rsidRPr="00F94EE6">
        <w:t xml:space="preserve">,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Decimal</w:t>
      </w:r>
      <w:r w:rsidRPr="00F94EE6">
        <w:t xml:space="preserve"> to </w:t>
      </w:r>
      <w:r w:rsidRPr="00F94EE6">
        <w:rPr>
          <w:rStyle w:val="CodeEmbedded"/>
        </w:rPr>
        <w:t>Single</w:t>
      </w:r>
      <w:r w:rsidRPr="00F94EE6">
        <w:t xml:space="preserve"> or </w:t>
      </w:r>
      <w:r w:rsidRPr="00F94EE6">
        <w:rPr>
          <w:rStyle w:val="CodeEmbedded"/>
        </w:rPr>
        <w:t>Double</w:t>
      </w:r>
      <w:r w:rsidRPr="00F94EE6">
        <w:t>.</w:t>
      </w:r>
    </w:p>
    <w:p w:rsidR="002B686E" w:rsidRPr="00F94EE6" w:rsidRDefault="002B686E">
      <w:pPr>
        <w:pStyle w:val="BulletedList1"/>
      </w:pPr>
      <w:r>
        <w:t>From</w:t>
      </w:r>
      <w:r w:rsidRPr="00F94EE6">
        <w:t xml:space="preserve"> </w:t>
      </w:r>
      <w:r w:rsidRPr="00F94EE6">
        <w:rPr>
          <w:rStyle w:val="CodeEmbedded"/>
        </w:rPr>
        <w:t>Single</w:t>
      </w:r>
      <w:r w:rsidRPr="00F94EE6">
        <w:t xml:space="preserve"> to </w:t>
      </w:r>
      <w:r w:rsidRPr="00F94EE6">
        <w:rPr>
          <w:rStyle w:val="CodeEmbedded"/>
        </w:rPr>
        <w:t>Double</w:t>
      </w:r>
      <w:r w:rsidRPr="00F94EE6">
        <w:t>.</w:t>
      </w:r>
    </w:p>
    <w:p w:rsidR="002B686E" w:rsidRDefault="002B686E" w:rsidP="00032AC0">
      <w:pPr>
        <w:pStyle w:val="BulletedList1"/>
      </w:pPr>
      <w:r>
        <w:t>From</w:t>
      </w:r>
      <w:r w:rsidRPr="00F94EE6">
        <w:t xml:space="preserve"> the literal </w:t>
      </w:r>
      <w:r w:rsidRPr="00F94EE6">
        <w:rPr>
          <w:rStyle w:val="CodeEmbedded"/>
        </w:rPr>
        <w:t>0</w:t>
      </w:r>
      <w:r w:rsidRPr="00F94EE6">
        <w:t xml:space="preserve"> to an enumerated type.</w:t>
      </w:r>
    </w:p>
    <w:p w:rsidR="002B686E" w:rsidRDefault="002B686E" w:rsidP="00032AC0">
      <w:pPr>
        <w:pStyle w:val="Annotation"/>
        <w:rPr>
          <w:rStyle w:val="Bold"/>
        </w:rPr>
      </w:pPr>
      <w:r>
        <w:rPr>
          <w:rStyle w:val="Bold"/>
        </w:rPr>
        <w:t>Annotation</w:t>
      </w:r>
    </w:p>
    <w:p w:rsidR="002B686E" w:rsidRPr="00032AC0" w:rsidRDefault="002B686E" w:rsidP="00032AC0">
      <w:pPr>
        <w:pStyle w:val="Annotation"/>
      </w:pPr>
      <w:r>
        <w:t xml:space="preserve">The conversion from </w:t>
      </w:r>
      <w:r w:rsidRPr="00F94EE6">
        <w:rPr>
          <w:rStyle w:val="CodeEmbedded"/>
        </w:rPr>
        <w:t>0</w:t>
      </w:r>
      <w:r>
        <w:t xml:space="preserve"> to any enumerated type is widening to simplify testing flags. For example, if </w:t>
      </w:r>
      <w:r w:rsidRPr="00032AC0">
        <w:rPr>
          <w:rStyle w:val="CodeEmbedded"/>
        </w:rPr>
        <w:t>Values</w:t>
      </w:r>
      <w:r>
        <w:t xml:space="preserve"> is an enumerated type with a value </w:t>
      </w:r>
      <w:r w:rsidRPr="00032AC0">
        <w:rPr>
          <w:rStyle w:val="CodeEmbedded"/>
        </w:rPr>
        <w:t>One</w:t>
      </w:r>
      <w:r>
        <w:t xml:space="preserve">, you could test a variable </w:t>
      </w:r>
      <w:r w:rsidRPr="00032AC0">
        <w:rPr>
          <w:rStyle w:val="CodeEmbedded"/>
        </w:rPr>
        <w:t>v</w:t>
      </w:r>
      <w:r>
        <w:t xml:space="preserve"> of type </w:t>
      </w:r>
      <w:r w:rsidRPr="00032AC0">
        <w:rPr>
          <w:rStyle w:val="CodeEmbedded"/>
        </w:rPr>
        <w:t>Values</w:t>
      </w:r>
      <w:r>
        <w:t xml:space="preserve"> by saying </w:t>
      </w:r>
      <w:r w:rsidRPr="00032AC0">
        <w:rPr>
          <w:rStyle w:val="CodeEmbedded"/>
        </w:rPr>
        <w:t>(v And Values.One) = 0</w:t>
      </w:r>
      <w:r>
        <w:t>.</w:t>
      </w:r>
    </w:p>
    <w:p w:rsidR="002B686E" w:rsidRDefault="002B686E" w:rsidP="00032AC0">
      <w:pPr>
        <w:pStyle w:val="BulletedList1"/>
      </w:pPr>
      <w:r>
        <w:t>From</w:t>
      </w:r>
      <w:r w:rsidRPr="00F94EE6">
        <w:t xml:space="preserve"> an enumerated type to its underlying </w:t>
      </w:r>
      <w:r>
        <w:t xml:space="preserve">numeric </w:t>
      </w:r>
      <w:r w:rsidRPr="00F94EE6">
        <w:t>type, or to a</w:t>
      </w:r>
      <w:r>
        <w:t xml:space="preserve"> numeric</w:t>
      </w:r>
      <w:r w:rsidRPr="00F94EE6">
        <w:t xml:space="preserve"> type that its underlying </w:t>
      </w:r>
      <w:r>
        <w:t xml:space="preserve">numeric </w:t>
      </w:r>
      <w:r w:rsidRPr="00F94EE6">
        <w:t>type has a widening conversion to.</w:t>
      </w:r>
    </w:p>
    <w:p w:rsidR="002B686E" w:rsidRPr="00E11379" w:rsidRDefault="002B686E" w:rsidP="00FD78AA">
      <w:pPr>
        <w:pStyle w:val="BulletedList1"/>
      </w:pPr>
      <w:r>
        <w:t>From</w:t>
      </w:r>
      <w:r w:rsidRPr="00E11379">
        <w:t xml:space="preserve"> a constant expression of type </w:t>
      </w:r>
      <w:r w:rsidRPr="00E11379">
        <w:rPr>
          <w:rStyle w:val="CodeEmbedded"/>
        </w:rPr>
        <w:t>ULong</w:t>
      </w:r>
      <w:r w:rsidRPr="00E11379">
        <w:t xml:space="preserve">, </w:t>
      </w:r>
      <w:r w:rsidRPr="00E11379">
        <w:rPr>
          <w:rStyle w:val="CodeEmbedded"/>
        </w:rPr>
        <w:t>Long</w:t>
      </w:r>
      <w:r w:rsidRPr="00E11379">
        <w:t xml:space="preserve">, </w:t>
      </w:r>
      <w:r w:rsidRPr="00E11379">
        <w:rPr>
          <w:rStyle w:val="CodeEmbedded"/>
        </w:rPr>
        <w:t>UInteger</w:t>
      </w:r>
      <w:r w:rsidRPr="00E11379">
        <w:t xml:space="preserve">, </w:t>
      </w:r>
      <w:r w:rsidRPr="00E11379">
        <w:rPr>
          <w:rStyle w:val="CodeEmbedded"/>
        </w:rPr>
        <w:t>Integer</w:t>
      </w:r>
      <w:r w:rsidRPr="00E11379">
        <w:t xml:space="preserve">, </w:t>
      </w:r>
      <w:r w:rsidRPr="00E11379">
        <w:rPr>
          <w:rStyle w:val="CodeEmbedded"/>
        </w:rPr>
        <w:t>UShort</w:t>
      </w:r>
      <w:r w:rsidRPr="00E11379">
        <w:t xml:space="preserve">, </w:t>
      </w:r>
      <w:r w:rsidRPr="00E11379">
        <w:rPr>
          <w:rStyle w:val="CodeEmbedded"/>
        </w:rPr>
        <w:t>Short</w:t>
      </w:r>
      <w:r w:rsidRPr="00E11379">
        <w:t xml:space="preserve">, </w:t>
      </w:r>
      <w:r w:rsidRPr="00E11379">
        <w:rPr>
          <w:rStyle w:val="CodeEmbedded"/>
        </w:rPr>
        <w:t>Byte</w:t>
      </w:r>
      <w:r w:rsidRPr="00E11379">
        <w:t xml:space="preserve">, or </w:t>
      </w:r>
      <w:r w:rsidRPr="00E11379">
        <w:rPr>
          <w:rStyle w:val="CodeEmbedded"/>
        </w:rPr>
        <w:t>SByte</w:t>
      </w:r>
      <w:r w:rsidRPr="00E11379">
        <w:t xml:space="preserve"> to a narrower type, provided the value of the constant expression is within the range of the destination type.</w:t>
      </w:r>
    </w:p>
    <w:p w:rsidR="002B686E" w:rsidRDefault="002B686E" w:rsidP="00FD78AA">
      <w:pPr>
        <w:pStyle w:val="AlertText"/>
      </w:pPr>
      <w:r w:rsidRPr="00E11379">
        <w:rPr>
          <w:rStyle w:val="LabelEmbedded"/>
          <w:sz w:val="22"/>
        </w:rPr>
        <w:t>Note</w:t>
      </w:r>
      <w:r w:rsidRPr="00E11379">
        <w:t xml:space="preserve"> Conversions from </w:t>
      </w:r>
      <w:r w:rsidRPr="00E11379">
        <w:rPr>
          <w:rStyle w:val="CodeEmbedded"/>
        </w:rPr>
        <w:t>UInteger</w:t>
      </w:r>
      <w:r w:rsidRPr="00E11379">
        <w:t xml:space="preserve"> or </w:t>
      </w:r>
      <w:r w:rsidRPr="00E11379">
        <w:rPr>
          <w:rStyle w:val="CodeEmbedded"/>
        </w:rPr>
        <w:t>Integer</w:t>
      </w:r>
      <w:r w:rsidRPr="00E11379">
        <w:t xml:space="preserve"> to </w:t>
      </w:r>
      <w:r w:rsidRPr="00E11379">
        <w:rPr>
          <w:rStyle w:val="CodeEmbedded"/>
        </w:rPr>
        <w:t>Single</w:t>
      </w:r>
      <w:r w:rsidRPr="00E11379">
        <w:t xml:space="preserve">, </w:t>
      </w:r>
      <w:r w:rsidRPr="00E11379">
        <w:rPr>
          <w:rStyle w:val="CodeEmbedded"/>
        </w:rPr>
        <w:t>ULong</w:t>
      </w:r>
      <w:r w:rsidRPr="00E11379">
        <w:t xml:space="preserve"> or </w:t>
      </w:r>
      <w:r w:rsidRPr="00E11379">
        <w:rPr>
          <w:rStyle w:val="CodeEmbedded"/>
        </w:rPr>
        <w:t>Long</w:t>
      </w:r>
      <w:r w:rsidRPr="00E11379">
        <w:t xml:space="preserve"> to </w:t>
      </w:r>
      <w:r w:rsidRPr="00E11379">
        <w:rPr>
          <w:rStyle w:val="CodeEmbedded"/>
        </w:rPr>
        <w:t>Single</w:t>
      </w:r>
      <w:r w:rsidRPr="00E11379">
        <w:t xml:space="preserve"> or </w:t>
      </w:r>
      <w:r w:rsidRPr="00E11379">
        <w:rPr>
          <w:rStyle w:val="CodeEmbedded"/>
        </w:rPr>
        <w:t>Double</w:t>
      </w:r>
      <w:r w:rsidRPr="00E11379">
        <w:t xml:space="preserve">, or </w:t>
      </w:r>
      <w:r w:rsidRPr="00E11379">
        <w:rPr>
          <w:rStyle w:val="CodeEmbedded"/>
        </w:rPr>
        <w:t>Decimal</w:t>
      </w:r>
      <w:r w:rsidRPr="00E11379">
        <w:t xml:space="preserve"> to </w:t>
      </w:r>
      <w:r w:rsidRPr="00E11379">
        <w:rPr>
          <w:rStyle w:val="CodeEmbedded"/>
        </w:rPr>
        <w:t>Single</w:t>
      </w:r>
      <w:r w:rsidRPr="00E11379">
        <w:t xml:space="preserve"> or </w:t>
      </w:r>
      <w:r w:rsidRPr="00E11379">
        <w:rPr>
          <w:rStyle w:val="CodeEmbedded"/>
        </w:rPr>
        <w:t>Double</w:t>
      </w:r>
      <w:r w:rsidRPr="00E11379">
        <w:t xml:space="preserve"> may cause a loss of precision, but will never cause a loss of magnitude. The other widening numeric conversions never lose any information.</w:t>
      </w:r>
    </w:p>
    <w:p w:rsidR="002B686E" w:rsidRDefault="002B686E" w:rsidP="004C53FE">
      <w:pPr>
        <w:pStyle w:val="Label"/>
      </w:pPr>
      <w:r>
        <w:t>Reference conversions</w:t>
      </w:r>
    </w:p>
    <w:p w:rsidR="002B686E" w:rsidRPr="00F94EE6" w:rsidRDefault="002B686E" w:rsidP="00032AC0">
      <w:pPr>
        <w:pStyle w:val="BulletedList1"/>
      </w:pPr>
      <w:r>
        <w:t>From</w:t>
      </w:r>
      <w:r w:rsidRPr="00F94EE6">
        <w:t xml:space="preserve"> a </w:t>
      </w:r>
      <w:r>
        <w:t xml:space="preserve">reference </w:t>
      </w:r>
      <w:r w:rsidRPr="00F94EE6">
        <w:t>type to a base type.</w:t>
      </w:r>
    </w:p>
    <w:p w:rsidR="002B686E" w:rsidRPr="00F94EE6" w:rsidRDefault="002B686E">
      <w:pPr>
        <w:pStyle w:val="BulletedList1"/>
      </w:pPr>
      <w:r>
        <w:t>From</w:t>
      </w:r>
      <w:r w:rsidRPr="00F94EE6">
        <w:t xml:space="preserve"> a </w:t>
      </w:r>
      <w:r>
        <w:t xml:space="preserve">reference </w:t>
      </w:r>
      <w:r w:rsidRPr="00F94EE6">
        <w:t>type to an interface type</w:t>
      </w:r>
      <w:r>
        <w:t>, provided</w:t>
      </w:r>
      <w:r w:rsidRPr="00F94EE6">
        <w:t xml:space="preserve"> that the type implements</w:t>
      </w:r>
      <w:r>
        <w:t xml:space="preserve"> the interface or a variant compatible interface</w:t>
      </w:r>
      <w:r w:rsidRPr="00F94EE6">
        <w:t>.</w:t>
      </w:r>
    </w:p>
    <w:p w:rsidR="002B686E" w:rsidRDefault="002B686E">
      <w:pPr>
        <w:pStyle w:val="BulletedList1"/>
      </w:pPr>
      <w:r>
        <w:t>From</w:t>
      </w:r>
      <w:r w:rsidRPr="00E11379">
        <w:t xml:space="preserve"> an interface type to </w:t>
      </w:r>
      <w:r w:rsidRPr="00E11379">
        <w:rPr>
          <w:rStyle w:val="CodeEmbedded"/>
        </w:rPr>
        <w:t>Object</w:t>
      </w:r>
      <w:r w:rsidRPr="00E11379">
        <w:t>.</w:t>
      </w:r>
    </w:p>
    <w:p w:rsidR="002B686E" w:rsidRDefault="002B686E">
      <w:pPr>
        <w:pStyle w:val="BulletedList1"/>
      </w:pPr>
      <w:r>
        <w:t>From an interface type to a variant compatible interface type.</w:t>
      </w:r>
    </w:p>
    <w:p w:rsidR="002B686E" w:rsidRDefault="002B686E">
      <w:pPr>
        <w:pStyle w:val="BulletedList1"/>
      </w:pPr>
      <w:r>
        <w:t>From a delegate type to a variant compatible delegate type.</w:t>
      </w:r>
    </w:p>
    <w:p w:rsidR="002B686E" w:rsidRDefault="002B686E" w:rsidP="00D164C9">
      <w:pPr>
        <w:pStyle w:val="Label"/>
      </w:pPr>
      <w:r>
        <w:t>Anonymous Delegate conversions</w:t>
      </w:r>
    </w:p>
    <w:p w:rsidR="002B686E" w:rsidRDefault="002B686E" w:rsidP="00D164C9">
      <w:pPr>
        <w:pStyle w:val="BulletedList1"/>
      </w:pPr>
      <w:r>
        <w:t>From an anonymous delegate type generated for a lambda method reclassification to any wider delegate type.</w:t>
      </w:r>
    </w:p>
    <w:p w:rsidR="002B686E" w:rsidRDefault="002B686E" w:rsidP="00E23E40">
      <w:pPr>
        <w:pStyle w:val="Label"/>
      </w:pPr>
      <w:r>
        <w:t>Array conversions</w:t>
      </w:r>
    </w:p>
    <w:p w:rsidR="002B686E" w:rsidRPr="00E11379" w:rsidRDefault="002B686E" w:rsidP="00E23E40">
      <w:pPr>
        <w:pStyle w:val="BulletedList1"/>
      </w:pPr>
      <w:r>
        <w:t>From</w:t>
      </w:r>
      <w:r w:rsidRPr="00E11379">
        <w:t xml:space="preserve"> an array type </w:t>
      </w:r>
      <w:r w:rsidRPr="00E11379">
        <w:rPr>
          <w:rStyle w:val="CodeEmbedded"/>
        </w:rPr>
        <w:t>S</w:t>
      </w:r>
      <w:r w:rsidRPr="00E11379">
        <w:t xml:space="preserve"> with an element type </w:t>
      </w:r>
      <w:r w:rsidRPr="00E11379">
        <w:rPr>
          <w:rStyle w:val="CodeEmbedded"/>
        </w:rPr>
        <w:t>S</w:t>
      </w:r>
      <w:r w:rsidRPr="00E11379">
        <w:rPr>
          <w:rStyle w:val="Subscript"/>
        </w:rPr>
        <w:t>E</w:t>
      </w:r>
      <w:r w:rsidRPr="00E11379">
        <w:t xml:space="preserve"> to a</w:t>
      </w:r>
      <w:r>
        <w:t>n</w:t>
      </w:r>
      <w:r w:rsidRPr="00E11379">
        <w:t xml:space="preserve"> array type </w:t>
      </w:r>
      <w:r w:rsidRPr="00E11379">
        <w:rPr>
          <w:rStyle w:val="CodeEmbedded"/>
        </w:rPr>
        <w:t>T</w:t>
      </w:r>
      <w:r w:rsidRPr="00E11379">
        <w:t xml:space="preserve"> with an element type </w:t>
      </w:r>
      <w:r w:rsidRPr="00E11379">
        <w:rPr>
          <w:rStyle w:val="CodeEmbedded"/>
        </w:rPr>
        <w:t>T</w:t>
      </w:r>
      <w:r w:rsidRPr="00E11379">
        <w:rPr>
          <w:rStyle w:val="Subscript"/>
        </w:rPr>
        <w:t>E</w:t>
      </w:r>
      <w:r w:rsidRPr="00E11379">
        <w:t>, provided all of the following are true:</w:t>
      </w:r>
    </w:p>
    <w:p w:rsidR="002B686E" w:rsidRPr="00E11379" w:rsidRDefault="002B686E" w:rsidP="00E23E40">
      <w:pPr>
        <w:pStyle w:val="BulletedList2"/>
      </w:pPr>
      <w:r w:rsidRPr="00E11379">
        <w:rPr>
          <w:rStyle w:val="CodeEmbedded"/>
        </w:rPr>
        <w:t>S</w:t>
      </w:r>
      <w:r w:rsidRPr="00E11379">
        <w:t xml:space="preserve"> and </w:t>
      </w:r>
      <w:r w:rsidRPr="00E11379">
        <w:rPr>
          <w:rStyle w:val="CodeEmbedded"/>
        </w:rPr>
        <w:t>T</w:t>
      </w:r>
      <w:r w:rsidRPr="00E11379">
        <w:t xml:space="preserve"> differ only in element type.</w:t>
      </w:r>
    </w:p>
    <w:p w:rsidR="002B686E" w:rsidRPr="00E11379" w:rsidRDefault="002B686E" w:rsidP="00E23E40">
      <w:pPr>
        <w:pStyle w:val="BulletedList2"/>
      </w:pPr>
      <w:r w:rsidRPr="00E11379">
        <w:t xml:space="preserve">Both </w:t>
      </w:r>
      <w:r w:rsidRPr="00E11379">
        <w:rPr>
          <w:rStyle w:val="CodeEmbedded"/>
        </w:rPr>
        <w:t>S</w:t>
      </w:r>
      <w:r w:rsidRPr="00E11379">
        <w:rPr>
          <w:rStyle w:val="Subscript"/>
        </w:rPr>
        <w:t>E</w:t>
      </w:r>
      <w:r w:rsidRPr="00E11379">
        <w:t xml:space="preserve"> and </w:t>
      </w:r>
      <w:r w:rsidRPr="00E11379">
        <w:rPr>
          <w:rStyle w:val="CodeEmbedded"/>
        </w:rPr>
        <w:t>T</w:t>
      </w:r>
      <w:r w:rsidRPr="00E11379">
        <w:rPr>
          <w:rStyle w:val="Subscript"/>
        </w:rPr>
        <w:t>E</w:t>
      </w:r>
      <w:r w:rsidRPr="00E11379">
        <w:t xml:space="preserve"> are reference types or are type parameters </w:t>
      </w:r>
      <w:r>
        <w:t>known to be a reference type</w:t>
      </w:r>
      <w:r w:rsidRPr="00E11379">
        <w:t>.</w:t>
      </w:r>
    </w:p>
    <w:p w:rsidR="002B686E" w:rsidRPr="00E11379" w:rsidRDefault="002B686E" w:rsidP="00E23E40">
      <w:pPr>
        <w:pStyle w:val="BulletedList2"/>
      </w:pPr>
      <w:r w:rsidRPr="00E11379">
        <w:t>A widening reference</w:t>
      </w:r>
      <w:r>
        <w:t xml:space="preserve">, array, or type parameter conversion </w:t>
      </w:r>
      <w:r w:rsidRPr="00E11379">
        <w:t xml:space="preserve">exists from </w:t>
      </w:r>
      <w:r w:rsidRPr="00E11379">
        <w:rPr>
          <w:rStyle w:val="CodeEmbedded"/>
        </w:rPr>
        <w:t>S</w:t>
      </w:r>
      <w:r w:rsidRPr="00E11379">
        <w:rPr>
          <w:rStyle w:val="Subscript"/>
        </w:rPr>
        <w:t>E</w:t>
      </w:r>
      <w:r w:rsidRPr="00E11379">
        <w:t xml:space="preserve"> to </w:t>
      </w:r>
      <w:r w:rsidRPr="00E11379">
        <w:rPr>
          <w:rStyle w:val="CodeEmbedded"/>
        </w:rPr>
        <w:t>T</w:t>
      </w:r>
      <w:r w:rsidRPr="00E11379">
        <w:rPr>
          <w:rStyle w:val="Subscript"/>
        </w:rPr>
        <w:t>E</w:t>
      </w:r>
      <w:r w:rsidRPr="00E11379">
        <w:t>.</w:t>
      </w:r>
    </w:p>
    <w:p w:rsidR="002B686E" w:rsidRPr="00E11379" w:rsidRDefault="002B686E" w:rsidP="00E23E40">
      <w:pPr>
        <w:pStyle w:val="BulletedList1"/>
      </w:pPr>
      <w:r>
        <w:t>From</w:t>
      </w:r>
      <w:r w:rsidRPr="00E11379">
        <w:t xml:space="preserve"> an array type </w:t>
      </w:r>
      <w:r w:rsidRPr="00E11379">
        <w:rPr>
          <w:rStyle w:val="CodeEmbedded"/>
        </w:rPr>
        <w:t>S</w:t>
      </w:r>
      <w:r w:rsidRPr="00E11379">
        <w:t xml:space="preserve"> with an enumerated element type </w:t>
      </w:r>
      <w:r w:rsidRPr="00E11379">
        <w:rPr>
          <w:rStyle w:val="CodeEmbedded"/>
        </w:rPr>
        <w:t>S</w:t>
      </w:r>
      <w:r w:rsidRPr="00E11379">
        <w:rPr>
          <w:rStyle w:val="Subscript"/>
        </w:rPr>
        <w:t>E</w:t>
      </w:r>
      <w:r w:rsidRPr="00E11379">
        <w:t xml:space="preserve"> to an array type </w:t>
      </w:r>
      <w:r w:rsidRPr="00E11379">
        <w:rPr>
          <w:rStyle w:val="CodeEmbedded"/>
        </w:rPr>
        <w:t>T</w:t>
      </w:r>
      <w:r w:rsidRPr="00E11379">
        <w:t xml:space="preserve"> with an element type </w:t>
      </w:r>
      <w:r w:rsidRPr="00E11379">
        <w:rPr>
          <w:rStyle w:val="CodeEmbedded"/>
        </w:rPr>
        <w:t>T</w:t>
      </w:r>
      <w:r w:rsidRPr="00E11379">
        <w:rPr>
          <w:rStyle w:val="Subscript"/>
        </w:rPr>
        <w:t>E</w:t>
      </w:r>
      <w:r w:rsidRPr="00E11379">
        <w:t>, provided all of the following are true:</w:t>
      </w:r>
    </w:p>
    <w:p w:rsidR="002B686E" w:rsidRPr="00E11379" w:rsidRDefault="002B686E" w:rsidP="00E23E40">
      <w:pPr>
        <w:pStyle w:val="BulletedList1"/>
        <w:tabs>
          <w:tab w:val="clear" w:pos="360"/>
          <w:tab w:val="num" w:pos="720"/>
        </w:tabs>
        <w:ind w:left="720"/>
      </w:pPr>
      <w:r w:rsidRPr="00E11379">
        <w:rPr>
          <w:rStyle w:val="CodeEmbedded"/>
        </w:rPr>
        <w:t>S</w:t>
      </w:r>
      <w:r w:rsidRPr="00E11379">
        <w:t xml:space="preserve"> and </w:t>
      </w:r>
      <w:r w:rsidRPr="00E11379">
        <w:rPr>
          <w:rStyle w:val="CodeEmbedded"/>
        </w:rPr>
        <w:t>T</w:t>
      </w:r>
      <w:r w:rsidRPr="00E11379">
        <w:t xml:space="preserve"> differ only in element type.</w:t>
      </w:r>
    </w:p>
    <w:p w:rsidR="002B686E" w:rsidRPr="00E11379" w:rsidRDefault="002B686E" w:rsidP="00E23E40">
      <w:pPr>
        <w:pStyle w:val="BulletedList1"/>
        <w:tabs>
          <w:tab w:val="clear" w:pos="360"/>
          <w:tab w:val="num" w:pos="720"/>
        </w:tabs>
        <w:ind w:left="720"/>
      </w:pPr>
      <w:r w:rsidRPr="00E11379">
        <w:rPr>
          <w:rStyle w:val="CodeEmbedded"/>
        </w:rPr>
        <w:t>T</w:t>
      </w:r>
      <w:r w:rsidRPr="00E11379">
        <w:rPr>
          <w:rStyle w:val="Subscript"/>
        </w:rPr>
        <w:t>E</w:t>
      </w:r>
      <w:r w:rsidRPr="00E11379">
        <w:t xml:space="preserve"> is the underlying type of </w:t>
      </w:r>
      <w:r w:rsidRPr="00E11379">
        <w:rPr>
          <w:rStyle w:val="CodeEmbedded"/>
        </w:rPr>
        <w:t>S</w:t>
      </w:r>
      <w:r w:rsidRPr="00E11379">
        <w:rPr>
          <w:rStyle w:val="Subscript"/>
        </w:rPr>
        <w:t>E</w:t>
      </w:r>
      <w:r w:rsidRPr="00E11379">
        <w:t>.</w:t>
      </w:r>
    </w:p>
    <w:p w:rsidR="002B686E" w:rsidRDefault="002B686E" w:rsidP="00D70398">
      <w:pPr>
        <w:pStyle w:val="Label"/>
      </w:pPr>
      <w:r>
        <w:t>Value Type conversions</w:t>
      </w:r>
    </w:p>
    <w:p w:rsidR="002B686E" w:rsidRPr="00F94EE6" w:rsidRDefault="002B686E" w:rsidP="004C53FE">
      <w:pPr>
        <w:pStyle w:val="BulletedList1"/>
      </w:pPr>
      <w:r>
        <w:t>From</w:t>
      </w:r>
      <w:r w:rsidRPr="00F94EE6">
        <w:t xml:space="preserve"> a </w:t>
      </w:r>
      <w:r>
        <w:t xml:space="preserve">value </w:t>
      </w:r>
      <w:r w:rsidRPr="00F94EE6">
        <w:t>type to a base type.</w:t>
      </w:r>
    </w:p>
    <w:p w:rsidR="002B686E" w:rsidRDefault="002B686E" w:rsidP="004C53FE">
      <w:pPr>
        <w:pStyle w:val="BulletedList1"/>
      </w:pPr>
      <w:r>
        <w:t>From</w:t>
      </w:r>
      <w:r w:rsidRPr="00F94EE6">
        <w:t xml:space="preserve"> a </w:t>
      </w:r>
      <w:r>
        <w:t xml:space="preserve">value </w:t>
      </w:r>
      <w:r w:rsidRPr="00F94EE6">
        <w:t>type to an interface type that the type implements.</w:t>
      </w:r>
    </w:p>
    <w:p w:rsidR="002B686E" w:rsidRDefault="002B686E" w:rsidP="00E34AC0">
      <w:pPr>
        <w:pStyle w:val="Label"/>
      </w:pPr>
      <w:r>
        <w:t>Nullable Value Type conversions</w:t>
      </w:r>
    </w:p>
    <w:p w:rsidR="002B686E" w:rsidRDefault="002B686E" w:rsidP="00E34AC0">
      <w:pPr>
        <w:pStyle w:val="BulletedList1"/>
      </w:pPr>
      <w:r>
        <w:t xml:space="preserve">From a type </w:t>
      </w:r>
      <w:r w:rsidRPr="008073EC">
        <w:rPr>
          <w:rStyle w:val="CodeEmbedded"/>
        </w:rPr>
        <w:t>T</w:t>
      </w:r>
      <w:r>
        <w:t xml:space="preserve"> to the type </w:t>
      </w:r>
      <w:r w:rsidRPr="008073EC">
        <w:rPr>
          <w:rStyle w:val="CodeEmbedded"/>
        </w:rPr>
        <w:t>T?</w:t>
      </w:r>
      <w:r w:rsidRPr="008073EC">
        <w:t>.</w:t>
      </w:r>
    </w:p>
    <w:p w:rsidR="002B686E" w:rsidRDefault="002B686E" w:rsidP="00E34AC0">
      <w:pPr>
        <w:pStyle w:val="BulletedList1"/>
      </w:pPr>
      <w:r>
        <w:t xml:space="preserve">From a type </w:t>
      </w:r>
      <w:r w:rsidRPr="008073EC">
        <w:rPr>
          <w:rStyle w:val="CodeEmbedded"/>
        </w:rPr>
        <w:t>T?</w:t>
      </w:r>
      <w:r>
        <w:t xml:space="preserve"> to a type </w:t>
      </w:r>
      <w:r w:rsidRPr="008073EC">
        <w:rPr>
          <w:rStyle w:val="CodeEmbedded"/>
        </w:rPr>
        <w:t>S?</w:t>
      </w:r>
      <w:r>
        <w:t xml:space="preserve">, where there is a widening conversion from the type </w:t>
      </w:r>
      <w:r w:rsidRPr="008073EC">
        <w:rPr>
          <w:rStyle w:val="CodeEmbedded"/>
        </w:rPr>
        <w:t>T</w:t>
      </w:r>
      <w:r>
        <w:t xml:space="preserve"> to the type </w:t>
      </w:r>
      <w:r w:rsidRPr="008073EC">
        <w:rPr>
          <w:rStyle w:val="CodeEmbedded"/>
        </w:rPr>
        <w:t>S</w:t>
      </w:r>
      <w:r>
        <w:t>.</w:t>
      </w:r>
    </w:p>
    <w:p w:rsidR="002B686E" w:rsidRDefault="002B686E" w:rsidP="00E34AC0">
      <w:pPr>
        <w:pStyle w:val="BulletedList1"/>
      </w:pPr>
      <w:r>
        <w:t xml:space="preserve">From a type </w:t>
      </w:r>
      <w:r w:rsidRPr="008073EC">
        <w:rPr>
          <w:rStyle w:val="CodeEmbedded"/>
        </w:rPr>
        <w:t>T</w:t>
      </w:r>
      <w:r>
        <w:t xml:space="preserve"> to a type </w:t>
      </w:r>
      <w:r w:rsidRPr="008073EC">
        <w:rPr>
          <w:rStyle w:val="CodeEmbedded"/>
        </w:rPr>
        <w:t>S?</w:t>
      </w:r>
      <w:r>
        <w:t xml:space="preserve">, where there is a widening conversion from the type </w:t>
      </w:r>
      <w:r w:rsidRPr="008073EC">
        <w:rPr>
          <w:rStyle w:val="CodeEmbedded"/>
        </w:rPr>
        <w:t>T</w:t>
      </w:r>
      <w:r>
        <w:t xml:space="preserve"> to the type </w:t>
      </w:r>
      <w:r w:rsidRPr="008073EC">
        <w:rPr>
          <w:rStyle w:val="CodeEmbedded"/>
        </w:rPr>
        <w:t>S</w:t>
      </w:r>
      <w:r>
        <w:t>.</w:t>
      </w:r>
    </w:p>
    <w:p w:rsidR="002B686E" w:rsidRPr="00E11379" w:rsidRDefault="002B686E" w:rsidP="00E34AC0">
      <w:pPr>
        <w:pStyle w:val="BulletedList1"/>
      </w:pPr>
      <w:r>
        <w:t xml:space="preserve">From a type </w:t>
      </w:r>
      <w:r w:rsidRPr="005E6EF6">
        <w:rPr>
          <w:rStyle w:val="CodeEmbedded"/>
        </w:rPr>
        <w:t>T?</w:t>
      </w:r>
      <w:r>
        <w:t xml:space="preserve"> to an interface type that the type </w:t>
      </w:r>
      <w:r w:rsidRPr="005E6EF6">
        <w:rPr>
          <w:rStyle w:val="CodeEmbedded"/>
        </w:rPr>
        <w:t>T</w:t>
      </w:r>
      <w:r>
        <w:t xml:space="preserve"> implements.</w:t>
      </w:r>
    </w:p>
    <w:p w:rsidR="002B686E" w:rsidRDefault="002B686E" w:rsidP="00E34AC0">
      <w:pPr>
        <w:pStyle w:val="Label"/>
      </w:pPr>
      <w:r>
        <w:t>String conversions</w:t>
      </w:r>
    </w:p>
    <w:p w:rsidR="002B686E" w:rsidRPr="00E11379" w:rsidRDefault="002B686E" w:rsidP="00E34AC0">
      <w:pPr>
        <w:pStyle w:val="BulletedList1"/>
      </w:pPr>
      <w:r>
        <w:t>From</w:t>
      </w:r>
      <w:r w:rsidRPr="00E11379">
        <w:t xml:space="preserve"> </w:t>
      </w:r>
      <w:r w:rsidRPr="00E11379">
        <w:rPr>
          <w:rStyle w:val="CodeEmbedded"/>
        </w:rPr>
        <w:t>Char</w:t>
      </w:r>
      <w:r w:rsidRPr="00E11379">
        <w:t xml:space="preserve"> to </w:t>
      </w:r>
      <w:r w:rsidRPr="00E11379">
        <w:rPr>
          <w:rStyle w:val="CodeEmbedded"/>
        </w:rPr>
        <w:t>String</w:t>
      </w:r>
      <w:r w:rsidRPr="00E11379">
        <w:t>.</w:t>
      </w:r>
    </w:p>
    <w:p w:rsidR="002B686E" w:rsidRPr="00E11379" w:rsidRDefault="002B686E" w:rsidP="00E34AC0">
      <w:pPr>
        <w:pStyle w:val="BulletedList1"/>
      </w:pPr>
      <w:r>
        <w:t>From</w:t>
      </w:r>
      <w:r w:rsidRPr="00E11379">
        <w:t xml:space="preserve"> </w:t>
      </w:r>
      <w:r w:rsidRPr="00E11379">
        <w:rPr>
          <w:rStyle w:val="CodeEmbedded"/>
        </w:rPr>
        <w:t>Char()</w:t>
      </w:r>
      <w:r w:rsidRPr="00E11379">
        <w:t xml:space="preserve"> to </w:t>
      </w:r>
      <w:r w:rsidRPr="00E11379">
        <w:rPr>
          <w:rStyle w:val="CodeEmbedded"/>
        </w:rPr>
        <w:t>String</w:t>
      </w:r>
      <w:r w:rsidRPr="00E11379">
        <w:t>.</w:t>
      </w:r>
    </w:p>
    <w:p w:rsidR="002B686E" w:rsidRDefault="002B686E" w:rsidP="00DE1CA9">
      <w:pPr>
        <w:pStyle w:val="Label"/>
      </w:pPr>
      <w:r>
        <w:t>Type Parameter conversions</w:t>
      </w:r>
    </w:p>
    <w:p w:rsidR="002B686E" w:rsidRPr="00E11379" w:rsidRDefault="002B686E" w:rsidP="00FE659F">
      <w:pPr>
        <w:pStyle w:val="BulletedList1"/>
      </w:pPr>
      <w:r>
        <w:t>From</w:t>
      </w:r>
      <w:r w:rsidRPr="00E11379">
        <w:t xml:space="preserve"> a type parameter to </w:t>
      </w:r>
      <w:r w:rsidRPr="00E11379">
        <w:rPr>
          <w:rStyle w:val="CodeEmbedded"/>
        </w:rPr>
        <w:t>Object</w:t>
      </w:r>
      <w:r w:rsidRPr="00E11379">
        <w:t>.</w:t>
      </w:r>
    </w:p>
    <w:p w:rsidR="002B686E" w:rsidRDefault="002B686E" w:rsidP="00FE659F">
      <w:pPr>
        <w:pStyle w:val="BulletedList1"/>
      </w:pPr>
      <w:r>
        <w:t>From</w:t>
      </w:r>
      <w:r w:rsidRPr="00E11379">
        <w:t xml:space="preserve"> a type parameter to an interface type constraint</w:t>
      </w:r>
      <w:r>
        <w:t xml:space="preserve"> or any interface variant compatible with an interface type constraint.</w:t>
      </w:r>
    </w:p>
    <w:p w:rsidR="002B686E" w:rsidRDefault="002B686E" w:rsidP="00FE659F">
      <w:pPr>
        <w:pStyle w:val="BulletedList1"/>
      </w:pPr>
      <w:r>
        <w:t>From a type parameter</w:t>
      </w:r>
      <w:r w:rsidRPr="00E11379">
        <w:t xml:space="preserve"> </w:t>
      </w:r>
      <w:r>
        <w:t>to</w:t>
      </w:r>
      <w:r w:rsidRPr="00E11379">
        <w:t xml:space="preserve"> an interface implemented by a class constraint.</w:t>
      </w:r>
    </w:p>
    <w:p w:rsidR="002B686E" w:rsidRPr="00E11379" w:rsidRDefault="002B686E" w:rsidP="00FE659F">
      <w:pPr>
        <w:pStyle w:val="BulletedList1"/>
      </w:pPr>
      <w:r>
        <w:t>From a type parameter to an interface variant compatible with an interface implemented by a class constraint.</w:t>
      </w:r>
    </w:p>
    <w:p w:rsidR="002B686E" w:rsidRDefault="002B686E" w:rsidP="00FE659F">
      <w:pPr>
        <w:pStyle w:val="BulletedList1"/>
      </w:pPr>
      <w:r>
        <w:t>From</w:t>
      </w:r>
      <w:r w:rsidRPr="00E11379">
        <w:t xml:space="preserve"> a type parameter to a class constraint, or a base type of the class constraint.</w:t>
      </w:r>
    </w:p>
    <w:p w:rsidR="002B686E" w:rsidRDefault="002B686E" w:rsidP="00FE659F">
      <w:pPr>
        <w:pStyle w:val="BulletedList1"/>
      </w:pPr>
      <w:r>
        <w:t xml:space="preserve">From a type parameter </w:t>
      </w:r>
      <w:r w:rsidRPr="002F6A90">
        <w:rPr>
          <w:rStyle w:val="CodeEmbedded"/>
        </w:rPr>
        <w:t>T</w:t>
      </w:r>
      <w:r>
        <w:t xml:space="preserve"> to a type parameter constraint </w:t>
      </w:r>
      <w:r w:rsidRPr="002F6A90">
        <w:rPr>
          <w:rStyle w:val="CodeEmbedded"/>
        </w:rPr>
        <w:t>T</w:t>
      </w:r>
      <w:r w:rsidRPr="002F6A90">
        <w:rPr>
          <w:rStyle w:val="Subscript"/>
        </w:rPr>
        <w:t>X</w:t>
      </w:r>
      <w:r>
        <w:t xml:space="preserve">, or anything </w:t>
      </w:r>
      <w:r w:rsidRPr="002F6A90">
        <w:rPr>
          <w:rStyle w:val="CodeEmbedded"/>
        </w:rPr>
        <w:t>T</w:t>
      </w:r>
      <w:r w:rsidRPr="002F6A90">
        <w:rPr>
          <w:rStyle w:val="Subscript"/>
        </w:rPr>
        <w:t>X</w:t>
      </w:r>
      <w:r>
        <w:t xml:space="preserve"> has a widening conversion to.</w:t>
      </w:r>
    </w:p>
    <w:p w:rsidR="002B686E" w:rsidRDefault="002B686E">
      <w:pPr>
        <w:pStyle w:val="Heading2"/>
      </w:pPr>
      <w:bookmarkStart w:id="136" w:name="_Toc202250661"/>
      <w:bookmarkStart w:id="137" w:name="_Toc202251006"/>
      <w:bookmarkStart w:id="138" w:name="_Toc202862130"/>
      <w:bookmarkStart w:id="139" w:name="_Toc202250662"/>
      <w:bookmarkStart w:id="140" w:name="_Toc202251007"/>
      <w:bookmarkStart w:id="141" w:name="_Toc202862131"/>
      <w:bookmarkStart w:id="142" w:name="_Toc202250663"/>
      <w:bookmarkStart w:id="143" w:name="_Toc202251008"/>
      <w:bookmarkStart w:id="144" w:name="_Toc202862132"/>
      <w:bookmarkStart w:id="145" w:name="_Toc202250664"/>
      <w:bookmarkStart w:id="146" w:name="_Toc202251009"/>
      <w:bookmarkStart w:id="147" w:name="_Toc202862133"/>
      <w:bookmarkStart w:id="148" w:name="_Toc202250665"/>
      <w:bookmarkStart w:id="149" w:name="_Toc202251010"/>
      <w:bookmarkStart w:id="150" w:name="_Toc202862134"/>
      <w:bookmarkStart w:id="151" w:name="_Toc24825313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Narrowing Conversions</w:t>
      </w:r>
      <w:bookmarkEnd w:id="151"/>
    </w:p>
    <w:p w:rsidR="002B686E" w:rsidRDefault="002B686E">
      <w:pPr>
        <w:pStyle w:val="Text"/>
      </w:pPr>
      <w:r>
        <w:t>Narrowing conversions are conversions that cannot be proved to always succeed, conversions that are known to possibly lose information, and conversions across domains of types sufficiently different to merit narrowing notation. The following conversions are classified as narrowing conversions:</w:t>
      </w:r>
    </w:p>
    <w:p w:rsidR="002B686E" w:rsidRPr="00F94EE6" w:rsidRDefault="002B686E" w:rsidP="006E0F0A">
      <w:pPr>
        <w:pStyle w:val="Label"/>
      </w:pPr>
      <w:r>
        <w:t>Boolean conversions</w:t>
      </w:r>
    </w:p>
    <w:p w:rsidR="002B686E" w:rsidRPr="00F94EE6" w:rsidRDefault="002B686E" w:rsidP="006E0F0A">
      <w:pPr>
        <w:pStyle w:val="BulletedList1"/>
      </w:pPr>
      <w:r>
        <w:t>F</w:t>
      </w:r>
      <w:r w:rsidRPr="00F94EE6">
        <w:t xml:space="preserve">rom </w:t>
      </w:r>
      <w:r w:rsidRPr="00F94EE6">
        <w:rPr>
          <w:rStyle w:val="CodeEmbedded"/>
        </w:rPr>
        <w:t>Boolean</w:t>
      </w:r>
      <w:r w:rsidRPr="00F94EE6">
        <w:t xml:space="preserve"> to </w:t>
      </w:r>
      <w:r w:rsidRPr="00032AC0">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t xml:space="preserve">, or </w:t>
      </w:r>
      <w:r w:rsidRPr="00032AC0">
        <w:rPr>
          <w:rStyle w:val="CodeEmbedded"/>
        </w:rPr>
        <w:t>Double</w:t>
      </w:r>
      <w:r w:rsidRPr="00F94EE6">
        <w:t>.</w:t>
      </w:r>
    </w:p>
    <w:p w:rsidR="002B686E" w:rsidRDefault="002B686E" w:rsidP="006E0F0A">
      <w:pPr>
        <w:pStyle w:val="BulletedList1"/>
      </w:pPr>
      <w:r>
        <w:t>F</w:t>
      </w:r>
      <w:r w:rsidRPr="00F94EE6">
        <w:t xml:space="preserve">rom </w:t>
      </w:r>
      <w:r w:rsidRPr="00032AC0">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w:t>
      </w:r>
      <w:r w:rsidRPr="00F94EE6">
        <w:rPr>
          <w:rStyle w:val="CodeEmbedded"/>
        </w:rPr>
        <w:t>Long</w:t>
      </w:r>
      <w:r w:rsidRPr="00F94EE6">
        <w:t xml:space="preserve">, </w:t>
      </w:r>
      <w:r w:rsidRPr="00F94EE6">
        <w:rPr>
          <w:rStyle w:val="CodeEmbedded"/>
        </w:rPr>
        <w:t>Decimal</w:t>
      </w:r>
      <w:r w:rsidRPr="00F94EE6">
        <w:t xml:space="preserve">, </w:t>
      </w:r>
      <w:r w:rsidRPr="00F94EE6">
        <w:rPr>
          <w:rStyle w:val="CodeEmbedded"/>
        </w:rPr>
        <w:t>Single</w:t>
      </w:r>
      <w:r>
        <w:t xml:space="preserve">, or </w:t>
      </w:r>
      <w:r w:rsidRPr="00032AC0">
        <w:rPr>
          <w:rStyle w:val="CodeEmbedded"/>
        </w:rPr>
        <w:t>Double</w:t>
      </w:r>
      <w:r w:rsidRPr="00F94EE6">
        <w:t xml:space="preserve"> to </w:t>
      </w:r>
      <w:r w:rsidRPr="00F94EE6">
        <w:rPr>
          <w:rStyle w:val="CodeEmbedded"/>
        </w:rPr>
        <w:t>Boolean</w:t>
      </w:r>
      <w:r w:rsidRPr="00F94EE6">
        <w:t>.</w:t>
      </w:r>
    </w:p>
    <w:p w:rsidR="002B686E" w:rsidRPr="00032AC0" w:rsidRDefault="002B686E" w:rsidP="00032AC0">
      <w:pPr>
        <w:pStyle w:val="Text"/>
        <w:rPr>
          <w:rStyle w:val="Bold"/>
        </w:rPr>
      </w:pPr>
      <w:r w:rsidRPr="00032AC0">
        <w:rPr>
          <w:rStyle w:val="Bold"/>
        </w:rPr>
        <w:t>Numeric conversions</w:t>
      </w:r>
    </w:p>
    <w:p w:rsidR="002B686E" w:rsidRPr="00F94EE6" w:rsidRDefault="002B686E">
      <w:pPr>
        <w:pStyle w:val="BulletedList1"/>
      </w:pPr>
      <w:r>
        <w:t>From</w:t>
      </w:r>
      <w:r w:rsidRPr="00F94EE6">
        <w:t xml:space="preserve"> </w:t>
      </w:r>
      <w:r w:rsidRPr="00F94EE6">
        <w:rPr>
          <w:rStyle w:val="CodeEmbedded"/>
        </w:rPr>
        <w:t>Byte</w:t>
      </w:r>
      <w:r w:rsidRPr="00F94EE6">
        <w:t xml:space="preserve"> to </w:t>
      </w:r>
      <w:r w:rsidRPr="00F94EE6">
        <w:rPr>
          <w:rStyle w:val="CodeEmbedded"/>
        </w:rPr>
        <w:t>SByte</w:t>
      </w:r>
      <w:r w:rsidRPr="00F94EE6">
        <w:t>.</w:t>
      </w:r>
    </w:p>
    <w:p w:rsidR="002B686E" w:rsidRPr="00F94EE6" w:rsidRDefault="002B686E">
      <w:pPr>
        <w:pStyle w:val="BulletedList1"/>
      </w:pPr>
      <w:r>
        <w:t>From</w:t>
      </w:r>
      <w:r w:rsidRPr="00F94EE6">
        <w:t xml:space="preserve"> </w:t>
      </w:r>
      <w:r w:rsidRPr="00F94EE6">
        <w:rPr>
          <w:rStyle w:val="CodeEmbedded"/>
        </w:rPr>
        <w:t>SByte</w:t>
      </w:r>
      <w:r w:rsidRPr="00F94EE6">
        <w:t xml:space="preserve"> to </w:t>
      </w:r>
      <w:r w:rsidRPr="00F94EE6">
        <w:rPr>
          <w:rStyle w:val="CodeEmbedded"/>
        </w:rPr>
        <w:t>Byte</w:t>
      </w:r>
      <w:r w:rsidRPr="00F94EE6">
        <w:t xml:space="preserve">, </w:t>
      </w:r>
      <w:r w:rsidRPr="00F94EE6">
        <w:rPr>
          <w:rStyle w:val="CodeEmbedded"/>
        </w:rPr>
        <w:t>UShort</w:t>
      </w:r>
      <w:r w:rsidRPr="00F94EE6">
        <w:t xml:space="preserve">, </w:t>
      </w:r>
      <w:r w:rsidRPr="00F94EE6">
        <w:rPr>
          <w:rStyle w:val="CodeEmbedded"/>
        </w:rPr>
        <w:t>UInteger</w:t>
      </w:r>
      <w:r w:rsidRPr="00F94EE6">
        <w:t xml:space="preserve">, or </w:t>
      </w:r>
      <w:r w:rsidRPr="00F94EE6">
        <w:rPr>
          <w:rStyle w:val="CodeEmbedded"/>
        </w:rPr>
        <w:t>ULong</w:t>
      </w:r>
      <w:r w:rsidRPr="00F94EE6">
        <w:t>.</w:t>
      </w:r>
    </w:p>
    <w:p w:rsidR="002B686E" w:rsidRPr="00F94EE6" w:rsidRDefault="002B686E">
      <w:pPr>
        <w:pStyle w:val="BulletedList1"/>
      </w:pPr>
      <w:r>
        <w:t>From</w:t>
      </w:r>
      <w:r w:rsidRPr="00F94EE6">
        <w:t xml:space="preserve"> </w:t>
      </w:r>
      <w:r w:rsidRPr="00F94EE6">
        <w:rPr>
          <w:rStyle w:val="CodeEmbedded"/>
        </w:rPr>
        <w:t>UShort</w:t>
      </w:r>
      <w:r w:rsidRPr="00F94EE6">
        <w:t xml:space="preserve"> to </w:t>
      </w:r>
      <w:r w:rsidRPr="00F94EE6">
        <w:rPr>
          <w:rStyle w:val="CodeEmbedded"/>
        </w:rPr>
        <w:t>Byte</w:t>
      </w:r>
      <w:r w:rsidRPr="00F94EE6">
        <w:t xml:space="preserve">, </w:t>
      </w:r>
      <w:r w:rsidRPr="00F94EE6">
        <w:rPr>
          <w:rStyle w:val="CodeEmbedded"/>
        </w:rPr>
        <w:t>SByte</w:t>
      </w:r>
      <w:r w:rsidRPr="00F94EE6">
        <w:t xml:space="preserve">, or </w:t>
      </w:r>
      <w:r w:rsidRPr="00F94EE6">
        <w:rPr>
          <w:rStyle w:val="CodeEmbedded"/>
        </w:rPr>
        <w:t>Short</w:t>
      </w:r>
      <w:r w:rsidRPr="00F94EE6">
        <w:t>.</w:t>
      </w:r>
    </w:p>
    <w:p w:rsidR="002B686E" w:rsidRPr="00F94EE6" w:rsidRDefault="002B686E">
      <w:pPr>
        <w:pStyle w:val="BulletedList1"/>
      </w:pPr>
      <w:r>
        <w:t>From</w:t>
      </w:r>
      <w:r w:rsidRPr="00F94EE6">
        <w:t xml:space="preserve"> </w:t>
      </w:r>
      <w:r w:rsidRPr="00F94EE6">
        <w:rPr>
          <w:rStyle w:val="CodeEmbedded"/>
        </w:rPr>
        <w:t>Short</w:t>
      </w:r>
      <w:r w:rsidRPr="00F94EE6">
        <w:t xml:space="preserve"> to </w:t>
      </w:r>
      <w:r w:rsidRPr="00F94EE6">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UInteger</w:t>
      </w:r>
      <w:r w:rsidRPr="00F94EE6">
        <w:t xml:space="preserve">, or </w:t>
      </w:r>
      <w:r w:rsidRPr="00F94EE6">
        <w:rPr>
          <w:rStyle w:val="CodeEmbedded"/>
        </w:rPr>
        <w:t>ULong</w:t>
      </w:r>
      <w:r w:rsidRPr="00F94EE6">
        <w:t>.</w:t>
      </w:r>
    </w:p>
    <w:p w:rsidR="002B686E" w:rsidRPr="00F94EE6" w:rsidRDefault="002B686E">
      <w:pPr>
        <w:pStyle w:val="BulletedList1"/>
      </w:pPr>
      <w:r>
        <w:t>From</w:t>
      </w:r>
      <w:r w:rsidRPr="00F94EE6">
        <w:t xml:space="preserve"> </w:t>
      </w:r>
      <w:r w:rsidRPr="00F94EE6">
        <w:rPr>
          <w:rStyle w:val="CodeEmbedded"/>
        </w:rPr>
        <w:t>UInteger</w:t>
      </w:r>
      <w:r w:rsidRPr="00F94EE6">
        <w:t xml:space="preserve"> to </w:t>
      </w:r>
      <w:r w:rsidRPr="00F94EE6">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or </w:t>
      </w:r>
      <w:r w:rsidRPr="00F94EE6">
        <w:rPr>
          <w:rStyle w:val="CodeEmbedded"/>
        </w:rPr>
        <w:t>Integer</w:t>
      </w:r>
      <w:r w:rsidRPr="00F94EE6">
        <w:t>.</w:t>
      </w:r>
    </w:p>
    <w:p w:rsidR="002B686E" w:rsidRPr="00F94EE6" w:rsidRDefault="002B686E">
      <w:pPr>
        <w:pStyle w:val="BulletedList1"/>
      </w:pPr>
      <w:r>
        <w:t>From</w:t>
      </w:r>
      <w:r w:rsidRPr="00F94EE6">
        <w:t xml:space="preserve"> </w:t>
      </w:r>
      <w:r w:rsidRPr="00F94EE6">
        <w:rPr>
          <w:rStyle w:val="CodeEmbedded"/>
        </w:rPr>
        <w:t>Integer</w:t>
      </w:r>
      <w:r w:rsidRPr="00F94EE6">
        <w:t xml:space="preserve"> to </w:t>
      </w:r>
      <w:r w:rsidRPr="00F94EE6">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or </w:t>
      </w:r>
      <w:r w:rsidRPr="00F94EE6">
        <w:rPr>
          <w:rStyle w:val="CodeEmbedded"/>
        </w:rPr>
        <w:t>ULong</w:t>
      </w:r>
      <w:r w:rsidRPr="00F94EE6">
        <w:t>.</w:t>
      </w:r>
    </w:p>
    <w:p w:rsidR="002B686E" w:rsidRPr="00F94EE6" w:rsidRDefault="002B686E">
      <w:pPr>
        <w:pStyle w:val="BulletedList1"/>
      </w:pPr>
      <w:r>
        <w:t>From</w:t>
      </w:r>
      <w:r w:rsidRPr="00F94EE6">
        <w:t xml:space="preserve"> </w:t>
      </w:r>
      <w:r w:rsidRPr="00F94EE6">
        <w:rPr>
          <w:rStyle w:val="CodeEmbedded"/>
        </w:rPr>
        <w:t>ULong</w:t>
      </w:r>
      <w:r w:rsidRPr="00F94EE6">
        <w:t xml:space="preserve"> to </w:t>
      </w:r>
      <w:r w:rsidRPr="00F94EE6">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or </w:t>
      </w:r>
      <w:r w:rsidRPr="00F94EE6">
        <w:rPr>
          <w:rStyle w:val="CodeEmbedded"/>
        </w:rPr>
        <w:t>Long</w:t>
      </w:r>
      <w:r w:rsidRPr="00F94EE6">
        <w:t>.</w:t>
      </w:r>
    </w:p>
    <w:p w:rsidR="002B686E" w:rsidRPr="00F94EE6" w:rsidRDefault="002B686E">
      <w:pPr>
        <w:pStyle w:val="BulletedList1"/>
      </w:pPr>
      <w:r>
        <w:t>From</w:t>
      </w:r>
      <w:r w:rsidRPr="00F94EE6">
        <w:t xml:space="preserve"> </w:t>
      </w:r>
      <w:r w:rsidRPr="00F94EE6">
        <w:rPr>
          <w:rStyle w:val="CodeEmbedded"/>
        </w:rPr>
        <w:t>Long</w:t>
      </w:r>
      <w:r w:rsidRPr="00F94EE6">
        <w:t xml:space="preserve"> to </w:t>
      </w:r>
      <w:r w:rsidRPr="00F94EE6">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or </w:t>
      </w:r>
      <w:r w:rsidRPr="00F94EE6">
        <w:rPr>
          <w:rStyle w:val="CodeEmbedded"/>
        </w:rPr>
        <w:t>ULong</w:t>
      </w:r>
      <w:r w:rsidRPr="00F94EE6">
        <w:t>.</w:t>
      </w:r>
    </w:p>
    <w:p w:rsidR="002B686E" w:rsidRPr="00F94EE6" w:rsidRDefault="002B686E">
      <w:pPr>
        <w:pStyle w:val="BulletedList1"/>
      </w:pPr>
      <w:r>
        <w:t>From</w:t>
      </w:r>
      <w:r w:rsidRPr="00F94EE6">
        <w:t xml:space="preserve"> </w:t>
      </w:r>
      <w:r w:rsidRPr="00F94EE6">
        <w:rPr>
          <w:rStyle w:val="CodeEmbedded"/>
        </w:rPr>
        <w:t>Decimal</w:t>
      </w:r>
      <w:r w:rsidRPr="00F94EE6">
        <w:t xml:space="preserve"> to </w:t>
      </w:r>
      <w:r w:rsidRPr="00F94EE6">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or </w:t>
      </w:r>
      <w:r w:rsidRPr="00F94EE6">
        <w:rPr>
          <w:rStyle w:val="CodeEmbedded"/>
        </w:rPr>
        <w:t>Long</w:t>
      </w:r>
      <w:r w:rsidRPr="00F94EE6">
        <w:t>.</w:t>
      </w:r>
    </w:p>
    <w:p w:rsidR="002B686E" w:rsidRPr="00F94EE6" w:rsidRDefault="002B686E">
      <w:pPr>
        <w:pStyle w:val="BulletedList1"/>
      </w:pPr>
      <w:r>
        <w:t>From</w:t>
      </w:r>
      <w:r w:rsidRPr="00F94EE6">
        <w:t xml:space="preserve"> </w:t>
      </w:r>
      <w:r w:rsidRPr="00F94EE6">
        <w:rPr>
          <w:rStyle w:val="CodeEmbedded"/>
        </w:rPr>
        <w:t>Single</w:t>
      </w:r>
      <w:r w:rsidRPr="00F94EE6">
        <w:t xml:space="preserve"> to </w:t>
      </w:r>
      <w:r w:rsidRPr="00032AC0">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w:t>
      </w:r>
      <w:r w:rsidRPr="00F94EE6">
        <w:rPr>
          <w:rStyle w:val="CodeEmbedded"/>
        </w:rPr>
        <w:t>Long</w:t>
      </w:r>
      <w:r w:rsidRPr="00F94EE6">
        <w:t xml:space="preserve">, or </w:t>
      </w:r>
      <w:r w:rsidRPr="00F94EE6">
        <w:rPr>
          <w:rStyle w:val="CodeEmbedded"/>
        </w:rPr>
        <w:t>Decimal</w:t>
      </w:r>
      <w:r w:rsidRPr="00F94EE6">
        <w:t>.</w:t>
      </w:r>
    </w:p>
    <w:p w:rsidR="002B686E" w:rsidRPr="00F94EE6" w:rsidRDefault="002B686E">
      <w:pPr>
        <w:pStyle w:val="BulletedList1"/>
      </w:pPr>
      <w:r>
        <w:t>From</w:t>
      </w:r>
      <w:r w:rsidRPr="00F94EE6">
        <w:t xml:space="preserve"> </w:t>
      </w:r>
      <w:r w:rsidRPr="00F94EE6">
        <w:rPr>
          <w:rStyle w:val="CodeEmbedded"/>
        </w:rPr>
        <w:t>Double</w:t>
      </w:r>
      <w:r w:rsidRPr="00F94EE6">
        <w:t xml:space="preserve"> to </w:t>
      </w:r>
      <w:r w:rsidRPr="00032AC0">
        <w:rPr>
          <w:rStyle w:val="CodeEmbedded"/>
        </w:rPr>
        <w:t>Byte</w:t>
      </w:r>
      <w:r w:rsidRPr="00F94EE6">
        <w:t xml:space="preserve">, </w:t>
      </w:r>
      <w:r w:rsidRPr="00F94EE6">
        <w:rPr>
          <w:rStyle w:val="CodeEmbedded"/>
        </w:rPr>
        <w:t>SByte</w:t>
      </w:r>
      <w:r w:rsidRPr="00F94EE6">
        <w:t xml:space="preserve">, </w:t>
      </w:r>
      <w:r w:rsidRPr="00F94EE6">
        <w:rPr>
          <w:rStyle w:val="CodeEmbedded"/>
        </w:rPr>
        <w:t>UShort</w:t>
      </w:r>
      <w:r w:rsidRPr="00F94EE6">
        <w:t xml:space="preserve">, </w:t>
      </w:r>
      <w:r w:rsidRPr="00F94EE6">
        <w:rPr>
          <w:rStyle w:val="CodeEmbedded"/>
        </w:rPr>
        <w:t>Short</w:t>
      </w:r>
      <w:r w:rsidRPr="00F94EE6">
        <w:t xml:space="preserve">, </w:t>
      </w:r>
      <w:r w:rsidRPr="00F94EE6">
        <w:rPr>
          <w:rStyle w:val="CodeEmbedded"/>
        </w:rPr>
        <w:t>UInteger</w:t>
      </w:r>
      <w:r w:rsidRPr="00F94EE6">
        <w:t xml:space="preserve">, </w:t>
      </w:r>
      <w:r w:rsidRPr="00F94EE6">
        <w:rPr>
          <w:rStyle w:val="CodeEmbedded"/>
        </w:rPr>
        <w:t>Integer</w:t>
      </w:r>
      <w:r w:rsidRPr="00F94EE6">
        <w:t xml:space="preserve">, </w:t>
      </w:r>
      <w:r w:rsidRPr="00F94EE6">
        <w:rPr>
          <w:rStyle w:val="CodeEmbedded"/>
        </w:rPr>
        <w:t>ULong</w:t>
      </w:r>
      <w:r w:rsidRPr="00F94EE6">
        <w:t xml:space="preserve">, </w:t>
      </w:r>
      <w:r w:rsidRPr="00F94EE6">
        <w:rPr>
          <w:rStyle w:val="CodeEmbedded"/>
        </w:rPr>
        <w:t>Long</w:t>
      </w:r>
      <w:r w:rsidRPr="00F94EE6">
        <w:t xml:space="preserve">, </w:t>
      </w:r>
      <w:r w:rsidRPr="00F94EE6">
        <w:rPr>
          <w:rStyle w:val="CodeEmbedded"/>
        </w:rPr>
        <w:t>Decimal</w:t>
      </w:r>
      <w:r w:rsidRPr="00F94EE6">
        <w:t xml:space="preserve">, or </w:t>
      </w:r>
      <w:r w:rsidRPr="00F94EE6">
        <w:rPr>
          <w:rStyle w:val="CodeEmbedded"/>
        </w:rPr>
        <w:t>Single</w:t>
      </w:r>
      <w:r w:rsidRPr="00F94EE6">
        <w:t>.</w:t>
      </w:r>
    </w:p>
    <w:p w:rsidR="002B686E" w:rsidRPr="009B1A8A" w:rsidRDefault="002B686E">
      <w:pPr>
        <w:pStyle w:val="BulletedList1"/>
      </w:pPr>
      <w:r>
        <w:t>From</w:t>
      </w:r>
      <w:r w:rsidRPr="009B1A8A">
        <w:t xml:space="preserve"> a numeric type to an enumerated type.</w:t>
      </w:r>
    </w:p>
    <w:p w:rsidR="002B686E" w:rsidRPr="00F94EE6" w:rsidRDefault="002B686E">
      <w:pPr>
        <w:pStyle w:val="BulletedList1"/>
      </w:pPr>
      <w:r>
        <w:t>From</w:t>
      </w:r>
      <w:r w:rsidRPr="00F94EE6">
        <w:t xml:space="preserve"> an enumerated type to a</w:t>
      </w:r>
      <w:r>
        <w:t xml:space="preserve"> numeric</w:t>
      </w:r>
      <w:r w:rsidRPr="00F94EE6">
        <w:t xml:space="preserve"> type its underlying </w:t>
      </w:r>
      <w:r>
        <w:t xml:space="preserve">numeric </w:t>
      </w:r>
      <w:r w:rsidRPr="00F94EE6">
        <w:t>type has a narrowing conversion to.</w:t>
      </w:r>
    </w:p>
    <w:p w:rsidR="002B686E" w:rsidRDefault="002B686E">
      <w:pPr>
        <w:pStyle w:val="BulletedList1"/>
      </w:pPr>
      <w:r>
        <w:t>From</w:t>
      </w:r>
      <w:r w:rsidRPr="00F94EE6">
        <w:t xml:space="preserve"> an enumerated type to another enumerated type. </w:t>
      </w:r>
    </w:p>
    <w:p w:rsidR="002B686E" w:rsidRPr="00F94EE6" w:rsidRDefault="002B686E" w:rsidP="004C53FE">
      <w:pPr>
        <w:pStyle w:val="Label"/>
      </w:pPr>
      <w:r>
        <w:t>Reference conversions</w:t>
      </w:r>
    </w:p>
    <w:p w:rsidR="002B686E" w:rsidRPr="00F94EE6" w:rsidRDefault="002B686E" w:rsidP="00032AC0">
      <w:pPr>
        <w:pStyle w:val="BulletedList1"/>
      </w:pPr>
      <w:r>
        <w:t>From</w:t>
      </w:r>
      <w:r w:rsidRPr="00F94EE6">
        <w:t xml:space="preserve"> a </w:t>
      </w:r>
      <w:r>
        <w:t xml:space="preserve">reference </w:t>
      </w:r>
      <w:r w:rsidRPr="00F94EE6">
        <w:t>type to a more derived type.</w:t>
      </w:r>
    </w:p>
    <w:p w:rsidR="002B686E" w:rsidRPr="00E11379" w:rsidRDefault="002B686E">
      <w:pPr>
        <w:pStyle w:val="BulletedList1"/>
      </w:pPr>
      <w:r>
        <w:t>From</w:t>
      </w:r>
      <w:r w:rsidRPr="00E11379">
        <w:t xml:space="preserve"> a class type to an interface type, provided the class type does not implement the interface type</w:t>
      </w:r>
      <w:r>
        <w:t xml:space="preserve"> or an interface type variant compatible with it</w:t>
      </w:r>
      <w:r w:rsidRPr="00E11379">
        <w:t>.</w:t>
      </w:r>
    </w:p>
    <w:p w:rsidR="002B686E" w:rsidRPr="00E11379" w:rsidRDefault="002B686E">
      <w:pPr>
        <w:pStyle w:val="BulletedList1"/>
      </w:pPr>
      <w:r>
        <w:t>From</w:t>
      </w:r>
      <w:r w:rsidRPr="00E11379">
        <w:t xml:space="preserve"> an interface type to a </w:t>
      </w:r>
      <w:r>
        <w:t xml:space="preserve">class </w:t>
      </w:r>
      <w:r w:rsidRPr="00E11379">
        <w:t xml:space="preserve">type. </w:t>
      </w:r>
    </w:p>
    <w:p w:rsidR="002B686E" w:rsidRDefault="002B686E">
      <w:pPr>
        <w:pStyle w:val="BulletedList1"/>
      </w:pPr>
      <w:r>
        <w:t>From</w:t>
      </w:r>
      <w:r w:rsidRPr="00E11379">
        <w:t xml:space="preserve"> an interface type to another interface type, provided there is no inheritance relationship between the two types</w:t>
      </w:r>
      <w:r>
        <w:t xml:space="preserve"> and provided they are not variant compatible</w:t>
      </w:r>
      <w:r w:rsidRPr="00E11379">
        <w:t>.</w:t>
      </w:r>
    </w:p>
    <w:p w:rsidR="002B686E" w:rsidRDefault="002B686E" w:rsidP="00D164C9">
      <w:pPr>
        <w:pStyle w:val="Label"/>
      </w:pPr>
      <w:r>
        <w:t>Anonymous Delegate conversions</w:t>
      </w:r>
    </w:p>
    <w:p w:rsidR="002B686E" w:rsidRDefault="002B686E" w:rsidP="00D164C9">
      <w:pPr>
        <w:pStyle w:val="BulletedList1"/>
      </w:pPr>
      <w:r>
        <w:t>From an anonymous delegate type generated for a lambda method reclassification to any narrower delegate type.</w:t>
      </w:r>
    </w:p>
    <w:p w:rsidR="002B686E" w:rsidRDefault="002B686E" w:rsidP="00E23E40">
      <w:pPr>
        <w:pStyle w:val="Label"/>
      </w:pPr>
      <w:r>
        <w:t>Array conversions</w:t>
      </w:r>
    </w:p>
    <w:p w:rsidR="002B686E" w:rsidRPr="00E11379" w:rsidRDefault="002B686E" w:rsidP="009E588B">
      <w:pPr>
        <w:pStyle w:val="BulletedList1"/>
      </w:pPr>
      <w:r>
        <w:t>From</w:t>
      </w:r>
      <w:r w:rsidRPr="00E11379">
        <w:t xml:space="preserve"> an array type </w:t>
      </w:r>
      <w:r w:rsidRPr="00E11379">
        <w:rPr>
          <w:rStyle w:val="CodeEmbedded"/>
        </w:rPr>
        <w:t>S</w:t>
      </w:r>
      <w:r w:rsidRPr="00E11379">
        <w:t xml:space="preserve"> with an element type </w:t>
      </w:r>
      <w:r w:rsidRPr="00E11379">
        <w:rPr>
          <w:rStyle w:val="CodeEmbedded"/>
        </w:rPr>
        <w:t>S</w:t>
      </w:r>
      <w:r w:rsidRPr="00E11379">
        <w:rPr>
          <w:rStyle w:val="Subscript"/>
        </w:rPr>
        <w:t>E</w:t>
      </w:r>
      <w:r w:rsidRPr="00E11379">
        <w:t>, to a</w:t>
      </w:r>
      <w:r>
        <w:t>n</w:t>
      </w:r>
      <w:r w:rsidRPr="00E11379">
        <w:t xml:space="preserve"> array type </w:t>
      </w:r>
      <w:r w:rsidRPr="00E11379">
        <w:rPr>
          <w:rStyle w:val="CodeEmbedded"/>
        </w:rPr>
        <w:t>T</w:t>
      </w:r>
      <w:r w:rsidRPr="00E11379">
        <w:t xml:space="preserve"> with an element type </w:t>
      </w:r>
      <w:r w:rsidRPr="00E11379">
        <w:rPr>
          <w:rStyle w:val="CodeEmbedded"/>
        </w:rPr>
        <w:t>T</w:t>
      </w:r>
      <w:r w:rsidRPr="00E11379">
        <w:rPr>
          <w:rStyle w:val="Subscript"/>
        </w:rPr>
        <w:t>E</w:t>
      </w:r>
      <w:r w:rsidRPr="00E11379">
        <w:t>, provided that all of the following are true:</w:t>
      </w:r>
    </w:p>
    <w:p w:rsidR="002B686E" w:rsidRPr="00E11379" w:rsidRDefault="002B686E" w:rsidP="009E588B">
      <w:pPr>
        <w:pStyle w:val="BulletedList2"/>
      </w:pPr>
      <w:r w:rsidRPr="00E11379">
        <w:rPr>
          <w:rStyle w:val="CodeEmbedded"/>
        </w:rPr>
        <w:t>S</w:t>
      </w:r>
      <w:r w:rsidRPr="00E11379">
        <w:t xml:space="preserve"> and </w:t>
      </w:r>
      <w:r w:rsidRPr="00E11379">
        <w:rPr>
          <w:rStyle w:val="CodeEmbedded"/>
        </w:rPr>
        <w:t>T</w:t>
      </w:r>
      <w:r w:rsidRPr="00E11379">
        <w:t xml:space="preserve"> differ only in element type.</w:t>
      </w:r>
    </w:p>
    <w:p w:rsidR="002B686E" w:rsidRPr="00E11379" w:rsidRDefault="002B686E" w:rsidP="009E588B">
      <w:pPr>
        <w:pStyle w:val="BulletedList2"/>
      </w:pPr>
      <w:r w:rsidRPr="00E11379">
        <w:t xml:space="preserve">Both </w:t>
      </w:r>
      <w:r w:rsidRPr="00E11379">
        <w:rPr>
          <w:rStyle w:val="CodeEmbedded"/>
        </w:rPr>
        <w:t>S</w:t>
      </w:r>
      <w:r w:rsidRPr="00E11379">
        <w:rPr>
          <w:rStyle w:val="Subscript"/>
        </w:rPr>
        <w:t>E</w:t>
      </w:r>
      <w:r w:rsidRPr="00E11379">
        <w:t xml:space="preserve"> and </w:t>
      </w:r>
      <w:r w:rsidRPr="00E11379">
        <w:rPr>
          <w:rStyle w:val="CodeEmbedded"/>
        </w:rPr>
        <w:t>T</w:t>
      </w:r>
      <w:r w:rsidRPr="00E11379">
        <w:rPr>
          <w:rStyle w:val="Subscript"/>
        </w:rPr>
        <w:t>E</w:t>
      </w:r>
      <w:r w:rsidRPr="00E11379">
        <w:t xml:space="preserve"> are reference types or are type parameters </w:t>
      </w:r>
      <w:r>
        <w:t>not known to be value types</w:t>
      </w:r>
      <w:r w:rsidRPr="00E11379">
        <w:t>.</w:t>
      </w:r>
    </w:p>
    <w:p w:rsidR="002B686E" w:rsidRPr="00E11379" w:rsidRDefault="002B686E" w:rsidP="009E588B">
      <w:pPr>
        <w:pStyle w:val="BulletedList2"/>
      </w:pPr>
      <w:r w:rsidRPr="00E11379">
        <w:t>A narrowing reference</w:t>
      </w:r>
      <w:r>
        <w:t xml:space="preserve">, array, or type parameter conversion </w:t>
      </w:r>
      <w:r w:rsidRPr="00E11379">
        <w:t xml:space="preserve">exists from </w:t>
      </w:r>
      <w:r w:rsidRPr="00E11379">
        <w:rPr>
          <w:rStyle w:val="CodeEmbedded"/>
        </w:rPr>
        <w:t>S</w:t>
      </w:r>
      <w:r w:rsidRPr="00E11379">
        <w:rPr>
          <w:rStyle w:val="Subscript"/>
        </w:rPr>
        <w:t>E</w:t>
      </w:r>
      <w:r w:rsidRPr="00E11379">
        <w:t xml:space="preserve"> to </w:t>
      </w:r>
      <w:r w:rsidRPr="00E11379">
        <w:rPr>
          <w:rStyle w:val="CodeEmbedded"/>
        </w:rPr>
        <w:t>T</w:t>
      </w:r>
      <w:r w:rsidRPr="00E11379">
        <w:rPr>
          <w:rStyle w:val="Subscript"/>
        </w:rPr>
        <w:t>E</w:t>
      </w:r>
      <w:r w:rsidRPr="00E11379">
        <w:t>.</w:t>
      </w:r>
    </w:p>
    <w:p w:rsidR="002B686E" w:rsidRPr="00E11379" w:rsidRDefault="002B686E" w:rsidP="009E588B">
      <w:pPr>
        <w:pStyle w:val="BulletedList1"/>
      </w:pPr>
      <w:r>
        <w:t>From</w:t>
      </w:r>
      <w:r w:rsidRPr="00E11379">
        <w:t xml:space="preserve"> an array type </w:t>
      </w:r>
      <w:r w:rsidRPr="00E11379">
        <w:rPr>
          <w:rStyle w:val="CodeEmbedded"/>
        </w:rPr>
        <w:t>S</w:t>
      </w:r>
      <w:r w:rsidRPr="00E11379">
        <w:t xml:space="preserve"> with an element type </w:t>
      </w:r>
      <w:r w:rsidRPr="00E11379">
        <w:rPr>
          <w:rStyle w:val="CodeEmbedded"/>
        </w:rPr>
        <w:t>S</w:t>
      </w:r>
      <w:r w:rsidRPr="00E11379">
        <w:rPr>
          <w:rStyle w:val="Subscript"/>
        </w:rPr>
        <w:t>E</w:t>
      </w:r>
      <w:r w:rsidRPr="00E11379">
        <w:t xml:space="preserve"> to an array type </w:t>
      </w:r>
      <w:r w:rsidRPr="00E11379">
        <w:rPr>
          <w:rStyle w:val="CodeEmbedded"/>
        </w:rPr>
        <w:t>T</w:t>
      </w:r>
      <w:r w:rsidRPr="00E11379">
        <w:t xml:space="preserve"> with an enumerated element type </w:t>
      </w:r>
      <w:r w:rsidRPr="00E11379">
        <w:rPr>
          <w:rStyle w:val="CodeEmbedded"/>
        </w:rPr>
        <w:t>T</w:t>
      </w:r>
      <w:r w:rsidRPr="00E11379">
        <w:rPr>
          <w:rStyle w:val="Subscript"/>
        </w:rPr>
        <w:t>E</w:t>
      </w:r>
      <w:r w:rsidRPr="00E11379">
        <w:t>, provided all of the following are true:</w:t>
      </w:r>
    </w:p>
    <w:p w:rsidR="002B686E" w:rsidRPr="00E11379" w:rsidRDefault="002B686E" w:rsidP="009E588B">
      <w:pPr>
        <w:pStyle w:val="BulletedList1"/>
        <w:tabs>
          <w:tab w:val="clear" w:pos="360"/>
          <w:tab w:val="num" w:pos="720"/>
        </w:tabs>
        <w:ind w:left="720"/>
      </w:pPr>
      <w:r w:rsidRPr="00E11379">
        <w:rPr>
          <w:rStyle w:val="CodeEmbedded"/>
        </w:rPr>
        <w:t>S</w:t>
      </w:r>
      <w:r w:rsidRPr="00E11379">
        <w:t xml:space="preserve"> and </w:t>
      </w:r>
      <w:r w:rsidRPr="00E11379">
        <w:rPr>
          <w:rStyle w:val="CodeEmbedded"/>
        </w:rPr>
        <w:t>T</w:t>
      </w:r>
      <w:r w:rsidRPr="00E11379">
        <w:t xml:space="preserve"> differ only in element type.</w:t>
      </w:r>
    </w:p>
    <w:p w:rsidR="002B686E" w:rsidRPr="00E11379" w:rsidRDefault="002B686E" w:rsidP="009E588B">
      <w:pPr>
        <w:pStyle w:val="BulletedList1"/>
        <w:tabs>
          <w:tab w:val="clear" w:pos="360"/>
          <w:tab w:val="num" w:pos="720"/>
        </w:tabs>
        <w:ind w:left="720"/>
      </w:pPr>
      <w:r w:rsidRPr="00E11379">
        <w:rPr>
          <w:rStyle w:val="CodeEmbedded"/>
        </w:rPr>
        <w:t>S</w:t>
      </w:r>
      <w:r w:rsidRPr="00E11379">
        <w:rPr>
          <w:rStyle w:val="Subscript"/>
        </w:rPr>
        <w:t>E</w:t>
      </w:r>
      <w:r w:rsidRPr="00E11379">
        <w:t xml:space="preserve"> is the underlying type of </w:t>
      </w:r>
      <w:r w:rsidRPr="00E11379">
        <w:rPr>
          <w:rStyle w:val="CodeEmbedded"/>
        </w:rPr>
        <w:t>T</w:t>
      </w:r>
      <w:r w:rsidRPr="00E11379">
        <w:rPr>
          <w:rStyle w:val="Subscript"/>
        </w:rPr>
        <w:t>E</w:t>
      </w:r>
      <w:r w:rsidRPr="00E11379">
        <w:t>.</w:t>
      </w:r>
    </w:p>
    <w:p w:rsidR="002B686E" w:rsidRPr="00E11379" w:rsidRDefault="002B686E" w:rsidP="00D70398">
      <w:pPr>
        <w:pStyle w:val="Label"/>
      </w:pPr>
      <w:r>
        <w:t>Value type conversions</w:t>
      </w:r>
    </w:p>
    <w:p w:rsidR="002B686E" w:rsidRPr="00F94EE6" w:rsidRDefault="002B686E" w:rsidP="004C53FE">
      <w:pPr>
        <w:pStyle w:val="BulletedList1"/>
      </w:pPr>
      <w:r>
        <w:t>From</w:t>
      </w:r>
      <w:r w:rsidRPr="00F94EE6">
        <w:t xml:space="preserve"> a </w:t>
      </w:r>
      <w:r>
        <w:t xml:space="preserve">reference </w:t>
      </w:r>
      <w:r w:rsidRPr="00F94EE6">
        <w:t xml:space="preserve">type to a more derived </w:t>
      </w:r>
      <w:r>
        <w:t xml:space="preserve">value </w:t>
      </w:r>
      <w:r w:rsidRPr="00F94EE6">
        <w:t>type.</w:t>
      </w:r>
    </w:p>
    <w:p w:rsidR="002B686E" w:rsidRDefault="002B686E" w:rsidP="004C53FE">
      <w:pPr>
        <w:pStyle w:val="BulletedList1"/>
      </w:pPr>
      <w:r>
        <w:t>From</w:t>
      </w:r>
      <w:r w:rsidRPr="00E11379">
        <w:t xml:space="preserve"> an interface type to a </w:t>
      </w:r>
      <w:r>
        <w:t xml:space="preserve">value </w:t>
      </w:r>
      <w:r w:rsidRPr="00E11379">
        <w:t>type</w:t>
      </w:r>
      <w:r>
        <w:t>, provided the value type implements the interface type</w:t>
      </w:r>
      <w:r w:rsidRPr="00E11379">
        <w:t xml:space="preserve">. </w:t>
      </w:r>
    </w:p>
    <w:p w:rsidR="002B686E" w:rsidRDefault="002B686E" w:rsidP="00E34AC0">
      <w:pPr>
        <w:pStyle w:val="Label"/>
      </w:pPr>
      <w:r>
        <w:t>Nullable Value Type conversions</w:t>
      </w:r>
    </w:p>
    <w:p w:rsidR="002B686E" w:rsidRDefault="002B686E" w:rsidP="00E34AC0">
      <w:pPr>
        <w:pStyle w:val="BulletedList1"/>
      </w:pPr>
      <w:r>
        <w:t xml:space="preserve">From a type </w:t>
      </w:r>
      <w:r w:rsidRPr="008073EC">
        <w:rPr>
          <w:rStyle w:val="CodeEmbedded"/>
        </w:rPr>
        <w:t>T?</w:t>
      </w:r>
      <w:r>
        <w:t xml:space="preserve"> to a type </w:t>
      </w:r>
      <w:r w:rsidRPr="008073EC">
        <w:rPr>
          <w:rStyle w:val="CodeEmbedded"/>
        </w:rPr>
        <w:t>T</w:t>
      </w:r>
      <w:r>
        <w:t>.</w:t>
      </w:r>
    </w:p>
    <w:p w:rsidR="002B686E" w:rsidRDefault="002B686E" w:rsidP="00E34AC0">
      <w:pPr>
        <w:pStyle w:val="BulletedList1"/>
      </w:pPr>
      <w:r>
        <w:t xml:space="preserve">From a type </w:t>
      </w:r>
      <w:r w:rsidRPr="008073EC">
        <w:rPr>
          <w:rStyle w:val="CodeEmbedded"/>
        </w:rPr>
        <w:t>T?</w:t>
      </w:r>
      <w:r>
        <w:t xml:space="preserve"> to a type </w:t>
      </w:r>
      <w:r w:rsidRPr="008073EC">
        <w:rPr>
          <w:rStyle w:val="CodeEmbedded"/>
        </w:rPr>
        <w:t>S?</w:t>
      </w:r>
      <w:r>
        <w:t xml:space="preserve">, where there is a narrowing conversion from the type </w:t>
      </w:r>
      <w:r w:rsidRPr="008073EC">
        <w:rPr>
          <w:rStyle w:val="CodeEmbedded"/>
        </w:rPr>
        <w:t>T</w:t>
      </w:r>
      <w:r>
        <w:t xml:space="preserve"> to the type </w:t>
      </w:r>
      <w:r w:rsidRPr="008073EC">
        <w:rPr>
          <w:rStyle w:val="CodeEmbedded"/>
        </w:rPr>
        <w:t>S</w:t>
      </w:r>
      <w:r>
        <w:t>.</w:t>
      </w:r>
    </w:p>
    <w:p w:rsidR="002B686E" w:rsidRDefault="002B686E" w:rsidP="00E34AC0">
      <w:pPr>
        <w:pStyle w:val="BulletedList1"/>
      </w:pPr>
      <w:r>
        <w:t xml:space="preserve">From a type </w:t>
      </w:r>
      <w:r w:rsidRPr="008073EC">
        <w:rPr>
          <w:rStyle w:val="CodeEmbedded"/>
        </w:rPr>
        <w:t>T</w:t>
      </w:r>
      <w:r>
        <w:t xml:space="preserve"> to a type </w:t>
      </w:r>
      <w:r w:rsidRPr="008073EC">
        <w:rPr>
          <w:rStyle w:val="CodeEmbedded"/>
        </w:rPr>
        <w:t>S?</w:t>
      </w:r>
      <w:r>
        <w:t xml:space="preserve">, where there is a narrowing conversion from the type </w:t>
      </w:r>
      <w:r w:rsidRPr="008073EC">
        <w:rPr>
          <w:rStyle w:val="CodeEmbedded"/>
        </w:rPr>
        <w:t>T</w:t>
      </w:r>
      <w:r>
        <w:t xml:space="preserve"> to the type </w:t>
      </w:r>
      <w:r w:rsidRPr="008073EC">
        <w:rPr>
          <w:rStyle w:val="CodeEmbedded"/>
        </w:rPr>
        <w:t>S</w:t>
      </w:r>
      <w:r>
        <w:t>.</w:t>
      </w:r>
    </w:p>
    <w:p w:rsidR="002B686E" w:rsidRPr="00E11379" w:rsidRDefault="002B686E" w:rsidP="00E34AC0">
      <w:pPr>
        <w:pStyle w:val="BulletedList1"/>
      </w:pPr>
      <w:r>
        <w:t xml:space="preserve">From a type </w:t>
      </w:r>
      <w:r w:rsidRPr="008073EC">
        <w:rPr>
          <w:rStyle w:val="CodeEmbedded"/>
        </w:rPr>
        <w:t>S?</w:t>
      </w:r>
      <w:r>
        <w:t xml:space="preserve"> to a type </w:t>
      </w:r>
      <w:r w:rsidRPr="008073EC">
        <w:rPr>
          <w:rStyle w:val="CodeEmbedded"/>
        </w:rPr>
        <w:t>T</w:t>
      </w:r>
      <w:r>
        <w:t xml:space="preserve">, where there is a conversion from the type </w:t>
      </w:r>
      <w:r w:rsidRPr="008073EC">
        <w:rPr>
          <w:rStyle w:val="CodeEmbedded"/>
        </w:rPr>
        <w:t>S</w:t>
      </w:r>
      <w:r>
        <w:t xml:space="preserve"> to the type </w:t>
      </w:r>
      <w:r w:rsidRPr="008073EC">
        <w:rPr>
          <w:rStyle w:val="CodeEmbedded"/>
        </w:rPr>
        <w:t>T</w:t>
      </w:r>
      <w:r>
        <w:t>.</w:t>
      </w:r>
    </w:p>
    <w:p w:rsidR="002B686E" w:rsidRDefault="002B686E" w:rsidP="00E34AC0">
      <w:pPr>
        <w:pStyle w:val="Label"/>
      </w:pPr>
      <w:r>
        <w:t>String conversions</w:t>
      </w:r>
    </w:p>
    <w:p w:rsidR="002B686E" w:rsidRPr="00E11379" w:rsidRDefault="002B686E">
      <w:pPr>
        <w:pStyle w:val="BulletedList1"/>
      </w:pPr>
      <w:r>
        <w:t>From</w:t>
      </w:r>
      <w:r w:rsidRPr="00E11379">
        <w:t xml:space="preserve"> </w:t>
      </w:r>
      <w:r w:rsidRPr="00E11379">
        <w:rPr>
          <w:rStyle w:val="CodeEmbedded"/>
        </w:rPr>
        <w:t>String</w:t>
      </w:r>
      <w:r w:rsidRPr="00E11379">
        <w:t xml:space="preserve"> to </w:t>
      </w:r>
      <w:r w:rsidRPr="00E11379">
        <w:rPr>
          <w:rStyle w:val="CodeEmbedded"/>
        </w:rPr>
        <w:t>Char</w:t>
      </w:r>
      <w:r w:rsidRPr="00E11379">
        <w:t>.</w:t>
      </w:r>
    </w:p>
    <w:p w:rsidR="002B686E" w:rsidRPr="00E11379" w:rsidRDefault="002B686E">
      <w:pPr>
        <w:pStyle w:val="BulletedList1"/>
      </w:pPr>
      <w:r>
        <w:t>From</w:t>
      </w:r>
      <w:r w:rsidRPr="00E11379">
        <w:t xml:space="preserve"> </w:t>
      </w:r>
      <w:r w:rsidRPr="00E11379">
        <w:rPr>
          <w:rStyle w:val="CodeEmbedded"/>
        </w:rPr>
        <w:t>String</w:t>
      </w:r>
      <w:r w:rsidRPr="00E11379">
        <w:t xml:space="preserve"> to </w:t>
      </w:r>
      <w:r w:rsidRPr="00E11379">
        <w:rPr>
          <w:rStyle w:val="CodeEmbedded"/>
        </w:rPr>
        <w:t>Char()</w:t>
      </w:r>
      <w:r w:rsidRPr="00E11379">
        <w:t>.</w:t>
      </w:r>
    </w:p>
    <w:p w:rsidR="002B686E" w:rsidRPr="00E11379" w:rsidRDefault="002B686E">
      <w:pPr>
        <w:pStyle w:val="BulletedList1"/>
      </w:pPr>
      <w:r>
        <w:t>From</w:t>
      </w:r>
      <w:r w:rsidRPr="00E11379">
        <w:t xml:space="preserve"> </w:t>
      </w:r>
      <w:r w:rsidRPr="00E11379">
        <w:rPr>
          <w:rStyle w:val="CodeEmbedded"/>
        </w:rPr>
        <w:t>String</w:t>
      </w:r>
      <w:r w:rsidRPr="00E11379">
        <w:t xml:space="preserve"> to </w:t>
      </w:r>
      <w:r w:rsidRPr="00E11379">
        <w:rPr>
          <w:rStyle w:val="CodeEmbedded"/>
        </w:rPr>
        <w:t>Boolean</w:t>
      </w:r>
      <w:r w:rsidRPr="00E11379">
        <w:t xml:space="preserve"> and from </w:t>
      </w:r>
      <w:r w:rsidRPr="00E11379">
        <w:rPr>
          <w:rStyle w:val="CodeEmbedded"/>
        </w:rPr>
        <w:t>Boolean</w:t>
      </w:r>
      <w:r w:rsidRPr="00E11379">
        <w:t xml:space="preserve"> to </w:t>
      </w:r>
      <w:r w:rsidRPr="00E11379">
        <w:rPr>
          <w:rStyle w:val="CodeEmbedded"/>
        </w:rPr>
        <w:t>String</w:t>
      </w:r>
      <w:r w:rsidRPr="00E11379">
        <w:t>.</w:t>
      </w:r>
    </w:p>
    <w:p w:rsidR="002B686E" w:rsidRPr="00E11379" w:rsidRDefault="002B686E">
      <w:pPr>
        <w:pStyle w:val="BulletedList1"/>
      </w:pPr>
      <w:r w:rsidRPr="00E11379">
        <w:t xml:space="preserve">Conversions between </w:t>
      </w:r>
      <w:r w:rsidRPr="00E11379">
        <w:rPr>
          <w:rStyle w:val="CodeEmbedded"/>
        </w:rPr>
        <w:t>String</w:t>
      </w:r>
      <w:r w:rsidRPr="00E11379">
        <w:t xml:space="preserve"> and </w:t>
      </w:r>
      <w:r w:rsidRPr="00E11379">
        <w:rPr>
          <w:rStyle w:val="CodeEmbedded"/>
        </w:rPr>
        <w:t>Byte</w:t>
      </w:r>
      <w:r w:rsidRPr="00E11379">
        <w:t xml:space="preserve">, </w:t>
      </w:r>
      <w:r w:rsidRPr="00E11379">
        <w:rPr>
          <w:rStyle w:val="CodeEmbedded"/>
        </w:rPr>
        <w:t>SByte</w:t>
      </w:r>
      <w:r w:rsidRPr="00E11379">
        <w:t xml:space="preserve">, </w:t>
      </w:r>
      <w:r w:rsidRPr="00E11379">
        <w:rPr>
          <w:rStyle w:val="CodeEmbedded"/>
        </w:rPr>
        <w:t>UShort</w:t>
      </w:r>
      <w:r w:rsidRPr="00E11379">
        <w:t xml:space="preserve">, </w:t>
      </w:r>
      <w:r w:rsidRPr="00E11379">
        <w:rPr>
          <w:rStyle w:val="CodeEmbedded"/>
        </w:rPr>
        <w:t>Short</w:t>
      </w:r>
      <w:r w:rsidRPr="00E11379">
        <w:t xml:space="preserve">, </w:t>
      </w:r>
      <w:r w:rsidRPr="00E11379">
        <w:rPr>
          <w:rStyle w:val="CodeEmbedded"/>
        </w:rPr>
        <w:t>UInteger</w:t>
      </w:r>
      <w:r w:rsidRPr="00E11379">
        <w:t xml:space="preserve">, </w:t>
      </w:r>
      <w:r w:rsidRPr="00E11379">
        <w:rPr>
          <w:rStyle w:val="CodeEmbedded"/>
        </w:rPr>
        <w:t>Integer</w:t>
      </w:r>
      <w:r w:rsidRPr="00E11379">
        <w:t xml:space="preserve">, </w:t>
      </w:r>
      <w:r w:rsidRPr="00E11379">
        <w:rPr>
          <w:rStyle w:val="CodeEmbedded"/>
        </w:rPr>
        <w:t>ULong</w:t>
      </w:r>
      <w:r w:rsidRPr="00E11379">
        <w:t xml:space="preserve">, </w:t>
      </w:r>
      <w:r w:rsidRPr="00E11379">
        <w:rPr>
          <w:rStyle w:val="CodeEmbedded"/>
        </w:rPr>
        <w:t>Long</w:t>
      </w:r>
      <w:r w:rsidRPr="00E11379">
        <w:t xml:space="preserve">, </w:t>
      </w:r>
      <w:r w:rsidRPr="00E11379">
        <w:rPr>
          <w:rStyle w:val="CodeEmbedded"/>
        </w:rPr>
        <w:t>Decimal</w:t>
      </w:r>
      <w:r w:rsidRPr="00E11379">
        <w:t xml:space="preserve">, </w:t>
      </w:r>
      <w:r w:rsidRPr="00E11379">
        <w:rPr>
          <w:rStyle w:val="CodeEmbedded"/>
        </w:rPr>
        <w:t>Single</w:t>
      </w:r>
      <w:r w:rsidRPr="00E11379">
        <w:t xml:space="preserve">, or </w:t>
      </w:r>
      <w:r w:rsidRPr="00E11379">
        <w:rPr>
          <w:rStyle w:val="CodeEmbedded"/>
        </w:rPr>
        <w:t>Double</w:t>
      </w:r>
      <w:r w:rsidRPr="00E11379">
        <w:t>.</w:t>
      </w:r>
    </w:p>
    <w:p w:rsidR="002B686E" w:rsidRDefault="002B686E">
      <w:pPr>
        <w:pStyle w:val="BulletedList1"/>
      </w:pPr>
      <w:r>
        <w:t>From</w:t>
      </w:r>
      <w:r w:rsidRPr="00E11379">
        <w:t xml:space="preserve"> </w:t>
      </w:r>
      <w:r w:rsidRPr="00E11379">
        <w:rPr>
          <w:rStyle w:val="CodeEmbedded"/>
        </w:rPr>
        <w:t>String</w:t>
      </w:r>
      <w:r w:rsidRPr="00E11379">
        <w:t xml:space="preserve"> to </w:t>
      </w:r>
      <w:r w:rsidRPr="00E11379">
        <w:rPr>
          <w:rStyle w:val="CodeEmbedded"/>
        </w:rPr>
        <w:t>Date</w:t>
      </w:r>
      <w:r w:rsidRPr="00E11379">
        <w:t xml:space="preserve"> and from </w:t>
      </w:r>
      <w:r w:rsidRPr="00E11379">
        <w:rPr>
          <w:rStyle w:val="CodeEmbedded"/>
        </w:rPr>
        <w:t>Date</w:t>
      </w:r>
      <w:r w:rsidRPr="00E11379">
        <w:t xml:space="preserve"> to </w:t>
      </w:r>
      <w:r w:rsidRPr="00E11379">
        <w:rPr>
          <w:rStyle w:val="CodeEmbedded"/>
        </w:rPr>
        <w:t>String</w:t>
      </w:r>
      <w:r w:rsidRPr="00E11379">
        <w:t>.</w:t>
      </w:r>
    </w:p>
    <w:p w:rsidR="002B686E" w:rsidRDefault="002B686E" w:rsidP="00DE1CA9">
      <w:pPr>
        <w:pStyle w:val="Label"/>
      </w:pPr>
      <w:r>
        <w:t>Type Parameter conversions</w:t>
      </w:r>
    </w:p>
    <w:p w:rsidR="002B686E" w:rsidRPr="00E11379" w:rsidRDefault="002B686E">
      <w:pPr>
        <w:pStyle w:val="BulletedList1"/>
      </w:pPr>
      <w:r>
        <w:t>From</w:t>
      </w:r>
      <w:r w:rsidRPr="00E11379">
        <w:t xml:space="preserve"> </w:t>
      </w:r>
      <w:r w:rsidRPr="00E11379">
        <w:rPr>
          <w:rStyle w:val="CodeEmbedded"/>
        </w:rPr>
        <w:t>Object</w:t>
      </w:r>
      <w:r w:rsidRPr="00E11379">
        <w:t xml:space="preserve"> to a type parameter.</w:t>
      </w:r>
    </w:p>
    <w:p w:rsidR="002B686E" w:rsidRPr="00E11379" w:rsidRDefault="002B686E">
      <w:pPr>
        <w:pStyle w:val="BulletedList1"/>
      </w:pPr>
      <w:r>
        <w:t>From</w:t>
      </w:r>
      <w:r w:rsidRPr="00E11379">
        <w:t xml:space="preserve"> a type parameter to an interface type, provided the type parameter is not constrained to that interface or </w:t>
      </w:r>
      <w:r>
        <w:t xml:space="preserve">constrained </w:t>
      </w:r>
      <w:r w:rsidRPr="00E11379">
        <w:t>to a class that implements that interface.</w:t>
      </w:r>
    </w:p>
    <w:p w:rsidR="002B686E" w:rsidRPr="00E11379" w:rsidRDefault="002B686E">
      <w:pPr>
        <w:pStyle w:val="BulletedList1"/>
      </w:pPr>
      <w:r>
        <w:t>From</w:t>
      </w:r>
      <w:r w:rsidRPr="00E11379">
        <w:t xml:space="preserve"> an interface type to a type parameter.</w:t>
      </w:r>
    </w:p>
    <w:p w:rsidR="002B686E" w:rsidRDefault="002B686E">
      <w:pPr>
        <w:pStyle w:val="BulletedList1"/>
      </w:pPr>
      <w:r>
        <w:t>From</w:t>
      </w:r>
      <w:r w:rsidRPr="00E11379">
        <w:t xml:space="preserve"> a type parameter to a derived type of a class constraint.</w:t>
      </w:r>
    </w:p>
    <w:p w:rsidR="002B686E" w:rsidRDefault="002B686E">
      <w:pPr>
        <w:pStyle w:val="BulletedList1"/>
      </w:pPr>
      <w:r>
        <w:t xml:space="preserve">From a type parameter </w:t>
      </w:r>
      <w:r w:rsidRPr="002F6A90">
        <w:rPr>
          <w:rStyle w:val="CodeEmbedded"/>
        </w:rPr>
        <w:t>T</w:t>
      </w:r>
      <w:r>
        <w:t xml:space="preserve"> to anything a type parameter constraint </w:t>
      </w:r>
      <w:r w:rsidRPr="002F6A90">
        <w:rPr>
          <w:rStyle w:val="CodeEmbedded"/>
        </w:rPr>
        <w:t>T</w:t>
      </w:r>
      <w:r w:rsidRPr="002F6A90">
        <w:rPr>
          <w:rStyle w:val="Subscript"/>
        </w:rPr>
        <w:t>X</w:t>
      </w:r>
      <w:r>
        <w:t xml:space="preserve"> has a narrowing conversion to.</w:t>
      </w:r>
    </w:p>
    <w:p w:rsidR="002B686E" w:rsidRDefault="002B686E" w:rsidP="0033405A">
      <w:pPr>
        <w:pStyle w:val="Heading2"/>
      </w:pPr>
      <w:bookmarkStart w:id="152" w:name="_Toc202250667"/>
      <w:bookmarkStart w:id="153" w:name="_Toc202251012"/>
      <w:bookmarkStart w:id="154" w:name="_Toc202862136"/>
      <w:bookmarkStart w:id="155" w:name="_Toc202250668"/>
      <w:bookmarkStart w:id="156" w:name="_Toc202251013"/>
      <w:bookmarkStart w:id="157" w:name="_Toc202862137"/>
      <w:bookmarkStart w:id="158" w:name="_Toc202250669"/>
      <w:bookmarkStart w:id="159" w:name="_Toc202251014"/>
      <w:bookmarkStart w:id="160" w:name="_Toc202862138"/>
      <w:bookmarkStart w:id="161" w:name="_Toc202250670"/>
      <w:bookmarkStart w:id="162" w:name="_Toc202251015"/>
      <w:bookmarkStart w:id="163" w:name="_Toc202862139"/>
      <w:bookmarkStart w:id="164" w:name="_Toc175125735"/>
      <w:bookmarkStart w:id="165" w:name="_Toc175130068"/>
      <w:bookmarkStart w:id="166" w:name="_Toc175372894"/>
      <w:bookmarkStart w:id="167" w:name="_Toc175465597"/>
      <w:bookmarkStart w:id="168" w:name="_Toc175465916"/>
      <w:bookmarkStart w:id="169" w:name="_Toc248253137"/>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Type Parameter Conversions</w:t>
      </w:r>
      <w:bookmarkEnd w:id="169"/>
    </w:p>
    <w:p w:rsidR="002B686E" w:rsidRDefault="002B686E" w:rsidP="008C5DF7">
      <w:pPr>
        <w:pStyle w:val="Text"/>
      </w:pPr>
      <w:r>
        <w:t xml:space="preserve">Type parameters’ conversions are determined by the constraints, if any, put on them. A type parameter </w:t>
      </w:r>
      <w:r w:rsidRPr="00F512C5">
        <w:rPr>
          <w:rStyle w:val="CodeEmbedded"/>
        </w:rPr>
        <w:t>T</w:t>
      </w:r>
      <w:r>
        <w:t xml:space="preserve"> can always be converted to itself, to and from </w:t>
      </w:r>
      <w:r w:rsidRPr="00006830">
        <w:rPr>
          <w:rStyle w:val="CodeEmbedded"/>
        </w:rPr>
        <w:t>Object</w:t>
      </w:r>
      <w:r>
        <w:t>,</w:t>
      </w:r>
      <w:r w:rsidRPr="005A081D">
        <w:t xml:space="preserve"> </w:t>
      </w:r>
      <w:r>
        <w:t xml:space="preserve">and to and from any interface type. Note that if the type </w:t>
      </w:r>
      <w:r w:rsidRPr="008C5DF7">
        <w:rPr>
          <w:rStyle w:val="CodeEmbedded"/>
        </w:rPr>
        <w:t>T</w:t>
      </w:r>
      <w:r>
        <w:t xml:space="preserve"> is a value type at run-time, converting from </w:t>
      </w:r>
      <w:r w:rsidRPr="008C5DF7">
        <w:rPr>
          <w:rStyle w:val="CodeEmbedded"/>
        </w:rPr>
        <w:t>T</w:t>
      </w:r>
      <w:r>
        <w:t xml:space="preserve"> to </w:t>
      </w:r>
      <w:r w:rsidRPr="00006830">
        <w:rPr>
          <w:rStyle w:val="CodeEmbedded"/>
        </w:rPr>
        <w:t>Object</w:t>
      </w:r>
      <w:r>
        <w:t xml:space="preserve"> or an interface type will be a boxing conversion and converting from </w:t>
      </w:r>
      <w:r w:rsidRPr="00006830">
        <w:rPr>
          <w:rStyle w:val="CodeEmbedded"/>
        </w:rPr>
        <w:t>Object</w:t>
      </w:r>
      <w:r>
        <w:t xml:space="preserve"> or an interface type to </w:t>
      </w:r>
      <w:r w:rsidRPr="008C5DF7">
        <w:rPr>
          <w:rStyle w:val="CodeEmbedded"/>
        </w:rPr>
        <w:t>T</w:t>
      </w:r>
      <w:r>
        <w:t xml:space="preserve"> will be an unboxing conversion. A type parameter with a class constraint </w:t>
      </w:r>
      <w:r w:rsidRPr="008C5DF7">
        <w:rPr>
          <w:rStyle w:val="CodeEmbedded"/>
        </w:rPr>
        <w:t>C</w:t>
      </w:r>
      <w:r>
        <w:t xml:space="preserve"> defines additional conversions from the type parameter to </w:t>
      </w:r>
      <w:r w:rsidRPr="008C5DF7">
        <w:rPr>
          <w:rStyle w:val="CodeEmbedded"/>
        </w:rPr>
        <w:t>C</w:t>
      </w:r>
      <w:r>
        <w:t xml:space="preserve"> and its base classes, and vice versa. A type parameter </w:t>
      </w:r>
      <w:r w:rsidRPr="002F6A90">
        <w:rPr>
          <w:rStyle w:val="CodeEmbedded"/>
        </w:rPr>
        <w:t>T</w:t>
      </w:r>
      <w:r>
        <w:t xml:space="preserve"> with a type parameter constraint </w:t>
      </w:r>
      <w:r w:rsidRPr="002F6A90">
        <w:rPr>
          <w:rStyle w:val="CodeEmbedded"/>
        </w:rPr>
        <w:t>T</w:t>
      </w:r>
      <w:r w:rsidRPr="002F6A90">
        <w:rPr>
          <w:rStyle w:val="Subscript"/>
        </w:rPr>
        <w:t>X</w:t>
      </w:r>
      <w:r>
        <w:t xml:space="preserve"> defines a conversion to </w:t>
      </w:r>
      <w:r w:rsidRPr="002F6A90">
        <w:rPr>
          <w:rStyle w:val="CodeEmbedded"/>
        </w:rPr>
        <w:t>T</w:t>
      </w:r>
      <w:r w:rsidRPr="002F6A90">
        <w:rPr>
          <w:rStyle w:val="Subscript"/>
        </w:rPr>
        <w:t>X</w:t>
      </w:r>
      <w:r>
        <w:t xml:space="preserve"> and anything </w:t>
      </w:r>
      <w:r w:rsidRPr="002F6A90">
        <w:rPr>
          <w:rStyle w:val="CodeEmbedded"/>
        </w:rPr>
        <w:t>T</w:t>
      </w:r>
      <w:r w:rsidRPr="002F6A90">
        <w:rPr>
          <w:rStyle w:val="Subscript"/>
        </w:rPr>
        <w:t>X</w:t>
      </w:r>
      <w:r>
        <w:t xml:space="preserve"> converts to.</w:t>
      </w:r>
    </w:p>
    <w:p w:rsidR="002B686E" w:rsidRDefault="002B686E" w:rsidP="008C5DF7">
      <w:pPr>
        <w:pStyle w:val="Text"/>
      </w:pPr>
      <w:r>
        <w:t xml:space="preserve">An array whose element type is a type parameter with an interface constraint </w:t>
      </w:r>
      <w:r w:rsidRPr="008C5DF7">
        <w:rPr>
          <w:rStyle w:val="CodeEmbedded"/>
        </w:rPr>
        <w:t>I</w:t>
      </w:r>
      <w:r>
        <w:t xml:space="preserve"> has the same covariant array conversions as an array whose element type is </w:t>
      </w:r>
      <w:r w:rsidRPr="008C5DF7">
        <w:rPr>
          <w:rStyle w:val="CodeEmbedded"/>
        </w:rPr>
        <w:t>I</w:t>
      </w:r>
      <w:r>
        <w:t xml:space="preserve">, provided that the type parameter also has a </w:t>
      </w:r>
      <w:r w:rsidRPr="00FE659F">
        <w:rPr>
          <w:rStyle w:val="CodeEmbedded"/>
        </w:rPr>
        <w:t>Class</w:t>
      </w:r>
      <w:r>
        <w:t xml:space="preserve"> or class constraint (since only reference array element types can be covariant). An array whose element type is a type parameter with a class constraint </w:t>
      </w:r>
      <w:r w:rsidRPr="008C5DF7">
        <w:rPr>
          <w:rStyle w:val="CodeEmbedded"/>
        </w:rPr>
        <w:t>C</w:t>
      </w:r>
      <w:r>
        <w:t xml:space="preserve"> has the same covariant array conversions as an array whose element type is </w:t>
      </w:r>
      <w:r w:rsidRPr="008C5DF7">
        <w:rPr>
          <w:rStyle w:val="CodeEmbedded"/>
        </w:rPr>
        <w:t>C</w:t>
      </w:r>
      <w:r>
        <w:t>.</w:t>
      </w:r>
    </w:p>
    <w:p w:rsidR="002B686E" w:rsidRDefault="002B686E" w:rsidP="004573BB">
      <w:pPr>
        <w:pStyle w:val="Text"/>
      </w:pPr>
      <w:r>
        <w:t>The above conversions rules do not permit conversions from unconstrained type parameters to non-interface types, which may be surprising. The reason for this is to prevent confusion about the semantics of such conversions. For example, consider the following declaration:</w:t>
      </w:r>
    </w:p>
    <w:p w:rsidR="002B686E" w:rsidRDefault="002B686E" w:rsidP="008C5DF7">
      <w:pPr>
        <w:pStyle w:val="Code"/>
      </w:pPr>
      <w:r>
        <w:t>Class X(Of T)</w:t>
      </w:r>
      <w:r>
        <w:br/>
        <w:t xml:space="preserve">    Public Shared Function F(t As T) As Long </w:t>
      </w:r>
      <w:r>
        <w:br/>
        <w:t xml:space="preserve">        Return CLng(t)    ' Error, explicit conversion not permitted</w:t>
      </w:r>
      <w:r>
        <w:br/>
        <w:t xml:space="preserve">    End Function</w:t>
      </w:r>
      <w:r>
        <w:br/>
        <w:t>End Class</w:t>
      </w:r>
    </w:p>
    <w:p w:rsidR="002B686E" w:rsidRDefault="002B686E" w:rsidP="004573BB">
      <w:pPr>
        <w:pStyle w:val="Text"/>
      </w:pPr>
      <w:r>
        <w:t xml:space="preserve">If the conversion of </w:t>
      </w:r>
      <w:r w:rsidRPr="008C5DF7">
        <w:rPr>
          <w:rStyle w:val="CodeEmbedded"/>
        </w:rPr>
        <w:t>T</w:t>
      </w:r>
      <w:r>
        <w:t xml:space="preserve"> to </w:t>
      </w:r>
      <w:r w:rsidRPr="00006830">
        <w:rPr>
          <w:rStyle w:val="CodeEmbedded"/>
        </w:rPr>
        <w:t>Integer</w:t>
      </w:r>
      <w:r>
        <w:t xml:space="preserve"> were permitted, one might easily expect that </w:t>
      </w:r>
      <w:r w:rsidRPr="008C5DF7">
        <w:rPr>
          <w:rStyle w:val="CodeEmbedded"/>
        </w:rPr>
        <w:t>X(Of Integer).F(7)</w:t>
      </w:r>
      <w:r>
        <w:t xml:space="preserve"> would return </w:t>
      </w:r>
      <w:r w:rsidRPr="008C5DF7">
        <w:rPr>
          <w:rStyle w:val="CodeEmbedded"/>
        </w:rPr>
        <w:t>7L</w:t>
      </w:r>
      <w:r>
        <w:t>. However, it would not, because numeric conversions are only considered when the types are known to be numeric at compile time. In order to make the semantics clear, the above example must instead be written:</w:t>
      </w:r>
    </w:p>
    <w:p w:rsidR="002B686E" w:rsidRPr="008C5DF7" w:rsidRDefault="002B686E" w:rsidP="008C5DF7">
      <w:pPr>
        <w:pStyle w:val="Code"/>
      </w:pPr>
      <w:r>
        <w:t>Class X(Of T)</w:t>
      </w:r>
      <w:r>
        <w:br/>
        <w:t xml:space="preserve">    Public Shared Function F(t As T) As Long</w:t>
      </w:r>
      <w:r>
        <w:br/>
        <w:t xml:space="preserve">        Return CLng(CObj(t))    ' OK, conversions permitted</w:t>
      </w:r>
      <w:r>
        <w:br/>
        <w:t xml:space="preserve">    End Function</w:t>
      </w:r>
      <w:r>
        <w:br/>
        <w:t>End Class</w:t>
      </w:r>
    </w:p>
    <w:p w:rsidR="002B686E" w:rsidRDefault="002B686E" w:rsidP="00D90AD4">
      <w:pPr>
        <w:pStyle w:val="Heading2"/>
      </w:pPr>
      <w:bookmarkStart w:id="170" w:name="_Toc248253138"/>
      <w:r>
        <w:t>User-Defined Conversions</w:t>
      </w:r>
      <w:bookmarkEnd w:id="170"/>
    </w:p>
    <w:p w:rsidR="002B686E" w:rsidRDefault="002B686E" w:rsidP="00D90AD4">
      <w:pPr>
        <w:pStyle w:val="Text"/>
      </w:pPr>
      <w:r w:rsidRPr="00F7744C">
        <w:rPr>
          <w:rStyle w:val="Italic"/>
        </w:rPr>
        <w:t>Intrinsic conversions</w:t>
      </w:r>
      <w:r>
        <w:t xml:space="preserve"> are conversions defined by the language (i.e. listed in this specification), while </w:t>
      </w:r>
      <w:r w:rsidRPr="00F7744C">
        <w:rPr>
          <w:rStyle w:val="Italic"/>
        </w:rPr>
        <w:t>user-defined conversions</w:t>
      </w:r>
      <w:r>
        <w:t xml:space="preserve"> are defined by overloading the </w:t>
      </w:r>
      <w:r w:rsidRPr="00006830">
        <w:rPr>
          <w:rStyle w:val="CodeEmbedded"/>
        </w:rPr>
        <w:t>CType</w:t>
      </w:r>
      <w:r>
        <w:t xml:space="preserve"> operator. When converting between types, if no intrinsic conversions are applicable then user-defined conversions will be considered. If there is a user-defined conversion that is </w:t>
      </w:r>
      <w:r w:rsidRPr="00D90AD4">
        <w:rPr>
          <w:rStyle w:val="Italic"/>
        </w:rPr>
        <w:t>most specific</w:t>
      </w:r>
      <w:r>
        <w:t xml:space="preserve"> for the source and target types, then the user-defined conversion will be used. Otherwise, a compile-time error results. The most specific conversion is the one whose operand is “closest” to the source type and whose result type is “closest” to the target type. When determining what user-defined conversion to use, the most specific widening conversion will be used; if no widening conversion is most specific, the most specific narrowing conversion will be used. If there is no most specific narrowing conversion, then the conversion is undefined and a compile-time error occurs.</w:t>
      </w:r>
    </w:p>
    <w:p w:rsidR="002B686E" w:rsidRDefault="002B686E" w:rsidP="00957073">
      <w:pPr>
        <w:pStyle w:val="Text"/>
      </w:pPr>
      <w:r>
        <w:t>The following sections cover how the most specific conversions are determined. They use the following terms:</w:t>
      </w:r>
    </w:p>
    <w:p w:rsidR="002B686E" w:rsidRDefault="002B686E" w:rsidP="00957073">
      <w:pPr>
        <w:pStyle w:val="BulletedList1"/>
      </w:pPr>
      <w:r>
        <w:t xml:space="preserve">If an intrinsic widening conversion exists from a type </w:t>
      </w:r>
      <w:r w:rsidRPr="00957073">
        <w:rPr>
          <w:rStyle w:val="CodeEmbedded"/>
        </w:rPr>
        <w:t>A</w:t>
      </w:r>
      <w:r>
        <w:t xml:space="preserve"> to a type </w:t>
      </w:r>
      <w:r w:rsidRPr="00957073">
        <w:rPr>
          <w:rStyle w:val="CodeEmbedded"/>
        </w:rPr>
        <w:t>B</w:t>
      </w:r>
      <w:r>
        <w:t xml:space="preserve">, and if neither </w:t>
      </w:r>
      <w:r w:rsidRPr="00957073">
        <w:rPr>
          <w:rStyle w:val="CodeEmbedded"/>
        </w:rPr>
        <w:t>A</w:t>
      </w:r>
      <w:r>
        <w:t xml:space="preserve"> nor </w:t>
      </w:r>
      <w:r w:rsidRPr="00957073">
        <w:rPr>
          <w:rStyle w:val="CodeEmbedded"/>
        </w:rPr>
        <w:t>B</w:t>
      </w:r>
      <w:r>
        <w:t xml:space="preserve"> are interfaces, then </w:t>
      </w:r>
      <w:r w:rsidRPr="00957073">
        <w:rPr>
          <w:rStyle w:val="CodeEmbedded"/>
        </w:rPr>
        <w:t>A</w:t>
      </w:r>
      <w:r>
        <w:t xml:space="preserve"> is </w:t>
      </w:r>
      <w:r w:rsidRPr="00957073">
        <w:rPr>
          <w:rStyle w:val="Italic"/>
        </w:rPr>
        <w:t>encompassed</w:t>
      </w:r>
      <w:r>
        <w:t xml:space="preserve"> by </w:t>
      </w:r>
      <w:r w:rsidRPr="00957073">
        <w:rPr>
          <w:rStyle w:val="CodeEmbedded"/>
        </w:rPr>
        <w:t>B</w:t>
      </w:r>
      <w:r>
        <w:t xml:space="preserve">, and </w:t>
      </w:r>
      <w:r w:rsidRPr="00957073">
        <w:rPr>
          <w:rStyle w:val="CodeEmbedded"/>
        </w:rPr>
        <w:t>B</w:t>
      </w:r>
      <w:r>
        <w:t xml:space="preserve"> </w:t>
      </w:r>
      <w:r w:rsidRPr="00957073">
        <w:rPr>
          <w:rStyle w:val="Italic"/>
        </w:rPr>
        <w:t>encompass</w:t>
      </w:r>
      <w:r>
        <w:rPr>
          <w:rStyle w:val="Italic"/>
        </w:rPr>
        <w:t>es</w:t>
      </w:r>
      <w:r>
        <w:t xml:space="preserve"> </w:t>
      </w:r>
      <w:r w:rsidRPr="00957073">
        <w:rPr>
          <w:rStyle w:val="CodeEmbedded"/>
        </w:rPr>
        <w:t>A</w:t>
      </w:r>
      <w:r>
        <w:t>.</w:t>
      </w:r>
    </w:p>
    <w:p w:rsidR="002B686E" w:rsidRDefault="002B686E" w:rsidP="00957073">
      <w:pPr>
        <w:pStyle w:val="BulletedList1"/>
      </w:pPr>
      <w:r>
        <w:t xml:space="preserve">The </w:t>
      </w:r>
      <w:r w:rsidRPr="00957073">
        <w:rPr>
          <w:rStyle w:val="Italic"/>
        </w:rPr>
        <w:t>most encompassing</w:t>
      </w:r>
      <w:r>
        <w:t xml:space="preserve"> type in a set of types is the one type that encompasses all other types in the set. If no single type encompasses all other types, then the set has no most encompassing type. In intuitive terms, the most encompassing type is the “largest” type in the set—the one type to which each of the other types can be converted through a widening conversion.</w:t>
      </w:r>
    </w:p>
    <w:p w:rsidR="002B686E" w:rsidRDefault="002B686E" w:rsidP="00957073">
      <w:pPr>
        <w:pStyle w:val="BulletedList1"/>
      </w:pPr>
      <w:r>
        <w:t xml:space="preserve">The </w:t>
      </w:r>
      <w:r w:rsidRPr="00957073">
        <w:rPr>
          <w:rStyle w:val="Italic"/>
        </w:rPr>
        <w:t>most encompassed</w:t>
      </w:r>
      <w:r>
        <w:t xml:space="preserve"> type in a set of types is the one type that is encompassed by all other types in the set. If no single type is encompassed by all other types, then the set has no most encompassed type. In intuitive terms, the most encompassed type is the “smallest” type in the set—the one type that can be converted to each of the other types through a narrowing conversion.</w:t>
      </w:r>
    </w:p>
    <w:p w:rsidR="002B686E" w:rsidRDefault="002B686E" w:rsidP="00453CE9">
      <w:pPr>
        <w:pStyle w:val="Text"/>
      </w:pPr>
      <w:r>
        <w:t xml:space="preserve">When collecting the candidate user-defined conversions for a type </w:t>
      </w:r>
      <w:r w:rsidRPr="002A39F1">
        <w:rPr>
          <w:rStyle w:val="CodeEmbedded"/>
        </w:rPr>
        <w:t>T?</w:t>
      </w:r>
      <w:r>
        <w:t xml:space="preserve">, the user-defined conversion operators defined by </w:t>
      </w:r>
      <w:r w:rsidRPr="002A39F1">
        <w:rPr>
          <w:rStyle w:val="CodeEmbedded"/>
        </w:rPr>
        <w:t>T</w:t>
      </w:r>
      <w:r>
        <w:t xml:space="preserve"> are used instead. If the type being converted to is also a nullable value type, then any of </w:t>
      </w:r>
      <w:r w:rsidRPr="002A39F1">
        <w:rPr>
          <w:rStyle w:val="CodeEmbedded"/>
        </w:rPr>
        <w:t>T</w:t>
      </w:r>
      <w:r>
        <w:t xml:space="preserve">’s user-defined conversions operators that involve only non-nullable value types are lifted. A conversion operator from </w:t>
      </w:r>
      <w:r w:rsidRPr="002A39F1">
        <w:rPr>
          <w:rStyle w:val="CodeEmbedded"/>
        </w:rPr>
        <w:t>T</w:t>
      </w:r>
      <w:r>
        <w:t xml:space="preserve"> to </w:t>
      </w:r>
      <w:r w:rsidRPr="002A39F1">
        <w:rPr>
          <w:rStyle w:val="CodeEmbedded"/>
        </w:rPr>
        <w:t>S</w:t>
      </w:r>
      <w:r>
        <w:t xml:space="preserve"> is lifted to be a conversion from </w:t>
      </w:r>
      <w:r w:rsidRPr="002A39F1">
        <w:rPr>
          <w:rStyle w:val="CodeEmbedded"/>
        </w:rPr>
        <w:t>T?</w:t>
      </w:r>
      <w:r>
        <w:t xml:space="preserve"> to </w:t>
      </w:r>
      <w:r w:rsidRPr="002A39F1">
        <w:rPr>
          <w:rStyle w:val="CodeEmbedded"/>
        </w:rPr>
        <w:t>S?</w:t>
      </w:r>
      <w:r>
        <w:t xml:space="preserve"> and is evaluated by converting </w:t>
      </w:r>
      <w:r w:rsidRPr="002A39F1">
        <w:rPr>
          <w:rStyle w:val="CodeEmbedded"/>
        </w:rPr>
        <w:t>T?</w:t>
      </w:r>
      <w:r>
        <w:t xml:space="preserve"> to </w:t>
      </w:r>
      <w:r w:rsidRPr="002A39F1">
        <w:rPr>
          <w:rStyle w:val="CodeEmbedded"/>
        </w:rPr>
        <w:t>T</w:t>
      </w:r>
      <w:r>
        <w:t xml:space="preserve">, if necessary, then evaluating the user-defined conversion operator from </w:t>
      </w:r>
      <w:r w:rsidRPr="002A39F1">
        <w:rPr>
          <w:rStyle w:val="CodeEmbedded"/>
        </w:rPr>
        <w:t>T</w:t>
      </w:r>
      <w:r>
        <w:t xml:space="preserve"> to </w:t>
      </w:r>
      <w:r w:rsidRPr="002A39F1">
        <w:rPr>
          <w:rStyle w:val="CodeEmbedded"/>
        </w:rPr>
        <w:t>S</w:t>
      </w:r>
      <w:r>
        <w:t xml:space="preserve"> and then converting </w:t>
      </w:r>
      <w:r w:rsidRPr="002A39F1">
        <w:rPr>
          <w:rStyle w:val="CodeEmbedded"/>
        </w:rPr>
        <w:t>S</w:t>
      </w:r>
      <w:r>
        <w:t xml:space="preserve"> to </w:t>
      </w:r>
      <w:r w:rsidRPr="002A39F1">
        <w:rPr>
          <w:rStyle w:val="CodeEmbedded"/>
        </w:rPr>
        <w:t>S?</w:t>
      </w:r>
      <w:r>
        <w:t xml:space="preserve">, if necessary. If the value being converted is </w:t>
      </w:r>
      <w:r w:rsidRPr="002A39F1">
        <w:rPr>
          <w:rStyle w:val="CodeEmbedded"/>
        </w:rPr>
        <w:t>Nothing</w:t>
      </w:r>
      <w:r>
        <w:t xml:space="preserve">, however, a lifted conversion operator converts directly into a value of </w:t>
      </w:r>
      <w:r w:rsidRPr="002A39F1">
        <w:rPr>
          <w:rStyle w:val="CodeEmbedded"/>
        </w:rPr>
        <w:t>Nothing</w:t>
      </w:r>
      <w:r>
        <w:t xml:space="preserve"> typed as </w:t>
      </w:r>
      <w:r w:rsidRPr="002A39F1">
        <w:rPr>
          <w:rStyle w:val="CodeEmbedded"/>
        </w:rPr>
        <w:t>S?</w:t>
      </w:r>
      <w:r>
        <w:t>. For example:</w:t>
      </w:r>
    </w:p>
    <w:p w:rsidR="002B686E" w:rsidRDefault="002B686E" w:rsidP="00453CE9">
      <w:pPr>
        <w:pStyle w:val="Code"/>
      </w:pPr>
      <w:r>
        <w:t>Structure S</w:t>
      </w:r>
      <w:r>
        <w:br/>
      </w:r>
      <w:r>
        <w:tab/>
        <w:t>...</w:t>
      </w:r>
      <w:r>
        <w:br/>
        <w:t>End Structure</w:t>
      </w:r>
      <w:r>
        <w:br/>
      </w:r>
      <w:r>
        <w:br/>
        <w:t>Structure T</w:t>
      </w:r>
      <w:r>
        <w:br/>
      </w:r>
      <w:r>
        <w:tab/>
        <w:t>Public Shared Widening Operator CType(ByVal v As T) As S</w:t>
      </w:r>
      <w:r>
        <w:br/>
      </w:r>
      <w:r>
        <w:tab/>
      </w:r>
      <w:r>
        <w:tab/>
        <w:t>...</w:t>
      </w:r>
      <w:r>
        <w:br/>
      </w:r>
      <w:r>
        <w:tab/>
        <w:t>End Operator</w:t>
      </w:r>
      <w:r>
        <w:br/>
        <w:t>End Structure</w:t>
      </w:r>
      <w:r>
        <w:br/>
      </w:r>
      <w:r>
        <w:br/>
        <w:t>Module Test</w:t>
      </w:r>
      <w:r>
        <w:br/>
      </w:r>
      <w:r>
        <w:tab/>
        <w:t>Sub Main()</w:t>
      </w:r>
      <w:r>
        <w:br/>
      </w:r>
      <w:r>
        <w:tab/>
      </w:r>
      <w:r>
        <w:tab/>
        <w:t>Dim x As T?</w:t>
      </w:r>
      <w:r>
        <w:br/>
      </w:r>
      <w:r>
        <w:tab/>
      </w:r>
      <w:r>
        <w:tab/>
        <w:t>Dim y As S?</w:t>
      </w:r>
      <w:r>
        <w:br/>
      </w:r>
      <w:r>
        <w:br/>
      </w:r>
      <w:r>
        <w:tab/>
      </w:r>
      <w:r>
        <w:tab/>
        <w:t>y = x</w:t>
      </w:r>
      <w:r>
        <w:tab/>
      </w:r>
      <w:r>
        <w:tab/>
      </w:r>
      <w:r>
        <w:tab/>
      </w:r>
      <w:r>
        <w:tab/>
        <w:t>' Legal: y is still null</w:t>
      </w:r>
      <w:r>
        <w:br/>
      </w:r>
      <w:r>
        <w:tab/>
      </w:r>
      <w:r>
        <w:tab/>
        <w:t>x = New T()</w:t>
      </w:r>
      <w:r>
        <w:br/>
      </w:r>
      <w:r>
        <w:tab/>
      </w:r>
      <w:r>
        <w:tab/>
        <w:t>y = x</w:t>
      </w:r>
      <w:r>
        <w:tab/>
      </w:r>
      <w:r>
        <w:tab/>
      </w:r>
      <w:r>
        <w:tab/>
      </w:r>
      <w:r>
        <w:tab/>
        <w:t>' Legal: Converts from T to S</w:t>
      </w:r>
      <w:r>
        <w:br/>
      </w:r>
      <w:r>
        <w:tab/>
        <w:t>End Sub</w:t>
      </w:r>
      <w:r>
        <w:br/>
        <w:t>End Module</w:t>
      </w:r>
    </w:p>
    <w:p w:rsidR="002B686E" w:rsidRDefault="002B686E" w:rsidP="00453CE9">
      <w:pPr>
        <w:pStyle w:val="Text"/>
      </w:pPr>
      <w:r>
        <w:t>When resolving conversions, user-defined conversions operators are always preferred over lifted conversion operators. For example:</w:t>
      </w:r>
    </w:p>
    <w:p w:rsidR="002B686E" w:rsidRPr="004A0EC8" w:rsidRDefault="002B686E" w:rsidP="00453CE9">
      <w:pPr>
        <w:pStyle w:val="Code"/>
      </w:pPr>
      <w:r>
        <w:t>Structure S</w:t>
      </w:r>
      <w:r>
        <w:br/>
      </w:r>
      <w:r>
        <w:tab/>
        <w:t>...</w:t>
      </w:r>
      <w:r>
        <w:br/>
        <w:t>End Structure</w:t>
      </w:r>
      <w:r>
        <w:br/>
      </w:r>
      <w:r>
        <w:br/>
        <w:t>Structure T</w:t>
      </w:r>
      <w:r>
        <w:br/>
      </w:r>
      <w:r>
        <w:tab/>
        <w:t>Public Shared Widening Operator CType(ByVal v As T) As S</w:t>
      </w:r>
      <w:r>
        <w:br/>
      </w:r>
      <w:r>
        <w:tab/>
      </w:r>
      <w:r>
        <w:tab/>
        <w:t>...</w:t>
      </w:r>
      <w:r>
        <w:br/>
      </w:r>
      <w:r>
        <w:tab/>
        <w:t>End Operator</w:t>
      </w:r>
      <w:r>
        <w:br/>
      </w:r>
      <w:r>
        <w:br/>
      </w:r>
      <w:r>
        <w:tab/>
        <w:t>Public Shared Widening Operator CType(ByVal v As T?) As S?</w:t>
      </w:r>
      <w:r>
        <w:br/>
      </w:r>
      <w:r>
        <w:tab/>
      </w:r>
      <w:r>
        <w:tab/>
        <w:t>...</w:t>
      </w:r>
      <w:r>
        <w:br/>
      </w:r>
      <w:r>
        <w:tab/>
        <w:t>End Operator</w:t>
      </w:r>
      <w:r>
        <w:br/>
        <w:t>End Structure</w:t>
      </w:r>
      <w:r>
        <w:br/>
      </w:r>
      <w:r>
        <w:br/>
        <w:t>Module Test</w:t>
      </w:r>
      <w:r>
        <w:br/>
      </w:r>
      <w:r>
        <w:tab/>
        <w:t>Sub Main()</w:t>
      </w:r>
      <w:r>
        <w:br/>
      </w:r>
      <w:r>
        <w:tab/>
      </w:r>
      <w:r>
        <w:tab/>
        <w:t>Dim x As T?</w:t>
      </w:r>
      <w:r>
        <w:br/>
      </w:r>
      <w:r>
        <w:tab/>
      </w:r>
      <w:r>
        <w:tab/>
        <w:t>Dim y As S?</w:t>
      </w:r>
      <w:r>
        <w:br/>
      </w:r>
      <w:r>
        <w:br/>
      </w:r>
      <w:r>
        <w:tab/>
      </w:r>
      <w:r>
        <w:tab/>
        <w:t>y = x</w:t>
      </w:r>
      <w:r>
        <w:tab/>
      </w:r>
      <w:r>
        <w:tab/>
      </w:r>
      <w:r>
        <w:tab/>
      </w:r>
      <w:r>
        <w:tab/>
        <w:t>' Calls user-defined conversion, not lifted conversion</w:t>
      </w:r>
      <w:r>
        <w:br/>
      </w:r>
      <w:r>
        <w:tab/>
        <w:t>End Sub</w:t>
      </w:r>
      <w:r>
        <w:br/>
        <w:t>End Module</w:t>
      </w:r>
    </w:p>
    <w:p w:rsidR="002B686E" w:rsidRDefault="002B686E" w:rsidP="00D90AD4">
      <w:pPr>
        <w:pStyle w:val="Text"/>
      </w:pPr>
      <w:r>
        <w:t>At run-time, evaluating a user-defined conversion can involve up to three steps:</w:t>
      </w:r>
    </w:p>
    <w:p w:rsidR="002B686E" w:rsidRDefault="002B686E" w:rsidP="00D90AD4">
      <w:pPr>
        <w:pStyle w:val="BulletedList1"/>
      </w:pPr>
      <w:r>
        <w:t>First, the value is converted from the source type to the operand type using an intrinsic conversion, if necessary.</w:t>
      </w:r>
    </w:p>
    <w:p w:rsidR="002B686E" w:rsidRDefault="002B686E" w:rsidP="00D90AD4">
      <w:pPr>
        <w:pStyle w:val="BulletedList1"/>
      </w:pPr>
      <w:r>
        <w:t>Then, the user-defined conversion is invoked.</w:t>
      </w:r>
    </w:p>
    <w:p w:rsidR="002B686E" w:rsidRDefault="002B686E" w:rsidP="001F2014">
      <w:pPr>
        <w:pStyle w:val="BulletedList1"/>
      </w:pPr>
      <w:r>
        <w:t>Finally, the result of the user-defined conversion is converted to the target type using an intrinsic conversion, if necessary.</w:t>
      </w:r>
    </w:p>
    <w:p w:rsidR="002B686E" w:rsidRDefault="002B686E" w:rsidP="00D90AD4">
      <w:pPr>
        <w:pStyle w:val="Text"/>
      </w:pPr>
      <w:r>
        <w:t>It is important to note that evaluation of a user-defined conversion will never involve more than one user-defined conversion operator.</w:t>
      </w:r>
    </w:p>
    <w:p w:rsidR="002B686E" w:rsidRDefault="002B686E" w:rsidP="00D90AD4">
      <w:pPr>
        <w:pStyle w:val="Heading3"/>
      </w:pPr>
      <w:bookmarkStart w:id="171" w:name="_Toc248253139"/>
      <w:r>
        <w:t>Most Specific Widening Conversion</w:t>
      </w:r>
      <w:bookmarkEnd w:id="171"/>
    </w:p>
    <w:p w:rsidR="002B686E" w:rsidRDefault="002B686E" w:rsidP="00DB14CE">
      <w:pPr>
        <w:pStyle w:val="Text"/>
      </w:pPr>
      <w:r>
        <w:t>Determining the most specific user-defined widening conversion operator between two types is accomplished using the following steps:</w:t>
      </w:r>
    </w:p>
    <w:p w:rsidR="002B686E" w:rsidRDefault="002B686E" w:rsidP="00DB14CE">
      <w:pPr>
        <w:pStyle w:val="BulletedList1"/>
      </w:pPr>
      <w:r>
        <w:t xml:space="preserve">First, all of the candidate conversion operators are collected. The candidate conversion operators are all of the user-defined widening conversion operators in the source type and all of the user-defined widening conversion operators in the target type. </w:t>
      </w:r>
    </w:p>
    <w:p w:rsidR="002B686E" w:rsidRDefault="002B686E" w:rsidP="00DB14CE">
      <w:pPr>
        <w:pStyle w:val="BulletedList1"/>
      </w:pPr>
      <w:r>
        <w:t>Then, all non-applicable conversion operators are removed from the set. A conversion operator is applicable to a source type and target type if there is an intrinsic widening conversion operator from the source type to the operand type and there is an intrinsic widening conversion operator from the result of the operator to the target type. If there are no applicable conversion operators, then there is no most specific widening conversion.</w:t>
      </w:r>
    </w:p>
    <w:p w:rsidR="002B686E" w:rsidRDefault="002B686E" w:rsidP="00DB14CE">
      <w:pPr>
        <w:pStyle w:val="BulletedList1"/>
      </w:pPr>
      <w:r>
        <w:t>Then, the most specific source type of the applicable conversion operators is determined:</w:t>
      </w:r>
    </w:p>
    <w:p w:rsidR="002B686E" w:rsidRDefault="002B686E" w:rsidP="00DB14CE">
      <w:pPr>
        <w:pStyle w:val="BulletedList2"/>
      </w:pPr>
      <w:r>
        <w:t>If any of the conversion operators convert directly from the source type, then the source type is the most specific source type.</w:t>
      </w:r>
    </w:p>
    <w:p w:rsidR="002B686E" w:rsidRDefault="002B686E" w:rsidP="00DB14CE">
      <w:pPr>
        <w:pStyle w:val="BulletedList2"/>
      </w:pPr>
      <w:r>
        <w:t>Otherwise, the most specific source type is the most encompassed type in the combined set of source types of the conversion operators. If no most encompassed type can be found, then there is no most specific widening conversion.</w:t>
      </w:r>
    </w:p>
    <w:p w:rsidR="002B686E" w:rsidRDefault="002B686E" w:rsidP="00DB14CE">
      <w:pPr>
        <w:pStyle w:val="BulletedList1"/>
      </w:pPr>
      <w:r>
        <w:t>Then, the most specific target type of the applicable conversion operators is determined:</w:t>
      </w:r>
    </w:p>
    <w:p w:rsidR="002B686E" w:rsidRDefault="002B686E" w:rsidP="00DB14CE">
      <w:pPr>
        <w:pStyle w:val="BulletedList2"/>
      </w:pPr>
      <w:r>
        <w:t>If any of the conversion operators convert directly to the target type, then the target type is the most specific target type.</w:t>
      </w:r>
    </w:p>
    <w:p w:rsidR="002B686E" w:rsidRDefault="002B686E" w:rsidP="00DB14CE">
      <w:pPr>
        <w:pStyle w:val="BulletedList2"/>
      </w:pPr>
      <w:r>
        <w:t>Otherwise, the most specific target type is the most encompassing type in the combined set of target types of the conversion operators. If no most encompassing type can be found, then there is no most specific widening conversion.</w:t>
      </w:r>
    </w:p>
    <w:p w:rsidR="002B686E" w:rsidRDefault="002B686E" w:rsidP="00DB14CE">
      <w:pPr>
        <w:pStyle w:val="BulletedList1"/>
      </w:pPr>
      <w:r>
        <w:t>Then, if exactly one conversion operator converts from the most specific source type to the most specific target type, then this is the most specific conversion operator. If more than one such operator exists, then there is no most specific widening conversion.</w:t>
      </w:r>
    </w:p>
    <w:p w:rsidR="002B686E" w:rsidRDefault="002B686E" w:rsidP="00D90AD4">
      <w:pPr>
        <w:pStyle w:val="Heading3"/>
      </w:pPr>
      <w:bookmarkStart w:id="172" w:name="_Toc248253140"/>
      <w:r>
        <w:t>Most Specific Narrowing Conversion</w:t>
      </w:r>
      <w:bookmarkEnd w:id="172"/>
    </w:p>
    <w:p w:rsidR="002B686E" w:rsidRDefault="002B686E" w:rsidP="00DB14CE">
      <w:pPr>
        <w:pStyle w:val="Text"/>
      </w:pPr>
      <w:r>
        <w:t>Determining the most specific user-defined narrowing conversion operator between two types is accomplished using the following steps:</w:t>
      </w:r>
    </w:p>
    <w:p w:rsidR="002B686E" w:rsidRDefault="002B686E" w:rsidP="00DB14CE">
      <w:pPr>
        <w:pStyle w:val="BulletedList1"/>
      </w:pPr>
      <w:r>
        <w:t xml:space="preserve">First, all of the candidate conversion operators are collected. The candidate conversion operators are all of the user-defined conversion operators in the source type and all of the user-defined conversion operators in the target type. </w:t>
      </w:r>
    </w:p>
    <w:p w:rsidR="002B686E" w:rsidRDefault="002B686E" w:rsidP="00DB14CE">
      <w:pPr>
        <w:pStyle w:val="BulletedList1"/>
      </w:pPr>
      <w:r>
        <w:t>Then, all non-applicable conversion operators are removed from the set. A conversion operator is applicable to a source type and target type if there is an intrinsic conversion operator from the source type to the operand type and there is an intrinsic conversion operator from the result of the operator to the target type. If there are no applicable conversion operators, then there is no most specific narrowing conversion.</w:t>
      </w:r>
    </w:p>
    <w:p w:rsidR="002B686E" w:rsidRDefault="002B686E" w:rsidP="00DB14CE">
      <w:pPr>
        <w:pStyle w:val="BulletedList1"/>
      </w:pPr>
      <w:r>
        <w:t>Then, the most specific source type of the applicable conversion operators is determined:</w:t>
      </w:r>
    </w:p>
    <w:p w:rsidR="002B686E" w:rsidRDefault="002B686E" w:rsidP="00DB14CE">
      <w:pPr>
        <w:pStyle w:val="BulletedList2"/>
      </w:pPr>
      <w:r>
        <w:t>If any of the conversion operators convert directly from the source type, then the source type is the most specific source type.</w:t>
      </w:r>
    </w:p>
    <w:p w:rsidR="002B686E" w:rsidRDefault="002B686E" w:rsidP="00DB14CE">
      <w:pPr>
        <w:pStyle w:val="BulletedList2"/>
      </w:pPr>
      <w:r>
        <w:t>Otherwise, if any of the conversion operators convert from types that encompass the source type, then the most specific source type is the most encompassed type in the combined set of source types of those conversion operators. If no most encompassed type can be found, then</w:t>
      </w:r>
      <w:r w:rsidRPr="004423D3">
        <w:t xml:space="preserve"> </w:t>
      </w:r>
      <w:r>
        <w:t>there is no most specific narrowing conversion.</w:t>
      </w:r>
    </w:p>
    <w:p w:rsidR="002B686E" w:rsidRDefault="002B686E" w:rsidP="00DB14CE">
      <w:pPr>
        <w:pStyle w:val="BulletedList2"/>
      </w:pPr>
      <w:r>
        <w:t>Otherwise, the most specific source type is the most encompassing type in the combined set of source types of the conversion operators. If no most encompassing type can be found, then there is no most specific narrowing conversion.</w:t>
      </w:r>
    </w:p>
    <w:p w:rsidR="002B686E" w:rsidRDefault="002B686E" w:rsidP="00DB14CE">
      <w:pPr>
        <w:pStyle w:val="BulletedList1"/>
      </w:pPr>
      <w:r>
        <w:t>Then, the most specific target type of the applicable conversion operators is determined:</w:t>
      </w:r>
    </w:p>
    <w:p w:rsidR="002B686E" w:rsidRDefault="002B686E" w:rsidP="00DB14CE">
      <w:pPr>
        <w:pStyle w:val="BulletedList2"/>
      </w:pPr>
      <w:r>
        <w:t>If any of the conversion operators convert directly to the target type, then the target type is the most specific target type.</w:t>
      </w:r>
    </w:p>
    <w:p w:rsidR="002B686E" w:rsidRDefault="002B686E" w:rsidP="00DB14CE">
      <w:pPr>
        <w:pStyle w:val="BulletedList2"/>
      </w:pPr>
      <w:r>
        <w:t>Otherwise, if any of the conversion operators convert to types that are encompassed by the target type, then the most specific target type is the most encompassing type in the combined set of source types of those conversion operators. If no most encompassing type can be found, then there is no most specific narrowing conversion.</w:t>
      </w:r>
    </w:p>
    <w:p w:rsidR="002B686E" w:rsidRDefault="002B686E" w:rsidP="00DB14CE">
      <w:pPr>
        <w:pStyle w:val="BulletedList2"/>
      </w:pPr>
      <w:r>
        <w:t>Otherwise, the most specific target type is the most encompassed type in the combined set of target types of the conversion operators. If no most encompassed type can be found, then there is no most specific narrowing conversion.</w:t>
      </w:r>
    </w:p>
    <w:p w:rsidR="002B686E" w:rsidRDefault="002B686E" w:rsidP="00AD3278">
      <w:pPr>
        <w:pStyle w:val="BulletedList1"/>
      </w:pPr>
      <w:r>
        <w:t>Then, if exactly one conversion operator converts from the most specific source type to the most specific target type, then this is the most specific conversion operator. If more than one such operator exists, then there is no most specific narrowing conversion.</w:t>
      </w:r>
    </w:p>
    <w:p w:rsidR="002B686E" w:rsidRDefault="002B686E" w:rsidP="005B1260">
      <w:pPr>
        <w:pStyle w:val="Heading2"/>
      </w:pPr>
      <w:bookmarkStart w:id="173" w:name="_Toc248253141"/>
      <w:r>
        <w:t>Native Conversions</w:t>
      </w:r>
      <w:bookmarkEnd w:id="173"/>
    </w:p>
    <w:p w:rsidR="002B686E" w:rsidRDefault="002B686E" w:rsidP="00EF7A7A">
      <w:pPr>
        <w:pStyle w:val="Text"/>
      </w:pPr>
      <w:r>
        <w:t xml:space="preserve">Several of the conversions are classified as </w:t>
      </w:r>
      <w:r w:rsidRPr="001D7EAF">
        <w:rPr>
          <w:rStyle w:val="Italic"/>
        </w:rPr>
        <w:t>native conversions</w:t>
      </w:r>
      <w:r>
        <w:t xml:space="preserve"> because they are supported natively by the .NET Framework. These conversions are ones that can be optimized through the use of the </w:t>
      </w:r>
      <w:r w:rsidRPr="00006830">
        <w:rPr>
          <w:rStyle w:val="CodeEmbedded"/>
        </w:rPr>
        <w:t>DirectCast</w:t>
      </w:r>
      <w:r>
        <w:t xml:space="preserve"> and </w:t>
      </w:r>
      <w:r w:rsidRPr="00006830">
        <w:rPr>
          <w:rStyle w:val="CodeEmbedded"/>
        </w:rPr>
        <w:t>TryCast</w:t>
      </w:r>
      <w:r>
        <w:t xml:space="preserve"> conversion operators, as well as other special behaviors. The conversions classified as native conversions are: identity conversions, default conversions, reference conversions, array conversions, value type conversions, and type parameter conversions.</w:t>
      </w:r>
    </w:p>
    <w:p w:rsidR="002B686E" w:rsidRDefault="002B686E" w:rsidP="006A0C5C">
      <w:pPr>
        <w:pStyle w:val="Heading2"/>
      </w:pPr>
      <w:bookmarkStart w:id="174" w:name="_Toc248253142"/>
      <w:r>
        <w:t>Dominant Type</w:t>
      </w:r>
      <w:bookmarkEnd w:id="174"/>
    </w:p>
    <w:p w:rsidR="002B686E" w:rsidRPr="006A0C5C" w:rsidRDefault="002B686E" w:rsidP="006A0C5C">
      <w:pPr>
        <w:pStyle w:val="Text"/>
        <w:sectPr w:rsidR="002B686E" w:rsidRPr="006A0C5C" w:rsidSect="00E4581C">
          <w:type w:val="oddPage"/>
          <w:pgSz w:w="12240" w:h="15840"/>
          <w:pgMar w:top="1440" w:right="1152" w:bottom="1440" w:left="1152" w:header="1022" w:footer="1022" w:gutter="0"/>
          <w:cols w:space="720"/>
          <w:titlePg/>
          <w:rtlGutter/>
          <w:docGrid w:linePitch="360"/>
        </w:sectPr>
      </w:pPr>
      <w:r>
        <w:t xml:space="preserve">Given a set of types, it is often necessary in situations such as type inference to determine </w:t>
      </w:r>
      <w:r w:rsidRPr="006563E8">
        <w:t xml:space="preserve">the </w:t>
      </w:r>
      <w:r w:rsidRPr="006A0C5C">
        <w:rPr>
          <w:rStyle w:val="Italic"/>
        </w:rPr>
        <w:t>dominant type</w:t>
      </w:r>
      <w:r>
        <w:t xml:space="preserve"> of the set. The dominant type of a set of types </w:t>
      </w:r>
      <w:r w:rsidRPr="006563E8">
        <w:t>is determined by first removing any type</w:t>
      </w:r>
      <w:r>
        <w:t>s</w:t>
      </w:r>
      <w:r w:rsidRPr="006563E8">
        <w:t xml:space="preserve"> that one or more other types do not have an implicit conversion to. If there are no types left at this point, </w:t>
      </w:r>
      <w:r>
        <w:t>there is no dominant type</w:t>
      </w:r>
      <w:r w:rsidRPr="006563E8">
        <w:t xml:space="preserve">. The dominant type is then the most encompassed of the remaining types. If there is </w:t>
      </w:r>
      <w:r>
        <w:t xml:space="preserve">more than </w:t>
      </w:r>
      <w:r w:rsidRPr="006563E8">
        <w:t xml:space="preserve">one type that is most encompassed, then </w:t>
      </w:r>
      <w:r>
        <w:t>there is no dominant type</w:t>
      </w:r>
      <w:r w:rsidRPr="006563E8">
        <w:t>.</w:t>
      </w:r>
    </w:p>
    <w:p w:rsidR="002B686E" w:rsidRDefault="002B686E">
      <w:pPr>
        <w:pStyle w:val="Heading1"/>
      </w:pPr>
      <w:bookmarkStart w:id="175" w:name="_Toc248253143"/>
      <w:r>
        <w:t>Type Members</w:t>
      </w:r>
      <w:bookmarkEnd w:id="175"/>
    </w:p>
    <w:p w:rsidR="002B686E" w:rsidRDefault="002B686E">
      <w:pPr>
        <w:pStyle w:val="Text"/>
      </w:pPr>
      <w:r>
        <w:t>Type members define storage locations and executable code. They can be methods, constructors, events, constants, variables, and properties.</w:t>
      </w:r>
    </w:p>
    <w:p w:rsidR="002B686E" w:rsidRDefault="002B686E">
      <w:pPr>
        <w:pStyle w:val="Heading2"/>
      </w:pPr>
      <w:bookmarkStart w:id="176" w:name="_Toc248253144"/>
      <w:r>
        <w:t>Interface Method Implementation</w:t>
      </w:r>
      <w:bookmarkEnd w:id="176"/>
    </w:p>
    <w:p w:rsidR="002B686E" w:rsidRDefault="002B686E">
      <w:pPr>
        <w:pStyle w:val="Text"/>
      </w:pPr>
      <w:r>
        <w:t xml:space="preserve">Methods, events, and properties can implement interface members. To implement an interface member, a member declaration specifies the </w:t>
      </w:r>
      <w:r w:rsidRPr="00006830">
        <w:rPr>
          <w:rStyle w:val="CodeEmbedded"/>
        </w:rPr>
        <w:t>Implements</w:t>
      </w:r>
      <w:r>
        <w:t xml:space="preserve"> keyword and lists one or more interface members. Methods and properties that implement interface members are implicitly </w:t>
      </w:r>
      <w:r w:rsidRPr="00006830">
        <w:rPr>
          <w:rStyle w:val="CodeEmbedded"/>
        </w:rPr>
        <w:t>NotOverridable</w:t>
      </w:r>
      <w:r>
        <w:t xml:space="preserve"> unless declared to be </w:t>
      </w:r>
      <w:r w:rsidRPr="00006830">
        <w:rPr>
          <w:rStyle w:val="CodeEmbedded"/>
        </w:rPr>
        <w:t>MustOverride</w:t>
      </w:r>
      <w:r>
        <w:t xml:space="preserve">, </w:t>
      </w:r>
      <w:r w:rsidRPr="00006830">
        <w:rPr>
          <w:rStyle w:val="CodeEmbedded"/>
        </w:rPr>
        <w:t>Overridable</w:t>
      </w:r>
      <w:r>
        <w:t xml:space="preserve">, or overriding another member. It is an error for a member implementing an interface member to be </w:t>
      </w:r>
      <w:r w:rsidRPr="00006830">
        <w:rPr>
          <w:rStyle w:val="CodeEmbedded"/>
        </w:rPr>
        <w:t>Shared</w:t>
      </w:r>
      <w:r>
        <w:t>. A member's accessibility has no effect on its ability to implement interface members.</w:t>
      </w:r>
    </w:p>
    <w:p w:rsidR="002B686E" w:rsidRDefault="002B686E">
      <w:pPr>
        <w:pStyle w:val="Text"/>
      </w:pPr>
      <w:r>
        <w:t>For an interface implementation to be valid, the implements list of the containing type must name an interface that contains a compatible member. A compatible member is one whose signature matches the signature of the implementing member. If a generic interface is being implemented, then the type argument supplied in the Implements clause is substituted into the signature when checking compatibility. For example:</w:t>
      </w:r>
    </w:p>
    <w:p w:rsidR="002B686E" w:rsidRDefault="002B686E" w:rsidP="00FD7CD9">
      <w:pPr>
        <w:pStyle w:val="Code"/>
      </w:pPr>
      <w:r>
        <w:t>Interface I1(Of T)</w:t>
      </w:r>
      <w:r>
        <w:br/>
        <w:t xml:space="preserve">    Sub F(x As T)</w:t>
      </w:r>
      <w:r>
        <w:br/>
        <w:t>End Interface</w:t>
      </w:r>
      <w:r>
        <w:br/>
      </w:r>
      <w:r>
        <w:br/>
        <w:t>Class C1</w:t>
      </w:r>
      <w:r>
        <w:br/>
        <w:t xml:space="preserve">    Implements I1(Of Integer)</w:t>
      </w:r>
      <w:r>
        <w:br/>
      </w:r>
      <w:r>
        <w:br/>
        <w:t xml:space="preserve">    Sub F(x As Integer) Implements I1(Of Integer).F</w:t>
      </w:r>
      <w:r>
        <w:br/>
        <w:t xml:space="preserve">    End Sub</w:t>
      </w:r>
      <w:r>
        <w:br/>
        <w:t>End Class</w:t>
      </w:r>
      <w:r>
        <w:br/>
      </w:r>
      <w:r>
        <w:br/>
        <w:t>Class C2(Of U)</w:t>
      </w:r>
      <w:r>
        <w:br/>
        <w:t xml:space="preserve">    Implements I1(Of U)</w:t>
      </w:r>
      <w:r>
        <w:br/>
      </w:r>
      <w:r>
        <w:br/>
        <w:t xml:space="preserve">    Sub F(x As U) Implements I1(Of U).F</w:t>
      </w:r>
      <w:r>
        <w:br/>
        <w:t xml:space="preserve">    End Sub</w:t>
      </w:r>
      <w:r>
        <w:br/>
        <w:t>End Class</w:t>
      </w:r>
    </w:p>
    <w:p w:rsidR="002B686E" w:rsidRDefault="002B686E">
      <w:pPr>
        <w:pStyle w:val="Text"/>
      </w:pPr>
      <w:r>
        <w:t>If an event declared using a delegate type is implementing an interface event, then a compatible event is one whose underlying delegate type is the same type. Otherwise, the event uses the delegate type from the interface event it is implementing. If such an event implements multiple interface events, all the interface events must have the same underlying delegate type. For example:</w:t>
      </w:r>
    </w:p>
    <w:p w:rsidR="002B686E" w:rsidRDefault="002B686E">
      <w:pPr>
        <w:pStyle w:val="Code"/>
      </w:pPr>
      <w:r>
        <w:t>Interface ClickEvents</w:t>
      </w:r>
      <w:r>
        <w:br/>
        <w:t xml:space="preserve">    Event LeftClick(x As Integer, y As Integer)</w:t>
      </w:r>
      <w:r>
        <w:br/>
        <w:t xml:space="preserve">    Event RightClick(x As Integer, y As Integer)</w:t>
      </w:r>
      <w:r>
        <w:br/>
        <w:t>End Interface</w:t>
      </w:r>
      <w:r>
        <w:br/>
      </w:r>
      <w:r>
        <w:br/>
        <w:t>Class Button</w:t>
      </w:r>
      <w:r>
        <w:br/>
        <w:t xml:space="preserve">    Implements ClickEvents</w:t>
      </w:r>
      <w:r>
        <w:br/>
      </w:r>
      <w:r>
        <w:br/>
        <w:t xml:space="preserve">    ' OK. Signatures match, delegate type = ClickEvents.LeftClickHandler.</w:t>
      </w:r>
      <w:r>
        <w:br/>
        <w:t xml:space="preserve">    Event LeftClick(x As Integer, y As Integer) _</w:t>
      </w:r>
      <w:r>
        <w:br/>
        <w:t xml:space="preserve">        Implements ClickEvents.LeftClick</w:t>
      </w:r>
      <w:r>
        <w:br/>
      </w:r>
      <w:r>
        <w:br/>
        <w:t xml:space="preserve">    ' OK. Signatures match, delegate type = ClickEvents.RightClickHandler.</w:t>
      </w:r>
      <w:r>
        <w:br/>
        <w:t xml:space="preserve">    Event RightClick(x As Integer, y As Integer) _</w:t>
      </w:r>
      <w:r>
        <w:br/>
        <w:t xml:space="preserve">        Implements ClickEvents.RightClick</w:t>
      </w:r>
      <w:r>
        <w:br/>
        <w:t>End Class</w:t>
      </w:r>
      <w:r>
        <w:br/>
      </w:r>
      <w:r>
        <w:br/>
        <w:t>Class Label</w:t>
      </w:r>
      <w:r>
        <w:br/>
        <w:t xml:space="preserve">    Implements ClickEvents</w:t>
      </w:r>
      <w:r>
        <w:br/>
      </w:r>
      <w:r>
        <w:br/>
        <w:t xml:space="preserve">    ' Error. Signatures match, but can't be both delegate types.</w:t>
      </w:r>
      <w:r>
        <w:br/>
        <w:t xml:space="preserve">    Event Click(x As Integer, y As Integer) _</w:t>
      </w:r>
      <w:r>
        <w:br/>
        <w:t xml:space="preserve">        Implements ClickEvents.LeftClick, ClickEvents.RightClick</w:t>
      </w:r>
      <w:r>
        <w:br/>
        <w:t>End Class</w:t>
      </w:r>
    </w:p>
    <w:p w:rsidR="002B686E" w:rsidRDefault="002B686E">
      <w:pPr>
        <w:pStyle w:val="Text"/>
      </w:pPr>
      <w:r>
        <w:t>An interface member in the implements list is specified using a type name, a period, and an identifier. The type name must be an interface in the implements list or a base interface of an interface in the implements list, and the identifier must be a member of the specified interface. A single member can implement more than one matching interface member.</w:t>
      </w:r>
    </w:p>
    <w:p w:rsidR="002B686E" w:rsidRDefault="002B686E">
      <w:pPr>
        <w:pStyle w:val="Code"/>
      </w:pPr>
      <w:r>
        <w:t>Interface ILeft</w:t>
      </w:r>
      <w:r>
        <w:br/>
        <w:t xml:space="preserve">    Sub F()</w:t>
      </w:r>
      <w:r>
        <w:br/>
        <w:t>End Interface</w:t>
      </w:r>
      <w:r>
        <w:br/>
      </w:r>
      <w:r>
        <w:br/>
        <w:t>Interface IRight</w:t>
      </w:r>
      <w:r>
        <w:br/>
        <w:t xml:space="preserve">    Sub F()</w:t>
      </w:r>
      <w:r>
        <w:br/>
        <w:t>End Interface</w:t>
      </w:r>
      <w:r>
        <w:br/>
      </w:r>
      <w:r>
        <w:br/>
        <w:t>Class Test</w:t>
      </w:r>
      <w:r>
        <w:br/>
        <w:t xml:space="preserve">    Implements ILeft, IRight</w:t>
      </w:r>
      <w:r>
        <w:br/>
      </w:r>
      <w:r>
        <w:br/>
        <w:t xml:space="preserve">    Sub F() Implements ILeft.F, IRight.F</w:t>
      </w:r>
      <w:r>
        <w:br/>
        <w:t xml:space="preserve">    End Sub</w:t>
      </w:r>
      <w:r>
        <w:br/>
        <w:t>End Class</w:t>
      </w:r>
    </w:p>
    <w:p w:rsidR="002B686E" w:rsidRDefault="002B686E">
      <w:pPr>
        <w:pStyle w:val="Text"/>
      </w:pPr>
      <w:r>
        <w:t xml:space="preserve">If the interface member being implemented is unavailable in all explicitly implemented interfaces because of multiple interface inheritance, the implementing member must explicitly reference a base interface on which the member is available. For example, if </w:t>
      </w:r>
      <w:r>
        <w:rPr>
          <w:rStyle w:val="CodeEmbedded"/>
        </w:rPr>
        <w:t>I1</w:t>
      </w:r>
      <w:r>
        <w:t xml:space="preserve"> and </w:t>
      </w:r>
      <w:r>
        <w:rPr>
          <w:rStyle w:val="CodeEmbedded"/>
        </w:rPr>
        <w:t>I2</w:t>
      </w:r>
      <w:r>
        <w:t xml:space="preserve"> contain a member </w:t>
      </w:r>
      <w:r>
        <w:rPr>
          <w:rStyle w:val="CodeEmbedded"/>
        </w:rPr>
        <w:t>M</w:t>
      </w:r>
      <w:r>
        <w:t xml:space="preserve">, and </w:t>
      </w:r>
      <w:r>
        <w:rPr>
          <w:rStyle w:val="CodeEmbedded"/>
        </w:rPr>
        <w:t>I3</w:t>
      </w:r>
      <w:r>
        <w:t xml:space="preserve"> inherits from </w:t>
      </w:r>
      <w:r>
        <w:rPr>
          <w:rStyle w:val="CodeEmbedded"/>
        </w:rPr>
        <w:t>I1</w:t>
      </w:r>
      <w:r>
        <w:t xml:space="preserve"> and </w:t>
      </w:r>
      <w:r>
        <w:rPr>
          <w:rStyle w:val="CodeEmbedded"/>
        </w:rPr>
        <w:t>I2</w:t>
      </w:r>
      <w:r>
        <w:t xml:space="preserve">, a type implementing </w:t>
      </w:r>
      <w:r>
        <w:rPr>
          <w:rStyle w:val="CodeEmbedded"/>
        </w:rPr>
        <w:t>I3</w:t>
      </w:r>
      <w:r>
        <w:t xml:space="preserve"> will implement </w:t>
      </w:r>
      <w:r>
        <w:rPr>
          <w:rStyle w:val="CodeEmbedded"/>
        </w:rPr>
        <w:t>I1.M</w:t>
      </w:r>
      <w:r>
        <w:t xml:space="preserve"> and </w:t>
      </w:r>
      <w:r>
        <w:rPr>
          <w:rStyle w:val="CodeEmbedded"/>
        </w:rPr>
        <w:t>I2.M</w:t>
      </w:r>
      <w:r>
        <w:t>. If an interface shadows multiply inherited members, an implementing type will have to implement the inherited members and the member(s) shadowing them.</w:t>
      </w:r>
    </w:p>
    <w:p w:rsidR="002B686E" w:rsidRDefault="002B686E">
      <w:pPr>
        <w:pStyle w:val="Code"/>
      </w:pPr>
      <w:r>
        <w:t>Interface ILeft</w:t>
      </w:r>
      <w:r>
        <w:br/>
        <w:t xml:space="preserve">    Sub F()</w:t>
      </w:r>
      <w:r>
        <w:br/>
        <w:t>End Interface</w:t>
      </w:r>
      <w:r>
        <w:br/>
      </w:r>
      <w:r>
        <w:br/>
        <w:t>Interface IRight</w:t>
      </w:r>
      <w:r>
        <w:br/>
        <w:t xml:space="preserve">    Sub F()</w:t>
      </w:r>
      <w:r>
        <w:br/>
        <w:t>End Interface</w:t>
      </w:r>
      <w:r>
        <w:br/>
      </w:r>
      <w:r>
        <w:br/>
        <w:t>Interface ILeftRight</w:t>
      </w:r>
      <w:r>
        <w:br/>
        <w:t xml:space="preserve">    Inherits ILeft, IRight</w:t>
      </w:r>
      <w:r>
        <w:br/>
      </w:r>
      <w:r>
        <w:br/>
        <w:t xml:space="preserve">    Shadows Sub F()</w:t>
      </w:r>
      <w:r>
        <w:br/>
        <w:t>End Interface</w:t>
      </w:r>
      <w:r>
        <w:br/>
      </w:r>
      <w:r>
        <w:br/>
        <w:t>Class Test</w:t>
      </w:r>
      <w:r>
        <w:br/>
        <w:t xml:space="preserve">    Implements ILeftRight</w:t>
      </w:r>
      <w:r>
        <w:br/>
      </w:r>
      <w:r>
        <w:br/>
        <w:t xml:space="preserve">    Sub LeftF() Implements ILeft.F</w:t>
      </w:r>
      <w:r>
        <w:br/>
        <w:t xml:space="preserve">    End Sub</w:t>
      </w:r>
      <w:r>
        <w:br/>
      </w:r>
      <w:r>
        <w:br/>
        <w:t xml:space="preserve">    Sub RightF() Implements IRight.F</w:t>
      </w:r>
      <w:r>
        <w:br/>
        <w:t xml:space="preserve">    End Sub</w:t>
      </w:r>
      <w:r>
        <w:br/>
      </w:r>
      <w:r>
        <w:br/>
        <w:t xml:space="preserve">    Sub LeftRightF() Implements ILeftRight.F</w:t>
      </w:r>
      <w:r>
        <w:br/>
        <w:t xml:space="preserve">    End Sub</w:t>
      </w:r>
      <w:r>
        <w:br/>
        <w:t>End Class</w:t>
      </w:r>
    </w:p>
    <w:p w:rsidR="002B686E" w:rsidRDefault="002B686E" w:rsidP="00FD7CD9">
      <w:pPr>
        <w:pStyle w:val="Text"/>
      </w:pPr>
      <w:r>
        <w:t>If the containing interface of the interface member be implemented is generic, the same type arguments as the interface being implements must be supplied. For example:</w:t>
      </w:r>
    </w:p>
    <w:p w:rsidR="002B686E" w:rsidRDefault="002B686E" w:rsidP="00FD7CD9">
      <w:pPr>
        <w:pStyle w:val="Code"/>
      </w:pPr>
      <w:r>
        <w:t>Interface I1(Of T)</w:t>
      </w:r>
      <w:r>
        <w:br/>
        <w:t xml:space="preserve">    Function F() As T</w:t>
      </w:r>
      <w:r>
        <w:br/>
        <w:t>End Interface</w:t>
      </w:r>
      <w:r>
        <w:br/>
      </w:r>
      <w:r>
        <w:br/>
        <w:t>Class C1</w:t>
      </w:r>
      <w:r>
        <w:br/>
        <w:t xml:space="preserve">    Implements I1(Of Integer)</w:t>
      </w:r>
      <w:r>
        <w:br/>
        <w:t xml:space="preserve">    Implements I1(Of Double)</w:t>
      </w:r>
      <w:r>
        <w:br/>
      </w:r>
      <w:r>
        <w:br/>
        <w:t xml:space="preserve">    Function F1() As Integer Implements I1(Of Integer).F</w:t>
      </w:r>
      <w:r>
        <w:br/>
        <w:t xml:space="preserve">    End Function</w:t>
      </w:r>
      <w:r>
        <w:br/>
      </w:r>
      <w:r>
        <w:br/>
        <w:t xml:space="preserve">    Function F2() As Double Implements I1(Of Double).F</w:t>
      </w:r>
      <w:r>
        <w:br/>
        <w:t xml:space="preserve">    End Function</w:t>
      </w:r>
      <w:r>
        <w:br/>
      </w:r>
      <w:r>
        <w:br/>
        <w:t xml:space="preserve">    ' Error: I1(Of String) is not implemented by C1</w:t>
      </w:r>
      <w:r>
        <w:br/>
        <w:t xml:space="preserve">    Function F3() As String Implements I1(Of String).F</w:t>
      </w:r>
      <w:r>
        <w:br/>
        <w:t xml:space="preserve">    End Function</w:t>
      </w:r>
      <w:r>
        <w:br/>
        <w:t>End Class</w:t>
      </w:r>
      <w:r>
        <w:br/>
      </w:r>
      <w:r>
        <w:br/>
        <w:t>Class C2(Of U)</w:t>
      </w:r>
      <w:r>
        <w:br/>
        <w:t xml:space="preserve">    Implements I1(Of U)</w:t>
      </w:r>
      <w:r>
        <w:br/>
      </w:r>
      <w:r>
        <w:br/>
        <w:t xml:space="preserve">    Function F() As U Implements I1(Of U).F</w:t>
      </w:r>
      <w:r>
        <w:br/>
        <w:t xml:space="preserve">    End Function</w:t>
      </w:r>
      <w:r>
        <w:br/>
        <w:t>End Class</w:t>
      </w:r>
    </w:p>
    <w:p w:rsidR="002B686E" w:rsidRDefault="002B686E" w:rsidP="00E72EDE">
      <w:pPr>
        <w:pStyle w:val="Grammar"/>
      </w:pPr>
      <w:r w:rsidRPr="00370D0A">
        <w:rPr>
          <w:rStyle w:val="Non-Terminal"/>
        </w:rPr>
        <w:t>ImplementsClause</w:t>
      </w:r>
      <w:r>
        <w:t xml:space="preserve">  ::=  [  </w:t>
      </w:r>
      <w:r w:rsidRPr="00BB11DF">
        <w:rPr>
          <w:rStyle w:val="Terminal"/>
        </w:rPr>
        <w:t>Implements</w:t>
      </w:r>
      <w:r>
        <w:t xml:space="preserve">  </w:t>
      </w:r>
      <w:r w:rsidRPr="00370D0A">
        <w:rPr>
          <w:rStyle w:val="Non-Terminal"/>
        </w:rPr>
        <w:t>ImplementsList</w:t>
      </w:r>
      <w:r>
        <w:t xml:space="preserve">  ]</w:t>
      </w:r>
    </w:p>
    <w:p w:rsidR="002B686E" w:rsidRDefault="002B686E" w:rsidP="00E72EDE">
      <w:pPr>
        <w:pStyle w:val="Grammar"/>
      </w:pPr>
      <w:r w:rsidRPr="00370D0A">
        <w:rPr>
          <w:rStyle w:val="Non-Terminal"/>
        </w:rPr>
        <w:t>ImplementsList</w:t>
      </w:r>
      <w:r>
        <w:t xml:space="preserve">  ::=</w:t>
      </w:r>
      <w:r>
        <w:br/>
      </w:r>
      <w:r>
        <w:tab/>
      </w:r>
      <w:r w:rsidRPr="00370D0A">
        <w:rPr>
          <w:rStyle w:val="Non-Terminal"/>
        </w:rPr>
        <w:t>InterfaceMemberSpecifier</w:t>
      </w:r>
      <w:r>
        <w:t xml:space="preserve">  |</w:t>
      </w:r>
      <w:r>
        <w:br/>
      </w:r>
      <w:r>
        <w:tab/>
      </w:r>
      <w:r w:rsidRPr="00370D0A">
        <w:rPr>
          <w:rStyle w:val="Non-Terminal"/>
        </w:rPr>
        <w:t>ImplementsList</w:t>
      </w:r>
      <w:r>
        <w:t xml:space="preserve">  </w:t>
      </w:r>
      <w:r w:rsidRPr="00713236">
        <w:rPr>
          <w:rStyle w:val="Non-Terminal"/>
        </w:rPr>
        <w:t>Comma</w:t>
      </w:r>
      <w:r>
        <w:t xml:space="preserve">  </w:t>
      </w:r>
      <w:r w:rsidRPr="00370D0A">
        <w:rPr>
          <w:rStyle w:val="Non-Terminal"/>
        </w:rPr>
        <w:t>InterfaceMemberSpecifier</w:t>
      </w:r>
    </w:p>
    <w:p w:rsidR="002B686E" w:rsidRDefault="002B686E" w:rsidP="00E72EDE">
      <w:pPr>
        <w:pStyle w:val="Grammar"/>
      </w:pPr>
      <w:r w:rsidRPr="00370D0A">
        <w:rPr>
          <w:rStyle w:val="Non-Terminal"/>
        </w:rPr>
        <w:t>InterfaceMemberSpecifier</w:t>
      </w:r>
      <w:r>
        <w:t xml:space="preserve">  ::=  </w:t>
      </w:r>
      <w:r w:rsidRPr="00370D0A">
        <w:rPr>
          <w:rStyle w:val="Non-Terminal"/>
        </w:rPr>
        <w:t>NonArrayTypeName</w:t>
      </w:r>
      <w:r>
        <w:t xml:space="preserve">  </w:t>
      </w:r>
      <w:r w:rsidRPr="00241A20">
        <w:rPr>
          <w:rStyle w:val="Non-Terminal"/>
        </w:rPr>
        <w:t>Period</w:t>
      </w:r>
      <w:r>
        <w:t xml:space="preserve">  </w:t>
      </w:r>
      <w:r w:rsidRPr="00370D0A">
        <w:rPr>
          <w:rStyle w:val="Non-Terminal"/>
        </w:rPr>
        <w:t>IdentifierOrKeyword</w:t>
      </w:r>
    </w:p>
    <w:p w:rsidR="002B686E" w:rsidRDefault="002B686E">
      <w:pPr>
        <w:pStyle w:val="Heading2"/>
      </w:pPr>
      <w:bookmarkStart w:id="177" w:name="_Toc248253145"/>
      <w:r>
        <w:t>Methods</w:t>
      </w:r>
      <w:bookmarkEnd w:id="177"/>
    </w:p>
    <w:p w:rsidR="002B686E" w:rsidRDefault="002B686E">
      <w:pPr>
        <w:pStyle w:val="Text"/>
      </w:pPr>
      <w:r>
        <w:t xml:space="preserve">Methods contain the executable statements of a program. Methods, which have an optional list of parameters and an optional return value, are either shared or nonshared. Shared methods are accessed through the class or instances of the class. Nonshared methods, also called instance methods, are accessed through instances of the class. The following example shows a class </w:t>
      </w:r>
      <w:r>
        <w:rPr>
          <w:rStyle w:val="CodeEmbedded"/>
        </w:rPr>
        <w:t>Stack</w:t>
      </w:r>
      <w:r>
        <w:t xml:space="preserve"> that has several shared methods (</w:t>
      </w:r>
      <w:r>
        <w:rPr>
          <w:rStyle w:val="CodeEmbedded"/>
        </w:rPr>
        <w:t>Clone</w:t>
      </w:r>
      <w:r>
        <w:t xml:space="preserve"> and </w:t>
      </w:r>
      <w:r>
        <w:rPr>
          <w:rStyle w:val="CodeEmbedded"/>
        </w:rPr>
        <w:t>Flip</w:t>
      </w:r>
      <w:r>
        <w:t>), and several instance methods (</w:t>
      </w:r>
      <w:r>
        <w:rPr>
          <w:rStyle w:val="CodeEmbedded"/>
        </w:rPr>
        <w:t>Push</w:t>
      </w:r>
      <w:r>
        <w:t>,</w:t>
      </w:r>
      <w:r w:rsidRPr="00BA4A6E">
        <w:t xml:space="preserve"> </w:t>
      </w:r>
      <w:r>
        <w:rPr>
          <w:rStyle w:val="CodeEmbedded"/>
        </w:rPr>
        <w:t>Pop</w:t>
      </w:r>
      <w:r>
        <w:t xml:space="preserve">, and </w:t>
      </w:r>
      <w:r>
        <w:rPr>
          <w:rStyle w:val="CodeEmbedded"/>
        </w:rPr>
        <w:t>ToString</w:t>
      </w:r>
      <w:r>
        <w:t>):</w:t>
      </w:r>
    </w:p>
    <w:p w:rsidR="002B686E" w:rsidRDefault="002B686E">
      <w:pPr>
        <w:pStyle w:val="Code"/>
        <w:rPr>
          <w:rFonts w:eastAsia="MS Mincho"/>
        </w:rPr>
      </w:pPr>
      <w:r>
        <w:rPr>
          <w:rFonts w:eastAsia="MS Mincho"/>
        </w:rPr>
        <w:t>Public Class Stack</w:t>
      </w:r>
      <w:r>
        <w:rPr>
          <w:rFonts w:eastAsia="MS Mincho"/>
        </w:rPr>
        <w:br/>
        <w:t xml:space="preserve">    Public Shared Function Clone(s As Stack) As Stack</w:t>
      </w:r>
      <w:r>
        <w:rPr>
          <w:rFonts w:eastAsia="MS Mincho"/>
        </w:rPr>
        <w:br/>
        <w:t xml:space="preserve">        ...</w:t>
      </w:r>
      <w:r>
        <w:rPr>
          <w:rFonts w:eastAsia="MS Mincho"/>
        </w:rPr>
        <w:br/>
        <w:t xml:space="preserve">    End Function</w:t>
      </w:r>
      <w:r>
        <w:rPr>
          <w:rFonts w:eastAsia="MS Mincho"/>
        </w:rPr>
        <w:br/>
      </w:r>
      <w:r>
        <w:rPr>
          <w:rFonts w:eastAsia="MS Mincho"/>
        </w:rPr>
        <w:br/>
        <w:t xml:space="preserve">    Public Shared Function Flip(s As Stack) As Stack</w:t>
      </w:r>
      <w:r>
        <w:rPr>
          <w:rFonts w:eastAsia="MS Mincho"/>
        </w:rPr>
        <w:br/>
        <w:t xml:space="preserve">        ...</w:t>
      </w:r>
      <w:r>
        <w:rPr>
          <w:rFonts w:eastAsia="MS Mincho"/>
        </w:rPr>
        <w:br/>
        <w:t xml:space="preserve">    End Function</w:t>
      </w:r>
      <w:r>
        <w:rPr>
          <w:rFonts w:eastAsia="MS Mincho"/>
        </w:rPr>
        <w:br/>
      </w:r>
      <w:r>
        <w:rPr>
          <w:rFonts w:eastAsia="MS Mincho"/>
        </w:rPr>
        <w:br/>
        <w:t xml:space="preserve">    Public Function Pop() As Object</w:t>
      </w:r>
      <w:r>
        <w:rPr>
          <w:rFonts w:eastAsia="MS Mincho"/>
        </w:rPr>
        <w:br/>
        <w:t xml:space="preserve">        ...</w:t>
      </w:r>
      <w:r>
        <w:rPr>
          <w:rFonts w:eastAsia="MS Mincho"/>
        </w:rPr>
        <w:br/>
        <w:t xml:space="preserve">    End Function</w:t>
      </w:r>
      <w:r>
        <w:rPr>
          <w:rFonts w:eastAsia="MS Mincho"/>
        </w:rPr>
        <w:br/>
      </w:r>
      <w:r>
        <w:rPr>
          <w:rFonts w:eastAsia="MS Mincho"/>
        </w:rPr>
        <w:br/>
        <w:t xml:space="preserve">    Public Sub Push(o As Object)</w:t>
      </w:r>
      <w:r>
        <w:rPr>
          <w:rFonts w:eastAsia="MS Mincho"/>
        </w:rPr>
        <w:br/>
        <w:t xml:space="preserve">        ...</w:t>
      </w:r>
      <w:r>
        <w:rPr>
          <w:rFonts w:eastAsia="MS Mincho"/>
        </w:rPr>
        <w:br/>
        <w:t xml:space="preserve">    End Sub </w:t>
      </w:r>
      <w:r>
        <w:rPr>
          <w:rFonts w:eastAsia="MS Mincho"/>
        </w:rPr>
        <w:br/>
      </w:r>
      <w:r>
        <w:rPr>
          <w:rFonts w:eastAsia="MS Mincho"/>
        </w:rPr>
        <w:br/>
        <w:t xml:space="preserve">    Public Overrides Function ToString() As String</w:t>
      </w:r>
      <w:r>
        <w:rPr>
          <w:rFonts w:eastAsia="MS Mincho"/>
        </w:rPr>
        <w:br/>
        <w:t xml:space="preserve">        ...</w:t>
      </w:r>
      <w:r>
        <w:rPr>
          <w:rFonts w:eastAsia="MS Mincho"/>
        </w:rPr>
        <w:br/>
        <w:t xml:space="preserve">    End Function </w:t>
      </w:r>
      <w:r>
        <w:rPr>
          <w:rFonts w:eastAsia="MS Mincho"/>
        </w:rPr>
        <w:br/>
        <w:t xml:space="preserve">End Class </w:t>
      </w:r>
      <w:r>
        <w:rPr>
          <w:rFonts w:eastAsia="MS Mincho"/>
        </w:rPr>
        <w:br/>
      </w:r>
      <w:r>
        <w:rPr>
          <w:rFonts w:eastAsia="MS Mincho"/>
        </w:rPr>
        <w:br/>
        <w:t>Module Test</w:t>
      </w:r>
      <w:r>
        <w:rPr>
          <w:rFonts w:eastAsia="MS Mincho"/>
        </w:rPr>
        <w:br/>
        <w:t xml:space="preserve">    Sub Main()</w:t>
      </w:r>
      <w:r>
        <w:rPr>
          <w:rFonts w:eastAsia="MS Mincho"/>
        </w:rPr>
        <w:br/>
        <w:t xml:space="preserve">        Dim s As </w:t>
      </w:r>
      <w:r>
        <w:t xml:space="preserve">Stack = </w:t>
      </w:r>
      <w:r>
        <w:rPr>
          <w:rFonts w:eastAsia="MS Mincho"/>
        </w:rPr>
        <w:t>New Stack()</w:t>
      </w:r>
      <w:r>
        <w:rPr>
          <w:rFonts w:eastAsia="MS Mincho"/>
        </w:rPr>
        <w:br/>
        <w:t xml:space="preserve">        Dim i As Integer</w:t>
      </w:r>
      <w:r>
        <w:rPr>
          <w:rFonts w:eastAsia="MS Mincho"/>
        </w:rPr>
        <w:br/>
      </w:r>
      <w:r>
        <w:rPr>
          <w:rFonts w:eastAsia="MS Mincho"/>
        </w:rPr>
        <w:br/>
        <w:t xml:space="preserve">        While i &lt; 10</w:t>
      </w:r>
      <w:r>
        <w:rPr>
          <w:rFonts w:eastAsia="MS Mincho"/>
        </w:rPr>
        <w:br/>
        <w:t xml:space="preserve">            s.Push(i)</w:t>
      </w:r>
      <w:r>
        <w:rPr>
          <w:rFonts w:eastAsia="MS Mincho"/>
        </w:rPr>
        <w:br/>
        <w:t xml:space="preserve">        End While</w:t>
      </w:r>
      <w:r>
        <w:rPr>
          <w:rFonts w:eastAsia="MS Mincho"/>
        </w:rPr>
        <w:br/>
      </w:r>
      <w:r>
        <w:rPr>
          <w:rFonts w:eastAsia="MS Mincho"/>
        </w:rPr>
        <w:br/>
        <w:t xml:space="preserve">        Dim flipped As Stack = Stack.Flip(s)</w:t>
      </w:r>
      <w:r>
        <w:rPr>
          <w:rFonts w:eastAsia="MS Mincho"/>
        </w:rPr>
        <w:br/>
        <w:t xml:space="preserve">        Dim cloned As Stack = Stack.Clone(s)</w:t>
      </w:r>
      <w:r>
        <w:rPr>
          <w:rFonts w:eastAsia="MS Mincho"/>
        </w:rPr>
        <w:br/>
      </w:r>
      <w:r>
        <w:rPr>
          <w:rFonts w:eastAsia="MS Mincho"/>
        </w:rPr>
        <w:br/>
        <w:t xml:space="preserve">        Console.WriteLine("Original stack: " &amp; s.ToString())</w:t>
      </w:r>
      <w:r>
        <w:rPr>
          <w:rFonts w:eastAsia="MS Mincho"/>
        </w:rPr>
        <w:br/>
        <w:t xml:space="preserve">        Console.WriteLine("Flipped stack: " &amp; flipped.ToString())</w:t>
      </w:r>
      <w:r>
        <w:rPr>
          <w:rFonts w:eastAsia="MS Mincho"/>
        </w:rPr>
        <w:br/>
        <w:t xml:space="preserve">        Console.WriteLine("Cloned stack: " &amp; cloned.ToString())</w:t>
      </w:r>
      <w:r>
        <w:rPr>
          <w:rFonts w:eastAsia="MS Mincho"/>
        </w:rPr>
        <w:br/>
        <w:t xml:space="preserve">    End Sub</w:t>
      </w:r>
      <w:r>
        <w:rPr>
          <w:rFonts w:eastAsia="MS Mincho"/>
        </w:rPr>
        <w:br/>
        <w:t>End Module</w:t>
      </w:r>
    </w:p>
    <w:p w:rsidR="002B686E" w:rsidRDefault="002B686E">
      <w:pPr>
        <w:pStyle w:val="Text"/>
      </w:pPr>
      <w:r>
        <w:t xml:space="preserve">Methods can be overloaded, which means that multiple methods may have the same name so long as they have unique signatures. The signature of a method consists of the name of the method and the number and types of its parameters. The signature of a method specifically does not include the return type or parameter modifiers. The following example shows a class with a number of </w:t>
      </w:r>
      <w:r>
        <w:rPr>
          <w:rStyle w:val="CodeEmbedded"/>
        </w:rPr>
        <w:t>F</w:t>
      </w:r>
      <w:r>
        <w:t xml:space="preserve"> methods:</w:t>
      </w:r>
    </w:p>
    <w:p w:rsidR="002B686E" w:rsidRDefault="002B686E">
      <w:pPr>
        <w:pStyle w:val="Code"/>
        <w:rPr>
          <w:rFonts w:eastAsia="MS Mincho"/>
        </w:rPr>
      </w:pPr>
      <w:r>
        <w:rPr>
          <w:rFonts w:eastAsia="MS Mincho"/>
        </w:rPr>
        <w:t>Module Test</w:t>
      </w:r>
      <w:r>
        <w:rPr>
          <w:rFonts w:eastAsia="MS Mincho"/>
        </w:rPr>
        <w:br/>
        <w:t xml:space="preserve">    Sub F()</w:t>
      </w:r>
      <w:r>
        <w:rPr>
          <w:rFonts w:eastAsia="MS Mincho"/>
        </w:rPr>
        <w:br/>
        <w:t xml:space="preserve">        Console.WriteLine("F()")</w:t>
      </w:r>
      <w:r>
        <w:rPr>
          <w:rFonts w:eastAsia="MS Mincho"/>
        </w:rPr>
        <w:br/>
        <w:t xml:space="preserve">    End Sub </w:t>
      </w:r>
      <w:r>
        <w:rPr>
          <w:rFonts w:eastAsia="MS Mincho"/>
        </w:rPr>
        <w:br/>
      </w:r>
      <w:r>
        <w:rPr>
          <w:rFonts w:eastAsia="MS Mincho"/>
        </w:rPr>
        <w:br/>
        <w:t xml:space="preserve">    Sub F(o As Object)</w:t>
      </w:r>
      <w:r>
        <w:rPr>
          <w:rFonts w:eastAsia="MS Mincho"/>
        </w:rPr>
        <w:br/>
        <w:t xml:space="preserve">        Console.WriteLine("F(Object)")</w:t>
      </w:r>
      <w:r>
        <w:rPr>
          <w:rFonts w:eastAsia="MS Mincho"/>
        </w:rPr>
        <w:br/>
        <w:t xml:space="preserve">    End Sub</w:t>
      </w:r>
      <w:r>
        <w:rPr>
          <w:rFonts w:eastAsia="MS Mincho"/>
        </w:rPr>
        <w:br/>
      </w:r>
      <w:r>
        <w:rPr>
          <w:rFonts w:eastAsia="MS Mincho"/>
        </w:rPr>
        <w:br/>
        <w:t xml:space="preserve">    Sub F(</w:t>
      </w:r>
      <w:r>
        <w:t>value</w:t>
      </w:r>
      <w:r>
        <w:rPr>
          <w:rFonts w:eastAsia="MS Mincho"/>
        </w:rPr>
        <w:t xml:space="preserve"> As Integer)</w:t>
      </w:r>
      <w:r>
        <w:rPr>
          <w:rFonts w:eastAsia="MS Mincho"/>
        </w:rPr>
        <w:br/>
        <w:t xml:space="preserve">        Console.WriteLine("F(Integer)")</w:t>
      </w:r>
      <w:r>
        <w:rPr>
          <w:rFonts w:eastAsia="MS Mincho"/>
        </w:rPr>
        <w:br/>
        <w:t xml:space="preserve">    End Sub </w:t>
      </w:r>
      <w:r>
        <w:rPr>
          <w:rFonts w:eastAsia="MS Mincho"/>
        </w:rPr>
        <w:br/>
      </w:r>
      <w:r>
        <w:rPr>
          <w:rFonts w:eastAsia="MS Mincho"/>
        </w:rPr>
        <w:br/>
        <w:t xml:space="preserve">    Sub F(a As Integer, b As Integer)</w:t>
      </w:r>
      <w:r>
        <w:rPr>
          <w:rFonts w:eastAsia="MS Mincho"/>
        </w:rPr>
        <w:br/>
        <w:t xml:space="preserve">        Console.WriteLine("F(Integer, Integer)")</w:t>
      </w:r>
      <w:r>
        <w:rPr>
          <w:rFonts w:eastAsia="MS Mincho"/>
        </w:rPr>
        <w:br/>
        <w:t xml:space="preserve">    End Sub </w:t>
      </w:r>
      <w:r>
        <w:rPr>
          <w:rFonts w:eastAsia="MS Mincho"/>
        </w:rPr>
        <w:br/>
      </w:r>
      <w:r>
        <w:rPr>
          <w:rFonts w:eastAsia="MS Mincho"/>
        </w:rPr>
        <w:br/>
        <w:t xml:space="preserve">    Sub F(values() As Integer)</w:t>
      </w:r>
      <w:r>
        <w:rPr>
          <w:rFonts w:eastAsia="MS Mincho"/>
        </w:rPr>
        <w:br/>
        <w:t xml:space="preserve">        Console.WriteLine("F(Integer</w:t>
      </w:r>
      <w:r>
        <w:t>())")</w:t>
      </w:r>
      <w:r>
        <w:br/>
      </w:r>
      <w:r>
        <w:rPr>
          <w:rFonts w:eastAsia="MS Mincho"/>
        </w:rPr>
        <w:t xml:space="preserve">    End Sub </w:t>
      </w:r>
      <w:r>
        <w:rPr>
          <w:rFonts w:eastAsia="MS Mincho"/>
        </w:rPr>
        <w:br/>
      </w:r>
      <w:r>
        <w:rPr>
          <w:rFonts w:eastAsia="MS Mincho"/>
        </w:rPr>
        <w:br/>
        <w:t xml:space="preserve">    Sub Main()</w:t>
      </w:r>
      <w:r>
        <w:rPr>
          <w:rFonts w:eastAsia="MS Mincho"/>
        </w:rPr>
        <w:br/>
        <w:t xml:space="preserve">        F()</w:t>
      </w:r>
      <w:r>
        <w:rPr>
          <w:rFonts w:eastAsia="MS Mincho"/>
        </w:rPr>
        <w:br/>
        <w:t xml:space="preserve">        F(1)</w:t>
      </w:r>
      <w:r>
        <w:rPr>
          <w:rFonts w:eastAsia="MS Mincho"/>
        </w:rPr>
        <w:br/>
        <w:t xml:space="preserve">        F(CType(1, Object))</w:t>
      </w:r>
      <w:r>
        <w:rPr>
          <w:rFonts w:eastAsia="MS Mincho"/>
        </w:rPr>
        <w:br/>
        <w:t xml:space="preserve">        F(1, 2)</w:t>
      </w:r>
      <w:r>
        <w:rPr>
          <w:rFonts w:eastAsia="MS Mincho"/>
        </w:rPr>
        <w:br/>
        <w:t xml:space="preserve">        F(New Integer() {</w:t>
      </w:r>
      <w:r>
        <w:t xml:space="preserve"> </w:t>
      </w:r>
      <w:r>
        <w:rPr>
          <w:rFonts w:eastAsia="MS Mincho"/>
        </w:rPr>
        <w:t>1, 2, 3</w:t>
      </w:r>
      <w:r>
        <w:t xml:space="preserve"> </w:t>
      </w:r>
      <w:r>
        <w:rPr>
          <w:rFonts w:eastAsia="MS Mincho"/>
        </w:rPr>
        <w:t>})</w:t>
      </w:r>
      <w:r>
        <w:rPr>
          <w:rFonts w:eastAsia="MS Mincho"/>
        </w:rPr>
        <w:br/>
        <w:t xml:space="preserve">    End Sub</w:t>
      </w:r>
      <w:r>
        <w:rPr>
          <w:rFonts w:eastAsia="MS Mincho"/>
        </w:rPr>
        <w:br/>
        <w:t>End Module</w:t>
      </w:r>
    </w:p>
    <w:p w:rsidR="002B686E" w:rsidRDefault="002B686E">
      <w:pPr>
        <w:pStyle w:val="Text"/>
      </w:pPr>
      <w:r>
        <w:t>The output of the program is:</w:t>
      </w:r>
    </w:p>
    <w:p w:rsidR="002B686E" w:rsidRDefault="002B686E">
      <w:pPr>
        <w:pStyle w:val="Code"/>
      </w:pPr>
      <w:r>
        <w:t>F()</w:t>
      </w:r>
      <w:r>
        <w:br/>
        <w:t>F(Integer)</w:t>
      </w:r>
      <w:r>
        <w:br/>
        <w:t>F(Object)</w:t>
      </w:r>
      <w:r>
        <w:br/>
        <w:t>F(Integer, Integer)</w:t>
      </w:r>
      <w:r>
        <w:br/>
        <w:t>F(Integer())</w:t>
      </w:r>
    </w:p>
    <w:p w:rsidR="002B686E" w:rsidRDefault="002B686E" w:rsidP="00E72EDE">
      <w:pPr>
        <w:pStyle w:val="Grammar"/>
      </w:pPr>
      <w:r w:rsidRPr="00370D0A">
        <w:rPr>
          <w:rStyle w:val="Non-Terminal"/>
        </w:rPr>
        <w:t>MethodMemberDeclaration</w:t>
      </w:r>
      <w:r>
        <w:t xml:space="preserve">  ::=  </w:t>
      </w:r>
      <w:r w:rsidRPr="00370D0A">
        <w:rPr>
          <w:rStyle w:val="Non-Terminal"/>
        </w:rPr>
        <w:t>MethodDeclaration</w:t>
      </w:r>
      <w:r>
        <w:t xml:space="preserve">  |  </w:t>
      </w:r>
      <w:r w:rsidRPr="00370D0A">
        <w:rPr>
          <w:rStyle w:val="Non-Terminal"/>
        </w:rPr>
        <w:t>ExternalMethodDeclaration</w:t>
      </w:r>
    </w:p>
    <w:p w:rsidR="002B686E" w:rsidRDefault="002B686E" w:rsidP="00E72EDE">
      <w:pPr>
        <w:pStyle w:val="Grammar"/>
      </w:pPr>
      <w:r w:rsidRPr="00370D0A">
        <w:rPr>
          <w:rStyle w:val="Non-Terminal"/>
        </w:rPr>
        <w:t>InterfaceMethodMemberDeclaration</w:t>
      </w:r>
      <w:r>
        <w:t xml:space="preserve">  ::=  </w:t>
      </w:r>
      <w:r w:rsidRPr="00370D0A">
        <w:rPr>
          <w:rStyle w:val="Non-Terminal"/>
        </w:rPr>
        <w:t>InterfaceMethodDeclaration</w:t>
      </w:r>
    </w:p>
    <w:p w:rsidR="002B686E" w:rsidRDefault="002B686E">
      <w:pPr>
        <w:pStyle w:val="Heading3"/>
      </w:pPr>
      <w:bookmarkStart w:id="178" w:name="_Toc248253146"/>
      <w:r>
        <w:t>Regular Method Declarations</w:t>
      </w:r>
      <w:bookmarkEnd w:id="178"/>
    </w:p>
    <w:p w:rsidR="002B686E" w:rsidRDefault="002B686E">
      <w:pPr>
        <w:pStyle w:val="Text"/>
      </w:pPr>
      <w:r>
        <w:t xml:space="preserve">There are two types of methods: </w:t>
      </w:r>
      <w:r>
        <w:rPr>
          <w:rStyle w:val="Italic"/>
        </w:rPr>
        <w:t>subroutines</w:t>
      </w:r>
      <w:r>
        <w:t xml:space="preserve">, which do not return values, and </w:t>
      </w:r>
      <w:r>
        <w:rPr>
          <w:rStyle w:val="Italic"/>
        </w:rPr>
        <w:t>functions</w:t>
      </w:r>
      <w:r>
        <w:t xml:space="preserve">, which do. The body and </w:t>
      </w:r>
      <w:r w:rsidRPr="00006830">
        <w:rPr>
          <w:rStyle w:val="CodeEmbedded"/>
        </w:rPr>
        <w:t>End</w:t>
      </w:r>
      <w:r>
        <w:t xml:space="preserve"> construct of a method may only be omitted if the method is defined in an interface or has the </w:t>
      </w:r>
      <w:r w:rsidRPr="00006830">
        <w:rPr>
          <w:rStyle w:val="CodeEmbedded"/>
        </w:rPr>
        <w:t>MustOverride</w:t>
      </w:r>
      <w:r>
        <w:t xml:space="preserve"> modifier. If no return type is specified on a function and strict semantics are being used, a compile-time error occurs; otherwise the type is implicitly </w:t>
      </w:r>
      <w:r w:rsidRPr="00006830">
        <w:rPr>
          <w:rStyle w:val="CodeEmbedded"/>
        </w:rPr>
        <w:t>Object</w:t>
      </w:r>
      <w:r>
        <w:t xml:space="preserve"> or the type of the method's type character. The accessibility domain of the return type and parameter types of a method must be the same as or a superset of the accessibility domain of the method itself.</w:t>
      </w:r>
    </w:p>
    <w:p w:rsidR="002B686E" w:rsidRDefault="002B686E">
      <w:pPr>
        <w:pStyle w:val="Text"/>
      </w:pPr>
      <w:r>
        <w:t>Subroutine and function declarations are special in that their beginning and end statements must each start at the beginning of a logical line. Additionally, the body of a non-</w:t>
      </w:r>
      <w:r w:rsidRPr="002C5ABC">
        <w:rPr>
          <w:rStyle w:val="CodeEmbedded"/>
        </w:rPr>
        <w:t>MustOverride</w:t>
      </w:r>
      <w:r>
        <w:t xml:space="preserve"> subroutine or function declaration must start at the beginning of a logical line. For example:</w:t>
      </w:r>
    </w:p>
    <w:p w:rsidR="002B686E" w:rsidRDefault="002B686E">
      <w:pPr>
        <w:pStyle w:val="Code"/>
      </w:pPr>
      <w:r>
        <w:t>Module Test</w:t>
      </w:r>
      <w:r>
        <w:br/>
        <w:t xml:space="preserve">    ' Illegal: Subroutine doesn’t start the line</w:t>
      </w:r>
      <w:r>
        <w:br/>
        <w:t xml:space="preserve">    Public x As Integer : Sub F() : End Sub</w:t>
      </w:r>
      <w:r>
        <w:br/>
      </w:r>
      <w:r>
        <w:br/>
        <w:t xml:space="preserve">    ' Illegal: First statement doesn’t start the line</w:t>
      </w:r>
      <w:r>
        <w:br/>
        <w:t xml:space="preserve">    Sub G() : Console.WriteLine("G")</w:t>
      </w:r>
      <w:r>
        <w:br/>
        <w:t xml:space="preserve">    End Sub</w:t>
      </w:r>
      <w:r>
        <w:br/>
      </w:r>
      <w:r>
        <w:br/>
        <w:t xml:space="preserve">    ' Illegal: End Sub doesn’t start the line</w:t>
      </w:r>
      <w:r>
        <w:br/>
        <w:t xml:space="preserve">    Sub H() : End Sub</w:t>
      </w:r>
      <w:r>
        <w:br/>
        <w:t>End Module</w:t>
      </w:r>
    </w:p>
    <w:p w:rsidR="002B686E" w:rsidRDefault="002B686E" w:rsidP="00E72EDE">
      <w:pPr>
        <w:pStyle w:val="Grammar"/>
      </w:pPr>
      <w:r w:rsidRPr="00370D0A">
        <w:rPr>
          <w:rStyle w:val="Non-Terminal"/>
        </w:rPr>
        <w:t>MethodDeclaration</w:t>
      </w:r>
      <w:r>
        <w:t xml:space="preserve">  ::=</w:t>
      </w:r>
      <w:r>
        <w:br/>
      </w:r>
      <w:r>
        <w:tab/>
      </w:r>
      <w:r w:rsidRPr="00370D0A">
        <w:rPr>
          <w:rStyle w:val="Non-Terminal"/>
        </w:rPr>
        <w:t>SubDeclaration</w:t>
      </w:r>
      <w:r>
        <w:t xml:space="preserve">  |</w:t>
      </w:r>
      <w:r>
        <w:br/>
      </w:r>
      <w:r>
        <w:tab/>
      </w:r>
      <w:r w:rsidRPr="00370D0A">
        <w:rPr>
          <w:rStyle w:val="Non-Terminal"/>
        </w:rPr>
        <w:t>MustOverrideSubDeclaration</w:t>
      </w:r>
      <w:r>
        <w:t xml:space="preserve">  |</w:t>
      </w:r>
      <w:r>
        <w:br/>
      </w:r>
      <w:r>
        <w:tab/>
      </w:r>
      <w:r w:rsidRPr="00370D0A">
        <w:rPr>
          <w:rStyle w:val="Non-Terminal"/>
        </w:rPr>
        <w:t>FunctionDeclaration</w:t>
      </w:r>
      <w:r>
        <w:t xml:space="preserve">  |</w:t>
      </w:r>
      <w:r>
        <w:br/>
      </w:r>
      <w:r>
        <w:tab/>
      </w:r>
      <w:r w:rsidRPr="00370D0A">
        <w:rPr>
          <w:rStyle w:val="Non-Terminal"/>
        </w:rPr>
        <w:t>MustOverrideFunctionDeclaration</w:t>
      </w:r>
    </w:p>
    <w:p w:rsidR="002B686E" w:rsidRDefault="002B686E" w:rsidP="00E72EDE">
      <w:pPr>
        <w:pStyle w:val="Grammar"/>
      </w:pPr>
      <w:r w:rsidRPr="00370D0A">
        <w:rPr>
          <w:rStyle w:val="Non-Terminal"/>
        </w:rPr>
        <w:t>InterfaceMethodDeclaration</w:t>
      </w:r>
      <w:r>
        <w:t xml:space="preserve">  ::=</w:t>
      </w:r>
      <w:r>
        <w:br/>
      </w:r>
      <w:r>
        <w:tab/>
      </w:r>
      <w:r w:rsidRPr="00370D0A">
        <w:rPr>
          <w:rStyle w:val="Non-Terminal"/>
        </w:rPr>
        <w:t>InterfaceSubDeclaration</w:t>
      </w:r>
      <w:r>
        <w:t xml:space="preserve">  |</w:t>
      </w:r>
      <w:r>
        <w:br/>
      </w:r>
      <w:r>
        <w:tab/>
      </w:r>
      <w:r w:rsidRPr="00370D0A">
        <w:rPr>
          <w:rStyle w:val="Non-Terminal"/>
        </w:rPr>
        <w:t>InterfaceFunctionDeclaration</w:t>
      </w:r>
    </w:p>
    <w:p w:rsidR="002B686E" w:rsidRDefault="002B686E" w:rsidP="00E72EDE">
      <w:pPr>
        <w:pStyle w:val="Grammar"/>
      </w:pPr>
      <w:r w:rsidRPr="00370D0A">
        <w:rPr>
          <w:rStyle w:val="Non-Terminal"/>
        </w:rPr>
        <w:t>SubSignature</w:t>
      </w:r>
      <w:r>
        <w:t xml:space="preserve">  ::=  </w:t>
      </w:r>
      <w:r w:rsidRPr="009E4CEF">
        <w:rPr>
          <w:rStyle w:val="Terminal"/>
        </w:rPr>
        <w:t>Sub</w:t>
      </w:r>
      <w:r>
        <w:t xml:space="preserve">  </w:t>
      </w:r>
      <w:r w:rsidRPr="00370D0A">
        <w:rPr>
          <w:rStyle w:val="Non-Terminal"/>
        </w:rPr>
        <w:t>Identifier</w:t>
      </w:r>
      <w:r>
        <w:t xml:space="preserve">  [  </w:t>
      </w:r>
      <w:r w:rsidRPr="00370D0A">
        <w:rPr>
          <w:rStyle w:val="Non-Terminal"/>
        </w:rPr>
        <w:t>TypeParameterList</w:t>
      </w:r>
      <w:r>
        <w:t xml:space="preserve">  ]</w:t>
      </w:r>
      <w:r>
        <w:br/>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p>
    <w:p w:rsidR="002B686E" w:rsidRDefault="002B686E" w:rsidP="00E72EDE">
      <w:pPr>
        <w:pStyle w:val="Grammar"/>
      </w:pPr>
      <w:r w:rsidRPr="00370D0A">
        <w:rPr>
          <w:rStyle w:val="Non-Terminal"/>
        </w:rPr>
        <w:t>FunctionSignature</w:t>
      </w:r>
      <w:r>
        <w:t xml:space="preserve">  ::=  </w:t>
      </w:r>
      <w:r w:rsidRPr="009E4CEF">
        <w:rPr>
          <w:rStyle w:val="Terminal"/>
        </w:rPr>
        <w:t>Function</w:t>
      </w:r>
      <w:r>
        <w:t xml:space="preserve">  </w:t>
      </w:r>
      <w:r w:rsidRPr="00370D0A">
        <w:rPr>
          <w:rStyle w:val="Non-Terminal"/>
        </w:rPr>
        <w:t>Identifier</w:t>
      </w:r>
      <w:r>
        <w:t xml:space="preserve">  [  </w:t>
      </w:r>
      <w:r w:rsidRPr="00370D0A">
        <w:rPr>
          <w:rStyle w:val="Non-Terminal"/>
        </w:rPr>
        <w:t>TypeParameterList</w:t>
      </w:r>
      <w:r>
        <w:t xml:space="preserve">  ]</w:t>
      </w:r>
      <w:r>
        <w:br/>
      </w:r>
      <w:r>
        <w:tab/>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w:t>
      </w:r>
    </w:p>
    <w:p w:rsidR="002B686E" w:rsidRDefault="002B686E" w:rsidP="00E72EDE">
      <w:pPr>
        <w:pStyle w:val="Grammar"/>
      </w:pPr>
      <w:r w:rsidRPr="00370D0A">
        <w:rPr>
          <w:rStyle w:val="Non-Terminal"/>
        </w:rPr>
        <w:t>SubDeclaration</w:t>
      </w:r>
      <w:r>
        <w:t xml:space="preserve">  ::=</w:t>
      </w:r>
      <w:r>
        <w:br/>
      </w:r>
      <w:r>
        <w:tab/>
      </w:r>
      <w:r w:rsidRPr="00370D0A">
        <w:rPr>
          <w:rStyle w:val="Non-Terminal"/>
        </w:rPr>
        <w:t>[</w:t>
      </w:r>
      <w:r>
        <w:rPr>
          <w:rStyle w:val="Non-Terminal"/>
        </w:rPr>
        <w:t xml:space="preserve">  </w:t>
      </w:r>
      <w:r w:rsidRPr="00370D0A">
        <w:rPr>
          <w:rStyle w:val="Non-Terminal"/>
        </w:rPr>
        <w:t>Attributes</w:t>
      </w:r>
      <w:r>
        <w:rPr>
          <w:rStyle w:val="Non-Terminal"/>
        </w:rPr>
        <w:t xml:space="preserve">  </w:t>
      </w:r>
      <w:r w:rsidRPr="00370D0A">
        <w:rPr>
          <w:rStyle w:val="Non-Terminal"/>
        </w:rPr>
        <w:t>]</w:t>
      </w:r>
      <w:r>
        <w:rPr>
          <w:rStyle w:val="Non-Terminal"/>
        </w:rPr>
        <w:t xml:space="preserve">  </w:t>
      </w:r>
      <w:r w:rsidRPr="00370D0A">
        <w:rPr>
          <w:rStyle w:val="Non-Terminal"/>
        </w:rPr>
        <w:t>[</w:t>
      </w:r>
      <w:r>
        <w:rPr>
          <w:rStyle w:val="Non-Terminal"/>
        </w:rPr>
        <w:t xml:space="preserve">  </w:t>
      </w:r>
      <w:r w:rsidRPr="00370D0A">
        <w:rPr>
          <w:rStyle w:val="Non-Terminal"/>
        </w:rPr>
        <w:t>ProcedureModifier+</w:t>
      </w:r>
      <w:r>
        <w:rPr>
          <w:rStyle w:val="Non-Terminal"/>
        </w:rPr>
        <w:t xml:space="preserve">  </w:t>
      </w:r>
      <w:r w:rsidRPr="00370D0A">
        <w:rPr>
          <w:rStyle w:val="Non-Terminal"/>
        </w:rPr>
        <w:t>]</w:t>
      </w:r>
      <w:r>
        <w:rPr>
          <w:rStyle w:val="Non-Terminal"/>
        </w:rPr>
        <w:t xml:space="preserve">  </w:t>
      </w:r>
      <w:r w:rsidRPr="00370D0A">
        <w:rPr>
          <w:rStyle w:val="Non-Terminal"/>
        </w:rPr>
        <w:t>SubSignature</w:t>
      </w:r>
      <w:r>
        <w:t xml:space="preserve">  </w:t>
      </w:r>
      <w:r w:rsidRPr="00370D0A">
        <w:t>[</w:t>
      </w:r>
      <w:r>
        <w:t xml:space="preserve">  </w:t>
      </w:r>
      <w:r w:rsidRPr="00370D0A">
        <w:rPr>
          <w:rStyle w:val="Non-Terminal"/>
        </w:rPr>
        <w:t>HandlesOrImplements</w:t>
      </w:r>
      <w:r>
        <w:t xml:space="preserve">  </w:t>
      </w:r>
      <w:r w:rsidRPr="00370D0A">
        <w:t>]</w:t>
      </w:r>
      <w:r>
        <w:t xml:space="preserve">  </w:t>
      </w:r>
      <w:r w:rsidRPr="00370D0A">
        <w:rPr>
          <w:rStyle w:val="Non-Terminal"/>
        </w:rPr>
        <w:t>LineTerminator</w:t>
      </w:r>
      <w:r w:rsidRPr="00370D0A">
        <w:br/>
      </w:r>
      <w:r>
        <w:tab/>
      </w:r>
      <w:r w:rsidRPr="00370D0A">
        <w:rPr>
          <w:rStyle w:val="Non-Terminal"/>
        </w:rPr>
        <w:t>Block</w:t>
      </w:r>
      <w:r>
        <w:br/>
      </w:r>
      <w:r>
        <w:tab/>
      </w:r>
      <w:r w:rsidRPr="00BB11DF">
        <w:rPr>
          <w:rStyle w:val="Terminal"/>
        </w:rPr>
        <w:t>End</w:t>
      </w:r>
      <w:r>
        <w:t xml:space="preserve">  </w:t>
      </w:r>
      <w:r w:rsidRPr="00BB11DF">
        <w:rPr>
          <w:rStyle w:val="Terminal"/>
        </w:rPr>
        <w:t>Sub</w:t>
      </w:r>
      <w:r>
        <w:t xml:space="preserve">  </w:t>
      </w:r>
      <w:r w:rsidRPr="00370D0A">
        <w:rPr>
          <w:rStyle w:val="Non-Terminal"/>
        </w:rPr>
        <w:t>StatementTerminator</w:t>
      </w:r>
    </w:p>
    <w:p w:rsidR="002B686E" w:rsidRDefault="002B686E" w:rsidP="00E72EDE">
      <w:pPr>
        <w:pStyle w:val="Grammar"/>
      </w:pPr>
      <w:r w:rsidRPr="00370D0A">
        <w:rPr>
          <w:rStyle w:val="Non-Terminal"/>
        </w:rPr>
        <w:t>MustOverrideSubDeclaration</w:t>
      </w:r>
      <w:r>
        <w:t xml:space="preserve">  ::=</w:t>
      </w:r>
      <w:r>
        <w:br/>
      </w:r>
      <w:r>
        <w:tab/>
      </w:r>
      <w:r w:rsidRPr="00370D0A">
        <w:t>[</w:t>
      </w:r>
      <w:r>
        <w:t xml:space="preserve">  </w:t>
      </w:r>
      <w:r w:rsidRPr="00370D0A">
        <w:rPr>
          <w:rStyle w:val="Non-Terminal"/>
        </w:rPr>
        <w:t>Attributes</w:t>
      </w:r>
      <w:r>
        <w:t xml:space="preserve">  </w:t>
      </w:r>
      <w:r w:rsidRPr="00370D0A">
        <w:t>]</w:t>
      </w:r>
      <w:r>
        <w:t xml:space="preserve">  </w:t>
      </w:r>
      <w:r w:rsidRPr="00370D0A">
        <w:rPr>
          <w:rStyle w:val="Non-Terminal"/>
        </w:rPr>
        <w:t>MustOverrideProcedureModifier</w:t>
      </w:r>
      <w:r w:rsidRPr="00370D0A">
        <w:t>+</w:t>
      </w:r>
      <w:r>
        <w:t xml:space="preserve">  </w:t>
      </w:r>
      <w:r w:rsidRPr="00370D0A">
        <w:rPr>
          <w:rStyle w:val="Non-Terminal"/>
        </w:rPr>
        <w:t>SubSignature</w:t>
      </w:r>
      <w:r>
        <w:t xml:space="preserve">  </w:t>
      </w:r>
      <w:r w:rsidRPr="00370D0A">
        <w:t>[</w:t>
      </w:r>
      <w:r>
        <w:t xml:space="preserve">  </w:t>
      </w:r>
      <w:r w:rsidRPr="00370D0A">
        <w:rPr>
          <w:rStyle w:val="Non-Terminal"/>
        </w:rPr>
        <w:t>HandlesOrImplements</w:t>
      </w:r>
      <w:r>
        <w:t xml:space="preserve">  </w:t>
      </w:r>
      <w:r w:rsidRPr="00370D0A">
        <w:t>]</w:t>
      </w:r>
      <w:r>
        <w:br/>
      </w:r>
      <w:r>
        <w:tab/>
      </w:r>
      <w:r>
        <w:tab/>
      </w:r>
      <w:r w:rsidRPr="00370D0A">
        <w:rPr>
          <w:rStyle w:val="Non-Terminal"/>
        </w:rPr>
        <w:t>StatementTerminator</w:t>
      </w:r>
    </w:p>
    <w:p w:rsidR="002B686E" w:rsidRPr="00A65552" w:rsidRDefault="002B686E" w:rsidP="00E72EDE">
      <w:pPr>
        <w:pStyle w:val="Grammar"/>
      </w:pPr>
      <w:r w:rsidRPr="00370D0A">
        <w:rPr>
          <w:rStyle w:val="Non-Terminal"/>
        </w:rPr>
        <w:t>InterfaceSubDeclaration</w:t>
      </w:r>
      <w:r>
        <w:t xml:space="preserve">  ::=</w:t>
      </w:r>
      <w:r>
        <w:br/>
      </w:r>
      <w:r>
        <w:tab/>
      </w:r>
      <w:r w:rsidRPr="00370D0A">
        <w:t>[</w:t>
      </w:r>
      <w:r>
        <w:t xml:space="preserve">  </w:t>
      </w:r>
      <w:r w:rsidRPr="00370D0A">
        <w:rPr>
          <w:rStyle w:val="Non-Terminal"/>
        </w:rPr>
        <w:t>Attributes</w:t>
      </w:r>
      <w:r>
        <w:t xml:space="preserve">  </w:t>
      </w:r>
      <w:r w:rsidRPr="00370D0A">
        <w:t>]</w:t>
      </w:r>
      <w:r>
        <w:t xml:space="preserve">  </w:t>
      </w:r>
      <w:r w:rsidRPr="00370D0A">
        <w:t>[</w:t>
      </w:r>
      <w:r>
        <w:t xml:space="preserve">  </w:t>
      </w:r>
      <w:r w:rsidRPr="00370D0A">
        <w:rPr>
          <w:rStyle w:val="Non-Terminal"/>
        </w:rPr>
        <w:t>InterfaceProcedureModifier</w:t>
      </w:r>
      <w:r w:rsidRPr="00370D0A">
        <w:t>+</w:t>
      </w:r>
      <w:r>
        <w:t xml:space="preserve">  </w:t>
      </w:r>
      <w:r w:rsidRPr="00370D0A">
        <w:t>]</w:t>
      </w:r>
      <w:r>
        <w:t xml:space="preserve">  </w:t>
      </w:r>
      <w:r w:rsidRPr="00370D0A">
        <w:rPr>
          <w:rStyle w:val="Non-Terminal"/>
        </w:rPr>
        <w:t>SubSignature</w:t>
      </w:r>
      <w:r>
        <w:t xml:space="preserve">  </w:t>
      </w:r>
      <w:r w:rsidRPr="00370D0A">
        <w:rPr>
          <w:rStyle w:val="Non-Terminal"/>
        </w:rPr>
        <w:t>StatementTerminator</w:t>
      </w:r>
    </w:p>
    <w:p w:rsidR="002B686E" w:rsidRDefault="002B686E" w:rsidP="00E72EDE">
      <w:pPr>
        <w:pStyle w:val="Grammar"/>
      </w:pPr>
      <w:r w:rsidRPr="00370D0A">
        <w:rPr>
          <w:rStyle w:val="Non-Terminal"/>
        </w:rPr>
        <w:t>FunctionDeclaration</w:t>
      </w:r>
      <w:r>
        <w:t xml:space="preserve">  ::=</w:t>
      </w:r>
      <w:r>
        <w:br/>
      </w:r>
      <w:r>
        <w:tab/>
        <w:t xml:space="preserve">[  </w:t>
      </w:r>
      <w:r w:rsidRPr="00370D0A">
        <w:rPr>
          <w:rStyle w:val="Non-Terminal"/>
        </w:rPr>
        <w:t>Attributes</w:t>
      </w:r>
      <w:r>
        <w:t xml:space="preserve">  ]  [  </w:t>
      </w:r>
      <w:r w:rsidRPr="00370D0A">
        <w:rPr>
          <w:rStyle w:val="Non-Terminal"/>
        </w:rPr>
        <w:t>ProcedureModifier</w:t>
      </w:r>
      <w:r>
        <w:t xml:space="preserve">+  ]  </w:t>
      </w:r>
      <w:r w:rsidRPr="00370D0A">
        <w:rPr>
          <w:rStyle w:val="Non-Terminal"/>
        </w:rPr>
        <w:t>FunctionSignature</w:t>
      </w:r>
      <w:r>
        <w:t xml:space="preserve">  [  </w:t>
      </w:r>
      <w:r w:rsidRPr="00370D0A">
        <w:rPr>
          <w:rStyle w:val="Non-Terminal"/>
        </w:rPr>
        <w:t>HandlesOrImplements</w:t>
      </w:r>
      <w:r>
        <w:t xml:space="preserve">  ]</w:t>
      </w:r>
      <w:r>
        <w:br/>
      </w:r>
      <w:r>
        <w:tab/>
      </w:r>
      <w:r>
        <w:tab/>
      </w:r>
      <w:r w:rsidRPr="00370D0A">
        <w:rPr>
          <w:rStyle w:val="Non-Terminal"/>
        </w:rPr>
        <w:t>LineTerminator</w:t>
      </w:r>
      <w:r>
        <w:br/>
      </w:r>
      <w:r>
        <w:tab/>
      </w:r>
      <w:r w:rsidRPr="00370D0A">
        <w:rPr>
          <w:rStyle w:val="Non-Terminal"/>
        </w:rPr>
        <w:t>Block</w:t>
      </w:r>
      <w:r>
        <w:br/>
      </w:r>
      <w:r>
        <w:tab/>
      </w:r>
      <w:r w:rsidRPr="00BB11DF">
        <w:rPr>
          <w:rStyle w:val="Terminal"/>
        </w:rPr>
        <w:t>End</w:t>
      </w:r>
      <w:r>
        <w:t xml:space="preserve">  </w:t>
      </w:r>
      <w:r w:rsidRPr="00BB11DF">
        <w:rPr>
          <w:rStyle w:val="Terminal"/>
        </w:rPr>
        <w:t>Function</w:t>
      </w:r>
      <w:r>
        <w:t xml:space="preserve">  </w:t>
      </w:r>
      <w:r w:rsidRPr="00370D0A">
        <w:rPr>
          <w:rStyle w:val="Non-Terminal"/>
        </w:rPr>
        <w:t>StatementTerminator</w:t>
      </w:r>
    </w:p>
    <w:p w:rsidR="002B686E" w:rsidRDefault="002B686E" w:rsidP="00E72EDE">
      <w:pPr>
        <w:pStyle w:val="Grammar"/>
      </w:pPr>
      <w:r w:rsidRPr="00370D0A">
        <w:rPr>
          <w:rStyle w:val="Non-Terminal"/>
        </w:rPr>
        <w:t>MustOverrideFunctionDeclaration</w:t>
      </w:r>
      <w:r>
        <w:t xml:space="preserve">  ::=</w:t>
      </w:r>
      <w:r>
        <w:br/>
      </w:r>
      <w:r>
        <w:tab/>
        <w:t xml:space="preserve">[  </w:t>
      </w:r>
      <w:r w:rsidRPr="00370D0A">
        <w:rPr>
          <w:rStyle w:val="Non-Terminal"/>
        </w:rPr>
        <w:t>Attributes</w:t>
      </w:r>
      <w:r>
        <w:t xml:space="preserve">  ]  </w:t>
      </w:r>
      <w:r w:rsidRPr="00370D0A">
        <w:rPr>
          <w:rStyle w:val="Non-Terminal"/>
        </w:rPr>
        <w:t>MustOverrideProcedureModifier</w:t>
      </w:r>
      <w:r>
        <w:t xml:space="preserve">+  </w:t>
      </w:r>
      <w:r w:rsidRPr="00370D0A">
        <w:rPr>
          <w:rStyle w:val="Non-Terminal"/>
        </w:rPr>
        <w:t>FunctionSignature</w:t>
      </w:r>
      <w:r>
        <w:t xml:space="preserve">  [  </w:t>
      </w:r>
      <w:r w:rsidRPr="00370D0A">
        <w:rPr>
          <w:rStyle w:val="Non-Terminal"/>
        </w:rPr>
        <w:t>HandlesOrImplements</w:t>
      </w:r>
      <w:r>
        <w:t xml:space="preserve">  ]</w:t>
      </w:r>
      <w:r>
        <w:br/>
      </w:r>
      <w:r>
        <w:tab/>
      </w:r>
      <w:r>
        <w:tab/>
      </w:r>
      <w:r w:rsidRPr="00370D0A">
        <w:rPr>
          <w:rStyle w:val="Non-Terminal"/>
        </w:rPr>
        <w:t>StatementTerminator</w:t>
      </w:r>
    </w:p>
    <w:p w:rsidR="002B686E" w:rsidRDefault="002B686E" w:rsidP="00E72EDE">
      <w:pPr>
        <w:pStyle w:val="Grammar"/>
      </w:pPr>
      <w:r w:rsidRPr="00370D0A">
        <w:rPr>
          <w:rStyle w:val="Non-Terminal"/>
        </w:rPr>
        <w:t>InterfaceFunctionDeclaration</w:t>
      </w:r>
      <w:r>
        <w:t xml:space="preserve">  ::=</w:t>
      </w:r>
      <w:r>
        <w:br/>
      </w:r>
      <w:r>
        <w:tab/>
        <w:t xml:space="preserve">[  </w:t>
      </w:r>
      <w:r w:rsidRPr="00370D0A">
        <w:rPr>
          <w:rStyle w:val="Non-Terminal"/>
        </w:rPr>
        <w:t>Attributes</w:t>
      </w:r>
      <w:r>
        <w:t xml:space="preserve">  ]  [  </w:t>
      </w:r>
      <w:r w:rsidRPr="00370D0A">
        <w:rPr>
          <w:rStyle w:val="Non-Terminal"/>
        </w:rPr>
        <w:t>InterfaceProcedureModifier</w:t>
      </w:r>
      <w:r>
        <w:t xml:space="preserve">+  ]  </w:t>
      </w:r>
      <w:r w:rsidRPr="00370D0A">
        <w:rPr>
          <w:rStyle w:val="Non-Terminal"/>
        </w:rPr>
        <w:t>FunctionSignature</w:t>
      </w:r>
      <w:r>
        <w:t xml:space="preserve">  </w:t>
      </w:r>
      <w:r w:rsidRPr="00370D0A">
        <w:rPr>
          <w:rStyle w:val="Non-Terminal"/>
        </w:rPr>
        <w:t>StatementTerminator</w:t>
      </w:r>
    </w:p>
    <w:p w:rsidR="002B686E" w:rsidRPr="00142B37" w:rsidRDefault="002B686E" w:rsidP="00E72EDE">
      <w:pPr>
        <w:pStyle w:val="Grammar"/>
      </w:pPr>
      <w:r w:rsidRPr="00370D0A">
        <w:rPr>
          <w:rStyle w:val="Non-Terminal"/>
        </w:rPr>
        <w:t>ProcedureModifier</w:t>
      </w:r>
      <w:r>
        <w:t xml:space="preserve">  ::=</w:t>
      </w:r>
      <w:r>
        <w:br/>
      </w:r>
      <w:r>
        <w:tab/>
      </w:r>
      <w:r w:rsidRPr="00370D0A">
        <w:rPr>
          <w:rStyle w:val="Non-Terminal"/>
        </w:rPr>
        <w:t>AccessModifier</w:t>
      </w:r>
      <w:r>
        <w:t xml:space="preserve">  |</w:t>
      </w:r>
      <w:r>
        <w:br/>
      </w:r>
      <w:r>
        <w:tab/>
      </w:r>
      <w:r w:rsidRPr="00BB11DF">
        <w:rPr>
          <w:rStyle w:val="Terminal"/>
        </w:rPr>
        <w:t>Shadows</w:t>
      </w:r>
      <w:r>
        <w:t xml:space="preserve">  |</w:t>
      </w:r>
      <w:r>
        <w:br/>
      </w:r>
      <w:r>
        <w:tab/>
      </w:r>
      <w:r w:rsidRPr="00BB11DF">
        <w:rPr>
          <w:rStyle w:val="Terminal"/>
        </w:rPr>
        <w:t>Shared</w:t>
      </w:r>
      <w:r>
        <w:t xml:space="preserve">  |</w:t>
      </w:r>
      <w:r>
        <w:br/>
      </w:r>
      <w:r>
        <w:tab/>
      </w:r>
      <w:r w:rsidRPr="00BB11DF">
        <w:rPr>
          <w:rStyle w:val="Terminal"/>
        </w:rPr>
        <w:t>Overridable</w:t>
      </w:r>
      <w:r>
        <w:t xml:space="preserve">  |</w:t>
      </w:r>
      <w:r>
        <w:br/>
      </w:r>
      <w:r>
        <w:tab/>
      </w:r>
      <w:r w:rsidRPr="00BB11DF">
        <w:rPr>
          <w:rStyle w:val="Terminal"/>
        </w:rPr>
        <w:t>NotOverridable</w:t>
      </w:r>
      <w:r>
        <w:t xml:space="preserve">  |</w:t>
      </w:r>
      <w:r>
        <w:br/>
      </w:r>
      <w:r>
        <w:tab/>
      </w:r>
      <w:r w:rsidRPr="00BB11DF">
        <w:rPr>
          <w:rStyle w:val="Terminal"/>
        </w:rPr>
        <w:t>Overrides</w:t>
      </w:r>
      <w:r>
        <w:t xml:space="preserve">  |</w:t>
      </w:r>
      <w:r>
        <w:br/>
      </w:r>
      <w:r>
        <w:tab/>
      </w:r>
      <w:r w:rsidRPr="00BB11DF">
        <w:rPr>
          <w:rStyle w:val="Terminal"/>
        </w:rPr>
        <w:t>Overloads</w:t>
      </w:r>
      <w:r>
        <w:t xml:space="preserve">  |</w:t>
      </w:r>
      <w:r>
        <w:br/>
      </w:r>
      <w:r>
        <w:tab/>
      </w:r>
      <w:r w:rsidRPr="002C5ABC">
        <w:rPr>
          <w:rStyle w:val="Terminal"/>
        </w:rPr>
        <w:t>Partial</w:t>
      </w:r>
    </w:p>
    <w:p w:rsidR="002B686E" w:rsidRPr="00BB11DF" w:rsidRDefault="002B686E" w:rsidP="00E72EDE">
      <w:pPr>
        <w:pStyle w:val="Grammar"/>
        <w:rPr>
          <w:rStyle w:val="Terminal"/>
        </w:rPr>
      </w:pPr>
      <w:r w:rsidRPr="00370D0A">
        <w:rPr>
          <w:rStyle w:val="Non-Terminal"/>
        </w:rPr>
        <w:t>MustOverrideProcedureModifier</w:t>
      </w:r>
      <w:r>
        <w:t xml:space="preserve">  ::=  </w:t>
      </w:r>
      <w:r w:rsidRPr="00370D0A">
        <w:rPr>
          <w:rStyle w:val="Non-Terminal"/>
        </w:rPr>
        <w:t>ProcedureModifier</w:t>
      </w:r>
      <w:r>
        <w:t xml:space="preserve">  |  </w:t>
      </w:r>
      <w:r w:rsidRPr="00BB11DF">
        <w:rPr>
          <w:rStyle w:val="Terminal"/>
        </w:rPr>
        <w:t>MustOverride</w:t>
      </w:r>
    </w:p>
    <w:p w:rsidR="002B686E" w:rsidRDefault="002B686E" w:rsidP="00E72EDE">
      <w:pPr>
        <w:pStyle w:val="Grammar"/>
      </w:pPr>
      <w:r w:rsidRPr="00370D0A">
        <w:rPr>
          <w:rStyle w:val="Non-Terminal"/>
        </w:rPr>
        <w:t>InterfaceProcedureModifier</w:t>
      </w:r>
      <w:r>
        <w:t xml:space="preserve">  ::=  </w:t>
      </w:r>
      <w:r w:rsidRPr="00BB11DF">
        <w:rPr>
          <w:rStyle w:val="Terminal"/>
        </w:rPr>
        <w:t>Shadows</w:t>
      </w:r>
      <w:r>
        <w:t xml:space="preserve">  |  </w:t>
      </w:r>
      <w:r w:rsidRPr="00BB11DF">
        <w:rPr>
          <w:rStyle w:val="Terminal"/>
        </w:rPr>
        <w:t>Overloads</w:t>
      </w:r>
    </w:p>
    <w:p w:rsidR="002B686E" w:rsidRDefault="002B686E" w:rsidP="00E72EDE">
      <w:pPr>
        <w:pStyle w:val="Grammar"/>
      </w:pPr>
      <w:r w:rsidRPr="00370D0A">
        <w:rPr>
          <w:rStyle w:val="Non-Terminal"/>
        </w:rPr>
        <w:t>HandlesOrImplements</w:t>
      </w:r>
      <w:r>
        <w:t xml:space="preserve">  ::=  </w:t>
      </w:r>
      <w:r w:rsidRPr="00370D0A">
        <w:rPr>
          <w:rStyle w:val="Non-Terminal"/>
        </w:rPr>
        <w:t>HandlesClause</w:t>
      </w:r>
      <w:r>
        <w:t xml:space="preserve">  |  </w:t>
      </w:r>
      <w:r w:rsidRPr="00370D0A">
        <w:rPr>
          <w:rStyle w:val="Non-Terminal"/>
        </w:rPr>
        <w:t>ImplementsClause</w:t>
      </w:r>
    </w:p>
    <w:p w:rsidR="002B686E" w:rsidRDefault="002B686E">
      <w:pPr>
        <w:pStyle w:val="Heading3"/>
      </w:pPr>
      <w:bookmarkStart w:id="179" w:name="_Toc248253147"/>
      <w:r>
        <w:t>External Method Declarations</w:t>
      </w:r>
      <w:bookmarkEnd w:id="179"/>
    </w:p>
    <w:p w:rsidR="002B686E" w:rsidRDefault="002B686E">
      <w:pPr>
        <w:pStyle w:val="Text"/>
      </w:pPr>
      <w:r>
        <w:t xml:space="preserve">An external method declaration introduces a new method whose implementation is provided external to the program. Because an external method declaration provides no actual implementation, it has no method body or </w:t>
      </w:r>
      <w:r w:rsidRPr="00006830">
        <w:rPr>
          <w:rStyle w:val="CodeEmbedded"/>
        </w:rPr>
        <w:t>End</w:t>
      </w:r>
      <w:r>
        <w:t xml:space="preserve"> construct. External methods are implicitly shared, may not have type parameters, and may not handle events or implement interface members. If no return type is specified on a function and strict semantics are being used, a compile-time error occurs. Otherwise the type is implicitly </w:t>
      </w:r>
      <w:r w:rsidRPr="00006830">
        <w:rPr>
          <w:rStyle w:val="CodeEmbedded"/>
        </w:rPr>
        <w:t>Object</w:t>
      </w:r>
      <w:r>
        <w:t xml:space="preserve"> or the type of the method's type character. The accessibility domain of the return type and parameter types of an external method must be the same as or a superset of the accessibility domain of the external method itself.</w:t>
      </w:r>
    </w:p>
    <w:p w:rsidR="002B686E" w:rsidRDefault="002B686E">
      <w:pPr>
        <w:pStyle w:val="Text"/>
      </w:pPr>
      <w:r>
        <w:t xml:space="preserve">The library clause of an external method declaration specifies the name of the external file that implements the method. The optional alias clause is a string that specifies the numeric ordinal (prefixed by a </w:t>
      </w:r>
      <w:r>
        <w:rPr>
          <w:rStyle w:val="CodeEmbedded"/>
        </w:rPr>
        <w:t>#</w:t>
      </w:r>
      <w:r>
        <w:t xml:space="preserve"> character) or name of the method in the external file. A single-character set modifier may also be specified, which governs the character set used to marshal strings during a call to the external method. The </w:t>
      </w:r>
      <w:r w:rsidRPr="00006830">
        <w:rPr>
          <w:rStyle w:val="CodeEmbedded"/>
        </w:rPr>
        <w:t>Unicode</w:t>
      </w:r>
      <w:r>
        <w:t xml:space="preserve"> modifier marshals all strings to Unicode values, the </w:t>
      </w:r>
      <w:r w:rsidRPr="00006830">
        <w:rPr>
          <w:rStyle w:val="CodeEmbedded"/>
        </w:rPr>
        <w:t>Ansi</w:t>
      </w:r>
      <w:r>
        <w:t xml:space="preserve"> modifier marshals all strings to ANSI values, and the </w:t>
      </w:r>
      <w:r w:rsidRPr="00006830">
        <w:rPr>
          <w:rStyle w:val="CodeEmbedded"/>
        </w:rPr>
        <w:t>Auto</w:t>
      </w:r>
      <w:r>
        <w:t xml:space="preserve"> modifier marshals the strings according to .NET Framework rules based on the name of the method, or the alias name if specified. If no modifier is specified, the default is </w:t>
      </w:r>
      <w:r w:rsidRPr="00006830">
        <w:rPr>
          <w:rStyle w:val="CodeEmbedded"/>
        </w:rPr>
        <w:t>Ansi</w:t>
      </w:r>
      <w:r>
        <w:t>.</w:t>
      </w:r>
    </w:p>
    <w:p w:rsidR="002B686E" w:rsidRDefault="002B686E">
      <w:pPr>
        <w:pStyle w:val="Text"/>
      </w:pPr>
      <w:r>
        <w:t xml:space="preserve">If </w:t>
      </w:r>
      <w:r w:rsidRPr="00006830">
        <w:rPr>
          <w:rStyle w:val="CodeEmbedded"/>
        </w:rPr>
        <w:t>Ansi</w:t>
      </w:r>
      <w:r>
        <w:t xml:space="preserve"> or </w:t>
      </w:r>
      <w:r w:rsidRPr="00006830">
        <w:rPr>
          <w:rStyle w:val="CodeEmbedded"/>
        </w:rPr>
        <w:t>Unicode</w:t>
      </w:r>
      <w:r>
        <w:t xml:space="preserve"> is specified, then the method name is looked up in the external file with no modification. If </w:t>
      </w:r>
      <w:r w:rsidRPr="00006830">
        <w:rPr>
          <w:rStyle w:val="CodeEmbedded"/>
        </w:rPr>
        <w:t>Auto</w:t>
      </w:r>
      <w:r>
        <w:t xml:space="preserve"> is specified, then method name lookup depends on the platform. If the platform is considered to be ANSI (for example, Windows 95, Windows 98, Windows ME), then the method name is looked up with no modification. If the lookup fails, an </w:t>
      </w:r>
      <w:r>
        <w:rPr>
          <w:rStyle w:val="CodeEmbedded"/>
        </w:rPr>
        <w:t>A</w:t>
      </w:r>
      <w:r>
        <w:t xml:space="preserve"> is appended and the lookup tried again. If the platform is considered to be Unicode (for example, Windows NT, Windows 2000, Windows XP), then a </w:t>
      </w:r>
      <w:r>
        <w:rPr>
          <w:rStyle w:val="CodeEmbedded"/>
        </w:rPr>
        <w:t>W</w:t>
      </w:r>
      <w:r>
        <w:t xml:space="preserve"> is appended and the name is looked up. If the lookup fails, the lookup is tried again without the </w:t>
      </w:r>
      <w:r>
        <w:rPr>
          <w:rStyle w:val="CodeEmbedded"/>
        </w:rPr>
        <w:t>W</w:t>
      </w:r>
      <w:r>
        <w:t>. For example:</w:t>
      </w:r>
    </w:p>
    <w:p w:rsidR="002B686E" w:rsidRDefault="002B686E">
      <w:pPr>
        <w:pStyle w:val="Code"/>
      </w:pPr>
      <w:r>
        <w:t>Module Test</w:t>
      </w:r>
      <w:r>
        <w:br/>
        <w:t xml:space="preserve">    ' All platforms bind to "ExternSub".</w:t>
      </w:r>
      <w:r>
        <w:br/>
        <w:t xml:space="preserve">    Declare Ansi Sub ExternSub Lib "ExternDLL" ()</w:t>
      </w:r>
      <w:r>
        <w:br/>
      </w:r>
      <w:r>
        <w:br/>
        <w:t xml:space="preserve">    ' All platforms bind to "ExternSub".</w:t>
      </w:r>
      <w:r>
        <w:br/>
        <w:t xml:space="preserve">    </w:t>
      </w:r>
      <w:r w:rsidRPr="00B34FB7">
        <w:rPr>
          <w:lang w:val="es-PA"/>
        </w:rPr>
        <w:t>Declare Unicode Sub ExternSub Lib "ExternDLL" ()</w:t>
      </w:r>
      <w:r>
        <w:rPr>
          <w:lang w:val="es-PA"/>
        </w:rPr>
        <w:br/>
      </w:r>
      <w:r>
        <w:rPr>
          <w:lang w:val="es-PA"/>
        </w:rPr>
        <w:br/>
      </w:r>
      <w:r w:rsidRPr="00B34FB7">
        <w:rPr>
          <w:lang w:val="es-PA"/>
        </w:rPr>
        <w:t xml:space="preserve">    </w:t>
      </w:r>
      <w:r>
        <w:t>' ANSI platforms: bind to "ExternSub" then "ExternSubA".</w:t>
      </w:r>
      <w:r>
        <w:br/>
        <w:t xml:space="preserve">    ' Unicode platforms: bind to "ExternSubW" then "ExternSub".</w:t>
      </w:r>
      <w:r>
        <w:br/>
        <w:t xml:space="preserve">    Declare Auto Sub ExternSub Lib "ExternDLL" ()</w:t>
      </w:r>
      <w:r>
        <w:br/>
        <w:t>End Module</w:t>
      </w:r>
    </w:p>
    <w:p w:rsidR="002B686E" w:rsidRDefault="002B686E">
      <w:pPr>
        <w:pStyle w:val="Text"/>
      </w:pPr>
      <w:r>
        <w:t xml:space="preserve">Data types being passed to external methods are marshaled according to the .NET Framework data marshalling conventions with one exception. String variables that are passed by value (that is, </w:t>
      </w:r>
      <w:r>
        <w:rPr>
          <w:rStyle w:val="CodeEmbedded"/>
        </w:rPr>
        <w:t>ByVal x As String</w:t>
      </w:r>
      <w:r>
        <w:t xml:space="preserve">) are marshaled to the OLE Automation BSTR type, and changes made to the BSTR in the external method are reflected back in the string argument. This is because the type </w:t>
      </w:r>
      <w:r w:rsidRPr="00006830">
        <w:rPr>
          <w:rStyle w:val="CodeEmbedded"/>
        </w:rPr>
        <w:t>String</w:t>
      </w:r>
      <w:r>
        <w:t xml:space="preserve"> in external methods is mutable, and this special marshalling mimics that behavior. String parameters that are passed by reference (i.e. </w:t>
      </w:r>
      <w:r>
        <w:rPr>
          <w:rStyle w:val="CodeEmbedded"/>
        </w:rPr>
        <w:t>ByRef x As String</w:t>
      </w:r>
      <w:r>
        <w:t xml:space="preserve">) are marshaled as a pointer to the OLE Automation BSTR type. It is possible to override these special behaviors by specifying the </w:t>
      </w:r>
      <w:r w:rsidRPr="00006830">
        <w:rPr>
          <w:rStyle w:val="CodeEmbedded"/>
        </w:rPr>
        <w:t>System.Runtime.InteropServices.MarshalAsAttribute</w:t>
      </w:r>
      <w:r>
        <w:t xml:space="preserve"> attribute on the parameter.</w:t>
      </w:r>
    </w:p>
    <w:p w:rsidR="002B686E" w:rsidRDefault="002B686E">
      <w:pPr>
        <w:pStyle w:val="Text"/>
      </w:pPr>
      <w:r>
        <w:t>The example demonstrates use of external methods:</w:t>
      </w:r>
    </w:p>
    <w:p w:rsidR="002B686E" w:rsidRDefault="002B686E">
      <w:pPr>
        <w:pStyle w:val="Code"/>
      </w:pPr>
      <w:r>
        <w:t>Class Path</w:t>
      </w:r>
      <w:r>
        <w:br/>
        <w:t xml:space="preserve">    Declare Function CreateDirectory Lib "kernel32" ( _</w:t>
      </w:r>
      <w:r>
        <w:br/>
        <w:t xml:space="preserve">        Name As String, sa As SecurityAttributes) As Boolean</w:t>
      </w:r>
      <w:r>
        <w:br/>
        <w:t xml:space="preserve">    Declare Function RemoveDirectory Lib "kernel32" ( _</w:t>
      </w:r>
      <w:r>
        <w:br/>
        <w:t xml:space="preserve">        Name As String) As Boolean</w:t>
      </w:r>
      <w:r>
        <w:br/>
        <w:t xml:space="preserve">    Declare Function GetCurrentDirectory Lib "kernel32" ( _</w:t>
      </w:r>
      <w:r>
        <w:br/>
        <w:t xml:space="preserve">        BufSize As Integer, Buf As String) As Integer</w:t>
      </w:r>
      <w:r>
        <w:br/>
        <w:t xml:space="preserve">    Declare Function SetCurrentDirectory Lib "kernel32" ( _</w:t>
      </w:r>
      <w:r>
        <w:br/>
        <w:t xml:space="preserve">        Name As String) As Boolean</w:t>
      </w:r>
      <w:r>
        <w:br/>
        <w:t>End Class</w:t>
      </w:r>
    </w:p>
    <w:p w:rsidR="002B686E" w:rsidRDefault="002B686E" w:rsidP="00E72EDE">
      <w:pPr>
        <w:pStyle w:val="Grammar"/>
      </w:pPr>
      <w:r w:rsidRPr="00370D0A">
        <w:rPr>
          <w:rStyle w:val="Non-Terminal"/>
        </w:rPr>
        <w:t>ExternalMethodDeclaration</w:t>
      </w:r>
      <w:r>
        <w:t xml:space="preserve">  ::=</w:t>
      </w:r>
      <w:r>
        <w:br/>
      </w:r>
      <w:r>
        <w:tab/>
      </w:r>
      <w:r w:rsidRPr="00370D0A">
        <w:rPr>
          <w:rStyle w:val="Non-Terminal"/>
        </w:rPr>
        <w:t>ExternalSubDeclaration</w:t>
      </w:r>
      <w:r>
        <w:t xml:space="preserve">  |</w:t>
      </w:r>
      <w:r>
        <w:br/>
      </w:r>
      <w:r>
        <w:tab/>
      </w:r>
      <w:r w:rsidRPr="00370D0A">
        <w:rPr>
          <w:rStyle w:val="Non-Terminal"/>
        </w:rPr>
        <w:t>ExternalFunctionDeclaration</w:t>
      </w:r>
    </w:p>
    <w:p w:rsidR="002B686E" w:rsidRDefault="002B686E" w:rsidP="00E72EDE">
      <w:pPr>
        <w:pStyle w:val="Grammar"/>
      </w:pPr>
      <w:r w:rsidRPr="00370D0A">
        <w:rPr>
          <w:rStyle w:val="Non-Terminal"/>
        </w:rPr>
        <w:t>ExternalSubDeclaration</w:t>
      </w:r>
      <w:r>
        <w:t xml:space="preserve">  ::=</w:t>
      </w:r>
      <w:r>
        <w:br/>
      </w:r>
      <w:r>
        <w:tab/>
        <w:t xml:space="preserve">[  </w:t>
      </w:r>
      <w:r w:rsidRPr="00370D0A">
        <w:rPr>
          <w:rStyle w:val="Non-Terminal"/>
        </w:rPr>
        <w:t>Attributes</w:t>
      </w:r>
      <w:r>
        <w:t xml:space="preserve">  ]  [  </w:t>
      </w:r>
      <w:r w:rsidRPr="00370D0A">
        <w:rPr>
          <w:rStyle w:val="Non-Terminal"/>
        </w:rPr>
        <w:t>ExternalMethodModifier</w:t>
      </w:r>
      <w:r>
        <w:t xml:space="preserve">+  ]  </w:t>
      </w:r>
      <w:r w:rsidRPr="00BB11DF">
        <w:rPr>
          <w:rStyle w:val="Terminal"/>
        </w:rPr>
        <w:t>Declare</w:t>
      </w:r>
      <w:r>
        <w:t xml:space="preserve">  [  </w:t>
      </w:r>
      <w:r w:rsidRPr="00370D0A">
        <w:rPr>
          <w:rStyle w:val="Non-Terminal"/>
        </w:rPr>
        <w:t>CharsetModifier</w:t>
      </w:r>
      <w:r>
        <w:t xml:space="preserve">  ]  </w:t>
      </w:r>
      <w:r w:rsidRPr="00BB11DF">
        <w:rPr>
          <w:rStyle w:val="Terminal"/>
        </w:rPr>
        <w:t>Sub</w:t>
      </w:r>
      <w:r>
        <w:t xml:space="preserve">  </w:t>
      </w:r>
      <w:r w:rsidRPr="00370D0A">
        <w:rPr>
          <w:rStyle w:val="Non-Terminal"/>
        </w:rPr>
        <w:t>Identifier</w:t>
      </w:r>
      <w:r>
        <w:br/>
      </w:r>
      <w:r>
        <w:tab/>
      </w:r>
      <w:r>
        <w:tab/>
      </w:r>
      <w:r w:rsidRPr="00370D0A">
        <w:rPr>
          <w:rStyle w:val="Non-Terminal"/>
        </w:rPr>
        <w:t>LibraryClause</w:t>
      </w:r>
      <w:r>
        <w:t xml:space="preserve">  [  </w:t>
      </w:r>
      <w:r w:rsidRPr="00370D0A">
        <w:rPr>
          <w:rStyle w:val="Non-Terminal"/>
        </w:rPr>
        <w:t>AliasClause</w:t>
      </w:r>
      <w:r>
        <w:t xml:space="preserve">  ]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w:t>
      </w:r>
      <w:r>
        <w:br/>
      </w:r>
      <w:r>
        <w:tab/>
      </w:r>
      <w:r>
        <w:tab/>
      </w:r>
      <w:r w:rsidRPr="00370D0A">
        <w:rPr>
          <w:rStyle w:val="Non-Terminal"/>
        </w:rPr>
        <w:t>StatementTerminator</w:t>
      </w:r>
    </w:p>
    <w:p w:rsidR="002B686E" w:rsidRDefault="002B686E" w:rsidP="00E72EDE">
      <w:pPr>
        <w:pStyle w:val="Grammar"/>
      </w:pPr>
      <w:r w:rsidRPr="00370D0A">
        <w:rPr>
          <w:rStyle w:val="Non-Terminal"/>
        </w:rPr>
        <w:t>ExternalFunctionDeclaration</w:t>
      </w:r>
      <w:r>
        <w:t xml:space="preserve">  ::=</w:t>
      </w:r>
      <w:r>
        <w:br/>
      </w:r>
      <w:r>
        <w:tab/>
        <w:t xml:space="preserve">[  </w:t>
      </w:r>
      <w:r w:rsidRPr="00370D0A">
        <w:rPr>
          <w:rStyle w:val="Non-Terminal"/>
        </w:rPr>
        <w:t>Attributes</w:t>
      </w:r>
      <w:r>
        <w:t xml:space="preserve">  ]  [  </w:t>
      </w:r>
      <w:r w:rsidRPr="00370D0A">
        <w:rPr>
          <w:rStyle w:val="Non-Terminal"/>
        </w:rPr>
        <w:t>ExternalMethodModifier</w:t>
      </w:r>
      <w:r>
        <w:t xml:space="preserve">+  ]  </w:t>
      </w:r>
      <w:r w:rsidRPr="00BB11DF">
        <w:rPr>
          <w:rStyle w:val="Terminal"/>
        </w:rPr>
        <w:t>Declare</w:t>
      </w:r>
      <w:r>
        <w:t xml:space="preserve">  [  </w:t>
      </w:r>
      <w:r w:rsidRPr="00370D0A">
        <w:rPr>
          <w:rStyle w:val="Non-Terminal"/>
        </w:rPr>
        <w:t>CharsetModifier</w:t>
      </w:r>
      <w:r>
        <w:t xml:space="preserve">  ]  </w:t>
      </w:r>
      <w:r w:rsidRPr="00BB11DF">
        <w:rPr>
          <w:rStyle w:val="Terminal"/>
        </w:rPr>
        <w:t>Function</w:t>
      </w:r>
      <w:r>
        <w:t xml:space="preserve">  </w:t>
      </w:r>
      <w:r w:rsidRPr="00370D0A">
        <w:rPr>
          <w:rStyle w:val="Non-Terminal"/>
        </w:rPr>
        <w:t>Identifier</w:t>
      </w:r>
      <w:r>
        <w:rPr>
          <w:rStyle w:val="Non-Terminal"/>
        </w:rPr>
        <w:br/>
      </w:r>
      <w:r w:rsidRPr="000006BC">
        <w:tab/>
      </w:r>
      <w:r w:rsidRPr="000006BC">
        <w:tab/>
      </w:r>
      <w:r w:rsidRPr="00370D0A">
        <w:rPr>
          <w:rStyle w:val="Non-Terminal"/>
        </w:rPr>
        <w:t>LibraryClause</w:t>
      </w:r>
      <w:r>
        <w:t xml:space="preserve">  [  </w:t>
      </w:r>
      <w:r w:rsidRPr="00370D0A">
        <w:rPr>
          <w:rStyle w:val="Non-Terminal"/>
        </w:rPr>
        <w:t>AliasClause</w:t>
      </w:r>
      <w:r>
        <w:t xml:space="preserve">  ]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w:t>
      </w:r>
      <w:r>
        <w:br/>
      </w:r>
      <w:r>
        <w:tab/>
      </w:r>
      <w:r>
        <w:tab/>
      </w:r>
      <w:r w:rsidRPr="00370D0A">
        <w:rPr>
          <w:rStyle w:val="Non-Terminal"/>
        </w:rPr>
        <w:t>StatementTerminator</w:t>
      </w:r>
    </w:p>
    <w:p w:rsidR="002B686E" w:rsidRDefault="002B686E" w:rsidP="00E72EDE">
      <w:pPr>
        <w:pStyle w:val="Grammar"/>
      </w:pPr>
      <w:r w:rsidRPr="00370D0A">
        <w:rPr>
          <w:rStyle w:val="Non-Terminal"/>
        </w:rPr>
        <w:t>ExternalMethodModifier</w:t>
      </w:r>
      <w:r>
        <w:t xml:space="preserve">  ::=  </w:t>
      </w:r>
      <w:r w:rsidRPr="00370D0A">
        <w:rPr>
          <w:rStyle w:val="Non-Terminal"/>
        </w:rPr>
        <w:t>AccessModifier</w:t>
      </w:r>
      <w:r>
        <w:t xml:space="preserve">  |  </w:t>
      </w:r>
      <w:r w:rsidRPr="00BB11DF">
        <w:rPr>
          <w:rStyle w:val="Terminal"/>
        </w:rPr>
        <w:t>Shadows</w:t>
      </w:r>
      <w:r>
        <w:t xml:space="preserve">  |  </w:t>
      </w:r>
      <w:r w:rsidRPr="00BB11DF">
        <w:rPr>
          <w:rStyle w:val="Terminal"/>
        </w:rPr>
        <w:t>Overloads</w:t>
      </w:r>
    </w:p>
    <w:p w:rsidR="002B686E" w:rsidRDefault="002B686E" w:rsidP="00E72EDE">
      <w:pPr>
        <w:pStyle w:val="Grammar"/>
      </w:pPr>
      <w:r w:rsidRPr="00370D0A">
        <w:rPr>
          <w:rStyle w:val="Non-Terminal"/>
        </w:rPr>
        <w:t>CharsetModifier</w:t>
      </w:r>
      <w:r>
        <w:t xml:space="preserve">  ::=  </w:t>
      </w:r>
      <w:r w:rsidRPr="00BB11DF">
        <w:rPr>
          <w:rStyle w:val="Terminal"/>
        </w:rPr>
        <w:t>Ansi</w:t>
      </w:r>
      <w:r>
        <w:t xml:space="preserve">  |  </w:t>
      </w:r>
      <w:r w:rsidRPr="00BB11DF">
        <w:rPr>
          <w:rStyle w:val="Terminal"/>
        </w:rPr>
        <w:t>Unicode</w:t>
      </w:r>
      <w:r>
        <w:t xml:space="preserve">  |  </w:t>
      </w:r>
      <w:r w:rsidRPr="00BB11DF">
        <w:rPr>
          <w:rStyle w:val="Terminal"/>
        </w:rPr>
        <w:t>Auto</w:t>
      </w:r>
    </w:p>
    <w:p w:rsidR="002B686E" w:rsidRDefault="002B686E" w:rsidP="00E72EDE">
      <w:pPr>
        <w:pStyle w:val="Grammar"/>
      </w:pPr>
      <w:r w:rsidRPr="00370D0A">
        <w:rPr>
          <w:rStyle w:val="Non-Terminal"/>
        </w:rPr>
        <w:t>LibraryClause</w:t>
      </w:r>
      <w:r>
        <w:t xml:space="preserve">  ::=  </w:t>
      </w:r>
      <w:r w:rsidRPr="00BB11DF">
        <w:rPr>
          <w:rStyle w:val="Terminal"/>
        </w:rPr>
        <w:t>Lib</w:t>
      </w:r>
      <w:r>
        <w:t xml:space="preserve">  </w:t>
      </w:r>
      <w:r w:rsidRPr="00370D0A">
        <w:rPr>
          <w:rStyle w:val="Non-Terminal"/>
        </w:rPr>
        <w:t>StringLiteral</w:t>
      </w:r>
    </w:p>
    <w:p w:rsidR="002B686E" w:rsidRDefault="002B686E" w:rsidP="00E72EDE">
      <w:pPr>
        <w:pStyle w:val="Grammar"/>
      </w:pPr>
      <w:r w:rsidRPr="00370D0A">
        <w:rPr>
          <w:rStyle w:val="Non-Terminal"/>
        </w:rPr>
        <w:t>AliasClause</w:t>
      </w:r>
      <w:r>
        <w:t xml:space="preserve">  ::=  </w:t>
      </w:r>
      <w:r w:rsidRPr="00BB11DF">
        <w:rPr>
          <w:rStyle w:val="Terminal"/>
        </w:rPr>
        <w:t>Alias</w:t>
      </w:r>
      <w:r>
        <w:t xml:space="preserve">  </w:t>
      </w:r>
      <w:r w:rsidRPr="00370D0A">
        <w:rPr>
          <w:rStyle w:val="Non-Terminal"/>
        </w:rPr>
        <w:t>StringLiteral</w:t>
      </w:r>
    </w:p>
    <w:p w:rsidR="002B686E" w:rsidRDefault="002B686E">
      <w:pPr>
        <w:pStyle w:val="Heading3"/>
      </w:pPr>
      <w:bookmarkStart w:id="180" w:name="_Toc248253148"/>
      <w:r>
        <w:t>Overridable Methods</w:t>
      </w:r>
      <w:bookmarkEnd w:id="180"/>
    </w:p>
    <w:p w:rsidR="002B686E" w:rsidRDefault="002B686E">
      <w:pPr>
        <w:pStyle w:val="Text"/>
      </w:pPr>
      <w:r>
        <w:t xml:space="preserve">The </w:t>
      </w:r>
      <w:r w:rsidRPr="00006830">
        <w:rPr>
          <w:rStyle w:val="CodeEmbedded"/>
        </w:rPr>
        <w:t>Overridable</w:t>
      </w:r>
      <w:r>
        <w:t xml:space="preserve"> modifier indicates that a method is overridable. The </w:t>
      </w:r>
      <w:r w:rsidRPr="00006830">
        <w:rPr>
          <w:rStyle w:val="CodeEmbedded"/>
        </w:rPr>
        <w:t>Overrides</w:t>
      </w:r>
      <w:r>
        <w:t xml:space="preserve"> modifier indicates that a method overrides a base-type overridable method that has the same signature. The </w:t>
      </w:r>
      <w:r w:rsidRPr="00006830">
        <w:rPr>
          <w:rStyle w:val="CodeEmbedded"/>
        </w:rPr>
        <w:t>NotOverridable</w:t>
      </w:r>
      <w:r>
        <w:t xml:space="preserve"> modifier indicates that an overridable method cannot be further overridden. The </w:t>
      </w:r>
      <w:r w:rsidRPr="00006830">
        <w:rPr>
          <w:rStyle w:val="CodeEmbedded"/>
        </w:rPr>
        <w:t>MustOverride</w:t>
      </w:r>
      <w:r>
        <w:t xml:space="preserve"> modifier indicates that a method must be overridden in derived classes.</w:t>
      </w:r>
    </w:p>
    <w:p w:rsidR="002B686E" w:rsidRDefault="002B686E">
      <w:pPr>
        <w:pStyle w:val="Text"/>
      </w:pPr>
      <w:r>
        <w:t>Certain combinations of these modifiers are not valid:</w:t>
      </w:r>
    </w:p>
    <w:p w:rsidR="002B686E" w:rsidRDefault="002B686E">
      <w:pPr>
        <w:pStyle w:val="BulletedList1"/>
      </w:pPr>
      <w:r w:rsidRPr="00006830">
        <w:rPr>
          <w:rStyle w:val="CodeEmbedded"/>
        </w:rPr>
        <w:t>Overridable</w:t>
      </w:r>
      <w:r>
        <w:t xml:space="preserve"> and </w:t>
      </w:r>
      <w:r w:rsidRPr="00006830">
        <w:rPr>
          <w:rStyle w:val="CodeEmbedded"/>
        </w:rPr>
        <w:t>NotOverridable</w:t>
      </w:r>
      <w:r>
        <w:t xml:space="preserve"> are mutually exclusive and cannot be combined.</w:t>
      </w:r>
    </w:p>
    <w:p w:rsidR="002B686E" w:rsidRDefault="002B686E">
      <w:pPr>
        <w:pStyle w:val="BulletedList1"/>
      </w:pPr>
      <w:r w:rsidRPr="00006830">
        <w:rPr>
          <w:rStyle w:val="CodeEmbedded"/>
        </w:rPr>
        <w:t>MustOverride</w:t>
      </w:r>
      <w:r>
        <w:t xml:space="preserve"> implies </w:t>
      </w:r>
      <w:r w:rsidRPr="00006830">
        <w:rPr>
          <w:rStyle w:val="CodeEmbedded"/>
        </w:rPr>
        <w:t>Overridable</w:t>
      </w:r>
      <w:r>
        <w:t xml:space="preserve"> (and so cannot specify it) and cannot be combined with </w:t>
      </w:r>
      <w:r w:rsidRPr="00006830">
        <w:rPr>
          <w:rStyle w:val="CodeEmbedded"/>
        </w:rPr>
        <w:t>NotOverridable</w:t>
      </w:r>
      <w:r>
        <w:t xml:space="preserve">. </w:t>
      </w:r>
      <w:r w:rsidRPr="00006830">
        <w:rPr>
          <w:rStyle w:val="CodeEmbedded"/>
        </w:rPr>
        <w:t>MustOverride</w:t>
      </w:r>
      <w:r>
        <w:t xml:space="preserve"> methods cannot override other methods, and so cannot be combined with </w:t>
      </w:r>
      <w:r w:rsidRPr="00006830">
        <w:rPr>
          <w:rStyle w:val="CodeEmbedded"/>
        </w:rPr>
        <w:t>Overrides</w:t>
      </w:r>
      <w:r>
        <w:t>.</w:t>
      </w:r>
    </w:p>
    <w:p w:rsidR="002B686E" w:rsidRDefault="002B686E">
      <w:pPr>
        <w:pStyle w:val="BulletedList1"/>
      </w:pPr>
      <w:r w:rsidRPr="00006830">
        <w:rPr>
          <w:rStyle w:val="CodeEmbedded"/>
        </w:rPr>
        <w:t>NotOverridable</w:t>
      </w:r>
      <w:r>
        <w:t xml:space="preserve"> cannot be combined with </w:t>
      </w:r>
      <w:r w:rsidRPr="00006830">
        <w:rPr>
          <w:rStyle w:val="CodeEmbedded"/>
        </w:rPr>
        <w:t>Overridable</w:t>
      </w:r>
      <w:r>
        <w:t xml:space="preserve"> or </w:t>
      </w:r>
      <w:r w:rsidRPr="00006830">
        <w:rPr>
          <w:rStyle w:val="CodeEmbedded"/>
        </w:rPr>
        <w:t>MustOverride</w:t>
      </w:r>
      <w:r>
        <w:t xml:space="preserve"> and must be combined with </w:t>
      </w:r>
      <w:r w:rsidRPr="00006830">
        <w:rPr>
          <w:rStyle w:val="CodeEmbedded"/>
        </w:rPr>
        <w:t>Overrides</w:t>
      </w:r>
      <w:r>
        <w:t>.</w:t>
      </w:r>
    </w:p>
    <w:p w:rsidR="002B686E" w:rsidRDefault="002B686E">
      <w:pPr>
        <w:pStyle w:val="BulletedList1"/>
      </w:pPr>
      <w:r w:rsidRPr="00006830">
        <w:rPr>
          <w:rStyle w:val="CodeEmbedded"/>
        </w:rPr>
        <w:t>Overrides</w:t>
      </w:r>
      <w:r>
        <w:t xml:space="preserve"> implies </w:t>
      </w:r>
      <w:r w:rsidRPr="00006830">
        <w:rPr>
          <w:rStyle w:val="CodeEmbedded"/>
        </w:rPr>
        <w:t>Overridable</w:t>
      </w:r>
      <w:r>
        <w:t xml:space="preserve"> (and so cannot specify it) and cannot be combined with </w:t>
      </w:r>
      <w:r w:rsidRPr="00006830">
        <w:rPr>
          <w:rStyle w:val="CodeEmbedded"/>
        </w:rPr>
        <w:t>MustOverride</w:t>
      </w:r>
      <w:r>
        <w:t>.</w:t>
      </w:r>
    </w:p>
    <w:p w:rsidR="002B686E" w:rsidRDefault="002B686E">
      <w:pPr>
        <w:pStyle w:val="Text"/>
      </w:pPr>
      <w:r>
        <w:t>There are also additional restrictions on overridable methods:</w:t>
      </w:r>
    </w:p>
    <w:p w:rsidR="002B686E" w:rsidRDefault="002B686E">
      <w:pPr>
        <w:pStyle w:val="BulletedList1"/>
      </w:pPr>
      <w:r>
        <w:t xml:space="preserve">A </w:t>
      </w:r>
      <w:r w:rsidRPr="00006830">
        <w:rPr>
          <w:rStyle w:val="CodeEmbedded"/>
        </w:rPr>
        <w:t>MustOverride</w:t>
      </w:r>
      <w:r>
        <w:t xml:space="preserve"> method may not include a method body or an </w:t>
      </w:r>
      <w:r w:rsidRPr="00006830">
        <w:rPr>
          <w:rStyle w:val="CodeEmbedded"/>
        </w:rPr>
        <w:t>End</w:t>
      </w:r>
      <w:r>
        <w:t xml:space="preserve"> construct, may not override another method, and may only appear in </w:t>
      </w:r>
      <w:r w:rsidRPr="00006830">
        <w:rPr>
          <w:rStyle w:val="CodeEmbedded"/>
        </w:rPr>
        <w:t>MustInherit</w:t>
      </w:r>
      <w:r>
        <w:t xml:space="preserve"> classes.</w:t>
      </w:r>
    </w:p>
    <w:p w:rsidR="002B686E" w:rsidRDefault="002B686E">
      <w:pPr>
        <w:pStyle w:val="BulletedList1"/>
      </w:pPr>
      <w:r>
        <w:t xml:space="preserve">If a method specifies </w:t>
      </w:r>
      <w:r w:rsidRPr="00006830">
        <w:rPr>
          <w:rStyle w:val="CodeEmbedded"/>
        </w:rPr>
        <w:t>Overrides</w:t>
      </w:r>
      <w:r>
        <w:t xml:space="preserve"> and there is no matching base method to override, a compile-time error occurs. An overriding method may not specify </w:t>
      </w:r>
      <w:r w:rsidRPr="00006830">
        <w:rPr>
          <w:rStyle w:val="CodeEmbedded"/>
        </w:rPr>
        <w:t>Shadows</w:t>
      </w:r>
      <w:r>
        <w:t>.</w:t>
      </w:r>
    </w:p>
    <w:p w:rsidR="002B686E" w:rsidRDefault="002B686E">
      <w:pPr>
        <w:pStyle w:val="BulletedList1"/>
      </w:pPr>
      <w:r>
        <w:t xml:space="preserve">A method may not override another method if the overriding method's accessibility domain is not equal to the accessibility domain of the method being overridden. The one exception is that a method overriding a </w:t>
      </w:r>
      <w:r w:rsidRPr="00006830">
        <w:rPr>
          <w:rStyle w:val="CodeEmbedded"/>
        </w:rPr>
        <w:t>Protected</w:t>
      </w:r>
      <w:r w:rsidRPr="00BA4A6E">
        <w:t xml:space="preserve"> </w:t>
      </w:r>
      <w:r w:rsidRPr="00006830">
        <w:rPr>
          <w:rStyle w:val="CodeEmbedded"/>
        </w:rPr>
        <w:t>Friend</w:t>
      </w:r>
      <w:r>
        <w:t xml:space="preserve"> method in another assembly that does not have </w:t>
      </w:r>
      <w:r w:rsidRPr="00156FBC">
        <w:rPr>
          <w:rStyle w:val="CodeEmbedded"/>
        </w:rPr>
        <w:t>Friend</w:t>
      </w:r>
      <w:r>
        <w:t xml:space="preserve"> access must specify </w:t>
      </w:r>
      <w:r w:rsidRPr="00006830">
        <w:rPr>
          <w:rStyle w:val="CodeEmbedded"/>
        </w:rPr>
        <w:t>Protected</w:t>
      </w:r>
      <w:r>
        <w:t xml:space="preserve"> (not </w:t>
      </w:r>
      <w:r w:rsidRPr="00006830">
        <w:rPr>
          <w:rStyle w:val="CodeEmbedded"/>
        </w:rPr>
        <w:t>Protected</w:t>
      </w:r>
      <w:r w:rsidRPr="00BA4A6E">
        <w:t xml:space="preserve"> </w:t>
      </w:r>
      <w:r w:rsidRPr="00006830">
        <w:rPr>
          <w:rStyle w:val="CodeEmbedded"/>
        </w:rPr>
        <w:t>Friend</w:t>
      </w:r>
      <w:r>
        <w:t>).</w:t>
      </w:r>
    </w:p>
    <w:p w:rsidR="002B686E" w:rsidRDefault="002B686E">
      <w:pPr>
        <w:pStyle w:val="BulletedList1"/>
      </w:pPr>
      <w:r w:rsidRPr="00006830">
        <w:rPr>
          <w:rStyle w:val="CodeEmbedded"/>
        </w:rPr>
        <w:t>Private</w:t>
      </w:r>
      <w:r>
        <w:t xml:space="preserve"> methods may not be </w:t>
      </w:r>
      <w:r w:rsidRPr="00006830">
        <w:rPr>
          <w:rStyle w:val="CodeEmbedded"/>
        </w:rPr>
        <w:t>Overridable</w:t>
      </w:r>
      <w:r>
        <w:t xml:space="preserve">, </w:t>
      </w:r>
      <w:r w:rsidRPr="00006830">
        <w:rPr>
          <w:rStyle w:val="CodeEmbedded"/>
        </w:rPr>
        <w:t>NotOverridable</w:t>
      </w:r>
      <w:r>
        <w:t xml:space="preserve">, or </w:t>
      </w:r>
      <w:r w:rsidRPr="00006830">
        <w:rPr>
          <w:rStyle w:val="CodeEmbedded"/>
        </w:rPr>
        <w:t>MustOverride</w:t>
      </w:r>
      <w:r>
        <w:t>, nor may they override other methods.</w:t>
      </w:r>
    </w:p>
    <w:p w:rsidR="002B686E" w:rsidRDefault="002B686E">
      <w:pPr>
        <w:pStyle w:val="BulletedList1"/>
      </w:pPr>
      <w:r>
        <w:t xml:space="preserve">Methods in </w:t>
      </w:r>
      <w:r w:rsidRPr="00006830">
        <w:rPr>
          <w:rStyle w:val="CodeEmbedded"/>
        </w:rPr>
        <w:t>NotInheritable</w:t>
      </w:r>
      <w:r>
        <w:t xml:space="preserve"> classes may not be declared </w:t>
      </w:r>
      <w:r w:rsidRPr="00006830">
        <w:rPr>
          <w:rStyle w:val="CodeEmbedded"/>
        </w:rPr>
        <w:t>Overridable</w:t>
      </w:r>
      <w:r>
        <w:t xml:space="preserve"> or </w:t>
      </w:r>
      <w:r w:rsidRPr="00006830">
        <w:rPr>
          <w:rStyle w:val="CodeEmbedded"/>
        </w:rPr>
        <w:t>MustOverride</w:t>
      </w:r>
      <w:r>
        <w:t>.</w:t>
      </w:r>
    </w:p>
    <w:p w:rsidR="002B686E" w:rsidRDefault="002B686E">
      <w:pPr>
        <w:pStyle w:val="Text"/>
      </w:pPr>
      <w:r>
        <w:t>The following example illustrates the differences between overridable and nonoverridable methods:</w:t>
      </w:r>
    </w:p>
    <w:p w:rsidR="002B686E" w:rsidRDefault="002B686E">
      <w:pPr>
        <w:pStyle w:val="Code"/>
        <w:rPr>
          <w:rFonts w:eastAsia="MS Mincho"/>
        </w:rPr>
      </w:pPr>
      <w:r>
        <w:rPr>
          <w:rFonts w:eastAsia="MS Mincho"/>
        </w:rPr>
        <w:t xml:space="preserve">Class </w:t>
      </w:r>
      <w:r>
        <w:t>Base</w:t>
      </w:r>
      <w:r>
        <w:br/>
      </w:r>
      <w:r>
        <w:rPr>
          <w:rFonts w:eastAsia="MS Mincho"/>
        </w:rPr>
        <w:t xml:space="preserve">    Public Sub F()</w:t>
      </w:r>
      <w:r>
        <w:rPr>
          <w:rFonts w:eastAsia="MS Mincho"/>
        </w:rPr>
        <w:br/>
        <w:t xml:space="preserve">        Console.WriteLine("</w:t>
      </w:r>
      <w:r>
        <w:t>Base</w:t>
      </w:r>
      <w:r>
        <w:rPr>
          <w:rFonts w:eastAsia="MS Mincho"/>
        </w:rPr>
        <w:t>.F")</w:t>
      </w:r>
      <w:r>
        <w:rPr>
          <w:rFonts w:eastAsia="MS Mincho"/>
        </w:rPr>
        <w:br/>
        <w:t xml:space="preserve">    End Sub</w:t>
      </w:r>
      <w:r>
        <w:rPr>
          <w:rFonts w:eastAsia="MS Mincho"/>
        </w:rPr>
        <w:br/>
      </w:r>
      <w:r>
        <w:rPr>
          <w:rFonts w:eastAsia="MS Mincho"/>
        </w:rPr>
        <w:br/>
        <w:t xml:space="preserve">    Public Overridable Sub G()</w:t>
      </w:r>
      <w:r>
        <w:rPr>
          <w:rFonts w:eastAsia="MS Mincho"/>
        </w:rPr>
        <w:br/>
        <w:t xml:space="preserve">        Console.WriteLine("</w:t>
      </w:r>
      <w:r>
        <w:t>Base</w:t>
      </w:r>
      <w:r>
        <w:rPr>
          <w:rFonts w:eastAsia="MS Mincho"/>
        </w:rPr>
        <w:t>.G")</w:t>
      </w:r>
      <w:r>
        <w:rPr>
          <w:rFonts w:eastAsia="MS Mincho"/>
        </w:rPr>
        <w:br/>
        <w:t xml:space="preserve">    End Sub</w:t>
      </w:r>
      <w:r>
        <w:rPr>
          <w:rFonts w:eastAsia="MS Mincho"/>
        </w:rPr>
        <w:br/>
        <w:t>End Class</w:t>
      </w:r>
      <w:r>
        <w:rPr>
          <w:rFonts w:eastAsia="MS Mincho"/>
        </w:rPr>
        <w:br/>
      </w:r>
      <w:r>
        <w:rPr>
          <w:rFonts w:eastAsia="MS Mincho"/>
        </w:rPr>
        <w:br/>
        <w:t xml:space="preserve">Class </w:t>
      </w:r>
      <w:r>
        <w:t>Derived</w:t>
      </w:r>
      <w:r>
        <w:br/>
      </w:r>
      <w:r>
        <w:rPr>
          <w:rFonts w:eastAsia="MS Mincho"/>
        </w:rPr>
        <w:t xml:space="preserve">    Inherits </w:t>
      </w:r>
      <w:r>
        <w:t>Base</w:t>
      </w:r>
      <w:r>
        <w:br/>
      </w:r>
      <w:r>
        <w:br/>
      </w:r>
      <w:r>
        <w:rPr>
          <w:rFonts w:eastAsia="MS Mincho"/>
        </w:rPr>
        <w:t xml:space="preserve">    Public Shadows Sub F()</w:t>
      </w:r>
      <w:r>
        <w:rPr>
          <w:rFonts w:eastAsia="MS Mincho"/>
        </w:rPr>
        <w:br/>
        <w:t xml:space="preserve">        Console.WriteLine("</w:t>
      </w:r>
      <w:r>
        <w:t>Derived</w:t>
      </w:r>
      <w:r>
        <w:rPr>
          <w:rFonts w:eastAsia="MS Mincho"/>
        </w:rPr>
        <w:t>.F")</w:t>
      </w:r>
      <w:r>
        <w:rPr>
          <w:rFonts w:eastAsia="MS Mincho"/>
        </w:rPr>
        <w:br/>
        <w:t xml:space="preserve">    End Sub</w:t>
      </w:r>
      <w:r>
        <w:rPr>
          <w:rFonts w:eastAsia="MS Mincho"/>
        </w:rPr>
        <w:br/>
      </w:r>
      <w:r>
        <w:rPr>
          <w:rFonts w:eastAsia="MS Mincho"/>
        </w:rPr>
        <w:br/>
        <w:t xml:space="preserve">    Public Overrides Sub G()</w:t>
      </w:r>
      <w:r>
        <w:rPr>
          <w:rFonts w:eastAsia="MS Mincho"/>
        </w:rPr>
        <w:br/>
        <w:t xml:space="preserve">        Console.WriteLine("</w:t>
      </w:r>
      <w:r>
        <w:t>Derived</w:t>
      </w:r>
      <w:r>
        <w:rPr>
          <w:rFonts w:eastAsia="MS Mincho"/>
        </w:rPr>
        <w:t>.G")</w:t>
      </w:r>
      <w:r>
        <w:rPr>
          <w:rFonts w:eastAsia="MS Mincho"/>
        </w:rPr>
        <w:br/>
        <w:t xml:space="preserve">    End Sub</w:t>
      </w:r>
      <w:r>
        <w:rPr>
          <w:rFonts w:eastAsia="MS Mincho"/>
        </w:rPr>
        <w:br/>
        <w:t>End Class</w:t>
      </w:r>
      <w:r>
        <w:rPr>
          <w:rFonts w:eastAsia="MS Mincho"/>
        </w:rPr>
        <w:br/>
      </w:r>
      <w:r>
        <w:rPr>
          <w:rFonts w:eastAsia="MS Mincho"/>
        </w:rPr>
        <w:br/>
        <w:t>Module Test</w:t>
      </w:r>
      <w:r>
        <w:rPr>
          <w:rFonts w:eastAsia="MS Mincho"/>
        </w:rPr>
        <w:br/>
        <w:t xml:space="preserve">    Sub Main()</w:t>
      </w:r>
      <w:r>
        <w:rPr>
          <w:rFonts w:eastAsia="MS Mincho"/>
        </w:rPr>
        <w:br/>
      </w:r>
      <w:r>
        <w:t xml:space="preserve">        Dim d As Derived = New Derived()</w:t>
      </w:r>
      <w:r>
        <w:br/>
      </w:r>
      <w:r>
        <w:rPr>
          <w:rFonts w:eastAsia="MS Mincho"/>
        </w:rPr>
        <w:t xml:space="preserve">        Dim b As </w:t>
      </w:r>
      <w:r>
        <w:t>Base = d</w:t>
      </w:r>
      <w:r>
        <w:br/>
      </w:r>
      <w:r>
        <w:br/>
      </w:r>
      <w:r>
        <w:rPr>
          <w:rFonts w:eastAsia="MS Mincho"/>
        </w:rPr>
        <w:t xml:space="preserve">        b.F()</w:t>
      </w:r>
      <w:r>
        <w:rPr>
          <w:rFonts w:eastAsia="MS Mincho"/>
        </w:rPr>
        <w:br/>
        <w:t xml:space="preserve">        </w:t>
      </w:r>
      <w:r>
        <w:t>d.F</w:t>
      </w:r>
      <w:r>
        <w:rPr>
          <w:rFonts w:eastAsia="MS Mincho"/>
        </w:rPr>
        <w:t>()</w:t>
      </w:r>
      <w:r>
        <w:rPr>
          <w:rFonts w:eastAsia="MS Mincho"/>
        </w:rPr>
        <w:br/>
        <w:t xml:space="preserve">        b.G()</w:t>
      </w:r>
      <w:r>
        <w:rPr>
          <w:rFonts w:eastAsia="MS Mincho"/>
        </w:rPr>
        <w:br/>
      </w:r>
      <w:r>
        <w:t xml:space="preserve">        d</w:t>
      </w:r>
      <w:r>
        <w:rPr>
          <w:rFonts w:eastAsia="MS Mincho"/>
        </w:rPr>
        <w:t>.G()</w:t>
      </w:r>
      <w:r>
        <w:rPr>
          <w:rFonts w:eastAsia="MS Mincho"/>
        </w:rPr>
        <w:br/>
        <w:t xml:space="preserve">    End Sub</w:t>
      </w:r>
      <w:r>
        <w:rPr>
          <w:rFonts w:eastAsia="MS Mincho"/>
        </w:rPr>
        <w:br/>
        <w:t>End Module</w:t>
      </w:r>
    </w:p>
    <w:p w:rsidR="002B686E" w:rsidRDefault="002B686E">
      <w:pPr>
        <w:pStyle w:val="Text"/>
      </w:pPr>
      <w:r>
        <w:t xml:space="preserve">In the example, class </w:t>
      </w:r>
      <w:r>
        <w:rPr>
          <w:rStyle w:val="CodeEmbedded"/>
        </w:rPr>
        <w:t>Base</w:t>
      </w:r>
      <w:r>
        <w:t xml:space="preserve"> introduces a method </w:t>
      </w:r>
      <w:r>
        <w:rPr>
          <w:rStyle w:val="CodeEmbedded"/>
        </w:rPr>
        <w:t>F</w:t>
      </w:r>
      <w:r>
        <w:t xml:space="preserve"> and an </w:t>
      </w:r>
      <w:r w:rsidRPr="00006830">
        <w:rPr>
          <w:rStyle w:val="CodeEmbedded"/>
        </w:rPr>
        <w:t>Overridable</w:t>
      </w:r>
      <w:r>
        <w:t xml:space="preserve"> method </w:t>
      </w:r>
      <w:r>
        <w:rPr>
          <w:rStyle w:val="CodeEmbedded"/>
        </w:rPr>
        <w:t>G</w:t>
      </w:r>
      <w:r>
        <w:t xml:space="preserve">. The class </w:t>
      </w:r>
      <w:r>
        <w:rPr>
          <w:rStyle w:val="CodeEmbedded"/>
        </w:rPr>
        <w:t>Derived</w:t>
      </w:r>
      <w:r>
        <w:t xml:space="preserve"> introduces a new method </w:t>
      </w:r>
      <w:r>
        <w:rPr>
          <w:rStyle w:val="CodeEmbedded"/>
        </w:rPr>
        <w:t>F</w:t>
      </w:r>
      <w:r>
        <w:t xml:space="preserve">, thus shadowing the inherited </w:t>
      </w:r>
      <w:r>
        <w:rPr>
          <w:rStyle w:val="CodeEmbedded"/>
        </w:rPr>
        <w:t>F</w:t>
      </w:r>
      <w:r>
        <w:t xml:space="preserve">, and also overrides the inherited method </w:t>
      </w:r>
      <w:r>
        <w:rPr>
          <w:rStyle w:val="CodeEmbedded"/>
        </w:rPr>
        <w:t>G</w:t>
      </w:r>
      <w:r>
        <w:t>. The example produces the following output:</w:t>
      </w:r>
    </w:p>
    <w:p w:rsidR="002B686E" w:rsidRDefault="002B686E">
      <w:pPr>
        <w:pStyle w:val="Code"/>
      </w:pPr>
      <w:r>
        <w:t>Base.F</w:t>
      </w:r>
      <w:r>
        <w:br/>
        <w:t>Derived.F</w:t>
      </w:r>
      <w:r>
        <w:br/>
        <w:t>Derived.G</w:t>
      </w:r>
      <w:r>
        <w:br/>
        <w:t>Derived.G</w:t>
      </w:r>
    </w:p>
    <w:p w:rsidR="002B686E" w:rsidRDefault="002B686E">
      <w:pPr>
        <w:pStyle w:val="Text"/>
      </w:pPr>
      <w:r>
        <w:t xml:space="preserve">Notice that the statement </w:t>
      </w:r>
      <w:r>
        <w:rPr>
          <w:rStyle w:val="CodeEmbedded"/>
        </w:rPr>
        <w:t>b.G()</w:t>
      </w:r>
      <w:r>
        <w:t xml:space="preserve"> invokes </w:t>
      </w:r>
      <w:r>
        <w:rPr>
          <w:rStyle w:val="CodeEmbedded"/>
        </w:rPr>
        <w:t>Derived.G</w:t>
      </w:r>
      <w:r>
        <w:t xml:space="preserve">, not </w:t>
      </w:r>
      <w:r>
        <w:rPr>
          <w:rStyle w:val="CodeEmbedded"/>
        </w:rPr>
        <w:t>Base.G</w:t>
      </w:r>
      <w:r>
        <w:t xml:space="preserve">. This is because the run-time type of the instance (which is </w:t>
      </w:r>
      <w:r>
        <w:rPr>
          <w:rStyle w:val="CodeEmbedded"/>
        </w:rPr>
        <w:t>Derived</w:t>
      </w:r>
      <w:r>
        <w:t xml:space="preserve">) rather than the compile-time type of the instance (which is </w:t>
      </w:r>
      <w:r>
        <w:rPr>
          <w:rStyle w:val="CodeEmbedded"/>
        </w:rPr>
        <w:t>Base</w:t>
      </w:r>
      <w:r>
        <w:t>) determines the actual method implementation to invoke.</w:t>
      </w:r>
    </w:p>
    <w:p w:rsidR="002B686E" w:rsidRDefault="002B686E">
      <w:pPr>
        <w:pStyle w:val="Heading3"/>
      </w:pPr>
      <w:bookmarkStart w:id="181" w:name="_Toc248253149"/>
      <w:r>
        <w:t>Shared Methods</w:t>
      </w:r>
      <w:bookmarkEnd w:id="181"/>
    </w:p>
    <w:p w:rsidR="002B686E" w:rsidRDefault="002B686E">
      <w:pPr>
        <w:pStyle w:val="Text"/>
      </w:pPr>
      <w:r>
        <w:t xml:space="preserve">The </w:t>
      </w:r>
      <w:r w:rsidRPr="00006830">
        <w:rPr>
          <w:rStyle w:val="CodeEmbedded"/>
        </w:rPr>
        <w:t>Shared</w:t>
      </w:r>
      <w:r>
        <w:t xml:space="preserve"> modifier indicates a method is a </w:t>
      </w:r>
      <w:r>
        <w:rPr>
          <w:rStyle w:val="Italic"/>
        </w:rPr>
        <w:t>shared method</w:t>
      </w:r>
      <w:r>
        <w:t xml:space="preserve">. A shared method does not operate on a specific instance of a type and may be invoked directly from a type rather than through a particular instance of a type. It is valid, however, to use an instance to qualify a shared method. It is invalid to refer to </w:t>
      </w:r>
      <w:r w:rsidRPr="00006830">
        <w:rPr>
          <w:rStyle w:val="CodeEmbedded"/>
        </w:rPr>
        <w:t>Me</w:t>
      </w:r>
      <w:r>
        <w:t xml:space="preserve">, </w:t>
      </w:r>
      <w:r w:rsidRPr="00006830">
        <w:rPr>
          <w:rStyle w:val="CodeEmbedded"/>
        </w:rPr>
        <w:t>MyClass</w:t>
      </w:r>
      <w:r>
        <w:t xml:space="preserve">, or </w:t>
      </w:r>
      <w:r w:rsidRPr="00006830">
        <w:rPr>
          <w:rStyle w:val="CodeEmbedded"/>
        </w:rPr>
        <w:t>MyBase</w:t>
      </w:r>
      <w:r>
        <w:t xml:space="preserve"> in a shared method. Shared methods may not be </w:t>
      </w:r>
      <w:r w:rsidRPr="00006830">
        <w:rPr>
          <w:rStyle w:val="CodeEmbedded"/>
        </w:rPr>
        <w:t>Overridable</w:t>
      </w:r>
      <w:r>
        <w:t xml:space="preserve">, </w:t>
      </w:r>
      <w:r w:rsidRPr="00006830">
        <w:rPr>
          <w:rStyle w:val="CodeEmbedded"/>
        </w:rPr>
        <w:t>NotOverridable</w:t>
      </w:r>
      <w:r>
        <w:t xml:space="preserve">, or </w:t>
      </w:r>
      <w:r w:rsidRPr="00006830">
        <w:rPr>
          <w:rStyle w:val="CodeEmbedded"/>
        </w:rPr>
        <w:t>MustOverride</w:t>
      </w:r>
      <w:r>
        <w:t xml:space="preserve">, and they may not override methods. Methods defined in standard modules and interfaces may not specify </w:t>
      </w:r>
      <w:r w:rsidRPr="00006830">
        <w:rPr>
          <w:rStyle w:val="CodeEmbedded"/>
        </w:rPr>
        <w:t>Shared</w:t>
      </w:r>
      <w:r>
        <w:t xml:space="preserve">, because they are implicitly </w:t>
      </w:r>
      <w:r w:rsidRPr="00006830">
        <w:rPr>
          <w:rStyle w:val="CodeEmbedded"/>
        </w:rPr>
        <w:t>Shared</w:t>
      </w:r>
      <w:r>
        <w:t xml:space="preserve"> already.</w:t>
      </w:r>
    </w:p>
    <w:p w:rsidR="002B686E" w:rsidRDefault="002B686E">
      <w:pPr>
        <w:pStyle w:val="Text"/>
      </w:pPr>
      <w:r>
        <w:t xml:space="preserve">A method declared in a structure or class without a </w:t>
      </w:r>
      <w:r w:rsidRPr="00006830">
        <w:rPr>
          <w:rStyle w:val="CodeEmbedded"/>
        </w:rPr>
        <w:t>Shared</w:t>
      </w:r>
      <w:r>
        <w:t xml:space="preserve"> modifier is an </w:t>
      </w:r>
      <w:r>
        <w:rPr>
          <w:rStyle w:val="Italic"/>
        </w:rPr>
        <w:t>instance method</w:t>
      </w:r>
      <w:r>
        <w:t xml:space="preserve">. An instance method operates on a given instance of a type. Instance methods can only be invoked through an instance of a type and may refer to the instance through the </w:t>
      </w:r>
      <w:r w:rsidRPr="00006830">
        <w:rPr>
          <w:rStyle w:val="CodeEmbedded"/>
        </w:rPr>
        <w:t>Me</w:t>
      </w:r>
      <w:r>
        <w:t xml:space="preserve"> expression.</w:t>
      </w:r>
    </w:p>
    <w:p w:rsidR="002B686E" w:rsidRDefault="002B686E">
      <w:pPr>
        <w:pStyle w:val="Text"/>
      </w:pPr>
      <w:r>
        <w:t>The following example illustrates the rules for accessing shared and instance members:</w:t>
      </w:r>
    </w:p>
    <w:p w:rsidR="002B686E" w:rsidRDefault="002B686E">
      <w:pPr>
        <w:pStyle w:val="Code"/>
        <w:rPr>
          <w:rFonts w:eastAsia="MS Mincho"/>
        </w:rPr>
      </w:pPr>
      <w:r>
        <w:rPr>
          <w:rFonts w:eastAsia="MS Mincho"/>
        </w:rPr>
        <w:t>Class Test</w:t>
      </w:r>
      <w:r>
        <w:rPr>
          <w:rFonts w:eastAsia="MS Mincho"/>
        </w:rPr>
        <w:br/>
        <w:t xml:space="preserve">    Private x As Integer</w:t>
      </w:r>
      <w:r>
        <w:rPr>
          <w:rFonts w:eastAsia="MS Mincho"/>
        </w:rPr>
        <w:br/>
        <w:t xml:space="preserve">    Private Shared y As Integer</w:t>
      </w:r>
      <w:r>
        <w:rPr>
          <w:rFonts w:eastAsia="MS Mincho"/>
        </w:rPr>
        <w:br/>
      </w:r>
      <w:r>
        <w:rPr>
          <w:rFonts w:eastAsia="MS Mincho"/>
        </w:rPr>
        <w:br/>
        <w:t xml:space="preserve">    Sub F()</w:t>
      </w:r>
      <w:r>
        <w:rPr>
          <w:rFonts w:eastAsia="MS Mincho"/>
        </w:rPr>
        <w:br/>
        <w:t xml:space="preserve">        x = 1 ' Ok, same as Me.x = 1.</w:t>
      </w:r>
      <w:r>
        <w:rPr>
          <w:rFonts w:eastAsia="MS Mincho"/>
        </w:rPr>
        <w:br/>
        <w:t xml:space="preserve">        y = 1 ' Ok, same as Test.y = 1.</w:t>
      </w:r>
      <w:r>
        <w:rPr>
          <w:rFonts w:eastAsia="MS Mincho"/>
        </w:rPr>
        <w:br/>
        <w:t xml:space="preserve">    End Sub</w:t>
      </w:r>
      <w:r>
        <w:rPr>
          <w:rFonts w:eastAsia="MS Mincho"/>
        </w:rPr>
        <w:br/>
      </w:r>
      <w:r>
        <w:rPr>
          <w:rFonts w:eastAsia="MS Mincho"/>
        </w:rPr>
        <w:br/>
        <w:t xml:space="preserve">    Shared Sub G()</w:t>
      </w:r>
      <w:r>
        <w:rPr>
          <w:rFonts w:eastAsia="MS Mincho"/>
        </w:rPr>
        <w:br/>
        <w:t xml:space="preserve">        x = 1 ' Error, cannot access Me.x.</w:t>
      </w:r>
      <w:r>
        <w:rPr>
          <w:rFonts w:eastAsia="MS Mincho"/>
        </w:rPr>
        <w:br/>
        <w:t xml:space="preserve">        y = 1 ' Ok, same as Test.y = 1.</w:t>
      </w:r>
      <w:r>
        <w:rPr>
          <w:rFonts w:eastAsia="MS Mincho"/>
        </w:rPr>
        <w:br/>
        <w:t xml:space="preserve">    End Sub</w:t>
      </w:r>
      <w:r>
        <w:rPr>
          <w:rFonts w:eastAsia="MS Mincho"/>
        </w:rPr>
        <w:br/>
      </w:r>
      <w:r>
        <w:rPr>
          <w:rFonts w:eastAsia="MS Mincho"/>
        </w:rPr>
        <w:br/>
        <w:t xml:space="preserve">    Shared Sub Main()</w:t>
      </w:r>
      <w:r>
        <w:rPr>
          <w:rFonts w:eastAsia="MS Mincho"/>
        </w:rPr>
        <w:br/>
        <w:t xml:space="preserve">        Dim t As </w:t>
      </w:r>
      <w:r>
        <w:t xml:space="preserve">Test = </w:t>
      </w:r>
      <w:r>
        <w:rPr>
          <w:rFonts w:eastAsia="MS Mincho"/>
        </w:rPr>
        <w:t>New Test()</w:t>
      </w:r>
      <w:r>
        <w:rPr>
          <w:rFonts w:eastAsia="MS Mincho"/>
        </w:rPr>
        <w:br/>
      </w:r>
      <w:r>
        <w:rPr>
          <w:rFonts w:eastAsia="MS Mincho"/>
        </w:rPr>
        <w:br/>
        <w:t xml:space="preserve">        t.x = 1 ' Ok.</w:t>
      </w:r>
      <w:r>
        <w:rPr>
          <w:rFonts w:eastAsia="MS Mincho"/>
        </w:rPr>
        <w:br/>
        <w:t xml:space="preserve">        t.y = 1 ' Ok.</w:t>
      </w:r>
      <w:r>
        <w:rPr>
          <w:rFonts w:eastAsia="MS Mincho"/>
        </w:rPr>
        <w:br/>
        <w:t xml:space="preserve">        Test.x = 1 ' Error, cannot access instance member through type.</w:t>
      </w:r>
      <w:r>
        <w:rPr>
          <w:rFonts w:eastAsia="MS Mincho"/>
        </w:rPr>
        <w:br/>
        <w:t xml:space="preserve">        Test.y = 1 ' Ok.</w:t>
      </w:r>
      <w:r>
        <w:rPr>
          <w:rFonts w:eastAsia="MS Mincho"/>
        </w:rPr>
        <w:br/>
        <w:t xml:space="preserve">    End Sub</w:t>
      </w:r>
      <w:r>
        <w:rPr>
          <w:rFonts w:eastAsia="MS Mincho"/>
        </w:rPr>
        <w:br/>
      </w:r>
      <w:r>
        <w:t>End Class</w:t>
      </w:r>
    </w:p>
    <w:p w:rsidR="002B686E" w:rsidRDefault="002B686E">
      <w:pPr>
        <w:pStyle w:val="Text"/>
      </w:pPr>
      <w:r>
        <w:t xml:space="preserve">Method </w:t>
      </w:r>
      <w:r>
        <w:rPr>
          <w:rStyle w:val="CodeEmbedded"/>
        </w:rPr>
        <w:t>F</w:t>
      </w:r>
      <w:r>
        <w:t xml:space="preserve"> shows that in an instance function member, an identifier can be used to access both instance members and shared members. Method </w:t>
      </w:r>
      <w:r>
        <w:rPr>
          <w:rStyle w:val="CodeEmbedded"/>
        </w:rPr>
        <w:t>G</w:t>
      </w:r>
      <w:r>
        <w:t xml:space="preserve"> shows that in a shared function member, it is an error to access an instance member through an identifier. Method </w:t>
      </w:r>
      <w:r>
        <w:rPr>
          <w:rStyle w:val="CodeEmbedded"/>
        </w:rPr>
        <w:t>Main</w:t>
      </w:r>
      <w:r>
        <w:t xml:space="preserve"> shows that in a member access expression, instance members must be accessed through instances, but shared members can be accessed through types or instances.</w:t>
      </w:r>
    </w:p>
    <w:p w:rsidR="002B686E" w:rsidRDefault="002B686E">
      <w:pPr>
        <w:pStyle w:val="Heading3"/>
      </w:pPr>
      <w:bookmarkStart w:id="182" w:name="_Toc248253150"/>
      <w:r>
        <w:t>Method Parameters</w:t>
      </w:r>
      <w:bookmarkEnd w:id="182"/>
    </w:p>
    <w:p w:rsidR="002B686E" w:rsidRDefault="002B686E">
      <w:pPr>
        <w:pStyle w:val="Text"/>
      </w:pPr>
      <w:r>
        <w:t xml:space="preserve">A </w:t>
      </w:r>
      <w:r>
        <w:rPr>
          <w:rStyle w:val="Italic"/>
        </w:rPr>
        <w:t>parameter</w:t>
      </w:r>
      <w:r>
        <w:t xml:space="preserve"> is a variable that can be used to pass information into and out of a method. Parameters of a method are declared by the method's parameter list, which consists of one or more parameters separated by commas. If no type is specified for a parameter and strict semantics are used, a compile-time error occurs. Otherwise the default type is </w:t>
      </w:r>
      <w:r w:rsidRPr="00006830">
        <w:rPr>
          <w:rStyle w:val="CodeEmbedded"/>
        </w:rPr>
        <w:t>Object</w:t>
      </w:r>
      <w:r>
        <w:t xml:space="preserve"> or the type of the parameter's type character. Even under permissive semantics, if one parameter includes an </w:t>
      </w:r>
      <w:r w:rsidRPr="00006830">
        <w:rPr>
          <w:rStyle w:val="CodeEmbedded"/>
        </w:rPr>
        <w:t>As</w:t>
      </w:r>
      <w:r>
        <w:t xml:space="preserve"> clause, all parameters must specify types. </w:t>
      </w:r>
    </w:p>
    <w:p w:rsidR="002B686E" w:rsidRDefault="002B686E">
      <w:pPr>
        <w:pStyle w:val="Text"/>
      </w:pPr>
      <w:r>
        <w:t xml:space="preserve">Parameters are specified as value, reference, optional, or paramarray parameters by the modifiers </w:t>
      </w:r>
      <w:r w:rsidRPr="00006830">
        <w:rPr>
          <w:rStyle w:val="CodeEmbedded"/>
        </w:rPr>
        <w:t>ByVal</w:t>
      </w:r>
      <w:r>
        <w:t xml:space="preserve">, </w:t>
      </w:r>
      <w:r w:rsidRPr="00006830">
        <w:rPr>
          <w:rStyle w:val="CodeEmbedded"/>
        </w:rPr>
        <w:t>ByRef</w:t>
      </w:r>
      <w:r>
        <w:t xml:space="preserve">, </w:t>
      </w:r>
      <w:r w:rsidRPr="00006830">
        <w:rPr>
          <w:rStyle w:val="CodeEmbedded"/>
        </w:rPr>
        <w:t>Optional</w:t>
      </w:r>
      <w:r>
        <w:t xml:space="preserve">, and </w:t>
      </w:r>
      <w:r w:rsidRPr="00006830">
        <w:rPr>
          <w:rStyle w:val="CodeEmbedded"/>
        </w:rPr>
        <w:t>ParamArray</w:t>
      </w:r>
      <w:r>
        <w:t xml:space="preserve">, respectively. A parameter that does not specify </w:t>
      </w:r>
      <w:r w:rsidRPr="00006830">
        <w:rPr>
          <w:rStyle w:val="CodeEmbedded"/>
        </w:rPr>
        <w:t>ByRef</w:t>
      </w:r>
      <w:r>
        <w:t xml:space="preserve"> or </w:t>
      </w:r>
      <w:r w:rsidRPr="00006830">
        <w:rPr>
          <w:rStyle w:val="CodeEmbedded"/>
        </w:rPr>
        <w:t>ByVal</w:t>
      </w:r>
      <w:r>
        <w:t xml:space="preserve"> defaults to </w:t>
      </w:r>
      <w:r w:rsidRPr="00006830">
        <w:rPr>
          <w:rStyle w:val="CodeEmbedded"/>
        </w:rPr>
        <w:t>ByVal</w:t>
      </w:r>
      <w:r>
        <w:t>.</w:t>
      </w:r>
    </w:p>
    <w:p w:rsidR="002B686E" w:rsidRDefault="002B686E">
      <w:pPr>
        <w:pStyle w:val="Text"/>
      </w:pPr>
      <w:r>
        <w:t>Parameter names are scoped to the entire body of the method and are always publicly accessible. A method invocation creates a copy, specific to that invocation, of the parameters, and the argument list of the invocation assigns values or variable references to the newly created parameters. Because external method declarations and delegate declarations have no body, duplicate parameter names are allowed in parameter lists, but discouraged.</w:t>
      </w:r>
    </w:p>
    <w:p w:rsidR="002B686E" w:rsidRDefault="002B686E">
      <w:pPr>
        <w:pStyle w:val="Text"/>
      </w:pPr>
      <w:r>
        <w:t xml:space="preserve">The identifier may be followed by the nullable name modifier </w:t>
      </w:r>
      <w:r w:rsidRPr="00834027">
        <w:rPr>
          <w:rStyle w:val="CodeEmbedded"/>
        </w:rPr>
        <w:t>?</w:t>
      </w:r>
      <w:r>
        <w:t xml:space="preserve"> to indicate that it is nullable, and also by array name modifiers to indicate that it is an array. They may be combined, e.g. “</w:t>
      </w:r>
      <w:r w:rsidRPr="00834027">
        <w:rPr>
          <w:rStyle w:val="CodeEmbedded"/>
        </w:rPr>
        <w:t>ByVal x?() As Integer</w:t>
      </w:r>
      <w:r>
        <w:t xml:space="preserve">”. It is not allowed to use explicit array bounds; also, if the nullable name modifier is present then an </w:t>
      </w:r>
      <w:r w:rsidRPr="00834027">
        <w:rPr>
          <w:rStyle w:val="CodeEmbedded"/>
        </w:rPr>
        <w:t>As</w:t>
      </w:r>
      <w:r>
        <w:t xml:space="preserve"> clause must be present.</w:t>
      </w:r>
    </w:p>
    <w:p w:rsidR="002B686E" w:rsidRDefault="002B686E" w:rsidP="00E72EDE">
      <w:pPr>
        <w:pStyle w:val="Grammar"/>
      </w:pPr>
      <w:r w:rsidRPr="00370D0A">
        <w:rPr>
          <w:rStyle w:val="Non-Terminal"/>
        </w:rPr>
        <w:t>ParameterList</w:t>
      </w:r>
      <w:r>
        <w:t xml:space="preserve">  ::=</w:t>
      </w:r>
      <w:r>
        <w:br/>
      </w:r>
      <w:r>
        <w:tab/>
      </w:r>
      <w:r w:rsidRPr="00370D0A">
        <w:rPr>
          <w:rStyle w:val="Non-Terminal"/>
        </w:rPr>
        <w:t>Parameter</w:t>
      </w:r>
      <w:r>
        <w:t xml:space="preserve">  |</w:t>
      </w:r>
      <w:r>
        <w:br/>
      </w:r>
      <w:r>
        <w:tab/>
      </w:r>
      <w:r w:rsidRPr="00370D0A">
        <w:rPr>
          <w:rStyle w:val="Non-Terminal"/>
        </w:rPr>
        <w:t>ParameterList</w:t>
      </w:r>
      <w:r>
        <w:t xml:space="preserve">  </w:t>
      </w:r>
      <w:r w:rsidRPr="00713236">
        <w:rPr>
          <w:rStyle w:val="Non-Terminal"/>
        </w:rPr>
        <w:t>Comma</w:t>
      </w:r>
      <w:r>
        <w:t xml:space="preserve">  </w:t>
      </w:r>
      <w:r w:rsidRPr="00370D0A">
        <w:rPr>
          <w:rStyle w:val="Non-Terminal"/>
        </w:rPr>
        <w:t>Parameter</w:t>
      </w:r>
    </w:p>
    <w:p w:rsidR="002B686E" w:rsidRDefault="002B686E" w:rsidP="00E72EDE">
      <w:pPr>
        <w:pStyle w:val="Grammar"/>
      </w:pPr>
      <w:r w:rsidRPr="00370D0A">
        <w:rPr>
          <w:rStyle w:val="Non-Terminal"/>
        </w:rPr>
        <w:t>Parameter</w:t>
      </w:r>
      <w:r>
        <w:t xml:space="preserve">  ::=</w:t>
      </w:r>
      <w:r>
        <w:br/>
      </w:r>
      <w:r>
        <w:tab/>
        <w:t xml:space="preserve">[  </w:t>
      </w:r>
      <w:r w:rsidRPr="00370D0A">
        <w:rPr>
          <w:rStyle w:val="Non-Terminal"/>
        </w:rPr>
        <w:t>Attributes</w:t>
      </w:r>
      <w:r>
        <w:t xml:space="preserve">  ]  [  </w:t>
      </w:r>
      <w:r w:rsidRPr="00370D0A">
        <w:rPr>
          <w:rStyle w:val="Non-Terminal"/>
        </w:rPr>
        <w:t>ParameterModifier</w:t>
      </w:r>
      <w:r>
        <w:t xml:space="preserve">+  ]  </w:t>
      </w:r>
      <w:r w:rsidRPr="00370D0A">
        <w:rPr>
          <w:rStyle w:val="Non-Terminal"/>
        </w:rPr>
        <w:t>ParameterIdentifier</w:t>
      </w:r>
      <w:r>
        <w:t xml:space="preserve">  [  </w:t>
      </w:r>
      <w:r w:rsidRPr="00BB11DF">
        <w:rPr>
          <w:rStyle w:val="Terminal"/>
        </w:rPr>
        <w:t>As</w:t>
      </w:r>
      <w:r>
        <w:t xml:space="preserve">  </w:t>
      </w:r>
      <w:r w:rsidRPr="00370D0A">
        <w:rPr>
          <w:rStyle w:val="Non-Terminal"/>
        </w:rPr>
        <w:t>TypeName</w:t>
      </w:r>
      <w:r>
        <w:t xml:space="preserve">  ]</w:t>
      </w:r>
      <w:r>
        <w:br/>
      </w:r>
      <w:r>
        <w:tab/>
      </w:r>
      <w:r>
        <w:tab/>
        <w:t xml:space="preserve">[  </w:t>
      </w:r>
      <w:r w:rsidRPr="00E65655">
        <w:rPr>
          <w:i/>
        </w:rPr>
        <w:t>Equals</w:t>
      </w:r>
      <w:r>
        <w:t xml:space="preserve">  </w:t>
      </w:r>
      <w:r w:rsidRPr="00370D0A">
        <w:rPr>
          <w:rStyle w:val="Non-Terminal"/>
        </w:rPr>
        <w:t>ConstantExpression</w:t>
      </w:r>
      <w:r>
        <w:t xml:space="preserve">  ]</w:t>
      </w:r>
    </w:p>
    <w:p w:rsidR="002B686E" w:rsidRDefault="002B686E" w:rsidP="00E72EDE">
      <w:pPr>
        <w:pStyle w:val="Grammar"/>
      </w:pPr>
      <w:r w:rsidRPr="00370D0A">
        <w:rPr>
          <w:rStyle w:val="Non-Terminal"/>
        </w:rPr>
        <w:t>ParameterModifier</w:t>
      </w:r>
      <w:r>
        <w:t xml:space="preserve">  ::=  </w:t>
      </w:r>
      <w:r w:rsidRPr="00BB11DF">
        <w:rPr>
          <w:rStyle w:val="Terminal"/>
        </w:rPr>
        <w:t>ByVal</w:t>
      </w:r>
      <w:r>
        <w:t xml:space="preserve">  |  </w:t>
      </w:r>
      <w:r w:rsidRPr="00BB11DF">
        <w:rPr>
          <w:rStyle w:val="Terminal"/>
        </w:rPr>
        <w:t>ByRef</w:t>
      </w:r>
      <w:r>
        <w:t xml:space="preserve">  |  </w:t>
      </w:r>
      <w:r w:rsidRPr="00BB11DF">
        <w:rPr>
          <w:rStyle w:val="Terminal"/>
        </w:rPr>
        <w:t>Optional</w:t>
      </w:r>
      <w:r>
        <w:t xml:space="preserve">  |  </w:t>
      </w:r>
      <w:r w:rsidRPr="00BB11DF">
        <w:rPr>
          <w:rStyle w:val="Terminal"/>
        </w:rPr>
        <w:t>ParamArray</w:t>
      </w:r>
    </w:p>
    <w:p w:rsidR="002B686E" w:rsidRDefault="002B686E" w:rsidP="00E72EDE">
      <w:pPr>
        <w:pStyle w:val="Grammar"/>
      </w:pPr>
      <w:r w:rsidRPr="00370D0A">
        <w:rPr>
          <w:rStyle w:val="Non-Terminal"/>
        </w:rPr>
        <w:t>ParameterIdentifier</w:t>
      </w:r>
      <w:r>
        <w:t xml:space="preserve">  ::=  </w:t>
      </w:r>
      <w:r w:rsidRPr="00370D0A">
        <w:rPr>
          <w:rStyle w:val="Non-Terminal"/>
        </w:rPr>
        <w:t>Identifier</w:t>
      </w:r>
      <w:r>
        <w:t xml:space="preserve">  </w:t>
      </w:r>
      <w:r>
        <w:rPr>
          <w:rStyle w:val="Non-Terminal"/>
        </w:rPr>
        <w:t>Identifier</w:t>
      </w:r>
      <w:r w:rsidRPr="00370D0A">
        <w:rPr>
          <w:rStyle w:val="Non-Terminal"/>
        </w:rPr>
        <w:t>Modifier</w:t>
      </w:r>
      <w:r>
        <w:rPr>
          <w:rStyle w:val="Non-Terminal"/>
        </w:rPr>
        <w:t>s</w:t>
      </w:r>
    </w:p>
    <w:p w:rsidR="002B686E" w:rsidRDefault="002B686E">
      <w:pPr>
        <w:pStyle w:val="Heading4"/>
      </w:pPr>
      <w:bookmarkStart w:id="183" w:name="_Toc248253151"/>
      <w:r>
        <w:t>Value Parameters</w:t>
      </w:r>
      <w:bookmarkEnd w:id="183"/>
    </w:p>
    <w:p w:rsidR="002B686E" w:rsidRDefault="002B686E">
      <w:pPr>
        <w:pStyle w:val="Text"/>
      </w:pPr>
      <w:r>
        <w:t xml:space="preserve">A </w:t>
      </w:r>
      <w:r>
        <w:rPr>
          <w:rStyle w:val="Italic"/>
        </w:rPr>
        <w:t>value parameter</w:t>
      </w:r>
      <w:r>
        <w:t xml:space="preserve"> is declared with an explicit </w:t>
      </w:r>
      <w:r w:rsidRPr="00006830">
        <w:rPr>
          <w:rStyle w:val="CodeEmbedded"/>
        </w:rPr>
        <w:t>ByVal</w:t>
      </w:r>
      <w:r>
        <w:t xml:space="preserve"> modifier. If the </w:t>
      </w:r>
      <w:r w:rsidRPr="00006830">
        <w:rPr>
          <w:rStyle w:val="CodeEmbedded"/>
        </w:rPr>
        <w:t>ByVal</w:t>
      </w:r>
      <w:r>
        <w:t xml:space="preserve"> modifier is used, the </w:t>
      </w:r>
      <w:r w:rsidRPr="00006830">
        <w:rPr>
          <w:rStyle w:val="CodeEmbedded"/>
        </w:rPr>
        <w:t>ByRef</w:t>
      </w:r>
      <w:r>
        <w:t xml:space="preserve"> modifier may not be specified. A value parameter comes into existence with the invocation of the member the parameter belongs to, and is initialized with the value of the argument given in the invocation. A value parameter ceases to exist upon return of the member.</w:t>
      </w:r>
    </w:p>
    <w:p w:rsidR="002B686E" w:rsidRDefault="002B686E">
      <w:pPr>
        <w:pStyle w:val="Text"/>
      </w:pPr>
      <w:r>
        <w:t>A method is permitted to assign new values to a value parameter. Such assignments only affect the local storage location represented by the value parameter; they have no effect on the actual argument given in the method invocation.</w:t>
      </w:r>
    </w:p>
    <w:p w:rsidR="002B686E" w:rsidRDefault="002B686E">
      <w:pPr>
        <w:pStyle w:val="Text"/>
      </w:pPr>
      <w:r>
        <w:t xml:space="preserve">A value parameter is used when the value of an argument is passed into a method, and modifications of the parameter do not impact the original argument. A value parameter refers to its own variable, one that is distinct from the variable of the corresponding argument. This variable is initialized by copying the value of the corresponding argument. The following example shows a method </w:t>
      </w:r>
      <w:r>
        <w:rPr>
          <w:rStyle w:val="CodeEmbedded"/>
        </w:rPr>
        <w:t>F</w:t>
      </w:r>
      <w:r>
        <w:t xml:space="preserve"> that has a value parameter named </w:t>
      </w:r>
      <w:r>
        <w:rPr>
          <w:rStyle w:val="CodeEmbedded"/>
        </w:rPr>
        <w:t>p</w:t>
      </w:r>
      <w:r>
        <w:t>:</w:t>
      </w:r>
    </w:p>
    <w:p w:rsidR="002B686E" w:rsidRDefault="002B686E">
      <w:pPr>
        <w:pStyle w:val="Code"/>
      </w:pPr>
      <w:r>
        <w:t>Module Test</w:t>
      </w:r>
      <w:r>
        <w:br/>
        <w:t xml:space="preserve">    Sub F(p As Integer)</w:t>
      </w:r>
      <w:r>
        <w:br/>
        <w:t xml:space="preserve">        Console.WriteLine("p = " &amp; p)</w:t>
      </w:r>
      <w:r>
        <w:br/>
        <w:t xml:space="preserve">        p += 1</w:t>
      </w:r>
      <w:r>
        <w:br/>
        <w:t xml:space="preserve">    End Sub </w:t>
      </w:r>
      <w:r>
        <w:br/>
      </w:r>
      <w:r>
        <w:br/>
        <w:t xml:space="preserve">    Sub Main()</w:t>
      </w:r>
      <w:r>
        <w:br/>
        <w:t xml:space="preserve">        Dim a As Integer = 1</w:t>
      </w:r>
      <w:r>
        <w:br/>
      </w:r>
      <w:r>
        <w:br/>
        <w:t xml:space="preserve">        Console.WriteLine("pre: a = " &amp; a)</w:t>
      </w:r>
      <w:r>
        <w:br/>
        <w:t xml:space="preserve">        F(a)</w:t>
      </w:r>
      <w:r>
        <w:br/>
        <w:t xml:space="preserve">        Console.WriteLine("post: a = " &amp; a)</w:t>
      </w:r>
      <w:r>
        <w:br/>
        <w:t xml:space="preserve">    End Sub</w:t>
      </w:r>
      <w:r>
        <w:br/>
        <w:t>End Module</w:t>
      </w:r>
    </w:p>
    <w:p w:rsidR="002B686E" w:rsidRDefault="002B686E">
      <w:pPr>
        <w:pStyle w:val="Text"/>
      </w:pPr>
      <w:r>
        <w:t xml:space="preserve">The example produces the following output, even though the value parameter </w:t>
      </w:r>
      <w:r>
        <w:rPr>
          <w:rStyle w:val="CodeEmbedded"/>
        </w:rPr>
        <w:t>p</w:t>
      </w:r>
      <w:r>
        <w:t xml:space="preserve"> is modified:</w:t>
      </w:r>
    </w:p>
    <w:p w:rsidR="002B686E" w:rsidRDefault="002B686E">
      <w:pPr>
        <w:pStyle w:val="Code"/>
      </w:pPr>
      <w:r>
        <w:t>pre: a = 1</w:t>
      </w:r>
      <w:r>
        <w:br/>
        <w:t>p = 1</w:t>
      </w:r>
      <w:r>
        <w:br/>
        <w:t>post: a = 1</w:t>
      </w:r>
    </w:p>
    <w:p w:rsidR="002B686E" w:rsidRDefault="002B686E">
      <w:pPr>
        <w:pStyle w:val="Heading4"/>
      </w:pPr>
      <w:bookmarkStart w:id="184" w:name="_Toc248253152"/>
      <w:r>
        <w:t>Reference Parameters</w:t>
      </w:r>
      <w:bookmarkEnd w:id="184"/>
    </w:p>
    <w:p w:rsidR="002B686E" w:rsidRDefault="002B686E">
      <w:pPr>
        <w:pStyle w:val="Text"/>
      </w:pPr>
      <w:r>
        <w:t xml:space="preserve">A reference parameter is a parameter declared with a </w:t>
      </w:r>
      <w:r w:rsidRPr="00006830">
        <w:rPr>
          <w:rStyle w:val="CodeEmbedded"/>
        </w:rPr>
        <w:t>ByRef</w:t>
      </w:r>
      <w:r>
        <w:t xml:space="preserve"> modifier. If the </w:t>
      </w:r>
      <w:r w:rsidRPr="00006830">
        <w:rPr>
          <w:rStyle w:val="CodeEmbedded"/>
        </w:rPr>
        <w:t>ByRef</w:t>
      </w:r>
      <w:r>
        <w:t xml:space="preserve"> modifier is specified, the </w:t>
      </w:r>
      <w:r w:rsidRPr="00006830">
        <w:rPr>
          <w:rStyle w:val="CodeEmbedded"/>
        </w:rPr>
        <w:t>ByVal</w:t>
      </w:r>
      <w:r>
        <w:t xml:space="preserve"> modifier may not be used. A reference parameter does not create a new storage location. Instead, a reference parameter represents the variable given as the argument in the method or constructor invocation. Conceptually, the value of a reference parameter is always the same as the underlying variable.</w:t>
      </w:r>
    </w:p>
    <w:p w:rsidR="002B686E" w:rsidRDefault="002B686E">
      <w:pPr>
        <w:pStyle w:val="Text"/>
      </w:pPr>
      <w:r>
        <w:t xml:space="preserve">A reference parameter is used when the parameter acts as an alias for a caller-provided argument. A reference parameter does not itself define a variable, but rather refers to the variable of the corresponding argument. Modifications of a reference parameter directly and immediately impact the corresponding argument. The following example shows a method </w:t>
      </w:r>
      <w:r>
        <w:rPr>
          <w:rStyle w:val="CodeEmbedded"/>
        </w:rPr>
        <w:t>Swap</w:t>
      </w:r>
      <w:r>
        <w:t xml:space="preserve"> that has two reference parameters: </w:t>
      </w:r>
    </w:p>
    <w:p w:rsidR="002B686E" w:rsidRDefault="002B686E">
      <w:pPr>
        <w:pStyle w:val="Code"/>
        <w:rPr>
          <w:rFonts w:eastAsia="MS Mincho"/>
        </w:rPr>
      </w:pPr>
      <w:r>
        <w:rPr>
          <w:rFonts w:eastAsia="MS Mincho"/>
        </w:rPr>
        <w:t>Module Test</w:t>
      </w:r>
      <w:r>
        <w:rPr>
          <w:rFonts w:eastAsia="MS Mincho"/>
        </w:rPr>
        <w:br/>
        <w:t xml:space="preserve">    Sub Swap(ByRef a As Integer, ByRef b As Integer)</w:t>
      </w:r>
      <w:r>
        <w:rPr>
          <w:rFonts w:eastAsia="MS Mincho"/>
        </w:rPr>
        <w:br/>
        <w:t xml:space="preserve">        Dim t As Integer = a</w:t>
      </w:r>
      <w:r>
        <w:rPr>
          <w:rFonts w:eastAsia="MS Mincho"/>
        </w:rPr>
        <w:br/>
        <w:t xml:space="preserve">        a = b</w:t>
      </w:r>
      <w:r>
        <w:rPr>
          <w:rFonts w:eastAsia="MS Mincho"/>
        </w:rPr>
        <w:br/>
        <w:t xml:space="preserve">        b = t</w:t>
      </w:r>
      <w:r>
        <w:rPr>
          <w:rFonts w:eastAsia="MS Mincho"/>
        </w:rPr>
        <w:br/>
        <w:t xml:space="preserve">    End Sub </w:t>
      </w:r>
      <w:r>
        <w:rPr>
          <w:rFonts w:eastAsia="MS Mincho"/>
        </w:rPr>
        <w:br/>
      </w:r>
      <w:r>
        <w:rPr>
          <w:rFonts w:eastAsia="MS Mincho"/>
        </w:rPr>
        <w:br/>
        <w:t xml:space="preserve">    Sub Main()</w:t>
      </w:r>
      <w:r>
        <w:rPr>
          <w:rFonts w:eastAsia="MS Mincho"/>
        </w:rPr>
        <w:br/>
        <w:t xml:space="preserve">        </w:t>
      </w:r>
      <w:r w:rsidRPr="00B34FB7">
        <w:rPr>
          <w:rFonts w:eastAsia="MS Mincho"/>
          <w:lang w:val="es-PA"/>
        </w:rPr>
        <w:t>Dim x As Integer = 1</w:t>
      </w:r>
      <w:r>
        <w:rPr>
          <w:rFonts w:eastAsia="MS Mincho"/>
          <w:lang w:val="es-PA"/>
        </w:rPr>
        <w:br/>
      </w:r>
      <w:r w:rsidRPr="00B34FB7">
        <w:rPr>
          <w:rFonts w:eastAsia="MS Mincho"/>
          <w:lang w:val="es-PA"/>
        </w:rPr>
        <w:t xml:space="preserve">        Dim y As Integer = 2</w:t>
      </w:r>
      <w:r>
        <w:rPr>
          <w:rFonts w:eastAsia="MS Mincho"/>
          <w:lang w:val="es-PA"/>
        </w:rPr>
        <w:br/>
      </w:r>
      <w:r>
        <w:rPr>
          <w:rFonts w:eastAsia="MS Mincho"/>
          <w:lang w:val="es-PA"/>
        </w:rPr>
        <w:br/>
      </w:r>
      <w:r w:rsidRPr="00B34FB7">
        <w:rPr>
          <w:rFonts w:eastAsia="MS Mincho"/>
          <w:lang w:val="es-PA"/>
        </w:rPr>
        <w:t xml:space="preserve">        Console.WriteLine("pre: x = " &amp; x &amp; ", y = " &amp; y)</w:t>
      </w:r>
      <w:r>
        <w:rPr>
          <w:rFonts w:eastAsia="MS Mincho"/>
          <w:lang w:val="es-PA"/>
        </w:rPr>
        <w:br/>
      </w:r>
      <w:r w:rsidRPr="00B34FB7">
        <w:rPr>
          <w:rFonts w:eastAsia="MS Mincho"/>
          <w:lang w:val="es-PA"/>
        </w:rPr>
        <w:t xml:space="preserve">        Swap(x, y)</w:t>
      </w:r>
      <w:r>
        <w:rPr>
          <w:rFonts w:eastAsia="MS Mincho"/>
          <w:lang w:val="es-PA"/>
        </w:rPr>
        <w:br/>
      </w:r>
      <w:r w:rsidRPr="00B34FB7">
        <w:rPr>
          <w:rFonts w:eastAsia="MS Mincho"/>
          <w:lang w:val="es-PA"/>
        </w:rPr>
        <w:t xml:space="preserve">        Console.WriteLine("post: x = " &amp; x &amp; ", y = " &amp; y)</w:t>
      </w:r>
      <w:r>
        <w:rPr>
          <w:rFonts w:eastAsia="MS Mincho"/>
          <w:lang w:val="es-PA"/>
        </w:rPr>
        <w:br/>
      </w:r>
      <w:r w:rsidRPr="00B34FB7">
        <w:rPr>
          <w:rFonts w:eastAsia="MS Mincho"/>
          <w:lang w:val="es-PA"/>
        </w:rPr>
        <w:t xml:space="preserve">    </w:t>
      </w:r>
      <w:r>
        <w:rPr>
          <w:rFonts w:eastAsia="MS Mincho"/>
        </w:rPr>
        <w:t xml:space="preserve">End Sub </w:t>
      </w:r>
      <w:r>
        <w:rPr>
          <w:rFonts w:eastAsia="MS Mincho"/>
        </w:rPr>
        <w:br/>
        <w:t xml:space="preserve">End Module </w:t>
      </w:r>
    </w:p>
    <w:p w:rsidR="002B686E" w:rsidRDefault="002B686E">
      <w:pPr>
        <w:pStyle w:val="Text"/>
      </w:pPr>
      <w:r>
        <w:t>The output of the program is:</w:t>
      </w:r>
    </w:p>
    <w:p w:rsidR="002B686E" w:rsidRPr="00B34FB7" w:rsidRDefault="002B686E">
      <w:pPr>
        <w:pStyle w:val="Code"/>
        <w:rPr>
          <w:lang w:val="es-PA"/>
        </w:rPr>
      </w:pPr>
      <w:r w:rsidRPr="00B34FB7">
        <w:rPr>
          <w:lang w:val="es-PA"/>
        </w:rPr>
        <w:t>pre: x = 1, y = 2</w:t>
      </w:r>
      <w:r>
        <w:rPr>
          <w:lang w:val="es-PA"/>
        </w:rPr>
        <w:br/>
      </w:r>
      <w:r w:rsidRPr="00B34FB7">
        <w:rPr>
          <w:lang w:val="es-PA"/>
        </w:rPr>
        <w:t>post: x = 2, y = 1</w:t>
      </w:r>
    </w:p>
    <w:p w:rsidR="002B686E" w:rsidRDefault="002B686E">
      <w:pPr>
        <w:pStyle w:val="Text"/>
      </w:pPr>
      <w:r>
        <w:t xml:space="preserve">For the invocation of method </w:t>
      </w:r>
      <w:r>
        <w:rPr>
          <w:rStyle w:val="CodeEmbedded"/>
        </w:rPr>
        <w:t>Swap</w:t>
      </w:r>
      <w:r>
        <w:t xml:space="preserve"> in class </w:t>
      </w:r>
      <w:r>
        <w:rPr>
          <w:rStyle w:val="CodeEmbedded"/>
        </w:rPr>
        <w:t>Main</w:t>
      </w:r>
      <w:r>
        <w:t xml:space="preserve">, </w:t>
      </w:r>
      <w:r>
        <w:rPr>
          <w:rStyle w:val="CodeEmbedded"/>
        </w:rPr>
        <w:t>a</w:t>
      </w:r>
      <w:r>
        <w:t xml:space="preserve"> represents </w:t>
      </w:r>
      <w:r>
        <w:rPr>
          <w:rStyle w:val="CodeEmbedded"/>
        </w:rPr>
        <w:t>x,</w:t>
      </w:r>
      <w:r>
        <w:t xml:space="preserve"> and </w:t>
      </w:r>
      <w:r>
        <w:rPr>
          <w:rStyle w:val="CodeEmbedded"/>
        </w:rPr>
        <w:t>b</w:t>
      </w:r>
      <w:r>
        <w:t xml:space="preserve"> represents </w:t>
      </w:r>
      <w:r>
        <w:rPr>
          <w:rStyle w:val="CodeEmbedded"/>
        </w:rPr>
        <w:t>y</w:t>
      </w:r>
      <w:r>
        <w:t xml:space="preserve">. Thus, the invocation has the effect of swapping the values of </w:t>
      </w:r>
      <w:r>
        <w:rPr>
          <w:rStyle w:val="CodeEmbedded"/>
        </w:rPr>
        <w:t>x</w:t>
      </w:r>
      <w:r>
        <w:t xml:space="preserve"> and </w:t>
      </w:r>
      <w:r>
        <w:rPr>
          <w:rStyle w:val="CodeEmbedded"/>
        </w:rPr>
        <w:t>y</w:t>
      </w:r>
      <w:r>
        <w:t>.</w:t>
      </w:r>
    </w:p>
    <w:p w:rsidR="002B686E" w:rsidRDefault="002B686E">
      <w:pPr>
        <w:pStyle w:val="Text"/>
      </w:pPr>
      <w:r>
        <w:t>In a method that takes reference parameters, it is possible for multiple names to represent the same storage location:</w:t>
      </w:r>
    </w:p>
    <w:p w:rsidR="002B686E" w:rsidRDefault="002B686E">
      <w:pPr>
        <w:pStyle w:val="Code"/>
        <w:rPr>
          <w:rFonts w:eastAsia="MS Mincho"/>
        </w:rPr>
      </w:pPr>
      <w:r>
        <w:t>Module Test</w:t>
      </w:r>
      <w:r>
        <w:br/>
      </w:r>
      <w:r>
        <w:rPr>
          <w:rFonts w:eastAsia="MS Mincho"/>
        </w:rPr>
        <w:t xml:space="preserve">    Private s As String</w:t>
      </w:r>
      <w:r>
        <w:rPr>
          <w:rFonts w:eastAsia="MS Mincho"/>
        </w:rPr>
        <w:br/>
      </w:r>
      <w:r>
        <w:rPr>
          <w:rFonts w:eastAsia="MS Mincho"/>
        </w:rPr>
        <w:br/>
        <w:t xml:space="preserve">    Sub F(ByRef a As String, ByRef b As String)</w:t>
      </w:r>
      <w:r>
        <w:rPr>
          <w:rFonts w:eastAsia="MS Mincho"/>
        </w:rPr>
        <w:br/>
        <w:t xml:space="preserve">        s = "One"</w:t>
      </w:r>
      <w:r>
        <w:rPr>
          <w:rFonts w:eastAsia="MS Mincho"/>
        </w:rPr>
        <w:br/>
        <w:t xml:space="preserve">        a = "Two"</w:t>
      </w:r>
      <w:r>
        <w:rPr>
          <w:rFonts w:eastAsia="MS Mincho"/>
        </w:rPr>
        <w:br/>
        <w:t xml:space="preserve">        b = "Three"</w:t>
      </w:r>
      <w:r>
        <w:rPr>
          <w:rFonts w:eastAsia="MS Mincho"/>
        </w:rPr>
        <w:br/>
        <w:t xml:space="preserve">    End Sub</w:t>
      </w:r>
      <w:r>
        <w:rPr>
          <w:rFonts w:eastAsia="MS Mincho"/>
        </w:rPr>
        <w:br/>
      </w:r>
      <w:r>
        <w:rPr>
          <w:rFonts w:eastAsia="MS Mincho"/>
        </w:rPr>
        <w:br/>
        <w:t xml:space="preserve">    Sub G()</w:t>
      </w:r>
      <w:r>
        <w:rPr>
          <w:rFonts w:eastAsia="MS Mincho"/>
        </w:rPr>
        <w:br/>
        <w:t xml:space="preserve">        F(s, s)</w:t>
      </w:r>
      <w:r>
        <w:rPr>
          <w:rFonts w:eastAsia="MS Mincho"/>
        </w:rPr>
        <w:br/>
        <w:t xml:space="preserve">    End Sub</w:t>
      </w:r>
      <w:r>
        <w:rPr>
          <w:rFonts w:eastAsia="MS Mincho"/>
        </w:rPr>
        <w:br/>
        <w:t xml:space="preserve">End </w:t>
      </w:r>
      <w:r>
        <w:t>Module</w:t>
      </w:r>
    </w:p>
    <w:p w:rsidR="002B686E" w:rsidRDefault="002B686E">
      <w:pPr>
        <w:pStyle w:val="Text"/>
      </w:pPr>
      <w:r>
        <w:t xml:space="preserve">In the example the invocation of method </w:t>
      </w:r>
      <w:r>
        <w:rPr>
          <w:rStyle w:val="CodeEmbedded"/>
        </w:rPr>
        <w:t>F</w:t>
      </w:r>
      <w:r>
        <w:t xml:space="preserve"> in </w:t>
      </w:r>
      <w:r>
        <w:rPr>
          <w:rStyle w:val="CodeEmbedded"/>
        </w:rPr>
        <w:t>G</w:t>
      </w:r>
      <w:r>
        <w:t xml:space="preserve"> passes a reference to </w:t>
      </w:r>
      <w:r>
        <w:rPr>
          <w:rStyle w:val="CodeEmbedded"/>
        </w:rPr>
        <w:t>s</w:t>
      </w:r>
      <w:r>
        <w:t xml:space="preserve"> for both </w:t>
      </w:r>
      <w:r>
        <w:rPr>
          <w:rStyle w:val="CodeEmbedded"/>
        </w:rPr>
        <w:t>a</w:t>
      </w:r>
      <w:r>
        <w:t xml:space="preserve"> and </w:t>
      </w:r>
      <w:r>
        <w:rPr>
          <w:rStyle w:val="CodeEmbedded"/>
        </w:rPr>
        <w:t>b</w:t>
      </w:r>
      <w:r>
        <w:t xml:space="preserve">. Thus, for that invocation, the names </w:t>
      </w:r>
      <w:r>
        <w:rPr>
          <w:rStyle w:val="CodeEmbedded"/>
        </w:rPr>
        <w:t>s</w:t>
      </w:r>
      <w:r>
        <w:t xml:space="preserve">, </w:t>
      </w:r>
      <w:r>
        <w:rPr>
          <w:rStyle w:val="CodeEmbedded"/>
        </w:rPr>
        <w:t>a</w:t>
      </w:r>
      <w:r>
        <w:t xml:space="preserve">, and </w:t>
      </w:r>
      <w:r>
        <w:rPr>
          <w:rStyle w:val="CodeEmbedded"/>
        </w:rPr>
        <w:t>b</w:t>
      </w:r>
      <w:r>
        <w:t xml:space="preserve"> all refer to the same storage location, and the three assignments all modify the instance variable </w:t>
      </w:r>
      <w:r>
        <w:rPr>
          <w:rStyle w:val="CodeEmbedded"/>
        </w:rPr>
        <w:t>s</w:t>
      </w:r>
      <w:r>
        <w:t>.</w:t>
      </w:r>
    </w:p>
    <w:p w:rsidR="002B686E" w:rsidRDefault="002B686E">
      <w:pPr>
        <w:pStyle w:val="Text"/>
      </w:pPr>
      <w:r>
        <w:t>If the type of the variable being passed to a reference parameter is not compatible with the reference parameter's type, or if a non-variable is passed as an argument to a reference parameter, a temporary variable may be allocated and passed to the reference parameter. The value being passed in will be copied into this temporary variable before the method is invoked and will be copied back to the original variable (if there is one) when the method returns. Thus, a reference parameter may not necessarily contain a reference to the exact storage of the variable being passed in, and any changes to the reference parameter may not be reflected in the variable until the method exits. For example:</w:t>
      </w:r>
    </w:p>
    <w:p w:rsidR="002B686E" w:rsidRDefault="002B686E">
      <w:pPr>
        <w:pStyle w:val="Code"/>
      </w:pPr>
      <w:r>
        <w:t>Class Base</w:t>
      </w:r>
      <w:r>
        <w:br/>
        <w:t>End Class</w:t>
      </w:r>
      <w:r>
        <w:br/>
      </w:r>
      <w:r>
        <w:br/>
        <w:t>Class Derived</w:t>
      </w:r>
      <w:r>
        <w:br/>
        <w:t xml:space="preserve">    Inherits Base</w:t>
      </w:r>
      <w:r>
        <w:br/>
        <w:t>End Class</w:t>
      </w:r>
      <w:r>
        <w:br/>
      </w:r>
      <w:r>
        <w:br/>
        <w:t>Module Test</w:t>
      </w:r>
      <w:r>
        <w:br/>
        <w:t xml:space="preserve">    Sub F(ByRef b As Base)</w:t>
      </w:r>
      <w:r>
        <w:br/>
        <w:t xml:space="preserve">        b = New Base()</w:t>
      </w:r>
      <w:r>
        <w:br/>
        <w:t xml:space="preserve">    End Sub</w:t>
      </w:r>
      <w:r>
        <w:br/>
      </w:r>
      <w:r>
        <w:br/>
        <w:t xml:space="preserve">    Property G() As Base</w:t>
      </w:r>
      <w:r>
        <w:br/>
        <w:t xml:space="preserve">        Get</w:t>
      </w:r>
      <w:r>
        <w:br/>
        <w:t xml:space="preserve">        End Get</w:t>
      </w:r>
      <w:r>
        <w:br/>
        <w:t xml:space="preserve">        Set</w:t>
      </w:r>
      <w:r>
        <w:br/>
        <w:t xml:space="preserve">        End Set</w:t>
      </w:r>
      <w:r>
        <w:br/>
        <w:t xml:space="preserve">    End Property</w:t>
      </w:r>
      <w:r>
        <w:br/>
      </w:r>
      <w:r>
        <w:br/>
        <w:t xml:space="preserve">    Sub Main()</w:t>
      </w:r>
      <w:r>
        <w:br/>
        <w:t xml:space="preserve">        Dim d As Derived</w:t>
      </w:r>
      <w:r>
        <w:br/>
      </w:r>
      <w:r>
        <w:br/>
        <w:t xml:space="preserve">        F(G)   ' OK.</w:t>
      </w:r>
      <w:r>
        <w:br/>
        <w:t xml:space="preserve">        F(d)   ' Throws System.InvalidCastException after F returns.</w:t>
      </w:r>
      <w:r>
        <w:br/>
        <w:t xml:space="preserve">    End Sub</w:t>
      </w:r>
      <w:r>
        <w:br/>
        <w:t>End Module</w:t>
      </w:r>
    </w:p>
    <w:p w:rsidR="002B686E" w:rsidRDefault="002B686E">
      <w:pPr>
        <w:pStyle w:val="Text"/>
      </w:pPr>
      <w:r>
        <w:t xml:space="preserve">In the case of the first invocation of </w:t>
      </w:r>
      <w:r>
        <w:rPr>
          <w:rStyle w:val="CodeEmbedded"/>
        </w:rPr>
        <w:t>F</w:t>
      </w:r>
      <w:r>
        <w:t xml:space="preserve">, a temporary variable is created and the value of the property </w:t>
      </w:r>
      <w:r>
        <w:rPr>
          <w:rStyle w:val="CodeEmbedded"/>
        </w:rPr>
        <w:t>G</w:t>
      </w:r>
      <w:r>
        <w:t xml:space="preserve"> is assigned to it and passed into </w:t>
      </w:r>
      <w:r>
        <w:rPr>
          <w:rStyle w:val="CodeEmbedded"/>
        </w:rPr>
        <w:t>F</w:t>
      </w:r>
      <w:r>
        <w:t xml:space="preserve">. Upon return from </w:t>
      </w:r>
      <w:r>
        <w:rPr>
          <w:rStyle w:val="CodeEmbedded"/>
        </w:rPr>
        <w:t>F</w:t>
      </w:r>
      <w:r>
        <w:t xml:space="preserve">, the value in the temporary variable is assigned back to the property of </w:t>
      </w:r>
      <w:r>
        <w:rPr>
          <w:rStyle w:val="CodeEmbedded"/>
        </w:rPr>
        <w:t>G</w:t>
      </w:r>
      <w:r>
        <w:t xml:space="preserve">. In the second case, another temporary variable is created and the value of </w:t>
      </w:r>
      <w:r>
        <w:rPr>
          <w:rStyle w:val="CodeEmbedded"/>
        </w:rPr>
        <w:t>d</w:t>
      </w:r>
      <w:r>
        <w:t xml:space="preserve"> is assigned to it and passed into </w:t>
      </w:r>
      <w:r>
        <w:rPr>
          <w:rStyle w:val="CodeEmbedded"/>
        </w:rPr>
        <w:t>F</w:t>
      </w:r>
      <w:r>
        <w:t xml:space="preserve">. When returning from </w:t>
      </w:r>
      <w:r>
        <w:rPr>
          <w:rStyle w:val="CodeEmbedded"/>
        </w:rPr>
        <w:t>F</w:t>
      </w:r>
      <w:r>
        <w:t xml:space="preserve">, the value in the temporary variable is cast back to the type of the variable, </w:t>
      </w:r>
      <w:r>
        <w:rPr>
          <w:rStyle w:val="CodeEmbedded"/>
        </w:rPr>
        <w:t>Derived</w:t>
      </w:r>
      <w:r>
        <w:t xml:space="preserve">, and assigned to </w:t>
      </w:r>
      <w:r>
        <w:rPr>
          <w:rStyle w:val="CodeEmbedded"/>
        </w:rPr>
        <w:t>d</w:t>
      </w:r>
      <w:r>
        <w:t xml:space="preserve">. Since the value being passed back cannot be cast to </w:t>
      </w:r>
      <w:r>
        <w:rPr>
          <w:rStyle w:val="CodeEmbedded"/>
        </w:rPr>
        <w:t>Derived</w:t>
      </w:r>
      <w:r>
        <w:t>, an exception is thrown at run time.</w:t>
      </w:r>
    </w:p>
    <w:p w:rsidR="002B686E" w:rsidRDefault="002B686E">
      <w:pPr>
        <w:pStyle w:val="Heading4"/>
      </w:pPr>
      <w:bookmarkStart w:id="185" w:name="_Toc248253153"/>
      <w:r>
        <w:t>Optional Parameters</w:t>
      </w:r>
      <w:bookmarkEnd w:id="185"/>
    </w:p>
    <w:p w:rsidR="002B686E" w:rsidRDefault="002B686E" w:rsidP="003A44E0">
      <w:pPr>
        <w:pStyle w:val="Text"/>
      </w:pPr>
      <w:r>
        <w:t xml:space="preserve">An optional parameter is declared with the </w:t>
      </w:r>
      <w:r w:rsidRPr="00006830">
        <w:rPr>
          <w:rStyle w:val="CodeEmbedded"/>
        </w:rPr>
        <w:t>Optional</w:t>
      </w:r>
      <w:r>
        <w:t xml:space="preserve"> modifier. Parameters that follow an optional parameter in the formal parameter list must be optional as well; failure to specify the </w:t>
      </w:r>
      <w:r w:rsidRPr="00006830">
        <w:rPr>
          <w:rStyle w:val="CodeEmbedded"/>
        </w:rPr>
        <w:t>Optional</w:t>
      </w:r>
      <w:r>
        <w:t xml:space="preserve"> modifier on the following parameters will trigger a compile-time error. An optional parameter of some type </w:t>
      </w:r>
      <w:r>
        <w:rPr>
          <w:i/>
        </w:rPr>
        <w:t>T</w:t>
      </w:r>
      <w:r>
        <w:t xml:space="preserve"> must specify a constant expression </w:t>
      </w:r>
      <w:r w:rsidRPr="003A44E0">
        <w:rPr>
          <w:i/>
        </w:rPr>
        <w:t>e</w:t>
      </w:r>
      <w:r>
        <w:t xml:space="preserve"> to be used as a default value if no argument is specified. If </w:t>
      </w:r>
      <w:r w:rsidRPr="003A44E0">
        <w:rPr>
          <w:i/>
        </w:rPr>
        <w:t>e</w:t>
      </w:r>
      <w:r>
        <w:t xml:space="preserve"> evaluates to </w:t>
      </w:r>
      <w:r w:rsidRPr="004A40D1">
        <w:rPr>
          <w:rStyle w:val="CodeEmbedded"/>
        </w:rPr>
        <w:t>Nothing</w:t>
      </w:r>
      <w:r>
        <w:t xml:space="preserve"> of type Object, then the default value of the </w:t>
      </w:r>
      <w:r w:rsidRPr="003A44E0">
        <w:rPr>
          <w:i/>
        </w:rPr>
        <w:t>T</w:t>
      </w:r>
      <w:r>
        <w:t xml:space="preserve"> will be used as the default for the parameter. Otherwise, CType(e, T) must be a constant expression and it is taken as the default for the parameter.</w:t>
      </w:r>
    </w:p>
    <w:p w:rsidR="002B686E" w:rsidRDefault="002B686E">
      <w:pPr>
        <w:pStyle w:val="Text"/>
      </w:pPr>
      <w:r>
        <w:t>Optional parameters are the only situation in which an initializer on a parameter is valid. The initialization is always done as a part of the invocation expression, not within the method body itself.</w:t>
      </w:r>
    </w:p>
    <w:p w:rsidR="002B686E" w:rsidRDefault="002B686E">
      <w:pPr>
        <w:pStyle w:val="Code"/>
      </w:pPr>
      <w:r>
        <w:t>Module Test</w:t>
      </w:r>
      <w:r>
        <w:br/>
        <w:t xml:space="preserve">    Sub F(x As Integer, Optional y As Integer = 20)</w:t>
      </w:r>
      <w:r>
        <w:br/>
        <w:t xml:space="preserve">        </w:t>
      </w:r>
      <w:r w:rsidRPr="00B34FB7">
        <w:rPr>
          <w:lang w:val="es-PA"/>
        </w:rPr>
        <w:t>Console.WriteLine("x = " &amp; x &amp; ", y = " &amp; y)</w:t>
      </w:r>
      <w:r>
        <w:rPr>
          <w:lang w:val="es-PA"/>
        </w:rPr>
        <w:br/>
      </w:r>
      <w:r w:rsidRPr="00B34FB7">
        <w:rPr>
          <w:lang w:val="es-PA"/>
        </w:rPr>
        <w:t xml:space="preserve">    </w:t>
      </w:r>
      <w:r>
        <w:t>End Sub</w:t>
      </w:r>
      <w:r>
        <w:br/>
      </w:r>
      <w:r>
        <w:br/>
        <w:t xml:space="preserve">    Sub Main()</w:t>
      </w:r>
      <w:r>
        <w:br/>
        <w:t xml:space="preserve">        F(10)</w:t>
      </w:r>
      <w:r>
        <w:br/>
        <w:t xml:space="preserve">        F(30,40)</w:t>
      </w:r>
      <w:r>
        <w:br/>
        <w:t xml:space="preserve">    End Sub</w:t>
      </w:r>
      <w:r>
        <w:br/>
        <w:t>End Module</w:t>
      </w:r>
    </w:p>
    <w:p w:rsidR="002B686E" w:rsidRDefault="002B686E">
      <w:pPr>
        <w:pStyle w:val="Text"/>
      </w:pPr>
      <w:r>
        <w:t>The output of the program is:</w:t>
      </w:r>
    </w:p>
    <w:p w:rsidR="002B686E" w:rsidRDefault="002B686E">
      <w:pPr>
        <w:pStyle w:val="Code"/>
      </w:pPr>
      <w:r>
        <w:t>x = 10, y = 20</w:t>
      </w:r>
      <w:r>
        <w:br/>
        <w:t>x = 30, y = 40</w:t>
      </w:r>
    </w:p>
    <w:p w:rsidR="002B686E" w:rsidRDefault="002B686E">
      <w:pPr>
        <w:pStyle w:val="Text"/>
      </w:pPr>
      <w:r>
        <w:t>Optional parameters may not be specified in delegate or event declarations, nor in lambda expressions.</w:t>
      </w:r>
    </w:p>
    <w:p w:rsidR="002B686E" w:rsidRDefault="002B686E">
      <w:pPr>
        <w:pStyle w:val="Heading4"/>
      </w:pPr>
      <w:bookmarkStart w:id="186" w:name="_Toc248253154"/>
      <w:r>
        <w:t>ParamArray Parameters</w:t>
      </w:r>
      <w:bookmarkEnd w:id="186"/>
    </w:p>
    <w:p w:rsidR="002B686E" w:rsidRDefault="002B686E">
      <w:pPr>
        <w:pStyle w:val="Text"/>
      </w:pPr>
      <w:r w:rsidRPr="00006830">
        <w:rPr>
          <w:rStyle w:val="CodeEmbedded"/>
        </w:rPr>
        <w:t>ParamArray</w:t>
      </w:r>
      <w:r>
        <w:t xml:space="preserve"> parameters are declared with the </w:t>
      </w:r>
      <w:r w:rsidRPr="00006830">
        <w:rPr>
          <w:rStyle w:val="CodeEmbedded"/>
        </w:rPr>
        <w:t>ParamArray</w:t>
      </w:r>
      <w:r>
        <w:t xml:space="preserve"> modifier. If the </w:t>
      </w:r>
      <w:r w:rsidRPr="00006830">
        <w:rPr>
          <w:rStyle w:val="CodeEmbedded"/>
        </w:rPr>
        <w:t>ParamArray</w:t>
      </w:r>
      <w:r>
        <w:t xml:space="preserve"> modifier is present, the </w:t>
      </w:r>
      <w:r w:rsidRPr="00006830">
        <w:rPr>
          <w:rStyle w:val="CodeEmbedded"/>
        </w:rPr>
        <w:t>ByVal</w:t>
      </w:r>
      <w:r>
        <w:t xml:space="preserve"> modifier must be specified, and no other parameter may use the </w:t>
      </w:r>
      <w:r w:rsidRPr="00006830">
        <w:rPr>
          <w:rStyle w:val="CodeEmbedded"/>
        </w:rPr>
        <w:t>ParamArray</w:t>
      </w:r>
      <w:r>
        <w:t xml:space="preserve"> modifier. The </w:t>
      </w:r>
      <w:r w:rsidRPr="00006830">
        <w:rPr>
          <w:rStyle w:val="CodeEmbedded"/>
        </w:rPr>
        <w:t>ParamArray</w:t>
      </w:r>
      <w:r>
        <w:t xml:space="preserve"> parameter's type must be a one-dimensional array, and it must be the last parameter in the parameter list.</w:t>
      </w:r>
    </w:p>
    <w:p w:rsidR="002B686E" w:rsidRDefault="002B686E">
      <w:pPr>
        <w:pStyle w:val="Text"/>
      </w:pPr>
      <w:r>
        <w:t xml:space="preserve">A </w:t>
      </w:r>
      <w:r w:rsidRPr="00006830">
        <w:rPr>
          <w:rStyle w:val="CodeEmbedded"/>
        </w:rPr>
        <w:t>ParamArray</w:t>
      </w:r>
      <w:r>
        <w:t xml:space="preserve"> parameter represents an indeterminate number of parameters of the type of the </w:t>
      </w:r>
      <w:r w:rsidRPr="00006830">
        <w:rPr>
          <w:rStyle w:val="CodeEmbedded"/>
        </w:rPr>
        <w:t>ParamArray</w:t>
      </w:r>
      <w:r>
        <w:t xml:space="preserve">. Within the method itself, a </w:t>
      </w:r>
      <w:r w:rsidRPr="00006830">
        <w:rPr>
          <w:rStyle w:val="CodeEmbedded"/>
        </w:rPr>
        <w:t>ParamArray</w:t>
      </w:r>
      <w:r>
        <w:t xml:space="preserve"> parameter is treated as its declared type and has no special semantics. A </w:t>
      </w:r>
      <w:r w:rsidRPr="00006830">
        <w:rPr>
          <w:rStyle w:val="CodeEmbedded"/>
        </w:rPr>
        <w:t>ParamArray</w:t>
      </w:r>
      <w:r>
        <w:t xml:space="preserve"> parameter is implicitly optional, with a default value of an empty one-dimensional array of the type of the </w:t>
      </w:r>
      <w:r w:rsidRPr="00006830">
        <w:rPr>
          <w:rStyle w:val="CodeEmbedded"/>
        </w:rPr>
        <w:t>ParamArray</w:t>
      </w:r>
      <w:r>
        <w:t>.</w:t>
      </w:r>
    </w:p>
    <w:p w:rsidR="002B686E" w:rsidRDefault="002B686E">
      <w:pPr>
        <w:pStyle w:val="Text"/>
      </w:pPr>
      <w:r>
        <w:t xml:space="preserve">A </w:t>
      </w:r>
      <w:r w:rsidRPr="00006830">
        <w:rPr>
          <w:rStyle w:val="CodeEmbedded"/>
        </w:rPr>
        <w:t>ParamArray</w:t>
      </w:r>
      <w:r>
        <w:t xml:space="preserve"> permits arguments to be specified in one of two ways in a method invocation:</w:t>
      </w:r>
    </w:p>
    <w:p w:rsidR="002B686E" w:rsidRDefault="002B686E">
      <w:pPr>
        <w:pStyle w:val="BulletedList1"/>
      </w:pPr>
      <w:r>
        <w:t xml:space="preserve">The argument given for a </w:t>
      </w:r>
      <w:r w:rsidRPr="00006830">
        <w:rPr>
          <w:rStyle w:val="CodeEmbedded"/>
        </w:rPr>
        <w:t>ParamArray</w:t>
      </w:r>
      <w:r>
        <w:t xml:space="preserve"> can be a single expression of a type that widens to the </w:t>
      </w:r>
      <w:r w:rsidRPr="00006830">
        <w:rPr>
          <w:rStyle w:val="CodeEmbedded"/>
        </w:rPr>
        <w:t>ParamArray</w:t>
      </w:r>
      <w:r>
        <w:t xml:space="preserve"> type. In this case, the </w:t>
      </w:r>
      <w:r w:rsidRPr="00006830">
        <w:rPr>
          <w:rStyle w:val="CodeEmbedded"/>
        </w:rPr>
        <w:t>ParamArray</w:t>
      </w:r>
      <w:r>
        <w:t xml:space="preserve"> acts precisely like a value parameter. </w:t>
      </w:r>
    </w:p>
    <w:p w:rsidR="002B686E" w:rsidRDefault="002B686E">
      <w:pPr>
        <w:pStyle w:val="BulletedList1"/>
      </w:pPr>
      <w:r>
        <w:t xml:space="preserve">Alternatively, the invocation can specify zero or more arguments for the </w:t>
      </w:r>
      <w:r w:rsidRPr="00006830">
        <w:rPr>
          <w:rStyle w:val="CodeEmbedded"/>
        </w:rPr>
        <w:t>ParamArray</w:t>
      </w:r>
      <w:r>
        <w:t xml:space="preserve">, where each argument is an expression of a type that is implicitly convertible to the element type of the </w:t>
      </w:r>
      <w:r w:rsidRPr="00006830">
        <w:rPr>
          <w:rStyle w:val="CodeEmbedded"/>
        </w:rPr>
        <w:t>ParamArray</w:t>
      </w:r>
      <w:r>
        <w:t xml:space="preserve">. In this case, the invocation creates an instance of the </w:t>
      </w:r>
      <w:r w:rsidRPr="00006830">
        <w:rPr>
          <w:rStyle w:val="CodeEmbedded"/>
        </w:rPr>
        <w:t>ParamArray</w:t>
      </w:r>
      <w:r>
        <w:t xml:space="preserve"> type with a length corresponding to the number of arguments, initializes the elements of the array instance with the given argument values, and uses the newly created array instance as the actual argument.</w:t>
      </w:r>
    </w:p>
    <w:p w:rsidR="002B686E" w:rsidRDefault="002B686E">
      <w:pPr>
        <w:pStyle w:val="Text"/>
      </w:pPr>
      <w:r>
        <w:t xml:space="preserve">Except for allowing a variable number of arguments in an invocation, a </w:t>
      </w:r>
      <w:r w:rsidRPr="00006830">
        <w:rPr>
          <w:rStyle w:val="CodeEmbedded"/>
        </w:rPr>
        <w:t>ParamArray</w:t>
      </w:r>
      <w:r>
        <w:t xml:space="preserve"> is precisely equivalent to a value parameter of the same type, as the following example illustrates.</w:t>
      </w:r>
    </w:p>
    <w:p w:rsidR="002B686E" w:rsidRDefault="002B686E">
      <w:pPr>
        <w:pStyle w:val="Code"/>
        <w:rPr>
          <w:rFonts w:eastAsia="MS Mincho"/>
        </w:rPr>
      </w:pPr>
      <w:r>
        <w:rPr>
          <w:rFonts w:eastAsia="MS Mincho"/>
        </w:rPr>
        <w:t>Module Test</w:t>
      </w:r>
      <w:r>
        <w:rPr>
          <w:rFonts w:eastAsia="MS Mincho"/>
        </w:rPr>
        <w:br/>
        <w:t xml:space="preserve">    Sub F(ParamArray args() As Integer)</w:t>
      </w:r>
      <w:r>
        <w:rPr>
          <w:rFonts w:eastAsia="MS Mincho"/>
        </w:rPr>
        <w:br/>
        <w:t xml:space="preserve">        Dim i As Integer</w:t>
      </w:r>
      <w:r>
        <w:rPr>
          <w:rFonts w:eastAsia="MS Mincho"/>
        </w:rPr>
        <w:br/>
      </w:r>
      <w:r>
        <w:rPr>
          <w:rFonts w:eastAsia="MS Mincho"/>
        </w:rPr>
        <w:br/>
        <w:t xml:space="preserve">        Console.Write("Array contains " &amp; args.Length &amp; " elements:")</w:t>
      </w:r>
      <w:r>
        <w:rPr>
          <w:rFonts w:eastAsia="MS Mincho"/>
        </w:rPr>
        <w:br/>
        <w:t xml:space="preserve">        For Each i In args</w:t>
      </w:r>
      <w:r>
        <w:rPr>
          <w:rFonts w:eastAsia="MS Mincho"/>
        </w:rPr>
        <w:br/>
        <w:t xml:space="preserve">            Console.Write(" " &amp; i)</w:t>
      </w:r>
      <w:r>
        <w:rPr>
          <w:rFonts w:eastAsia="MS Mincho"/>
        </w:rPr>
        <w:br/>
        <w:t xml:space="preserve">        Next i</w:t>
      </w:r>
      <w:r>
        <w:rPr>
          <w:rFonts w:eastAsia="MS Mincho"/>
        </w:rPr>
        <w:br/>
        <w:t xml:space="preserve">        Console.WriteLine()</w:t>
      </w:r>
      <w:r>
        <w:rPr>
          <w:rFonts w:eastAsia="MS Mincho"/>
        </w:rPr>
        <w:br/>
        <w:t xml:space="preserve">    End Sub</w:t>
      </w:r>
      <w:r>
        <w:rPr>
          <w:rFonts w:eastAsia="MS Mincho"/>
        </w:rPr>
        <w:br/>
      </w:r>
      <w:r>
        <w:rPr>
          <w:rFonts w:eastAsia="MS Mincho"/>
        </w:rPr>
        <w:br/>
        <w:t xml:space="preserve">    Sub Main()</w:t>
      </w:r>
      <w:r>
        <w:rPr>
          <w:rFonts w:eastAsia="MS Mincho"/>
        </w:rPr>
        <w:br/>
        <w:t xml:space="preserve">        Dim a As Integer() = { 1</w:t>
      </w:r>
      <w:r>
        <w:t>,</w:t>
      </w:r>
      <w:r>
        <w:rPr>
          <w:rFonts w:eastAsia="MS Mincho"/>
        </w:rPr>
        <w:t xml:space="preserve"> 2</w:t>
      </w:r>
      <w:r>
        <w:t>,</w:t>
      </w:r>
      <w:r>
        <w:rPr>
          <w:rFonts w:eastAsia="MS Mincho"/>
        </w:rPr>
        <w:t xml:space="preserve"> 3 }</w:t>
      </w:r>
      <w:r>
        <w:rPr>
          <w:rFonts w:eastAsia="MS Mincho"/>
        </w:rPr>
        <w:br/>
      </w:r>
      <w:r>
        <w:rPr>
          <w:rFonts w:eastAsia="MS Mincho"/>
        </w:rPr>
        <w:br/>
        <w:t xml:space="preserve">        F(a)</w:t>
      </w:r>
      <w:r>
        <w:rPr>
          <w:rFonts w:eastAsia="MS Mincho"/>
        </w:rPr>
        <w:br/>
        <w:t xml:space="preserve">        F(10, 20, 30, 40)</w:t>
      </w:r>
      <w:r>
        <w:rPr>
          <w:rFonts w:eastAsia="MS Mincho"/>
        </w:rPr>
        <w:br/>
        <w:t xml:space="preserve">        F()</w:t>
      </w:r>
      <w:r>
        <w:rPr>
          <w:rFonts w:eastAsia="MS Mincho"/>
        </w:rPr>
        <w:br/>
        <w:t xml:space="preserve">    End Sub</w:t>
      </w:r>
      <w:r>
        <w:rPr>
          <w:rFonts w:eastAsia="MS Mincho"/>
        </w:rPr>
        <w:br/>
        <w:t xml:space="preserve">End </w:t>
      </w:r>
      <w:r>
        <w:t>Module</w:t>
      </w:r>
    </w:p>
    <w:p w:rsidR="002B686E" w:rsidRDefault="002B686E">
      <w:pPr>
        <w:pStyle w:val="Text"/>
      </w:pPr>
      <w:r>
        <w:t>The example produces the output</w:t>
      </w:r>
    </w:p>
    <w:p w:rsidR="002B686E" w:rsidRDefault="002B686E">
      <w:pPr>
        <w:pStyle w:val="Code"/>
      </w:pPr>
      <w:r>
        <w:t>Array contains 3 elements: 1 2 3</w:t>
      </w:r>
      <w:r>
        <w:br/>
        <w:t>Array contains 4 elements: 10 20 30 40</w:t>
      </w:r>
      <w:r>
        <w:br/>
        <w:t>Array contains 0 elements:</w:t>
      </w:r>
    </w:p>
    <w:p w:rsidR="002B686E" w:rsidRDefault="002B686E">
      <w:pPr>
        <w:pStyle w:val="Text"/>
      </w:pPr>
      <w:r>
        <w:t xml:space="preserve">The first invocation of </w:t>
      </w:r>
      <w:r>
        <w:rPr>
          <w:rStyle w:val="CodeEmbedded"/>
        </w:rPr>
        <w:t>F</w:t>
      </w:r>
      <w:r>
        <w:t xml:space="preserve"> simply passes the array </w:t>
      </w:r>
      <w:r>
        <w:rPr>
          <w:rStyle w:val="CodeEmbedded"/>
        </w:rPr>
        <w:t>a</w:t>
      </w:r>
      <w:r>
        <w:t xml:space="preserve"> as a value parameter. The second invocation of </w:t>
      </w:r>
      <w:r>
        <w:rPr>
          <w:rStyle w:val="CodeEmbedded"/>
        </w:rPr>
        <w:t>F</w:t>
      </w:r>
      <w:r>
        <w:t xml:space="preserve"> automatically creates a four-element array with the given element values and passes that array instance as a value parameter. Likewise, the third invocation of </w:t>
      </w:r>
      <w:r>
        <w:rPr>
          <w:rStyle w:val="CodeEmbedded"/>
        </w:rPr>
        <w:t>F</w:t>
      </w:r>
      <w:r>
        <w:t xml:space="preserve"> creates a zero-element array and passes that instance as a value parameter. The second and third invocations are precisely equivalent to writing:</w:t>
      </w:r>
    </w:p>
    <w:p w:rsidR="002B686E" w:rsidRDefault="002B686E">
      <w:pPr>
        <w:pStyle w:val="Code"/>
      </w:pPr>
      <w:r>
        <w:t>F(New Integer() {10, 20, 30, 40})</w:t>
      </w:r>
      <w:r>
        <w:br/>
        <w:t>F(New Integer() {})</w:t>
      </w:r>
    </w:p>
    <w:p w:rsidR="002B686E" w:rsidRDefault="002B686E">
      <w:pPr>
        <w:pStyle w:val="Text"/>
      </w:pPr>
      <w:r w:rsidRPr="00006830">
        <w:rPr>
          <w:rStyle w:val="CodeEmbedded"/>
        </w:rPr>
        <w:t>ParamArray</w:t>
      </w:r>
      <w:r>
        <w:t xml:space="preserve"> parameters may not be specified in delegate or event declarations.</w:t>
      </w:r>
    </w:p>
    <w:p w:rsidR="002B686E" w:rsidRDefault="002B686E">
      <w:pPr>
        <w:pStyle w:val="Heading3"/>
      </w:pPr>
      <w:bookmarkStart w:id="187" w:name="_Toc248253155"/>
      <w:r>
        <w:t>Event Handling</w:t>
      </w:r>
      <w:bookmarkEnd w:id="187"/>
    </w:p>
    <w:p w:rsidR="002B686E" w:rsidRDefault="002B686E">
      <w:pPr>
        <w:pStyle w:val="Text"/>
      </w:pPr>
      <w:r>
        <w:t xml:space="preserve">Methods can declaratively handle events raised by objects in instance or shared variables. To handle events, a method declaration specifies the </w:t>
      </w:r>
      <w:r w:rsidRPr="00006830">
        <w:rPr>
          <w:rStyle w:val="CodeEmbedded"/>
        </w:rPr>
        <w:t>Handles</w:t>
      </w:r>
      <w:r>
        <w:t xml:space="preserve"> keyword and lists one or more events. An event in the </w:t>
      </w:r>
      <w:r w:rsidRPr="00006830">
        <w:rPr>
          <w:rStyle w:val="CodeEmbedded"/>
        </w:rPr>
        <w:t>Handles</w:t>
      </w:r>
      <w:r>
        <w:t xml:space="preserve"> list is specified by two identifiers separated by a period:</w:t>
      </w:r>
    </w:p>
    <w:p w:rsidR="002B686E" w:rsidRDefault="002B686E">
      <w:pPr>
        <w:pStyle w:val="BulletedList1"/>
      </w:pPr>
      <w:r>
        <w:t xml:space="preserve">The first identifier must be an instance or shared variable in the containing type that specifies the </w:t>
      </w:r>
      <w:r w:rsidRPr="00006830">
        <w:rPr>
          <w:rStyle w:val="CodeEmbedded"/>
        </w:rPr>
        <w:t>WithEvents</w:t>
      </w:r>
      <w:r>
        <w:t xml:space="preserve"> modifier or the </w:t>
      </w:r>
      <w:r w:rsidRPr="00006830">
        <w:rPr>
          <w:rStyle w:val="CodeEmbedded"/>
        </w:rPr>
        <w:t>MyBase</w:t>
      </w:r>
      <w:r>
        <w:t xml:space="preserve"> or </w:t>
      </w:r>
      <w:r w:rsidRPr="00006830">
        <w:rPr>
          <w:rStyle w:val="CodeEmbedded"/>
        </w:rPr>
        <w:t>Me</w:t>
      </w:r>
      <w:r>
        <w:t xml:space="preserve"> keyword; otherwise, a compile-time error occurs. This variable contains the object that will raise the events handled by this method.</w:t>
      </w:r>
    </w:p>
    <w:p w:rsidR="002B686E" w:rsidRDefault="002B686E">
      <w:pPr>
        <w:pStyle w:val="BulletedList1"/>
      </w:pPr>
      <w:r>
        <w:t>The second identifier must specify a member of the type of the first identifier. The member must be an event, and may be shared. If a shared variable is specified for the first identifier, then the event must be shared, or an error results.</w:t>
      </w:r>
    </w:p>
    <w:p w:rsidR="002B686E" w:rsidRDefault="002B686E">
      <w:pPr>
        <w:pStyle w:val="Text"/>
      </w:pPr>
      <w:r>
        <w:t xml:space="preserve">A handler method </w:t>
      </w:r>
      <w:r w:rsidRPr="00EA3CE8">
        <w:rPr>
          <w:rStyle w:val="CodeEmbedded"/>
        </w:rPr>
        <w:t>M</w:t>
      </w:r>
      <w:r>
        <w:t xml:space="preserve"> is considered a valid event handler for an event </w:t>
      </w:r>
      <w:r w:rsidRPr="00EA3CE8">
        <w:rPr>
          <w:rStyle w:val="CodeEmbedded"/>
        </w:rPr>
        <w:t>E</w:t>
      </w:r>
      <w:r>
        <w:t xml:space="preserve"> if the statement </w:t>
      </w:r>
      <w:r w:rsidRPr="00EA3CE8">
        <w:rPr>
          <w:rStyle w:val="CodeEmbedded"/>
        </w:rPr>
        <w:t>AddHandler E, AddressOf M</w:t>
      </w:r>
      <w:r>
        <w:t xml:space="preserve"> would also be valid. Unlike an </w:t>
      </w:r>
      <w:r w:rsidRPr="00EA3CE8">
        <w:rPr>
          <w:rStyle w:val="CodeEmbedded"/>
        </w:rPr>
        <w:t>AddHandler</w:t>
      </w:r>
      <w:r>
        <w:t xml:space="preserve"> statement, however, explicit event handlers allow handling an event with a method with no arguments regardless of whether strict semantics are being used or not:</w:t>
      </w:r>
    </w:p>
    <w:p w:rsidR="002B686E" w:rsidRDefault="002B686E" w:rsidP="00EA3CE8">
      <w:pPr>
        <w:pStyle w:val="Code"/>
      </w:pPr>
      <w:r>
        <w:t>Option Strict On</w:t>
      </w:r>
      <w:r>
        <w:br/>
      </w:r>
      <w:r>
        <w:br/>
        <w:t>Class C1</w:t>
      </w:r>
      <w:r>
        <w:br/>
      </w:r>
      <w:r>
        <w:tab/>
        <w:t>Event E(x As Integer)</w:t>
      </w:r>
      <w:r>
        <w:br/>
        <w:t>End Class</w:t>
      </w:r>
      <w:r>
        <w:br/>
      </w:r>
      <w:r>
        <w:br/>
        <w:t>Class C2</w:t>
      </w:r>
      <w:r>
        <w:br/>
      </w:r>
      <w:r>
        <w:tab/>
        <w:t>withEvents C1 As New C1()</w:t>
      </w:r>
      <w:r>
        <w:br/>
      </w:r>
      <w:r>
        <w:br/>
      </w:r>
      <w:r>
        <w:tab/>
        <w:t>' Valid</w:t>
      </w:r>
      <w:r>
        <w:br/>
      </w:r>
      <w:r>
        <w:tab/>
        <w:t>Sub M1() Handles C1.E</w:t>
      </w:r>
      <w:r>
        <w:br/>
      </w:r>
      <w:r>
        <w:tab/>
        <w:t>End Sub</w:t>
      </w:r>
      <w:r>
        <w:br/>
      </w:r>
      <w:r>
        <w:br/>
      </w:r>
      <w:r>
        <w:tab/>
        <w:t>Sub M2()</w:t>
      </w:r>
      <w:r>
        <w:br/>
      </w:r>
      <w:r>
        <w:tab/>
      </w:r>
      <w:r>
        <w:tab/>
        <w:t>' Invalid</w:t>
      </w:r>
      <w:r>
        <w:br/>
      </w:r>
      <w:r>
        <w:tab/>
      </w:r>
      <w:r>
        <w:tab/>
        <w:t>AddHandler C1.E, AddressOf M1</w:t>
      </w:r>
      <w:r>
        <w:br/>
      </w:r>
      <w:r>
        <w:tab/>
        <w:t>End Sub</w:t>
      </w:r>
      <w:r>
        <w:br/>
        <w:t>End Class</w:t>
      </w:r>
    </w:p>
    <w:p w:rsidR="002B686E" w:rsidRDefault="002B686E">
      <w:pPr>
        <w:pStyle w:val="Text"/>
      </w:pPr>
      <w:r>
        <w:t>A single member can handle multiple matching events, and multiple methods may handle a single event. A method's accessibility has no effect on its ability to handle events. The following example shows how a method can handle events:</w:t>
      </w:r>
    </w:p>
    <w:p w:rsidR="002B686E" w:rsidRDefault="002B686E">
      <w:pPr>
        <w:pStyle w:val="Code"/>
      </w:pPr>
      <w:r>
        <w:t>Class Raiser</w:t>
      </w:r>
      <w:r>
        <w:br/>
        <w:t xml:space="preserve">    Event E1()</w:t>
      </w:r>
      <w:r>
        <w:br/>
      </w:r>
      <w:r>
        <w:br/>
        <w:t xml:space="preserve">    Sub Raise()</w:t>
      </w:r>
      <w:r>
        <w:br/>
        <w:t xml:space="preserve">        RaiseEvent E1</w:t>
      </w:r>
      <w:r>
        <w:br/>
        <w:t xml:space="preserve">    End Sub</w:t>
      </w:r>
      <w:r>
        <w:br/>
        <w:t>End Class</w:t>
      </w:r>
      <w:r>
        <w:br/>
      </w:r>
      <w:r>
        <w:br/>
        <w:t>Module Test</w:t>
      </w:r>
      <w:r>
        <w:br/>
        <w:t xml:space="preserve">    WithEvents x As Raiser</w:t>
      </w:r>
      <w:r>
        <w:br/>
      </w:r>
      <w:r>
        <w:br/>
        <w:t xml:space="preserve">    Sub E1Handler() Handles x.E1</w:t>
      </w:r>
      <w:r>
        <w:br/>
        <w:t xml:space="preserve">        Console.WriteLine("Raised")</w:t>
      </w:r>
      <w:r>
        <w:br/>
        <w:t xml:space="preserve">    End Sub</w:t>
      </w:r>
      <w:r>
        <w:br/>
      </w:r>
      <w:r>
        <w:br/>
        <w:t xml:space="preserve">    Sub Main()</w:t>
      </w:r>
      <w:r>
        <w:br/>
        <w:t xml:space="preserve">        x = New Raiser()</w:t>
      </w:r>
      <w:r>
        <w:br/>
        <w:t xml:space="preserve">        x.Raise()</w:t>
      </w:r>
      <w:r>
        <w:br/>
        <w:t xml:space="preserve">        x.Raise()</w:t>
      </w:r>
      <w:r>
        <w:br/>
        <w:t xml:space="preserve">    End Sub</w:t>
      </w:r>
      <w:r>
        <w:br/>
        <w:t>End Module</w:t>
      </w:r>
    </w:p>
    <w:p w:rsidR="002B686E" w:rsidRDefault="002B686E">
      <w:pPr>
        <w:pStyle w:val="Text"/>
      </w:pPr>
      <w:r>
        <w:t>This will print out:</w:t>
      </w:r>
    </w:p>
    <w:p w:rsidR="002B686E" w:rsidRDefault="002B686E">
      <w:pPr>
        <w:pStyle w:val="Code"/>
      </w:pPr>
      <w:r>
        <w:t>Raised</w:t>
      </w:r>
      <w:r>
        <w:br/>
        <w:t>Raised</w:t>
      </w:r>
    </w:p>
    <w:p w:rsidR="002B686E" w:rsidRDefault="002B686E">
      <w:pPr>
        <w:pStyle w:val="Text"/>
      </w:pPr>
      <w:r>
        <w:t>A type inherits all event handlers provided by its base type. A derived type cannot in any way alter the event mappings it inherits from its base types, but may add additional handlers to the event.</w:t>
      </w:r>
    </w:p>
    <w:p w:rsidR="002B686E" w:rsidRDefault="002B686E" w:rsidP="00E72EDE">
      <w:pPr>
        <w:pStyle w:val="Grammar"/>
      </w:pPr>
      <w:r w:rsidRPr="00370D0A">
        <w:rPr>
          <w:rStyle w:val="Non-Terminal"/>
        </w:rPr>
        <w:t>HandlesClause</w:t>
      </w:r>
      <w:r>
        <w:t xml:space="preserve">  ::=  [  </w:t>
      </w:r>
      <w:r w:rsidRPr="00BB11DF">
        <w:rPr>
          <w:rStyle w:val="Terminal"/>
        </w:rPr>
        <w:t>Handles</w:t>
      </w:r>
      <w:r>
        <w:t xml:space="preserve">  </w:t>
      </w:r>
      <w:r w:rsidRPr="00370D0A">
        <w:rPr>
          <w:rStyle w:val="Non-Terminal"/>
        </w:rPr>
        <w:t>EventHandlesList</w:t>
      </w:r>
      <w:r>
        <w:t xml:space="preserve">  ]</w:t>
      </w:r>
    </w:p>
    <w:p w:rsidR="002B686E" w:rsidRDefault="002B686E" w:rsidP="00E72EDE">
      <w:pPr>
        <w:pStyle w:val="Grammar"/>
      </w:pPr>
      <w:r w:rsidRPr="00370D0A">
        <w:rPr>
          <w:rStyle w:val="Non-Terminal"/>
        </w:rPr>
        <w:t>EventHandlesList</w:t>
      </w:r>
      <w:r>
        <w:t xml:space="preserve">  ::=</w:t>
      </w:r>
      <w:r>
        <w:br/>
      </w:r>
      <w:r>
        <w:tab/>
      </w:r>
      <w:r w:rsidRPr="00370D0A">
        <w:rPr>
          <w:rStyle w:val="Non-Terminal"/>
        </w:rPr>
        <w:t>EventMemberSpecifier</w:t>
      </w:r>
      <w:r>
        <w:t xml:space="preserve">  |</w:t>
      </w:r>
      <w:r>
        <w:br/>
      </w:r>
      <w:r>
        <w:tab/>
      </w:r>
      <w:r w:rsidRPr="00370D0A">
        <w:rPr>
          <w:rStyle w:val="Non-Terminal"/>
        </w:rPr>
        <w:t>EventHandlesList</w:t>
      </w:r>
      <w:r>
        <w:t xml:space="preserve">  </w:t>
      </w:r>
      <w:r w:rsidRPr="00713236">
        <w:rPr>
          <w:rStyle w:val="Non-Terminal"/>
        </w:rPr>
        <w:t>Comma</w:t>
      </w:r>
      <w:r>
        <w:t xml:space="preserve">  </w:t>
      </w:r>
      <w:r w:rsidRPr="00370D0A">
        <w:rPr>
          <w:rStyle w:val="Non-Terminal"/>
        </w:rPr>
        <w:t>EventMemberSpecifier</w:t>
      </w:r>
    </w:p>
    <w:p w:rsidR="002B686E" w:rsidRDefault="002B686E" w:rsidP="00E72EDE">
      <w:pPr>
        <w:pStyle w:val="Grammar"/>
        <w:rPr>
          <w:rStyle w:val="Non-Terminal"/>
        </w:rPr>
      </w:pPr>
      <w:r w:rsidRPr="00370D0A">
        <w:rPr>
          <w:rStyle w:val="Non-Terminal"/>
        </w:rPr>
        <w:t>EventMemberSpecifier</w:t>
      </w:r>
      <w:r>
        <w:t xml:space="preserve">  ::=</w:t>
      </w:r>
      <w:r>
        <w:br/>
      </w:r>
      <w:r>
        <w:tab/>
      </w:r>
      <w:r>
        <w:rPr>
          <w:rStyle w:val="Non-Terminal"/>
        </w:rPr>
        <w:t>Identifier</w:t>
      </w:r>
      <w:r>
        <w:t xml:space="preserve">  </w:t>
      </w:r>
      <w:r w:rsidRPr="00241A20">
        <w:rPr>
          <w:rStyle w:val="Non-Terminal"/>
        </w:rPr>
        <w:t>Period</w:t>
      </w:r>
      <w:r>
        <w:t xml:space="preserve">  </w:t>
      </w:r>
      <w:r w:rsidRPr="00370D0A">
        <w:rPr>
          <w:rStyle w:val="Non-Terminal"/>
        </w:rPr>
        <w:t>IdentifierOrKeyword</w:t>
      </w:r>
      <w:r>
        <w:t xml:space="preserve">  |</w:t>
      </w:r>
      <w:r>
        <w:br/>
      </w:r>
      <w:r>
        <w:tab/>
      </w:r>
      <w:r w:rsidRPr="00BB11DF">
        <w:rPr>
          <w:rStyle w:val="Terminal"/>
        </w:rPr>
        <w:t>MyBase</w:t>
      </w:r>
      <w:r>
        <w:t xml:space="preserve">  </w:t>
      </w:r>
      <w:r w:rsidRPr="00241A20">
        <w:rPr>
          <w:rStyle w:val="Non-Terminal"/>
        </w:rPr>
        <w:t>Period</w:t>
      </w:r>
      <w:r>
        <w:t xml:space="preserve">  </w:t>
      </w:r>
      <w:r w:rsidRPr="00370D0A">
        <w:rPr>
          <w:rStyle w:val="Non-Terminal"/>
        </w:rPr>
        <w:t>IdentifierOrKeyword</w:t>
      </w:r>
      <w:r>
        <w:t xml:space="preserve">  |</w:t>
      </w:r>
      <w:r>
        <w:br/>
      </w:r>
      <w:r>
        <w:tab/>
      </w:r>
      <w:r w:rsidRPr="00BB11DF">
        <w:rPr>
          <w:rStyle w:val="Terminal"/>
        </w:rPr>
        <w:t>My</w:t>
      </w:r>
      <w:r>
        <w:rPr>
          <w:rStyle w:val="Terminal"/>
        </w:rPr>
        <w:t>Class</w:t>
      </w:r>
      <w:r>
        <w:t xml:space="preserve">  </w:t>
      </w:r>
      <w:r w:rsidRPr="00241A20">
        <w:rPr>
          <w:rStyle w:val="Non-Terminal"/>
        </w:rPr>
        <w:t>Period</w:t>
      </w:r>
      <w:r>
        <w:t xml:space="preserve">  </w:t>
      </w:r>
      <w:commentRangeStart w:id="188"/>
      <w:r w:rsidRPr="00370D0A">
        <w:rPr>
          <w:rStyle w:val="Non-Terminal"/>
        </w:rPr>
        <w:t>IdentifierOrKeyword</w:t>
      </w:r>
      <w:commentRangeEnd w:id="188"/>
      <w:r>
        <w:rPr>
          <w:rStyle w:val="CommentReference"/>
          <w:noProof w:val="0"/>
          <w:sz w:val="22"/>
        </w:rPr>
        <w:commentReference w:id="188"/>
      </w:r>
      <w:r>
        <w:t xml:space="preserve">  |</w:t>
      </w:r>
      <w:r>
        <w:br/>
      </w:r>
      <w:r>
        <w:rPr>
          <w:rStyle w:val="Terminal"/>
        </w:rPr>
        <w:tab/>
      </w:r>
      <w:r w:rsidRPr="00BB11DF">
        <w:rPr>
          <w:rStyle w:val="Terminal"/>
        </w:rPr>
        <w:t>Me</w:t>
      </w:r>
      <w:r>
        <w:t xml:space="preserve">  </w:t>
      </w:r>
      <w:r w:rsidRPr="00241A20">
        <w:rPr>
          <w:rStyle w:val="Non-Terminal"/>
        </w:rPr>
        <w:t>Period</w:t>
      </w:r>
      <w:r>
        <w:t xml:space="preserve">  </w:t>
      </w:r>
      <w:r w:rsidRPr="00370D0A">
        <w:rPr>
          <w:rStyle w:val="Non-Terminal"/>
        </w:rPr>
        <w:t>IdentifierOrKeyword</w:t>
      </w:r>
    </w:p>
    <w:p w:rsidR="002B686E" w:rsidRDefault="002B686E" w:rsidP="007F54B4">
      <w:pPr>
        <w:pStyle w:val="Heading3"/>
      </w:pPr>
      <w:bookmarkStart w:id="189" w:name="_Toc248253156"/>
      <w:r>
        <w:t>Extension Methods</w:t>
      </w:r>
      <w:bookmarkEnd w:id="189"/>
    </w:p>
    <w:p w:rsidR="002B686E" w:rsidRDefault="002B686E" w:rsidP="007F54B4">
      <w:pPr>
        <w:pStyle w:val="Text"/>
      </w:pPr>
      <w:r>
        <w:t xml:space="preserve">Methods can be added to types from outside of the type declaration using </w:t>
      </w:r>
      <w:r w:rsidRPr="007F54B4">
        <w:rPr>
          <w:rStyle w:val="Italic"/>
        </w:rPr>
        <w:t>extension methods</w:t>
      </w:r>
      <w:r>
        <w:t xml:space="preserve">. Extension methods are methods with the </w:t>
      </w:r>
      <w:r w:rsidRPr="00E336BE">
        <w:rPr>
          <w:rStyle w:val="CodeEmbedded"/>
        </w:rPr>
        <w:t>System.Runtime.CompilerServices</w:t>
      </w:r>
      <w:r>
        <w:rPr>
          <w:rStyle w:val="CodeEmbedded"/>
        </w:rPr>
        <w:t>.</w:t>
      </w:r>
      <w:r w:rsidRPr="00E336BE">
        <w:rPr>
          <w:rStyle w:val="CodeEmbedded"/>
        </w:rPr>
        <w:t>ExtensionAttribute</w:t>
      </w:r>
      <w:r>
        <w:t xml:space="preserve"> attribute applied to them. They can only be declared in standard modules and must have at least one parameter, which specifies the type the method extends. For example, the following extension method extends the type </w:t>
      </w:r>
      <w:r w:rsidRPr="00E336BE">
        <w:rPr>
          <w:rStyle w:val="CodeEmbedded"/>
        </w:rPr>
        <w:t>String</w:t>
      </w:r>
      <w:r>
        <w:t>:</w:t>
      </w:r>
    </w:p>
    <w:p w:rsidR="002B686E" w:rsidRDefault="002B686E" w:rsidP="00E336BE">
      <w:pPr>
        <w:pStyle w:val="Code"/>
      </w:pPr>
      <w:r>
        <w:t>Imports System.Runtime.CompilerServices</w:t>
      </w:r>
      <w:r>
        <w:br/>
      </w:r>
      <w:r>
        <w:br/>
        <w:t>Module StringExtensions</w:t>
      </w:r>
      <w:r>
        <w:br/>
      </w:r>
      <w:r>
        <w:tab/>
        <w:t>&lt;Extension&gt; _</w:t>
      </w:r>
      <w:r>
        <w:br/>
      </w:r>
      <w:r>
        <w:tab/>
        <w:t>Sub Print(s As String)</w:t>
      </w:r>
      <w:r>
        <w:br/>
      </w:r>
      <w:r>
        <w:tab/>
      </w:r>
      <w:r>
        <w:tab/>
        <w:t>Console.WriteLine(s)</w:t>
      </w:r>
      <w:r>
        <w:br/>
      </w:r>
      <w:r>
        <w:tab/>
        <w:t>End Sub</w:t>
      </w:r>
      <w:r>
        <w:br/>
        <w:t>End Module</w:t>
      </w:r>
    </w:p>
    <w:p w:rsidR="002B686E" w:rsidRPr="00E336BE" w:rsidRDefault="002B686E" w:rsidP="00E336BE">
      <w:pPr>
        <w:pStyle w:val="Annotation"/>
        <w:rPr>
          <w:rStyle w:val="Bold"/>
        </w:rPr>
      </w:pPr>
      <w:r w:rsidRPr="00E336BE">
        <w:rPr>
          <w:rStyle w:val="Bold"/>
        </w:rPr>
        <w:t>Annotation</w:t>
      </w:r>
    </w:p>
    <w:p w:rsidR="002B686E" w:rsidRDefault="002B686E" w:rsidP="00E336BE">
      <w:pPr>
        <w:pStyle w:val="Annotation"/>
      </w:pPr>
      <w:r>
        <w:t>Although Visual Basic requires extension methods to be declared in a standard module, other languages such as C# may allow them to be declared in other kinds of types. As long as the methods follow the other conventions outlined here and the containing type is not an open generic type and cannot be instantiated, Visual Basic will recognize the extension methods.</w:t>
      </w:r>
    </w:p>
    <w:p w:rsidR="002B686E" w:rsidRDefault="002B686E" w:rsidP="00E336BE">
      <w:pPr>
        <w:pStyle w:val="Text"/>
      </w:pPr>
      <w:r>
        <w:t xml:space="preserve">When an extension method is invoked, the instance it is being invoked on is passed to the first parameter. The first parameter cannot be declared </w:t>
      </w:r>
      <w:r w:rsidRPr="00811373">
        <w:rPr>
          <w:rStyle w:val="CodeEmbedded"/>
        </w:rPr>
        <w:t>Optional</w:t>
      </w:r>
      <w:r>
        <w:t xml:space="preserve"> or </w:t>
      </w:r>
      <w:r w:rsidRPr="00811373">
        <w:rPr>
          <w:rStyle w:val="CodeEmbedded"/>
        </w:rPr>
        <w:t>ParamArray</w:t>
      </w:r>
      <w:r>
        <w:t>.</w:t>
      </w:r>
      <w:r w:rsidRPr="00811373">
        <w:t xml:space="preserve"> </w:t>
      </w:r>
      <w:r>
        <w:t xml:space="preserve">Any type, including a type parameter, can appear as the first parameter of an extension method. For example, the following methods extend the types </w:t>
      </w:r>
      <w:r w:rsidRPr="00E336BE">
        <w:rPr>
          <w:rStyle w:val="CodeEmbedded"/>
        </w:rPr>
        <w:t>Integer()</w:t>
      </w:r>
      <w:r>
        <w:t xml:space="preserve">, any type that implements </w:t>
      </w:r>
      <w:r w:rsidRPr="003224F2">
        <w:rPr>
          <w:rStyle w:val="CodeEmbedded"/>
        </w:rPr>
        <w:t>System.Collections.Generic.</w:t>
      </w:r>
      <w:r w:rsidRPr="00E336BE">
        <w:rPr>
          <w:rStyle w:val="CodeEmbedded"/>
        </w:rPr>
        <w:t>IEnumerable(Of T)</w:t>
      </w:r>
      <w:r>
        <w:t>, and any type at all:</w:t>
      </w:r>
    </w:p>
    <w:p w:rsidR="002B686E" w:rsidRDefault="002B686E" w:rsidP="00E336BE">
      <w:pPr>
        <w:pStyle w:val="Code"/>
      </w:pPr>
      <w:r>
        <w:t>Imports System.Runtime.CompilerServices</w:t>
      </w:r>
      <w:r>
        <w:br/>
      </w:r>
      <w:r>
        <w:br/>
        <w:t>Module Extensions</w:t>
      </w:r>
      <w:r>
        <w:br/>
      </w:r>
      <w:r>
        <w:tab/>
        <w:t>&lt;Extension&gt; _</w:t>
      </w:r>
      <w:r>
        <w:br/>
      </w:r>
      <w:r>
        <w:tab/>
        <w:t>Sub PrintArray(a() As Integer)</w:t>
      </w:r>
      <w:r>
        <w:br/>
      </w:r>
      <w:r>
        <w:tab/>
      </w:r>
      <w:r>
        <w:tab/>
        <w:t>...</w:t>
      </w:r>
      <w:r>
        <w:br/>
      </w:r>
      <w:r>
        <w:tab/>
        <w:t>End Sub</w:t>
      </w:r>
      <w:r>
        <w:br/>
      </w:r>
      <w:r>
        <w:br/>
      </w:r>
      <w:r>
        <w:tab/>
        <w:t>&lt;Extension&gt; _</w:t>
      </w:r>
      <w:r>
        <w:br/>
      </w:r>
      <w:r>
        <w:tab/>
        <w:t>Sub PrintList(Of T)(a As IEnumerable(Of T))</w:t>
      </w:r>
      <w:r>
        <w:br/>
      </w:r>
      <w:r>
        <w:tab/>
      </w:r>
      <w:r>
        <w:tab/>
        <w:t>...</w:t>
      </w:r>
      <w:r>
        <w:br/>
      </w:r>
      <w:r>
        <w:tab/>
        <w:t>End Sub</w:t>
      </w:r>
      <w:r>
        <w:br/>
      </w:r>
      <w:r>
        <w:br/>
      </w:r>
      <w:r>
        <w:tab/>
        <w:t>&lt;Extension&gt; _</w:t>
      </w:r>
      <w:r>
        <w:br/>
      </w:r>
      <w:r>
        <w:tab/>
        <w:t>Sub Print(Of T)(a As T)</w:t>
      </w:r>
      <w:r>
        <w:br/>
      </w:r>
      <w:r>
        <w:tab/>
      </w:r>
      <w:r>
        <w:tab/>
        <w:t>...</w:t>
      </w:r>
      <w:r>
        <w:br/>
      </w:r>
      <w:r>
        <w:tab/>
        <w:t>End Sub</w:t>
      </w:r>
      <w:r>
        <w:br/>
        <w:t>End Module</w:t>
      </w:r>
    </w:p>
    <w:p w:rsidR="002B686E" w:rsidRDefault="002B686E" w:rsidP="00C634D8">
      <w:pPr>
        <w:pStyle w:val="Text"/>
      </w:pPr>
      <w:r>
        <w:t>As the previous example shows, interfaces can be extended. Interface extension methods supply the implementation of the method, so types that implement an interface that has extension methods defined on it still only implement the members originally declared by the interface. For example:</w:t>
      </w:r>
    </w:p>
    <w:p w:rsidR="002B686E" w:rsidRDefault="002B686E" w:rsidP="00C634D8">
      <w:pPr>
        <w:pStyle w:val="Code"/>
      </w:pPr>
      <w:r>
        <w:t>Imports System.Runtime.CompilerServices</w:t>
      </w:r>
      <w:r>
        <w:br/>
      </w:r>
      <w:r>
        <w:br/>
        <w:t>Interface IAction</w:t>
      </w:r>
      <w:r>
        <w:br/>
        <w:t xml:space="preserve">  Sub DoAction()</w:t>
      </w:r>
      <w:r>
        <w:br/>
        <w:t>End Interface</w:t>
      </w:r>
      <w:r>
        <w:br/>
      </w:r>
      <w:r>
        <w:br/>
        <w:t xml:space="preserve">Module IActionExtensions </w:t>
      </w:r>
      <w:r>
        <w:br/>
      </w:r>
      <w:r>
        <w:tab/>
        <w:t>&lt;Extension&gt; _</w:t>
      </w:r>
      <w:r>
        <w:br/>
      </w:r>
      <w:r>
        <w:tab/>
        <w:t xml:space="preserve">Public Sub DoAnotherAction(i As IAction) </w:t>
      </w:r>
      <w:r>
        <w:br/>
      </w:r>
      <w:r>
        <w:tab/>
      </w:r>
      <w:r>
        <w:tab/>
        <w:t>i.DoAction()</w:t>
      </w:r>
      <w:r>
        <w:br/>
      </w:r>
      <w:r>
        <w:tab/>
        <w:t>End Sub</w:t>
      </w:r>
      <w:r>
        <w:br/>
        <w:t>End Module</w:t>
      </w:r>
      <w:r>
        <w:br/>
      </w:r>
      <w:r>
        <w:br/>
        <w:t>Class C</w:t>
      </w:r>
      <w:r>
        <w:br/>
        <w:t xml:space="preserve">  Implements IAction</w:t>
      </w:r>
      <w:r>
        <w:br/>
      </w:r>
      <w:r>
        <w:br/>
        <w:t xml:space="preserve">  Sub DoAction() Implements IAction.DoAction</w:t>
      </w:r>
      <w:r>
        <w:br/>
        <w:t xml:space="preserve">    ...</w:t>
      </w:r>
      <w:r>
        <w:br/>
        <w:t xml:space="preserve">  End Sub</w:t>
      </w:r>
      <w:r>
        <w:br/>
      </w:r>
      <w:r>
        <w:br/>
        <w:t xml:space="preserve">  ' ERROR: Cannot implement extension method IAction.DoAnotherAction</w:t>
      </w:r>
      <w:r>
        <w:br/>
        <w:t xml:space="preserve">  Sub DoAnotherAction() Implements IAction.DoAnotherAction</w:t>
      </w:r>
      <w:r>
        <w:br/>
        <w:t xml:space="preserve">    ...</w:t>
      </w:r>
      <w:r>
        <w:br/>
        <w:t xml:space="preserve">  End Sub</w:t>
      </w:r>
      <w:r>
        <w:br/>
        <w:t>End Class</w:t>
      </w:r>
    </w:p>
    <w:p w:rsidR="002B686E" w:rsidRDefault="002B686E" w:rsidP="00E24284">
      <w:pPr>
        <w:pStyle w:val="Text"/>
      </w:pPr>
      <w:r>
        <w:t>Extension methods can also have type constraints on their type parameters and, just as with non-extension generic methods, type argument can be inferred:</w:t>
      </w:r>
    </w:p>
    <w:p w:rsidR="002B686E" w:rsidRDefault="002B686E" w:rsidP="00E24284">
      <w:pPr>
        <w:pStyle w:val="Code"/>
      </w:pPr>
      <w:r>
        <w:t>Imports System.Runtime.CompilerServices</w:t>
      </w:r>
      <w:r>
        <w:br/>
      </w:r>
      <w:r>
        <w:br/>
        <w:t>Module IEnumerableComparableExtensions</w:t>
      </w:r>
      <w:r>
        <w:br/>
      </w:r>
      <w:r>
        <w:tab/>
        <w:t>&lt;Extension&gt; _</w:t>
      </w:r>
      <w:r>
        <w:br/>
      </w:r>
      <w:r>
        <w:tab/>
        <w:t>Public Function Sort(Of T As IComparable(Of T))(i As IEnumerable(Of T)) _</w:t>
      </w:r>
      <w:r>
        <w:br/>
      </w:r>
      <w:r>
        <w:tab/>
      </w:r>
      <w:r>
        <w:tab/>
        <w:t xml:space="preserve">As IEnumerable(Of T) </w:t>
      </w:r>
      <w:r>
        <w:br/>
      </w:r>
      <w:r>
        <w:tab/>
      </w:r>
      <w:r>
        <w:tab/>
        <w:t>...</w:t>
      </w:r>
      <w:r>
        <w:br/>
      </w:r>
      <w:r>
        <w:tab/>
        <w:t>End Function</w:t>
      </w:r>
      <w:r>
        <w:br/>
        <w:t>End Module</w:t>
      </w:r>
    </w:p>
    <w:p w:rsidR="002B686E" w:rsidRDefault="002B686E" w:rsidP="00E24284">
      <w:pPr>
        <w:pStyle w:val="Text"/>
      </w:pPr>
      <w:r>
        <w:t>Extension methods can also be accessed through implicit instance expressions within the type being extended:</w:t>
      </w:r>
    </w:p>
    <w:p w:rsidR="002B686E" w:rsidRDefault="002B686E" w:rsidP="00E24284">
      <w:pPr>
        <w:pStyle w:val="Code"/>
      </w:pPr>
      <w:r>
        <w:t>Imports System.Runtime.CompilerServices</w:t>
      </w:r>
      <w:r>
        <w:br/>
      </w:r>
      <w:r>
        <w:br/>
        <w:t>Class C1</w:t>
      </w:r>
      <w:r>
        <w:br/>
      </w:r>
      <w:r>
        <w:tab/>
        <w:t>Sub M1()</w:t>
      </w:r>
      <w:r>
        <w:br/>
      </w:r>
      <w:r>
        <w:tab/>
      </w:r>
      <w:r>
        <w:tab/>
        <w:t>Me.M2()</w:t>
      </w:r>
      <w:r>
        <w:br/>
      </w:r>
      <w:r>
        <w:tab/>
      </w:r>
      <w:r>
        <w:tab/>
        <w:t>M2()</w:t>
      </w:r>
      <w:r>
        <w:br/>
      </w:r>
      <w:r>
        <w:tab/>
        <w:t>End Sub</w:t>
      </w:r>
      <w:r>
        <w:br/>
        <w:t>End Class</w:t>
      </w:r>
      <w:r>
        <w:br/>
      </w:r>
      <w:r>
        <w:br/>
        <w:t>Module C1Extensions</w:t>
      </w:r>
      <w:r>
        <w:br/>
      </w:r>
      <w:r>
        <w:tab/>
        <w:t>&lt;Extension&gt; _</w:t>
      </w:r>
      <w:r>
        <w:br/>
      </w:r>
      <w:r>
        <w:tab/>
        <w:t>Sub M2(c As C1)</w:t>
      </w:r>
      <w:r>
        <w:br/>
      </w:r>
      <w:r>
        <w:tab/>
      </w:r>
      <w:r>
        <w:tab/>
        <w:t>...</w:t>
      </w:r>
      <w:r>
        <w:br/>
      </w:r>
      <w:r>
        <w:tab/>
        <w:t>End Sub</w:t>
      </w:r>
      <w:r>
        <w:br/>
        <w:t>End Module</w:t>
      </w:r>
    </w:p>
    <w:p w:rsidR="002B686E" w:rsidRDefault="002B686E" w:rsidP="00811373">
      <w:pPr>
        <w:pStyle w:val="Text"/>
      </w:pPr>
      <w:r>
        <w:t>For the purposes of accessibility, extension methods are also treated as members of the standard module they are declared in – they have no extra access to the members of the type they are extending beyond the access they have by virtue of their declaration context.</w:t>
      </w:r>
    </w:p>
    <w:p w:rsidR="002B686E" w:rsidRDefault="002B686E" w:rsidP="00C634D8">
      <w:pPr>
        <w:pStyle w:val="Text"/>
      </w:pPr>
      <w:r>
        <w:t>Extensions methods are only available when the standard module method is in scope. Otherwise, the original type will not appear to have been extended. For example:</w:t>
      </w:r>
    </w:p>
    <w:p w:rsidR="002B686E" w:rsidRDefault="002B686E" w:rsidP="00C634D8">
      <w:pPr>
        <w:pStyle w:val="Code"/>
      </w:pPr>
      <w:r>
        <w:t>Imports System.Runtime.CompilerServices</w:t>
      </w:r>
      <w:r>
        <w:br/>
      </w:r>
      <w:r>
        <w:br/>
        <w:t>Class C1</w:t>
      </w:r>
      <w:r>
        <w:br/>
        <w:t>End Class</w:t>
      </w:r>
      <w:r>
        <w:br/>
      </w:r>
      <w:r>
        <w:br/>
        <w:t>Namespace N1</w:t>
      </w:r>
      <w:r>
        <w:br/>
      </w:r>
      <w:r>
        <w:tab/>
        <w:t>Module C1Extensions</w:t>
      </w:r>
      <w:r>
        <w:br/>
      </w:r>
      <w:r>
        <w:tab/>
      </w:r>
      <w:r>
        <w:tab/>
        <w:t>&lt;Extension&gt; _</w:t>
      </w:r>
      <w:r>
        <w:br/>
      </w:r>
      <w:r>
        <w:tab/>
      </w:r>
      <w:r>
        <w:tab/>
        <w:t>Sub M1(c As C1)</w:t>
      </w:r>
      <w:r>
        <w:br/>
      </w:r>
      <w:r>
        <w:tab/>
      </w:r>
      <w:r>
        <w:tab/>
      </w:r>
      <w:r>
        <w:tab/>
        <w:t>...</w:t>
      </w:r>
      <w:r>
        <w:br/>
      </w:r>
      <w:r>
        <w:tab/>
      </w:r>
      <w:r>
        <w:tab/>
        <w:t>End Sub</w:t>
      </w:r>
      <w:r>
        <w:br/>
      </w:r>
      <w:r>
        <w:tab/>
        <w:t>End Module</w:t>
      </w:r>
      <w:r>
        <w:br/>
        <w:t>End Namespace</w:t>
      </w:r>
      <w:r>
        <w:br/>
      </w:r>
      <w:r>
        <w:br/>
        <w:t>Module Test</w:t>
      </w:r>
      <w:r>
        <w:br/>
      </w:r>
      <w:r>
        <w:tab/>
        <w:t>Sub Main()</w:t>
      </w:r>
      <w:r>
        <w:br/>
      </w:r>
      <w:r>
        <w:tab/>
      </w:r>
      <w:r>
        <w:tab/>
        <w:t>Dim c As New C1()</w:t>
      </w:r>
      <w:r>
        <w:br/>
      </w:r>
      <w:r>
        <w:br/>
      </w:r>
      <w:r>
        <w:tab/>
      </w:r>
      <w:r>
        <w:tab/>
        <w:t>' Error: c has no member named "M1"</w:t>
      </w:r>
      <w:r>
        <w:br/>
      </w:r>
      <w:r>
        <w:tab/>
      </w:r>
      <w:r>
        <w:tab/>
        <w:t>c.M1()</w:t>
      </w:r>
      <w:r>
        <w:br/>
      </w:r>
      <w:r>
        <w:tab/>
        <w:t>End Sub</w:t>
      </w:r>
      <w:r>
        <w:br/>
        <w:t>End Module</w:t>
      </w:r>
    </w:p>
    <w:p w:rsidR="002B686E" w:rsidRDefault="002B686E" w:rsidP="00C634D8">
      <w:pPr>
        <w:pStyle w:val="Text"/>
      </w:pPr>
      <w:r>
        <w:t xml:space="preserve">Referring to a type when only an extension method on the type is available will still produce a compile-time error. </w:t>
      </w:r>
    </w:p>
    <w:p w:rsidR="002B686E" w:rsidRPr="00956EFB" w:rsidRDefault="002B686E" w:rsidP="00811373">
      <w:pPr>
        <w:pStyle w:val="Text"/>
      </w:pPr>
      <w:r w:rsidRPr="00956EFB">
        <w:t xml:space="preserve">It is important to note that extension methods are considered to be members of the type in all contexts where members are bound, such as the strongly-typed </w:t>
      </w:r>
      <w:r w:rsidRPr="00956EFB">
        <w:rPr>
          <w:rStyle w:val="CodeEmbedded"/>
        </w:rPr>
        <w:t>For</w:t>
      </w:r>
      <w:r w:rsidRPr="00956EFB">
        <w:t xml:space="preserve"> </w:t>
      </w:r>
      <w:r w:rsidRPr="00956EFB">
        <w:rPr>
          <w:rStyle w:val="CodeEmbedded"/>
        </w:rPr>
        <w:t>Each</w:t>
      </w:r>
      <w:r w:rsidRPr="00956EFB">
        <w:t xml:space="preserve"> pattern. For example:</w:t>
      </w:r>
    </w:p>
    <w:p w:rsidR="002B686E" w:rsidRDefault="002B686E" w:rsidP="00063B22">
      <w:pPr>
        <w:pStyle w:val="Code"/>
      </w:pPr>
      <w:r w:rsidRPr="00956EFB">
        <w:t>Imports System.Runtime.CompilerServices</w:t>
      </w:r>
      <w:r w:rsidRPr="00956EFB">
        <w:br/>
      </w:r>
      <w:r w:rsidRPr="00956EFB">
        <w:br/>
        <w:t>Class C1</w:t>
      </w:r>
      <w:r w:rsidRPr="00956EFB">
        <w:br/>
        <w:t>End Class</w:t>
      </w:r>
      <w:r>
        <w:br/>
      </w:r>
      <w:r>
        <w:br/>
        <w:t>Class C1Enumerator</w:t>
      </w:r>
      <w:r>
        <w:br/>
      </w:r>
      <w:r>
        <w:tab/>
        <w:t>ReadOnly Property Current() As C1</w:t>
      </w:r>
      <w:r>
        <w:br/>
      </w:r>
      <w:r>
        <w:tab/>
      </w:r>
      <w:r>
        <w:tab/>
        <w:t>Get</w:t>
      </w:r>
      <w:r>
        <w:br/>
      </w:r>
      <w:r>
        <w:tab/>
      </w:r>
      <w:r>
        <w:tab/>
      </w:r>
      <w:r>
        <w:tab/>
        <w:t>...</w:t>
      </w:r>
      <w:r>
        <w:br/>
      </w:r>
      <w:r>
        <w:tab/>
      </w:r>
      <w:r>
        <w:tab/>
        <w:t>End Get</w:t>
      </w:r>
      <w:r>
        <w:br/>
      </w:r>
      <w:r>
        <w:tab/>
        <w:t>End Property</w:t>
      </w:r>
      <w:r>
        <w:br/>
      </w:r>
      <w:r>
        <w:br/>
      </w:r>
      <w:r>
        <w:tab/>
        <w:t>Function MoveNext() As Boolean</w:t>
      </w:r>
      <w:r>
        <w:br/>
      </w:r>
      <w:r>
        <w:tab/>
      </w:r>
      <w:r>
        <w:tab/>
        <w:t>...</w:t>
      </w:r>
      <w:r>
        <w:br/>
      </w:r>
      <w:r>
        <w:tab/>
        <w:t>End Function</w:t>
      </w:r>
      <w:r>
        <w:br/>
        <w:t>End Class</w:t>
      </w:r>
      <w:r w:rsidRPr="00956EFB">
        <w:br/>
      </w:r>
      <w:r w:rsidRPr="00956EFB">
        <w:br/>
        <w:t>Module C1Extensions</w:t>
      </w:r>
      <w:r w:rsidRPr="00956EFB">
        <w:br/>
      </w:r>
      <w:r w:rsidRPr="00956EFB">
        <w:tab/>
        <w:t>&lt;Extension&gt;</w:t>
      </w:r>
      <w:r>
        <w:t xml:space="preserve"> </w:t>
      </w:r>
      <w:r w:rsidRPr="00956EFB">
        <w:t>_</w:t>
      </w:r>
      <w:r w:rsidRPr="00956EFB">
        <w:br/>
      </w:r>
      <w:r w:rsidRPr="00956EFB">
        <w:tab/>
        <w:t xml:space="preserve">Function GetEnumerator(c As C1) As </w:t>
      </w:r>
      <w:r>
        <w:t>C1Enumerator</w:t>
      </w:r>
      <w:r w:rsidRPr="00956EFB">
        <w:br/>
      </w:r>
      <w:r w:rsidRPr="00956EFB">
        <w:tab/>
      </w:r>
      <w:r w:rsidRPr="00956EFB">
        <w:tab/>
        <w:t>...</w:t>
      </w:r>
      <w:r w:rsidRPr="00956EFB">
        <w:br/>
      </w:r>
      <w:r w:rsidRPr="00956EFB">
        <w:tab/>
        <w:t>End Function</w:t>
      </w:r>
      <w:r w:rsidRPr="00956EFB">
        <w:br/>
        <w:t>End Module</w:t>
      </w:r>
      <w:r w:rsidRPr="00956EFB">
        <w:br/>
      </w:r>
      <w:r w:rsidRPr="00956EFB">
        <w:br/>
        <w:t>Module Test</w:t>
      </w:r>
      <w:r w:rsidRPr="00956EFB">
        <w:br/>
      </w:r>
      <w:r w:rsidRPr="00956EFB">
        <w:tab/>
        <w:t>Sub Main()</w:t>
      </w:r>
      <w:r w:rsidRPr="00956EFB">
        <w:br/>
      </w:r>
      <w:r w:rsidRPr="00956EFB">
        <w:tab/>
      </w:r>
      <w:r w:rsidRPr="00956EFB">
        <w:tab/>
        <w:t>Dim c As New C1()</w:t>
      </w:r>
      <w:r w:rsidRPr="00956EFB">
        <w:br/>
      </w:r>
      <w:r w:rsidRPr="00956EFB">
        <w:br/>
      </w:r>
      <w:r w:rsidRPr="00956EFB">
        <w:tab/>
      </w:r>
      <w:r w:rsidRPr="00956EFB">
        <w:tab/>
        <w:t>' Valid</w:t>
      </w:r>
      <w:r w:rsidRPr="00956EFB">
        <w:br/>
      </w:r>
      <w:r w:rsidRPr="00956EFB">
        <w:tab/>
      </w:r>
      <w:r w:rsidRPr="00956EFB">
        <w:tab/>
        <w:t>For Each o As Object In c</w:t>
      </w:r>
      <w:r w:rsidRPr="00956EFB">
        <w:br/>
      </w:r>
      <w:r w:rsidRPr="00956EFB">
        <w:tab/>
      </w:r>
      <w:r w:rsidRPr="00956EFB">
        <w:tab/>
      </w:r>
      <w:r w:rsidRPr="00956EFB">
        <w:tab/>
        <w:t>...</w:t>
      </w:r>
      <w:r w:rsidRPr="00956EFB">
        <w:br/>
      </w:r>
      <w:r w:rsidRPr="00956EFB">
        <w:tab/>
      </w:r>
      <w:r w:rsidRPr="00956EFB">
        <w:tab/>
        <w:t>Next</w:t>
      </w:r>
      <w:r>
        <w:t xml:space="preserve"> o</w:t>
      </w:r>
      <w:r w:rsidRPr="00956EFB">
        <w:br/>
      </w:r>
      <w:r w:rsidRPr="00956EFB">
        <w:tab/>
        <w:t>End Sub</w:t>
      </w:r>
      <w:r w:rsidRPr="00956EFB">
        <w:br/>
        <w:t>End Module</w:t>
      </w:r>
    </w:p>
    <w:p w:rsidR="002B686E" w:rsidRDefault="002B686E" w:rsidP="00811373">
      <w:pPr>
        <w:pStyle w:val="Text"/>
      </w:pPr>
      <w:r>
        <w:t>Delegates can also be created that refer to extension methods. Thus, the code:</w:t>
      </w:r>
    </w:p>
    <w:p w:rsidR="002B686E" w:rsidRDefault="002B686E" w:rsidP="00C634D8">
      <w:pPr>
        <w:pStyle w:val="Code"/>
      </w:pPr>
      <w:r>
        <w:t>Delegate Sub D1()</w:t>
      </w:r>
      <w:r>
        <w:br/>
      </w:r>
      <w:r>
        <w:br/>
        <w:t>Module Test</w:t>
      </w:r>
      <w:r>
        <w:br/>
      </w:r>
      <w:r>
        <w:tab/>
        <w:t>Sub Main()</w:t>
      </w:r>
      <w:r>
        <w:br/>
      </w:r>
      <w:r>
        <w:tab/>
      </w:r>
      <w:r>
        <w:tab/>
        <w:t>Dim s As String = "Hello, World!"</w:t>
      </w:r>
      <w:r>
        <w:br/>
      </w:r>
      <w:r>
        <w:tab/>
      </w:r>
      <w:r>
        <w:tab/>
        <w:t>Dim d As D1</w:t>
      </w:r>
      <w:r>
        <w:br/>
      </w:r>
      <w:r>
        <w:br/>
      </w:r>
      <w:r>
        <w:tab/>
      </w:r>
      <w:r>
        <w:tab/>
        <w:t>d = AddressOf s.Print</w:t>
      </w:r>
      <w:r>
        <w:br/>
      </w:r>
      <w:r>
        <w:tab/>
      </w:r>
      <w:r>
        <w:tab/>
        <w:t>d()</w:t>
      </w:r>
      <w:r>
        <w:br/>
      </w:r>
      <w:r>
        <w:tab/>
        <w:t>End Sub</w:t>
      </w:r>
      <w:r>
        <w:br/>
        <w:t>End Module</w:t>
      </w:r>
    </w:p>
    <w:p w:rsidR="002B686E" w:rsidRDefault="002B686E" w:rsidP="00811373">
      <w:pPr>
        <w:pStyle w:val="Text"/>
      </w:pPr>
      <w:r>
        <w:t>is roughly equivalent to:</w:t>
      </w:r>
    </w:p>
    <w:p w:rsidR="002B686E" w:rsidRDefault="002B686E" w:rsidP="00E24284">
      <w:pPr>
        <w:pStyle w:val="Code"/>
      </w:pPr>
      <w:r>
        <w:t>Delegate Sub D1()</w:t>
      </w:r>
      <w:r>
        <w:br/>
      </w:r>
      <w:r>
        <w:br/>
        <w:t>Module Test</w:t>
      </w:r>
      <w:r>
        <w:br/>
        <w:t xml:space="preserve">    Sub Main()</w:t>
      </w:r>
      <w:r>
        <w:br/>
        <w:t xml:space="preserve">      Dim s As String = "Hello, World!"</w:t>
      </w:r>
      <w:r>
        <w:br/>
        <w:t xml:space="preserve">      Dim d As D1</w:t>
      </w:r>
      <w:r>
        <w:br/>
      </w:r>
      <w:r>
        <w:br/>
        <w:t xml:space="preserve">      d = CType([Delegate].CreateDelegate(GetType(D1), s, _</w:t>
      </w:r>
      <w:r>
        <w:br/>
      </w:r>
      <w:r>
        <w:tab/>
      </w:r>
      <w:r>
        <w:tab/>
      </w:r>
      <w:r>
        <w:tab/>
      </w:r>
      <w:r>
        <w:tab/>
        <w:t>GetType(StringExtensions).GetMethod("Print")), D1)</w:t>
      </w:r>
      <w:r>
        <w:br/>
        <w:t xml:space="preserve">      d()</w:t>
      </w:r>
      <w:r>
        <w:br/>
        <w:t xml:space="preserve">    End Sub</w:t>
      </w:r>
      <w:r>
        <w:br/>
        <w:t>End Module</w:t>
      </w:r>
    </w:p>
    <w:p w:rsidR="002B686E" w:rsidRPr="00D878A3" w:rsidRDefault="002B686E" w:rsidP="007414A6">
      <w:pPr>
        <w:pStyle w:val="Annotation"/>
        <w:rPr>
          <w:rStyle w:val="Bold"/>
        </w:rPr>
      </w:pPr>
      <w:r w:rsidRPr="00D878A3">
        <w:rPr>
          <w:rStyle w:val="Bold"/>
        </w:rPr>
        <w:t>Annotation</w:t>
      </w:r>
    </w:p>
    <w:p w:rsidR="002B686E" w:rsidRDefault="002B686E" w:rsidP="007414A6">
      <w:pPr>
        <w:pStyle w:val="Annotation"/>
      </w:pPr>
      <w:r>
        <w:t xml:space="preserve">Visual Basic normally inserts a check on an instance method call that causes a </w:t>
      </w:r>
      <w:r w:rsidRPr="00D878A3">
        <w:rPr>
          <w:rStyle w:val="CodeEmbedded"/>
        </w:rPr>
        <w:t>System.NullReferenceException</w:t>
      </w:r>
      <w:r>
        <w:t xml:space="preserve"> to occur if the instance the method is being invoked on is </w:t>
      </w:r>
      <w:r w:rsidRPr="00D878A3">
        <w:rPr>
          <w:rStyle w:val="CodeEmbedded"/>
        </w:rPr>
        <w:t>Nothing</w:t>
      </w:r>
      <w:r>
        <w:t xml:space="preserve">. In the case of extension methods, there is no efficient way to insert this check, so extension methods will need to explicitly check for </w:t>
      </w:r>
      <w:r w:rsidRPr="00D878A3">
        <w:rPr>
          <w:rStyle w:val="CodeEmbedded"/>
        </w:rPr>
        <w:t>Nothing</w:t>
      </w:r>
      <w:r>
        <w:t xml:space="preserve">. </w:t>
      </w:r>
    </w:p>
    <w:p w:rsidR="002B686E" w:rsidRDefault="002B686E" w:rsidP="007414A6">
      <w:pPr>
        <w:pStyle w:val="Annotation"/>
      </w:pPr>
      <w:r>
        <w:t xml:space="preserve">Additionally, a value type will be boxed when being passed as a </w:t>
      </w:r>
      <w:r w:rsidRPr="00D878A3">
        <w:rPr>
          <w:rStyle w:val="CodeEmbedded"/>
        </w:rPr>
        <w:t>ByVal</w:t>
      </w:r>
      <w:r>
        <w:t xml:space="preserve"> argument to a parameter typed as an interface.  This implies that side effects of the extension method will operate on a copy of the structure instead of the original. While the language puts no restrictions on the first argument of an extension method, it is recommended that extension methods are not used to extend value types or that when extending value types, the first parameter is passed </w:t>
      </w:r>
      <w:r w:rsidRPr="00D878A3">
        <w:rPr>
          <w:rStyle w:val="CodeEmbedded"/>
        </w:rPr>
        <w:t>ByRef</w:t>
      </w:r>
      <w:r>
        <w:t xml:space="preserve"> to ensure that side effects operate on the original value.</w:t>
      </w:r>
    </w:p>
    <w:p w:rsidR="002B686E" w:rsidRDefault="002B686E" w:rsidP="00B77D2A">
      <w:pPr>
        <w:pStyle w:val="Heading3"/>
      </w:pPr>
      <w:bookmarkStart w:id="190" w:name="_Toc248253157"/>
      <w:r>
        <w:t>Partial Methods</w:t>
      </w:r>
      <w:bookmarkEnd w:id="190"/>
    </w:p>
    <w:p w:rsidR="002B686E" w:rsidRDefault="002B686E" w:rsidP="00B77D2A">
      <w:pPr>
        <w:pStyle w:val="Text"/>
      </w:pPr>
      <w:r>
        <w:t xml:space="preserve">A </w:t>
      </w:r>
      <w:r w:rsidRPr="00380F01">
        <w:rPr>
          <w:rStyle w:val="Italic"/>
        </w:rPr>
        <w:t>partial method</w:t>
      </w:r>
      <w:r>
        <w:t xml:space="preserve"> is a method that specifies a signature but not the body of the method. The body of the method can be supplied by another method declaration with the same name and signature, most likely in another partial declaration of the type. For example:</w:t>
      </w:r>
    </w:p>
    <w:p w:rsidR="002B686E" w:rsidRDefault="002B686E" w:rsidP="00B77D2A">
      <w:pPr>
        <w:pStyle w:val="LabelforProcedures"/>
      </w:pPr>
      <w:r>
        <w:t>a.vb:</w:t>
      </w:r>
    </w:p>
    <w:p w:rsidR="002B686E" w:rsidRDefault="002B686E" w:rsidP="00B77D2A">
      <w:pPr>
        <w:pStyle w:val="Code"/>
      </w:pPr>
      <w:r>
        <w:t>' Designer generated code</w:t>
      </w:r>
      <w:r>
        <w:br/>
        <w:t>Public Partial Class MyForm</w:t>
      </w:r>
      <w:r>
        <w:br/>
      </w:r>
      <w:r>
        <w:tab/>
        <w:t>Private Partial Sub ValidateControls()</w:t>
      </w:r>
      <w:r>
        <w:br/>
      </w:r>
      <w:r>
        <w:tab/>
        <w:t>End Sub</w:t>
      </w:r>
      <w:r>
        <w:br/>
      </w:r>
      <w:r>
        <w:br/>
      </w:r>
      <w:r>
        <w:tab/>
        <w:t>Public Sub New()</w:t>
      </w:r>
      <w:r>
        <w:br/>
      </w:r>
      <w:r>
        <w:tab/>
      </w:r>
      <w:r>
        <w:tab/>
        <w:t>' Initialize controls</w:t>
      </w:r>
      <w:r>
        <w:br/>
      </w:r>
      <w:r>
        <w:tab/>
      </w:r>
      <w:r>
        <w:tab/>
        <w:t>...</w:t>
      </w:r>
      <w:r>
        <w:br/>
      </w:r>
      <w:r>
        <w:br/>
      </w:r>
      <w:r>
        <w:tab/>
      </w:r>
      <w:r>
        <w:tab/>
        <w:t>ValidateControls()</w:t>
      </w:r>
      <w:r>
        <w:br/>
      </w:r>
      <w:r>
        <w:tab/>
        <w:t>End Sub</w:t>
      </w:r>
      <w:r>
        <w:tab/>
      </w:r>
      <w:r>
        <w:br/>
        <w:t>End Class</w:t>
      </w:r>
    </w:p>
    <w:p w:rsidR="002B686E" w:rsidRDefault="002B686E" w:rsidP="00B77D2A">
      <w:pPr>
        <w:pStyle w:val="Text"/>
      </w:pPr>
    </w:p>
    <w:p w:rsidR="002B686E" w:rsidRDefault="002B686E" w:rsidP="00B77D2A">
      <w:pPr>
        <w:pStyle w:val="LabelforProcedures"/>
      </w:pPr>
      <w:r>
        <w:t>b.vb:</w:t>
      </w:r>
    </w:p>
    <w:p w:rsidR="002B686E" w:rsidRDefault="002B686E" w:rsidP="00B77D2A">
      <w:pPr>
        <w:pStyle w:val="Code"/>
      </w:pPr>
      <w:r>
        <w:t>Public Partial Class MyForm</w:t>
      </w:r>
      <w:r>
        <w:br/>
      </w:r>
      <w:r>
        <w:tab/>
        <w:t>Public Sub ValidateControls()</w:t>
      </w:r>
      <w:r>
        <w:br/>
      </w:r>
      <w:r>
        <w:tab/>
      </w:r>
      <w:r>
        <w:tab/>
        <w:t>' Validation logic goes here</w:t>
      </w:r>
      <w:r>
        <w:br/>
      </w:r>
      <w:r>
        <w:tab/>
      </w:r>
      <w:r>
        <w:tab/>
        <w:t>...</w:t>
      </w:r>
      <w:r>
        <w:br/>
      </w:r>
      <w:r>
        <w:tab/>
        <w:t>End Sub</w:t>
      </w:r>
      <w:r>
        <w:br/>
        <w:t>End Class</w:t>
      </w:r>
    </w:p>
    <w:p w:rsidR="002B686E" w:rsidRDefault="002B686E" w:rsidP="00B77D2A">
      <w:pPr>
        <w:pStyle w:val="Text"/>
      </w:pPr>
      <w:r>
        <w:t xml:space="preserve">In this example, a partial declaration of the class </w:t>
      </w:r>
      <w:r w:rsidRPr="00380F01">
        <w:rPr>
          <w:rStyle w:val="CodeEmbedded"/>
        </w:rPr>
        <w:t>MyForm</w:t>
      </w:r>
      <w:r>
        <w:t xml:space="preserve"> declares a partial method </w:t>
      </w:r>
      <w:r w:rsidRPr="00380F01">
        <w:rPr>
          <w:rStyle w:val="CodeEmbedded"/>
        </w:rPr>
        <w:t>ValidateControls</w:t>
      </w:r>
      <w:r>
        <w:t xml:space="preserve"> with no implementation. The constructor in the partial declaration calls the partial method, even though there is no body supplied in the file. The other partial declaration of </w:t>
      </w:r>
      <w:r w:rsidRPr="00380F01">
        <w:rPr>
          <w:rStyle w:val="CodeEmbedded"/>
        </w:rPr>
        <w:t>MyForm</w:t>
      </w:r>
      <w:r>
        <w:t xml:space="preserve"> then supplies the implementation of the method.</w:t>
      </w:r>
    </w:p>
    <w:p w:rsidR="002B686E" w:rsidRDefault="002B686E" w:rsidP="00380F01">
      <w:pPr>
        <w:pStyle w:val="Text"/>
      </w:pPr>
      <w:r>
        <w:t>Partial methods can be called regardless of whether a body has been supplied; if no method body is supplied, the call is ignored. For example:</w:t>
      </w:r>
    </w:p>
    <w:p w:rsidR="002B686E" w:rsidRDefault="002B686E" w:rsidP="00380F01">
      <w:pPr>
        <w:pStyle w:val="Code"/>
      </w:pPr>
      <w:r>
        <w:t>Public Class C1</w:t>
      </w:r>
      <w:r>
        <w:br/>
      </w:r>
      <w:r>
        <w:tab/>
        <w:t>Private Partial Sub M1()</w:t>
      </w:r>
      <w:r>
        <w:br/>
      </w:r>
      <w:r>
        <w:tab/>
        <w:t>End Sub</w:t>
      </w:r>
      <w:r>
        <w:br/>
      </w:r>
      <w:r>
        <w:br/>
      </w:r>
      <w:r>
        <w:tab/>
        <w:t>Public Sub New()</w:t>
      </w:r>
      <w:r>
        <w:br/>
      </w:r>
      <w:r>
        <w:tab/>
      </w:r>
      <w:r>
        <w:tab/>
        <w:t>' Since no implementation is supplied, this call will not be made.</w:t>
      </w:r>
      <w:r>
        <w:br/>
      </w:r>
      <w:r>
        <w:tab/>
      </w:r>
      <w:r>
        <w:tab/>
        <w:t>M1()</w:t>
      </w:r>
      <w:r>
        <w:br/>
      </w:r>
      <w:r>
        <w:tab/>
        <w:t>End Sub</w:t>
      </w:r>
      <w:r>
        <w:br/>
        <w:t>End Class</w:t>
      </w:r>
    </w:p>
    <w:p w:rsidR="002B686E" w:rsidRDefault="002B686E" w:rsidP="00380F01">
      <w:pPr>
        <w:pStyle w:val="Text"/>
      </w:pPr>
      <w:r>
        <w:t>Any expressions that are passed in as arguments to a partial method call that is ignored are ignored also and not evaluated.</w:t>
      </w:r>
    </w:p>
    <w:p w:rsidR="002B686E" w:rsidRDefault="002B686E" w:rsidP="00380F01">
      <w:pPr>
        <w:pStyle w:val="Annotation"/>
        <w:rPr>
          <w:rStyle w:val="Bold"/>
        </w:rPr>
      </w:pPr>
      <w:r>
        <w:rPr>
          <w:rStyle w:val="Bold"/>
        </w:rPr>
        <w:t>Annotation</w:t>
      </w:r>
    </w:p>
    <w:p w:rsidR="002B686E" w:rsidRDefault="002B686E" w:rsidP="00380F01">
      <w:pPr>
        <w:pStyle w:val="Annotation"/>
      </w:pPr>
      <w:r>
        <w:t>This means that partial methods are a very efficient way of providing behavior that is defined across two partial types, since the partial methods have no cost if they are not used.</w:t>
      </w:r>
    </w:p>
    <w:p w:rsidR="002B686E" w:rsidRDefault="002B686E" w:rsidP="00380F01">
      <w:pPr>
        <w:pStyle w:val="Text"/>
      </w:pPr>
      <w:r>
        <w:t xml:space="preserve">The partial method declaration must be declared as </w:t>
      </w:r>
      <w:r w:rsidRPr="00AE7CF1">
        <w:rPr>
          <w:rStyle w:val="CodeEmbedded"/>
        </w:rPr>
        <w:t>Private</w:t>
      </w:r>
      <w:r>
        <w:t xml:space="preserve"> and must always be a subroutine with no statements in its body. Partial methods cannot themselves implement interface methods, although the method that supplies their body can.</w:t>
      </w:r>
    </w:p>
    <w:p w:rsidR="002B686E" w:rsidRDefault="002B686E" w:rsidP="00380F01">
      <w:pPr>
        <w:pStyle w:val="Text"/>
      </w:pPr>
      <w:r>
        <w:t>Only one method can supply a body to a partial method. A method supplying a body to a partial method must have the same signature as the partial method, the same constraints on any type parameters, the same declaration modifiers, and the same parameter and type parameter names. Attributes on the partial method and the method that supplies its body are merged, as are any attributes on the methods’ parameters. Similarly, the list of events that the methods handle is merged. For example:</w:t>
      </w:r>
    </w:p>
    <w:p w:rsidR="002B686E" w:rsidRDefault="002B686E" w:rsidP="007167AB">
      <w:pPr>
        <w:pStyle w:val="Code"/>
      </w:pPr>
      <w:r>
        <w:t>Class C1</w:t>
      </w:r>
      <w:r>
        <w:br/>
      </w:r>
      <w:r>
        <w:tab/>
        <w:t>Event E1()</w:t>
      </w:r>
      <w:r>
        <w:br/>
      </w:r>
      <w:r>
        <w:tab/>
        <w:t>Event E2()</w:t>
      </w:r>
      <w:r>
        <w:br/>
      </w:r>
      <w:r>
        <w:br/>
      </w:r>
      <w:r>
        <w:tab/>
        <w:t>Private Partial Sub S() Handles Me.E1</w:t>
      </w:r>
      <w:r>
        <w:br/>
      </w:r>
      <w:r>
        <w:tab/>
        <w:t>End Sub</w:t>
      </w:r>
      <w:r>
        <w:br/>
      </w:r>
      <w:r>
        <w:br/>
      </w:r>
      <w:r>
        <w:tab/>
        <w:t>' Handles both E1 and E2</w:t>
      </w:r>
      <w:r>
        <w:br/>
      </w:r>
      <w:r>
        <w:tab/>
        <w:t>Private Sub S() Handles Me.E2</w:t>
      </w:r>
      <w:r>
        <w:br/>
      </w:r>
      <w:r>
        <w:tab/>
      </w:r>
      <w:r>
        <w:tab/>
        <w:t>...</w:t>
      </w:r>
      <w:r>
        <w:br/>
      </w:r>
      <w:r>
        <w:tab/>
        <w:t>End Sub</w:t>
      </w:r>
      <w:r>
        <w:br/>
        <w:t>End Class</w:t>
      </w:r>
    </w:p>
    <w:p w:rsidR="002B686E" w:rsidRDefault="002B686E">
      <w:pPr>
        <w:pStyle w:val="Heading2"/>
      </w:pPr>
      <w:bookmarkStart w:id="191" w:name="_Toc248253158"/>
      <w:r>
        <w:t>Constructors</w:t>
      </w:r>
      <w:bookmarkEnd w:id="191"/>
    </w:p>
    <w:p w:rsidR="002B686E" w:rsidRDefault="002B686E">
      <w:pPr>
        <w:pStyle w:val="Text"/>
      </w:pPr>
      <w:r>
        <w:rPr>
          <w:rStyle w:val="Italic"/>
        </w:rPr>
        <w:t>Constructors</w:t>
      </w:r>
      <w:r>
        <w:t xml:space="preserve"> are special methods that allow control over initialization. They are run after the program begins or when an instance of a type is created. Unlike other members, constructors are not inherited and do not introduce a name into a type's declaration space. Constructors may only be invoked by object-creation expressions or by the .NET Framework; they may never be directly invoked.</w:t>
      </w:r>
    </w:p>
    <w:p w:rsidR="002B686E" w:rsidRDefault="002B686E" w:rsidP="008204EC">
      <w:pPr>
        <w:pStyle w:val="AlertText"/>
      </w:pPr>
      <w:r>
        <w:rPr>
          <w:rStyle w:val="LabelEmbedded"/>
          <w:sz w:val="22"/>
        </w:rPr>
        <w:t>Note</w:t>
      </w:r>
      <w:r>
        <w:t xml:space="preserve">   Constructors have the same restriction on line placement that subroutines have. The beginning statement, end statement and block must all appear at the beginning of a logical line.</w:t>
      </w:r>
    </w:p>
    <w:p w:rsidR="002B686E" w:rsidRDefault="002B686E" w:rsidP="00E72EDE">
      <w:pPr>
        <w:pStyle w:val="Grammar"/>
        <w:rPr>
          <w:rFonts w:eastAsia="MS Mincho"/>
        </w:rPr>
      </w:pPr>
      <w:r w:rsidRPr="00370D0A">
        <w:rPr>
          <w:rStyle w:val="Non-Terminal"/>
        </w:rPr>
        <w:t>ConstructorMemberDeclaration</w:t>
      </w:r>
      <w:r>
        <w:t xml:space="preserve">  ::=</w:t>
      </w:r>
      <w:r>
        <w:br/>
      </w:r>
      <w:r>
        <w:tab/>
        <w:t xml:space="preserve">[  </w:t>
      </w:r>
      <w:r w:rsidRPr="00370D0A">
        <w:rPr>
          <w:rStyle w:val="Non-Terminal"/>
        </w:rPr>
        <w:t>Attributes</w:t>
      </w:r>
      <w:r>
        <w:t xml:space="preserve">  ]  [  </w:t>
      </w:r>
      <w:r w:rsidRPr="00370D0A">
        <w:rPr>
          <w:rStyle w:val="Non-Terminal"/>
        </w:rPr>
        <w:t>ConstructorModifier</w:t>
      </w:r>
      <w:r>
        <w:t>+  ]</w:t>
      </w:r>
      <w:r>
        <w:rPr>
          <w:rFonts w:eastAsia="MS Mincho"/>
        </w:rPr>
        <w:t xml:space="preserve">  </w:t>
      </w:r>
      <w:r w:rsidRPr="00BB11DF">
        <w:rPr>
          <w:rStyle w:val="Terminal"/>
          <w:rFonts w:eastAsia="MS Mincho"/>
        </w:rPr>
        <w:t>Sub</w:t>
      </w:r>
      <w:r>
        <w:rPr>
          <w:rFonts w:eastAsia="MS Mincho"/>
        </w:rPr>
        <w:t xml:space="preserve">  </w:t>
      </w:r>
      <w:r w:rsidRPr="00BB11DF">
        <w:rPr>
          <w:rStyle w:val="Terminal"/>
          <w:rFonts w:eastAsia="MS Mincho"/>
        </w:rPr>
        <w:t>New</w:t>
      </w:r>
      <w:r>
        <w:rPr>
          <w:rFonts w:eastAsia="MS Mincho"/>
        </w:rPr>
        <w:br/>
      </w:r>
      <w:r>
        <w:rPr>
          <w:rFonts w:eastAsia="MS Mincho"/>
        </w:rPr>
        <w:tab/>
      </w:r>
      <w:r>
        <w:rPr>
          <w:rFonts w:eastAsia="MS Mincho"/>
        </w:rPr>
        <w:tab/>
      </w:r>
      <w:r>
        <w:t xml:space="preserve">[  </w:t>
      </w:r>
      <w:r>
        <w:rPr>
          <w:rStyle w:val="Non-Terminal"/>
        </w:rPr>
        <w:t>OpenParenthesis</w:t>
      </w:r>
      <w:r>
        <w:t xml:space="preserve">  [  </w:t>
      </w:r>
      <w:r w:rsidRPr="00370D0A">
        <w:rPr>
          <w:rStyle w:val="Non-Terminal"/>
        </w:rPr>
        <w:t>ParameterList</w:t>
      </w:r>
      <w:r>
        <w:t xml:space="preserve">  ]  </w:t>
      </w:r>
      <w:r w:rsidRPr="00FA7D7F">
        <w:rPr>
          <w:rStyle w:val="Non-Terminal"/>
        </w:rPr>
        <w:t>CloseParenthesis</w:t>
      </w:r>
      <w:r>
        <w:t xml:space="preserve">  ]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Fonts w:eastAsia="MS Mincho"/>
        </w:rPr>
        <w:t>End</w:t>
      </w:r>
      <w:r>
        <w:rPr>
          <w:rFonts w:eastAsia="MS Mincho"/>
        </w:rPr>
        <w:t xml:space="preserve">  </w:t>
      </w:r>
      <w:r w:rsidRPr="00BB11DF">
        <w:rPr>
          <w:rStyle w:val="Terminal"/>
          <w:rFonts w:eastAsia="MS Mincho"/>
        </w:rPr>
        <w:t>Sub</w:t>
      </w:r>
      <w:r>
        <w:t xml:space="preserve">  </w:t>
      </w:r>
      <w:r w:rsidRPr="00370D0A">
        <w:rPr>
          <w:rStyle w:val="Non-Terminal"/>
        </w:rPr>
        <w:t>StatementTerminator</w:t>
      </w:r>
    </w:p>
    <w:p w:rsidR="002B686E" w:rsidRDefault="002B686E" w:rsidP="00E72EDE">
      <w:pPr>
        <w:pStyle w:val="Grammar"/>
      </w:pPr>
      <w:r w:rsidRPr="00370D0A">
        <w:rPr>
          <w:rStyle w:val="Non-Terminal"/>
        </w:rPr>
        <w:t>ConstructorModifier</w:t>
      </w:r>
      <w:r>
        <w:t xml:space="preserve">  ::=  </w:t>
      </w:r>
      <w:r w:rsidRPr="00370D0A">
        <w:rPr>
          <w:rStyle w:val="Non-Terminal"/>
        </w:rPr>
        <w:t>AccessModifier</w:t>
      </w:r>
      <w:r>
        <w:t xml:space="preserve">  |  </w:t>
      </w:r>
      <w:r w:rsidRPr="00BB11DF">
        <w:rPr>
          <w:rStyle w:val="Terminal"/>
        </w:rPr>
        <w:t>Shared</w:t>
      </w:r>
    </w:p>
    <w:p w:rsidR="002B686E" w:rsidRDefault="002B686E">
      <w:pPr>
        <w:pStyle w:val="Heading3"/>
      </w:pPr>
      <w:bookmarkStart w:id="192" w:name="_Toc248253159"/>
      <w:r>
        <w:t>Instance Constructors</w:t>
      </w:r>
      <w:bookmarkEnd w:id="192"/>
    </w:p>
    <w:p w:rsidR="002B686E" w:rsidRDefault="002B686E">
      <w:pPr>
        <w:pStyle w:val="Text"/>
      </w:pPr>
      <w:r>
        <w:rPr>
          <w:rStyle w:val="Italic"/>
        </w:rPr>
        <w:t>Instance constructors</w:t>
      </w:r>
      <w:r>
        <w:t xml:space="preserve"> initialize instances of a type and are run by the .NET Framework when an instance is created. The parameter list of a constructor is subject to the same rules as the parameter list of a method. Instance constructors may be overloaded.</w:t>
      </w:r>
    </w:p>
    <w:p w:rsidR="002B686E" w:rsidRDefault="002B686E">
      <w:pPr>
        <w:pStyle w:val="Text"/>
      </w:pPr>
      <w:r>
        <w:t xml:space="preserve">All constructors in reference types must invoke another constructor. If the invocation is explicit, it must be the first statement in the constructor method body. The statement can either invoke another of the type's instance constructors — for example, </w:t>
      </w:r>
      <w:r>
        <w:rPr>
          <w:rStyle w:val="CodeEmbedded"/>
        </w:rPr>
        <w:t>Me.New(...)</w:t>
      </w:r>
      <w:r>
        <w:t xml:space="preserve"> or </w:t>
      </w:r>
      <w:r>
        <w:rPr>
          <w:rStyle w:val="CodeEmbedded"/>
        </w:rPr>
        <w:t>MyClass.New(...)</w:t>
      </w:r>
      <w:r>
        <w:t xml:space="preserve"> — or if it is not a structure it can invoke an instance constructor of the type's base type — for example, </w:t>
      </w:r>
      <w:r>
        <w:rPr>
          <w:rStyle w:val="CodeEmbedded"/>
        </w:rPr>
        <w:t>MyBase.New(...)</w:t>
      </w:r>
      <w:r>
        <w:t xml:space="preserve">. It is invalid for a constructor to invoke itself. If a constructor omits a call to another constructor, </w:t>
      </w:r>
      <w:r>
        <w:rPr>
          <w:rStyle w:val="CodeEmbedded"/>
        </w:rPr>
        <w:t>MyBase.New()</w:t>
      </w:r>
      <w:r>
        <w:t xml:space="preserve"> is implicit. If there is no parameterless base type constructor, a compile-time error occurs. Because </w:t>
      </w:r>
      <w:r w:rsidRPr="00006830">
        <w:rPr>
          <w:rStyle w:val="CodeEmbedded"/>
        </w:rPr>
        <w:t>Me</w:t>
      </w:r>
      <w:r>
        <w:t xml:space="preserve"> is not considered to be constructed until after the call to a base class constructor, the parameters to a constructor invocation statement cannot reference </w:t>
      </w:r>
      <w:r w:rsidRPr="00006830">
        <w:rPr>
          <w:rStyle w:val="CodeEmbedded"/>
        </w:rPr>
        <w:t>Me</w:t>
      </w:r>
      <w:r>
        <w:t xml:space="preserve">, </w:t>
      </w:r>
      <w:r w:rsidRPr="00006830">
        <w:rPr>
          <w:rStyle w:val="CodeEmbedded"/>
        </w:rPr>
        <w:t>MyClass</w:t>
      </w:r>
      <w:r>
        <w:t xml:space="preserve">, or </w:t>
      </w:r>
      <w:r w:rsidRPr="00006830">
        <w:rPr>
          <w:rStyle w:val="CodeEmbedded"/>
        </w:rPr>
        <w:t>MyBase</w:t>
      </w:r>
      <w:r>
        <w:t xml:space="preserve"> implicitly or explicitly.</w:t>
      </w:r>
    </w:p>
    <w:p w:rsidR="002B686E" w:rsidRDefault="002B686E">
      <w:pPr>
        <w:pStyle w:val="Text"/>
      </w:pPr>
      <w:r>
        <w:t xml:space="preserve">When a constructor's first statement is of the form </w:t>
      </w:r>
      <w:r>
        <w:rPr>
          <w:rStyle w:val="CodeEmbedded"/>
        </w:rPr>
        <w:t>MyBase.New(...)</w:t>
      </w:r>
      <w:r>
        <w:t>, the constructor implicitly performs the initializations specified by the variable initializers of the instance variables declared in the type. This corresponds to a sequence of assignments that are executed immediately after invoking the direct base type constructor. Such ordering ensures that all base instance variables are initialized by their variable initializers before any statements that have access to the instance are executed. For example:</w:t>
      </w:r>
    </w:p>
    <w:p w:rsidR="002B686E" w:rsidRDefault="002B686E">
      <w:pPr>
        <w:pStyle w:val="Code"/>
      </w:pPr>
      <w:r>
        <w:t>Class A</w:t>
      </w:r>
      <w:r>
        <w:br/>
        <w:t xml:space="preserve">    Protected x As Integer = 1</w:t>
      </w:r>
      <w:r>
        <w:br/>
        <w:t>End Class</w:t>
      </w:r>
      <w:r>
        <w:br/>
      </w:r>
      <w:r>
        <w:br/>
        <w:t>Class B</w:t>
      </w:r>
      <w:r>
        <w:br/>
        <w:t xml:space="preserve">    Inherits A</w:t>
      </w:r>
      <w:r>
        <w:br/>
      </w:r>
      <w:r>
        <w:br/>
        <w:t xml:space="preserve">    Private y As Integer = x</w:t>
      </w:r>
      <w:r>
        <w:br/>
      </w:r>
      <w:r>
        <w:br/>
        <w:t xml:space="preserve">    Public Sub New()</w:t>
      </w:r>
      <w:r>
        <w:br/>
        <w:t xml:space="preserve">        </w:t>
      </w:r>
      <w:r w:rsidRPr="0033196E">
        <w:t>Console.WriteLine("x = " &amp; x &amp; ", y = " &amp; y)</w:t>
      </w:r>
      <w:r>
        <w:br/>
      </w:r>
      <w:r w:rsidRPr="0033196E">
        <w:t xml:space="preserve">    </w:t>
      </w:r>
      <w:r>
        <w:t>End Sub</w:t>
      </w:r>
      <w:r>
        <w:br/>
        <w:t>End Class</w:t>
      </w:r>
    </w:p>
    <w:p w:rsidR="002B686E" w:rsidRDefault="002B686E">
      <w:pPr>
        <w:pStyle w:val="Text"/>
      </w:pPr>
      <w:r>
        <w:t xml:space="preserve">When </w:t>
      </w:r>
      <w:r>
        <w:rPr>
          <w:rStyle w:val="CodeEmbedded"/>
        </w:rPr>
        <w:t>New B()</w:t>
      </w:r>
      <w:r>
        <w:t xml:space="preserve"> is used to create an instance of </w:t>
      </w:r>
      <w:r>
        <w:rPr>
          <w:rStyle w:val="CodeEmbedded"/>
        </w:rPr>
        <w:t>B</w:t>
      </w:r>
      <w:r>
        <w:t>, the following output is produced:</w:t>
      </w:r>
    </w:p>
    <w:p w:rsidR="002B686E" w:rsidRDefault="002B686E">
      <w:pPr>
        <w:pStyle w:val="Code"/>
      </w:pPr>
      <w:r>
        <w:t>x = 1, y = 1</w:t>
      </w:r>
    </w:p>
    <w:p w:rsidR="002B686E" w:rsidRDefault="002B686E">
      <w:pPr>
        <w:pStyle w:val="Text"/>
      </w:pPr>
      <w:r>
        <w:t xml:space="preserve">The value of </w:t>
      </w:r>
      <w:r>
        <w:rPr>
          <w:rStyle w:val="CodeEmbedded"/>
        </w:rPr>
        <w:t>y</w:t>
      </w:r>
      <w:r>
        <w:t xml:space="preserve"> is </w:t>
      </w:r>
      <w:r>
        <w:rPr>
          <w:rStyle w:val="CodeEmbedded"/>
        </w:rPr>
        <w:t>1</w:t>
      </w:r>
      <w:r>
        <w:t xml:space="preserve"> because the variable initializer is executed after the base class constructor is invoked. Variable initializers are executed in the textual order they appear in the type declaration.</w:t>
      </w:r>
    </w:p>
    <w:p w:rsidR="002B686E" w:rsidRDefault="002B686E">
      <w:pPr>
        <w:pStyle w:val="Text"/>
      </w:pPr>
      <w:r>
        <w:t xml:space="preserve">When a type declares only </w:t>
      </w:r>
      <w:r w:rsidRPr="00006830">
        <w:rPr>
          <w:rStyle w:val="CodeEmbedded"/>
        </w:rPr>
        <w:t>Private</w:t>
      </w:r>
      <w:r>
        <w:t xml:space="preserve"> constructors, it is not possible in general for other types to derive from the type or create instances of the type; the only exception is types nested within the type. </w:t>
      </w:r>
      <w:r w:rsidRPr="00006830">
        <w:rPr>
          <w:rStyle w:val="CodeEmbedded"/>
        </w:rPr>
        <w:t>Private</w:t>
      </w:r>
      <w:r>
        <w:t xml:space="preserve"> constructors are commonly used in types that contain only </w:t>
      </w:r>
      <w:r w:rsidRPr="00006830">
        <w:rPr>
          <w:rStyle w:val="CodeEmbedded"/>
        </w:rPr>
        <w:t>Shared</w:t>
      </w:r>
      <w:r>
        <w:t xml:space="preserve"> members.</w:t>
      </w:r>
    </w:p>
    <w:p w:rsidR="002B686E" w:rsidRDefault="002B686E">
      <w:pPr>
        <w:pStyle w:val="Text"/>
      </w:pPr>
      <w:r>
        <w:t xml:space="preserve">If a type contains no instance constructor declarations, a default constructor is automatically provided. The default constructor simply invokes the parameterless constructor of the direct base type. If the direct base type does not have an accessible parameterless constructor, a compile-time error occurs. The declared access type for the default constructor is </w:t>
      </w:r>
      <w:r w:rsidRPr="00006830">
        <w:rPr>
          <w:rStyle w:val="CodeEmbedded"/>
        </w:rPr>
        <w:t>Public</w:t>
      </w:r>
      <w:r>
        <w:t xml:space="preserve"> unless the type is </w:t>
      </w:r>
      <w:r w:rsidRPr="00A91E83">
        <w:rPr>
          <w:rStyle w:val="CodeEmbedded"/>
        </w:rPr>
        <w:t>MustInherit</w:t>
      </w:r>
      <w:r>
        <w:t xml:space="preserve">, in which case the default constructor is </w:t>
      </w:r>
      <w:r w:rsidRPr="00A91E83">
        <w:rPr>
          <w:rStyle w:val="CodeEmbedded"/>
        </w:rPr>
        <w:t>Protected</w:t>
      </w:r>
      <w:r>
        <w:t>.</w:t>
      </w:r>
    </w:p>
    <w:p w:rsidR="002B686E" w:rsidRDefault="002B686E" w:rsidP="00A91E83">
      <w:pPr>
        <w:pStyle w:val="Annotation"/>
        <w:rPr>
          <w:rStyle w:val="Bold"/>
        </w:rPr>
      </w:pPr>
      <w:r>
        <w:rPr>
          <w:rStyle w:val="Bold"/>
        </w:rPr>
        <w:t>Annotation</w:t>
      </w:r>
    </w:p>
    <w:p w:rsidR="002B686E" w:rsidRDefault="002B686E" w:rsidP="00A91E83">
      <w:pPr>
        <w:pStyle w:val="Annotation"/>
      </w:pPr>
      <w:r>
        <w:t xml:space="preserve">The default access for a </w:t>
      </w:r>
      <w:r w:rsidRPr="00A91E83">
        <w:rPr>
          <w:rStyle w:val="CodeEmbedded"/>
        </w:rPr>
        <w:t>MustInherit</w:t>
      </w:r>
      <w:r>
        <w:t xml:space="preserve"> type’s default constructor is </w:t>
      </w:r>
      <w:r w:rsidRPr="00A91E83">
        <w:rPr>
          <w:rStyle w:val="CodeEmbedded"/>
        </w:rPr>
        <w:t>Protected</w:t>
      </w:r>
      <w:r>
        <w:t xml:space="preserve"> because </w:t>
      </w:r>
      <w:r w:rsidRPr="00A91E83">
        <w:rPr>
          <w:rStyle w:val="CodeEmbedded"/>
        </w:rPr>
        <w:t>MustInherit</w:t>
      </w:r>
      <w:r>
        <w:t xml:space="preserve"> classes cannot be created directly. So there is no point in making the default constructor </w:t>
      </w:r>
      <w:r w:rsidRPr="00A91E83">
        <w:rPr>
          <w:rStyle w:val="CodeEmbedded"/>
        </w:rPr>
        <w:t>Public</w:t>
      </w:r>
      <w:r>
        <w:t>.</w:t>
      </w:r>
    </w:p>
    <w:p w:rsidR="002B686E" w:rsidRDefault="002B686E">
      <w:pPr>
        <w:pStyle w:val="Text"/>
      </w:pPr>
      <w:r>
        <w:t>In the following example a default constructor is provided because the class contains no constructor declarations:</w:t>
      </w:r>
    </w:p>
    <w:p w:rsidR="002B686E" w:rsidRDefault="002B686E">
      <w:pPr>
        <w:pStyle w:val="Code"/>
      </w:pPr>
      <w:r>
        <w:rPr>
          <w:rFonts w:eastAsia="MS Mincho"/>
        </w:rPr>
        <w:t>Class Message</w:t>
      </w:r>
      <w:r>
        <w:rPr>
          <w:rFonts w:eastAsia="MS Mincho"/>
        </w:rPr>
        <w:br/>
        <w:t xml:space="preserve">    Dim sender As Object</w:t>
      </w:r>
      <w:r>
        <w:rPr>
          <w:rFonts w:eastAsia="MS Mincho"/>
        </w:rPr>
        <w:br/>
        <w:t xml:space="preserve">    Dim text As String</w:t>
      </w:r>
      <w:r>
        <w:rPr>
          <w:rFonts w:eastAsia="MS Mincho"/>
        </w:rPr>
        <w:br/>
        <w:t>End Class</w:t>
      </w:r>
      <w:r>
        <w:t xml:space="preserve"> </w:t>
      </w:r>
    </w:p>
    <w:p w:rsidR="002B686E" w:rsidRDefault="002B686E">
      <w:pPr>
        <w:pStyle w:val="Text"/>
      </w:pPr>
      <w:r>
        <w:t>Thus, the example is precisely equivalent to the following:</w:t>
      </w:r>
    </w:p>
    <w:p w:rsidR="002B686E" w:rsidRDefault="002B686E">
      <w:pPr>
        <w:pStyle w:val="Code"/>
      </w:pPr>
      <w:r>
        <w:rPr>
          <w:rFonts w:eastAsia="MS Mincho"/>
        </w:rPr>
        <w:t>Class Message</w:t>
      </w:r>
      <w:r>
        <w:rPr>
          <w:rFonts w:eastAsia="MS Mincho"/>
        </w:rPr>
        <w:br/>
        <w:t xml:space="preserve">    Dim sender As Object</w:t>
      </w:r>
      <w:r>
        <w:rPr>
          <w:rFonts w:eastAsia="MS Mincho"/>
        </w:rPr>
        <w:br/>
        <w:t xml:space="preserve">    Dim text As String</w:t>
      </w:r>
      <w:r>
        <w:rPr>
          <w:rFonts w:eastAsia="MS Mincho"/>
        </w:rPr>
        <w:br/>
      </w:r>
      <w:r>
        <w:rPr>
          <w:rFonts w:eastAsia="MS Mincho"/>
        </w:rPr>
        <w:br/>
      </w:r>
      <w:r>
        <w:t xml:space="preserve">    Sub New()</w:t>
      </w:r>
      <w:r>
        <w:br/>
        <w:t xml:space="preserve">    End Sub</w:t>
      </w:r>
      <w:r>
        <w:br/>
      </w:r>
      <w:r>
        <w:rPr>
          <w:rFonts w:eastAsia="MS Mincho"/>
        </w:rPr>
        <w:t>End Class</w:t>
      </w:r>
      <w:r>
        <w:t xml:space="preserve"> </w:t>
      </w:r>
    </w:p>
    <w:p w:rsidR="002B686E" w:rsidRDefault="002B686E" w:rsidP="0042766A">
      <w:pPr>
        <w:pStyle w:val="Text"/>
      </w:pPr>
      <w:r>
        <w:t xml:space="preserve">Default constructors that are emitted into a designer generated class marked with the attribute </w:t>
      </w:r>
      <w:r w:rsidRPr="0042766A">
        <w:rPr>
          <w:rStyle w:val="CodeEmbedded"/>
        </w:rPr>
        <w:t>Microsoft.VisualBasic.CompilerServices.DesignerGeneratedAttribute</w:t>
      </w:r>
      <w:r>
        <w:t xml:space="preserve"> will call the method </w:t>
      </w:r>
      <w:r w:rsidRPr="0042766A">
        <w:rPr>
          <w:rStyle w:val="CodeEmbedded"/>
        </w:rPr>
        <w:t>Sub InitializeComponent()</w:t>
      </w:r>
      <w:r>
        <w:t>, if it exists, after the call to the base constructor.</w:t>
      </w:r>
    </w:p>
    <w:p w:rsidR="002B686E" w:rsidRDefault="002B686E" w:rsidP="0042766A">
      <w:pPr>
        <w:pStyle w:val="Annotation"/>
        <w:rPr>
          <w:rStyle w:val="Bold"/>
        </w:rPr>
      </w:pPr>
      <w:r>
        <w:rPr>
          <w:rStyle w:val="Bold"/>
        </w:rPr>
        <w:t>Annotation</w:t>
      </w:r>
    </w:p>
    <w:p w:rsidR="002B686E" w:rsidRPr="0042766A" w:rsidRDefault="002B686E" w:rsidP="0042766A">
      <w:pPr>
        <w:pStyle w:val="Annotation"/>
      </w:pPr>
      <w:r>
        <w:t>This allows designer generated files, such as those created by the WinForms designer, to omit the constructor in the designer file. This enables the programmer to specify it themselves, if they so choose.</w:t>
      </w:r>
    </w:p>
    <w:p w:rsidR="002B686E" w:rsidRDefault="002B686E">
      <w:pPr>
        <w:pStyle w:val="Heading3"/>
      </w:pPr>
      <w:bookmarkStart w:id="193" w:name="_Toc248253160"/>
      <w:r>
        <w:t>Shared Constructors</w:t>
      </w:r>
      <w:bookmarkEnd w:id="193"/>
    </w:p>
    <w:p w:rsidR="002B686E" w:rsidRDefault="002B686E">
      <w:pPr>
        <w:pStyle w:val="Text"/>
      </w:pPr>
      <w:r>
        <w:rPr>
          <w:rStyle w:val="Italic"/>
        </w:rPr>
        <w:t>Shared constructors</w:t>
      </w:r>
      <w:r>
        <w:t xml:space="preserve"> initialize a type's shared variables; they are run after the program begins executing, but before any references to a member of the type. A shared constructor specifies the </w:t>
      </w:r>
      <w:r w:rsidRPr="00006830">
        <w:rPr>
          <w:rStyle w:val="CodeEmbedded"/>
        </w:rPr>
        <w:t>Shared</w:t>
      </w:r>
      <w:r>
        <w:t xml:space="preserve"> modifier, unless it is in a standard module in which case the </w:t>
      </w:r>
      <w:r w:rsidRPr="00006830">
        <w:rPr>
          <w:rStyle w:val="CodeEmbedded"/>
        </w:rPr>
        <w:t>Shared</w:t>
      </w:r>
      <w:r>
        <w:t xml:space="preserve"> modifier is implied. </w:t>
      </w:r>
    </w:p>
    <w:p w:rsidR="002B686E" w:rsidRDefault="002B686E">
      <w:pPr>
        <w:pStyle w:val="Text"/>
      </w:pPr>
      <w:r>
        <w:t>Unlike instance constructors, shared constructors have implicit public access, have no parameters, and may not call other constructors. Before the first statement in a shared constructor, the shared constructor implicitly performs the initializations specified by the variable initializers of the shared variables declared in the type. This corresponds to a sequence of assignments that are executed immediately upon entry to the constructor. The variable initializers are executed in the textual order they appear in the type declaration.</w:t>
      </w:r>
    </w:p>
    <w:p w:rsidR="002B686E" w:rsidRDefault="002B686E">
      <w:pPr>
        <w:pStyle w:val="Text"/>
      </w:pPr>
      <w:r>
        <w:t xml:space="preserve">The following example shows an </w:t>
      </w:r>
      <w:r>
        <w:rPr>
          <w:rStyle w:val="CodeEmbedded"/>
        </w:rPr>
        <w:t>Employee</w:t>
      </w:r>
      <w:r>
        <w:t xml:space="preserve"> class with a shared constructor that initializes a shared variable:</w:t>
      </w:r>
    </w:p>
    <w:p w:rsidR="002B686E" w:rsidRDefault="002B686E">
      <w:pPr>
        <w:pStyle w:val="Code"/>
      </w:pPr>
      <w:r>
        <w:t>Imports System.Data</w:t>
      </w:r>
      <w:r>
        <w:br/>
      </w:r>
      <w:r>
        <w:br/>
        <w:t>Class Employee</w:t>
      </w:r>
      <w:r>
        <w:br/>
        <w:t xml:space="preserve">    Private Shared ds As DataSet</w:t>
      </w:r>
      <w:r>
        <w:br/>
      </w:r>
      <w:r>
        <w:br/>
        <w:t xml:space="preserve">    Shared Sub New()</w:t>
      </w:r>
      <w:r>
        <w:br/>
        <w:t xml:space="preserve">        ds = New DataSet()</w:t>
      </w:r>
      <w:r>
        <w:br/>
        <w:t xml:space="preserve">    End Sub</w:t>
      </w:r>
      <w:r>
        <w:br/>
      </w:r>
      <w:r>
        <w:br/>
        <w:t xml:space="preserve">    Public Name As String</w:t>
      </w:r>
      <w:r>
        <w:br/>
        <w:t xml:space="preserve">    Public Salary As Decimal</w:t>
      </w:r>
      <w:r>
        <w:br/>
        <w:t>End Class</w:t>
      </w:r>
    </w:p>
    <w:p w:rsidR="002B686E" w:rsidRDefault="002B686E" w:rsidP="00161AC6">
      <w:pPr>
        <w:pStyle w:val="Text"/>
      </w:pPr>
      <w:r>
        <w:t>A separate shared constructor exists for each closed generic type.</w:t>
      </w:r>
      <w:r w:rsidRPr="00161AC6">
        <w:t xml:space="preserve"> </w:t>
      </w:r>
      <w:r>
        <w:t xml:space="preserve">Because the shared constructor is executed exactly once for each closed type, it is a convenient place to enforce run-time checks on the type parameter that cannot be checked at compile-time via constraints. For example, the following type uses a shared constructor to enforce that the type parameter is </w:t>
      </w:r>
      <w:r w:rsidRPr="00006830">
        <w:rPr>
          <w:rStyle w:val="CodeEmbedded"/>
        </w:rPr>
        <w:t>Integer</w:t>
      </w:r>
      <w:r>
        <w:t xml:space="preserve"> or </w:t>
      </w:r>
      <w:r w:rsidRPr="00006830">
        <w:rPr>
          <w:rStyle w:val="CodeEmbedded"/>
        </w:rPr>
        <w:t>Double</w:t>
      </w:r>
      <w:r>
        <w:t>:</w:t>
      </w:r>
    </w:p>
    <w:p w:rsidR="002B686E" w:rsidRDefault="002B686E" w:rsidP="002C01FA">
      <w:pPr>
        <w:pStyle w:val="Code"/>
      </w:pPr>
      <w:r>
        <w:t>Class EnumHolder(Of T)</w:t>
      </w:r>
      <w:r>
        <w:br/>
        <w:t xml:space="preserve">    Shared Sub New() </w:t>
      </w:r>
      <w:r>
        <w:br/>
        <w:t xml:space="preserve">        If Not GetType(T).IsEnum() Then</w:t>
      </w:r>
      <w:r>
        <w:br/>
        <w:t xml:space="preserve">            Throw New ArgumentException("T must be an enumerated type.")</w:t>
      </w:r>
      <w:r>
        <w:br/>
        <w:t xml:space="preserve">        End If</w:t>
      </w:r>
      <w:r>
        <w:br/>
        <w:t xml:space="preserve">    End Sub</w:t>
      </w:r>
      <w:r>
        <w:br/>
        <w:t>End Class</w:t>
      </w:r>
    </w:p>
    <w:p w:rsidR="002B686E" w:rsidRDefault="002B686E">
      <w:pPr>
        <w:pStyle w:val="Text"/>
      </w:pPr>
      <w:r>
        <w:t>Exactly when shared constructors are run is mostly implementation dependent, though several guarantees are provided if a shared constructor is explicitly defined:</w:t>
      </w:r>
    </w:p>
    <w:p w:rsidR="002B686E" w:rsidRDefault="002B686E" w:rsidP="003458D3">
      <w:pPr>
        <w:pStyle w:val="BulletedList1"/>
      </w:pPr>
      <w:r>
        <w:t>Shared constructors are run before the first access to any static field of the type.</w:t>
      </w:r>
    </w:p>
    <w:p w:rsidR="002B686E" w:rsidRDefault="002B686E" w:rsidP="003458D3">
      <w:pPr>
        <w:pStyle w:val="BulletedList1"/>
      </w:pPr>
      <w:r>
        <w:t>Shared constructors are run before the first invocation of any static method of the type.</w:t>
      </w:r>
    </w:p>
    <w:p w:rsidR="002B686E" w:rsidRDefault="002B686E" w:rsidP="003458D3">
      <w:pPr>
        <w:pStyle w:val="BulletedList1"/>
      </w:pPr>
      <w:r>
        <w:t>Shared constructors are run before the first invocation of any constructor for the type.</w:t>
      </w:r>
    </w:p>
    <w:p w:rsidR="002B686E" w:rsidRDefault="002B686E">
      <w:pPr>
        <w:pStyle w:val="Text"/>
      </w:pPr>
      <w:r>
        <w:t>The above guarantees do not apply in the situation where a shared constructor is implicitly created for shared initializers. The output from the following example is uncertain, because the exact ordering of loading and therefore of shared constructor execution is not defined:</w:t>
      </w:r>
    </w:p>
    <w:p w:rsidR="002B686E" w:rsidRDefault="002B686E">
      <w:pPr>
        <w:pStyle w:val="Code"/>
        <w:rPr>
          <w:rFonts w:eastAsia="MS Mincho"/>
        </w:rPr>
      </w:pPr>
      <w:r>
        <w:rPr>
          <w:rFonts w:eastAsia="MS Mincho"/>
        </w:rPr>
        <w:t>Module Test</w:t>
      </w:r>
      <w:r>
        <w:rPr>
          <w:rFonts w:eastAsia="MS Mincho"/>
        </w:rPr>
        <w:br/>
        <w:t xml:space="preserve">    Sub Main()</w:t>
      </w:r>
      <w:r>
        <w:rPr>
          <w:rFonts w:eastAsia="MS Mincho"/>
        </w:rPr>
        <w:br/>
        <w:t xml:space="preserve">        A.F()</w:t>
      </w:r>
      <w:r>
        <w:rPr>
          <w:rFonts w:eastAsia="MS Mincho"/>
        </w:rPr>
        <w:br/>
        <w:t xml:space="preserve">        B.F()</w:t>
      </w:r>
      <w:r>
        <w:rPr>
          <w:rFonts w:eastAsia="MS Mincho"/>
        </w:rPr>
        <w:br/>
        <w:t xml:space="preserve">    End Sub</w:t>
      </w:r>
      <w:r>
        <w:rPr>
          <w:rFonts w:eastAsia="MS Mincho"/>
        </w:rPr>
        <w:br/>
        <w:t>End Module</w:t>
      </w:r>
      <w:r>
        <w:rPr>
          <w:rFonts w:eastAsia="MS Mincho"/>
        </w:rPr>
        <w:br/>
      </w:r>
      <w:r>
        <w:rPr>
          <w:rFonts w:eastAsia="MS Mincho"/>
        </w:rPr>
        <w:br/>
        <w:t>Class A</w:t>
      </w:r>
      <w:r>
        <w:rPr>
          <w:rFonts w:eastAsia="MS Mincho"/>
        </w:rPr>
        <w:br/>
        <w:t xml:space="preserve">    Shared Sub New()</w:t>
      </w:r>
      <w:r>
        <w:rPr>
          <w:rFonts w:eastAsia="MS Mincho"/>
        </w:rPr>
        <w:br/>
        <w:t xml:space="preserve">        Console.WriteLine("Init A")</w:t>
      </w:r>
      <w:r>
        <w:rPr>
          <w:rFonts w:eastAsia="MS Mincho"/>
        </w:rPr>
        <w:br/>
        <w:t xml:space="preserve">    End Sub</w:t>
      </w:r>
      <w:r>
        <w:rPr>
          <w:rFonts w:eastAsia="MS Mincho"/>
        </w:rPr>
        <w:br/>
      </w:r>
      <w:r>
        <w:rPr>
          <w:rFonts w:eastAsia="MS Mincho"/>
        </w:rPr>
        <w:br/>
        <w:t xml:space="preserve">    Public Shared Sub F()</w:t>
      </w:r>
      <w:r>
        <w:rPr>
          <w:rFonts w:eastAsia="MS Mincho"/>
        </w:rPr>
        <w:br/>
        <w:t xml:space="preserve">        Console.WriteLine("A.F")</w:t>
      </w:r>
      <w:r>
        <w:rPr>
          <w:rFonts w:eastAsia="MS Mincho"/>
        </w:rPr>
        <w:br/>
        <w:t xml:space="preserve">    End Sub</w:t>
      </w:r>
      <w:r>
        <w:rPr>
          <w:rFonts w:eastAsia="MS Mincho"/>
        </w:rPr>
        <w:br/>
        <w:t>End Class</w:t>
      </w:r>
      <w:r>
        <w:rPr>
          <w:rFonts w:eastAsia="MS Mincho"/>
        </w:rPr>
        <w:br/>
      </w:r>
      <w:r>
        <w:rPr>
          <w:rFonts w:eastAsia="MS Mincho"/>
        </w:rPr>
        <w:br/>
        <w:t>Class B</w:t>
      </w:r>
      <w:r>
        <w:rPr>
          <w:rFonts w:eastAsia="MS Mincho"/>
        </w:rPr>
        <w:br/>
        <w:t xml:space="preserve">    Shared Sub New()</w:t>
      </w:r>
      <w:r>
        <w:rPr>
          <w:rFonts w:eastAsia="MS Mincho"/>
        </w:rPr>
        <w:br/>
        <w:t xml:space="preserve">        Console.WriteLine("Init B")</w:t>
      </w:r>
      <w:r>
        <w:rPr>
          <w:rFonts w:eastAsia="MS Mincho"/>
        </w:rPr>
        <w:br/>
        <w:t xml:space="preserve">    End Sub</w:t>
      </w:r>
      <w:r>
        <w:rPr>
          <w:rFonts w:eastAsia="MS Mincho"/>
        </w:rPr>
        <w:br/>
      </w:r>
      <w:r>
        <w:rPr>
          <w:rFonts w:eastAsia="MS Mincho"/>
        </w:rPr>
        <w:br/>
        <w:t xml:space="preserve">    Public Shared Sub F()</w:t>
      </w:r>
      <w:r>
        <w:rPr>
          <w:rFonts w:eastAsia="MS Mincho"/>
        </w:rPr>
        <w:br/>
        <w:t xml:space="preserve">        Console.WriteLine("B.F")</w:t>
      </w:r>
      <w:r>
        <w:rPr>
          <w:rFonts w:eastAsia="MS Mincho"/>
        </w:rPr>
        <w:br/>
        <w:t xml:space="preserve">    End Sub</w:t>
      </w:r>
      <w:r>
        <w:rPr>
          <w:rFonts w:eastAsia="MS Mincho"/>
        </w:rPr>
        <w:br/>
        <w:t>End Class</w:t>
      </w:r>
    </w:p>
    <w:p w:rsidR="002B686E" w:rsidRDefault="002B686E">
      <w:pPr>
        <w:pStyle w:val="Text"/>
      </w:pPr>
      <w:r>
        <w:t>The output could be either of the following:</w:t>
      </w:r>
    </w:p>
    <w:p w:rsidR="002B686E" w:rsidRDefault="002B686E">
      <w:pPr>
        <w:pStyle w:val="Code"/>
      </w:pPr>
      <w:r>
        <w:t>Init A</w:t>
      </w:r>
      <w:r>
        <w:br/>
        <w:t>A.F</w:t>
      </w:r>
      <w:r>
        <w:br/>
        <w:t>Init B</w:t>
      </w:r>
      <w:r>
        <w:br/>
        <w:t>B.F</w:t>
      </w:r>
    </w:p>
    <w:p w:rsidR="002B686E" w:rsidRDefault="002B686E">
      <w:pPr>
        <w:pStyle w:val="Text"/>
      </w:pPr>
      <w:r>
        <w:t xml:space="preserve">or </w:t>
      </w:r>
    </w:p>
    <w:p w:rsidR="002B686E" w:rsidRDefault="002B686E">
      <w:pPr>
        <w:pStyle w:val="Code"/>
      </w:pPr>
      <w:r>
        <w:t>Init B</w:t>
      </w:r>
      <w:r>
        <w:br/>
        <w:t>Init A</w:t>
      </w:r>
      <w:r>
        <w:br/>
        <w:t>A.F</w:t>
      </w:r>
      <w:r>
        <w:br/>
        <w:t>B.F</w:t>
      </w:r>
    </w:p>
    <w:p w:rsidR="002B686E" w:rsidRDefault="002B686E">
      <w:pPr>
        <w:pStyle w:val="Text"/>
      </w:pPr>
      <w:r>
        <w:t xml:space="preserve">By contrast, the following example produces predictable output. Note that the </w:t>
      </w:r>
      <w:r w:rsidRPr="00006830">
        <w:rPr>
          <w:rStyle w:val="CodeEmbedded"/>
        </w:rPr>
        <w:t>Shared</w:t>
      </w:r>
      <w:r>
        <w:t xml:space="preserve"> constructor for the class </w:t>
      </w:r>
      <w:r>
        <w:rPr>
          <w:rStyle w:val="CodeEmbedded"/>
        </w:rPr>
        <w:t>A</w:t>
      </w:r>
      <w:r>
        <w:t xml:space="preserve"> never executes, even though class </w:t>
      </w:r>
      <w:r>
        <w:rPr>
          <w:rStyle w:val="CodeEmbedded"/>
        </w:rPr>
        <w:t>B</w:t>
      </w:r>
      <w:r>
        <w:t xml:space="preserve"> derives from</w:t>
      </w:r>
      <w:r w:rsidRPr="00BA4A6E">
        <w:t xml:space="preserve"> </w:t>
      </w:r>
      <w:r>
        <w:t>it:</w:t>
      </w:r>
    </w:p>
    <w:p w:rsidR="002B686E" w:rsidRDefault="002B686E">
      <w:pPr>
        <w:pStyle w:val="Code"/>
        <w:rPr>
          <w:rFonts w:eastAsia="MS Mincho"/>
        </w:rPr>
      </w:pPr>
      <w:r>
        <w:rPr>
          <w:rFonts w:eastAsia="MS Mincho"/>
        </w:rPr>
        <w:t>Module Test</w:t>
      </w:r>
      <w:r>
        <w:rPr>
          <w:rFonts w:eastAsia="MS Mincho"/>
        </w:rPr>
        <w:br/>
        <w:t xml:space="preserve">    Sub Main()</w:t>
      </w:r>
      <w:r>
        <w:rPr>
          <w:rFonts w:eastAsia="MS Mincho"/>
        </w:rPr>
        <w:br/>
        <w:t xml:space="preserve">        B.G()</w:t>
      </w:r>
      <w:r>
        <w:rPr>
          <w:rFonts w:eastAsia="MS Mincho"/>
        </w:rPr>
        <w:br/>
        <w:t xml:space="preserve">    End Sub</w:t>
      </w:r>
      <w:r>
        <w:rPr>
          <w:rFonts w:eastAsia="MS Mincho"/>
        </w:rPr>
        <w:br/>
        <w:t>End Module</w:t>
      </w:r>
      <w:r>
        <w:rPr>
          <w:rFonts w:eastAsia="MS Mincho"/>
        </w:rPr>
        <w:br/>
      </w:r>
      <w:r>
        <w:rPr>
          <w:rFonts w:eastAsia="MS Mincho"/>
        </w:rPr>
        <w:br/>
        <w:t>Class A</w:t>
      </w:r>
      <w:r>
        <w:rPr>
          <w:rFonts w:eastAsia="MS Mincho"/>
        </w:rPr>
        <w:br/>
        <w:t xml:space="preserve">    Shared Sub New()</w:t>
      </w:r>
      <w:r>
        <w:rPr>
          <w:rFonts w:eastAsia="MS Mincho"/>
        </w:rPr>
        <w:br/>
        <w:t xml:space="preserve">        Console.WriteLine("Init A")</w:t>
      </w:r>
      <w:r>
        <w:rPr>
          <w:rFonts w:eastAsia="MS Mincho"/>
        </w:rPr>
        <w:br/>
        <w:t xml:space="preserve">    End Sub</w:t>
      </w:r>
      <w:r>
        <w:rPr>
          <w:rFonts w:eastAsia="MS Mincho"/>
        </w:rPr>
        <w:br/>
        <w:t>End Class</w:t>
      </w:r>
      <w:r>
        <w:rPr>
          <w:rFonts w:eastAsia="MS Mincho"/>
        </w:rPr>
        <w:br/>
      </w:r>
      <w:r>
        <w:rPr>
          <w:rFonts w:eastAsia="MS Mincho"/>
        </w:rPr>
        <w:br/>
        <w:t>Class B</w:t>
      </w:r>
      <w:r>
        <w:rPr>
          <w:rFonts w:eastAsia="MS Mincho"/>
        </w:rPr>
        <w:br/>
        <w:t xml:space="preserve">    Inherits A</w:t>
      </w:r>
      <w:r>
        <w:rPr>
          <w:rFonts w:eastAsia="MS Mincho"/>
        </w:rPr>
        <w:br/>
      </w:r>
      <w:r>
        <w:rPr>
          <w:rFonts w:eastAsia="MS Mincho"/>
        </w:rPr>
        <w:br/>
        <w:t xml:space="preserve">    Shared Sub New()</w:t>
      </w:r>
      <w:r>
        <w:rPr>
          <w:rFonts w:eastAsia="MS Mincho"/>
        </w:rPr>
        <w:br/>
        <w:t xml:space="preserve">        Console.WriteLine("Init B")</w:t>
      </w:r>
      <w:r>
        <w:rPr>
          <w:rFonts w:eastAsia="MS Mincho"/>
        </w:rPr>
        <w:br/>
        <w:t xml:space="preserve">    End Sub</w:t>
      </w:r>
      <w:r>
        <w:rPr>
          <w:rFonts w:eastAsia="MS Mincho"/>
        </w:rPr>
        <w:br/>
      </w:r>
      <w:r>
        <w:rPr>
          <w:rFonts w:eastAsia="MS Mincho"/>
        </w:rPr>
        <w:br/>
        <w:t xml:space="preserve">    Public Shared Sub G()</w:t>
      </w:r>
      <w:r>
        <w:rPr>
          <w:rFonts w:eastAsia="MS Mincho"/>
        </w:rPr>
        <w:br/>
        <w:t xml:space="preserve">        Console.WriteLine("B.G")</w:t>
      </w:r>
      <w:r>
        <w:rPr>
          <w:rFonts w:eastAsia="MS Mincho"/>
        </w:rPr>
        <w:br/>
        <w:t xml:space="preserve">    End Sub</w:t>
      </w:r>
      <w:r>
        <w:rPr>
          <w:rFonts w:eastAsia="MS Mincho"/>
        </w:rPr>
        <w:br/>
        <w:t>End Class</w:t>
      </w:r>
    </w:p>
    <w:p w:rsidR="002B686E" w:rsidRDefault="002B686E">
      <w:pPr>
        <w:pStyle w:val="Text"/>
      </w:pPr>
      <w:r>
        <w:t xml:space="preserve">The output is: </w:t>
      </w:r>
    </w:p>
    <w:p w:rsidR="002B686E" w:rsidRDefault="002B686E">
      <w:pPr>
        <w:pStyle w:val="Code"/>
      </w:pPr>
      <w:r>
        <w:t>Init B</w:t>
      </w:r>
      <w:r>
        <w:br/>
        <w:t>B.G</w:t>
      </w:r>
    </w:p>
    <w:p w:rsidR="002B686E" w:rsidRDefault="002B686E">
      <w:pPr>
        <w:pStyle w:val="Text"/>
      </w:pPr>
      <w:r>
        <w:t xml:space="preserve">It is also possible to construct circular dependencies that allow </w:t>
      </w:r>
      <w:r w:rsidRPr="00006830">
        <w:rPr>
          <w:rStyle w:val="CodeEmbedded"/>
        </w:rPr>
        <w:t>Shared</w:t>
      </w:r>
      <w:r>
        <w:t xml:space="preserve"> variables with variable initializers to be observed in their default value state, as in the following example:</w:t>
      </w:r>
    </w:p>
    <w:p w:rsidR="002B686E" w:rsidRDefault="002B686E">
      <w:pPr>
        <w:pStyle w:val="Code"/>
        <w:rPr>
          <w:rFonts w:eastAsia="MS Mincho"/>
        </w:rPr>
      </w:pPr>
      <w:r>
        <w:rPr>
          <w:rFonts w:eastAsia="MS Mincho"/>
        </w:rPr>
        <w:t>Class A</w:t>
      </w:r>
      <w:r>
        <w:rPr>
          <w:rFonts w:eastAsia="MS Mincho"/>
        </w:rPr>
        <w:br/>
        <w:t xml:space="preserve">    Public Shared X As Integer = B.Y + 1</w:t>
      </w:r>
      <w:r>
        <w:rPr>
          <w:rFonts w:eastAsia="MS Mincho"/>
        </w:rPr>
        <w:br/>
        <w:t>End Class</w:t>
      </w:r>
      <w:r>
        <w:rPr>
          <w:rFonts w:eastAsia="MS Mincho"/>
        </w:rPr>
        <w:br/>
      </w:r>
      <w:r>
        <w:rPr>
          <w:rFonts w:eastAsia="MS Mincho"/>
        </w:rPr>
        <w:br/>
        <w:t>Class B</w:t>
      </w:r>
      <w:r>
        <w:rPr>
          <w:rFonts w:eastAsia="MS Mincho"/>
        </w:rPr>
        <w:br/>
        <w:t xml:space="preserve">    Public Shared Y As Integer = A.X + 1</w:t>
      </w:r>
      <w:r>
        <w:rPr>
          <w:rFonts w:eastAsia="MS Mincho"/>
        </w:rPr>
        <w:br/>
      </w:r>
      <w:r>
        <w:rPr>
          <w:rFonts w:eastAsia="MS Mincho"/>
        </w:rPr>
        <w:br/>
        <w:t xml:space="preserve">    Shared Sub Main()</w:t>
      </w:r>
      <w:r>
        <w:rPr>
          <w:rFonts w:eastAsia="MS Mincho"/>
        </w:rPr>
        <w:br/>
        <w:t xml:space="preserve">        Console.WriteLine("X = " &amp; A.X &amp; ", Y = " &amp; B.Y)</w:t>
      </w:r>
      <w:r>
        <w:rPr>
          <w:rFonts w:eastAsia="MS Mincho"/>
        </w:rPr>
        <w:br/>
        <w:t xml:space="preserve">    End Sub</w:t>
      </w:r>
      <w:r>
        <w:rPr>
          <w:rFonts w:eastAsia="MS Mincho"/>
        </w:rPr>
        <w:br/>
        <w:t>End Class</w:t>
      </w:r>
    </w:p>
    <w:p w:rsidR="002B686E" w:rsidRDefault="002B686E">
      <w:pPr>
        <w:pStyle w:val="Text"/>
      </w:pPr>
      <w:r>
        <w:t>This produces the output:</w:t>
      </w:r>
    </w:p>
    <w:p w:rsidR="002B686E" w:rsidRDefault="002B686E">
      <w:pPr>
        <w:pStyle w:val="Code"/>
      </w:pPr>
      <w:r>
        <w:t>X = 1, Y = 2</w:t>
      </w:r>
    </w:p>
    <w:p w:rsidR="002B686E" w:rsidRDefault="002B686E">
      <w:pPr>
        <w:pStyle w:val="Text"/>
      </w:pPr>
      <w:r>
        <w:t xml:space="preserve">To execute the </w:t>
      </w:r>
      <w:r>
        <w:rPr>
          <w:rStyle w:val="CodeEmbedded"/>
        </w:rPr>
        <w:t>Main</w:t>
      </w:r>
      <w:r>
        <w:t xml:space="preserve"> method, the system first loads class </w:t>
      </w:r>
      <w:r>
        <w:rPr>
          <w:rStyle w:val="CodeEmbedded"/>
        </w:rPr>
        <w:t>B</w:t>
      </w:r>
      <w:r>
        <w:t xml:space="preserve">. The </w:t>
      </w:r>
      <w:r w:rsidRPr="00006830">
        <w:rPr>
          <w:rStyle w:val="CodeEmbedded"/>
        </w:rPr>
        <w:t>Shared</w:t>
      </w:r>
      <w:r>
        <w:t xml:space="preserve"> constructor of class </w:t>
      </w:r>
      <w:r>
        <w:rPr>
          <w:rStyle w:val="CodeEmbedded"/>
        </w:rPr>
        <w:t>B</w:t>
      </w:r>
      <w:r>
        <w:t xml:space="preserve"> proceeds to compute the initial value of </w:t>
      </w:r>
      <w:r>
        <w:rPr>
          <w:rStyle w:val="CodeEmbedded"/>
        </w:rPr>
        <w:t>Y</w:t>
      </w:r>
      <w:r>
        <w:t xml:space="preserve">, which recursively causes class </w:t>
      </w:r>
      <w:r>
        <w:rPr>
          <w:rStyle w:val="CodeEmbedded"/>
        </w:rPr>
        <w:t>A</w:t>
      </w:r>
      <w:r>
        <w:t xml:space="preserve"> to be loaded because the value of </w:t>
      </w:r>
      <w:r>
        <w:rPr>
          <w:rStyle w:val="CodeEmbedded"/>
        </w:rPr>
        <w:t>A.X</w:t>
      </w:r>
      <w:r>
        <w:t xml:space="preserve"> is referenced. The </w:t>
      </w:r>
      <w:r w:rsidRPr="00006830">
        <w:rPr>
          <w:rStyle w:val="CodeEmbedded"/>
        </w:rPr>
        <w:t>Shared</w:t>
      </w:r>
      <w:r>
        <w:t xml:space="preserve"> constructor of class </w:t>
      </w:r>
      <w:r>
        <w:rPr>
          <w:rStyle w:val="CodeEmbedded"/>
        </w:rPr>
        <w:t>A</w:t>
      </w:r>
      <w:r>
        <w:t xml:space="preserve"> in turn proceeds to compute the initial value of </w:t>
      </w:r>
      <w:r>
        <w:rPr>
          <w:rStyle w:val="CodeEmbedded"/>
        </w:rPr>
        <w:t>X</w:t>
      </w:r>
      <w:r>
        <w:t xml:space="preserve">, and in doing so fetches the </w:t>
      </w:r>
      <w:r>
        <w:rPr>
          <w:rStyle w:val="Italic"/>
        </w:rPr>
        <w:t>default</w:t>
      </w:r>
      <w:r>
        <w:t xml:space="preserve"> value of </w:t>
      </w:r>
      <w:r>
        <w:rPr>
          <w:rStyle w:val="CodeEmbedded"/>
        </w:rPr>
        <w:t>Y</w:t>
      </w:r>
      <w:r>
        <w:t xml:space="preserve">, which is zero. </w:t>
      </w:r>
      <w:r>
        <w:rPr>
          <w:rStyle w:val="CodeEmbedded"/>
        </w:rPr>
        <w:t>A.X</w:t>
      </w:r>
      <w:r>
        <w:t xml:space="preserve"> is thus initialized to </w:t>
      </w:r>
      <w:r>
        <w:rPr>
          <w:rStyle w:val="CodeEmbedded"/>
        </w:rPr>
        <w:t>1</w:t>
      </w:r>
      <w:r>
        <w:t xml:space="preserve">. The process of loading </w:t>
      </w:r>
      <w:r>
        <w:rPr>
          <w:rStyle w:val="CodeEmbedded"/>
        </w:rPr>
        <w:t>A</w:t>
      </w:r>
      <w:r>
        <w:t xml:space="preserve"> then completes, returning to the calculation of the initial value of </w:t>
      </w:r>
      <w:r>
        <w:rPr>
          <w:rStyle w:val="CodeEmbedded"/>
        </w:rPr>
        <w:t>Y</w:t>
      </w:r>
      <w:r>
        <w:t xml:space="preserve">, the result of which becomes </w:t>
      </w:r>
      <w:r>
        <w:rPr>
          <w:rStyle w:val="CodeEmbedded"/>
        </w:rPr>
        <w:t>2</w:t>
      </w:r>
      <w:r>
        <w:t>.</w:t>
      </w:r>
    </w:p>
    <w:p w:rsidR="002B686E" w:rsidRDefault="002B686E">
      <w:pPr>
        <w:pStyle w:val="Text"/>
      </w:pPr>
      <w:r>
        <w:t xml:space="preserve">Had the </w:t>
      </w:r>
      <w:r>
        <w:rPr>
          <w:rStyle w:val="CodeEmbedded"/>
        </w:rPr>
        <w:t>Main</w:t>
      </w:r>
      <w:r>
        <w:t xml:space="preserve"> method instead been located in class </w:t>
      </w:r>
      <w:r>
        <w:rPr>
          <w:rStyle w:val="CodeEmbedded"/>
        </w:rPr>
        <w:t>A</w:t>
      </w:r>
      <w:r>
        <w:t>, the example would have produced the following output:</w:t>
      </w:r>
    </w:p>
    <w:p w:rsidR="002B686E" w:rsidRDefault="002B686E">
      <w:pPr>
        <w:pStyle w:val="Code"/>
      </w:pPr>
      <w:r>
        <w:t>X = 2, Y = 1</w:t>
      </w:r>
    </w:p>
    <w:p w:rsidR="002B686E" w:rsidRDefault="002B686E">
      <w:pPr>
        <w:pStyle w:val="Text"/>
      </w:pPr>
      <w:r>
        <w:t xml:space="preserve">Avoid circular references in </w:t>
      </w:r>
      <w:r w:rsidRPr="00006830">
        <w:rPr>
          <w:rStyle w:val="CodeEmbedded"/>
        </w:rPr>
        <w:t>Shared</w:t>
      </w:r>
      <w:r>
        <w:t xml:space="preserve"> variable initializers since it is generally impossible to determine the order in which classes containing such references are loaded.</w:t>
      </w:r>
    </w:p>
    <w:p w:rsidR="002B686E" w:rsidRDefault="002B686E">
      <w:pPr>
        <w:pStyle w:val="Heading2"/>
      </w:pPr>
      <w:bookmarkStart w:id="194" w:name="_Toc248253161"/>
      <w:r>
        <w:t>Events</w:t>
      </w:r>
      <w:bookmarkEnd w:id="194"/>
    </w:p>
    <w:p w:rsidR="002B686E" w:rsidRDefault="002B686E">
      <w:pPr>
        <w:pStyle w:val="Text"/>
      </w:pPr>
      <w:r>
        <w:t xml:space="preserve">Events are used to notify code of a particular occurrence. An event declaration consists of an identifier, either a delegate type or a parameter list, and an optional </w:t>
      </w:r>
      <w:r w:rsidRPr="00006830">
        <w:rPr>
          <w:rStyle w:val="CodeEmbedded"/>
        </w:rPr>
        <w:t>Implements</w:t>
      </w:r>
      <w:r>
        <w:t xml:space="preserve"> clause. If a delegate type is specified, the delegate type may not have a return type. If a parameter list is specified, it may not contain </w:t>
      </w:r>
      <w:r w:rsidRPr="00006830">
        <w:rPr>
          <w:rStyle w:val="CodeEmbedded"/>
        </w:rPr>
        <w:t>Optional</w:t>
      </w:r>
      <w:r>
        <w:t xml:space="preserve"> or </w:t>
      </w:r>
      <w:r w:rsidRPr="00006830">
        <w:rPr>
          <w:rStyle w:val="CodeEmbedded"/>
        </w:rPr>
        <w:t>ParamArray</w:t>
      </w:r>
      <w:r>
        <w:t xml:space="preserve"> parameters. The accessibility domain of the parameter types and/or delegate type must be the same as, or a superset of, the accessibility domain of the event itself. Events may be shared by specifying the </w:t>
      </w:r>
      <w:r w:rsidRPr="00006830">
        <w:rPr>
          <w:rStyle w:val="CodeEmbedded"/>
        </w:rPr>
        <w:t>Shared</w:t>
      </w:r>
      <w:r>
        <w:t xml:space="preserve"> modifier.</w:t>
      </w:r>
    </w:p>
    <w:p w:rsidR="002B686E" w:rsidRDefault="002B686E">
      <w:pPr>
        <w:pStyle w:val="Text"/>
      </w:pPr>
      <w:r>
        <w:t xml:space="preserve">In addition to the member name added to the type's declaration space, an event declaration implicitly declares several other members. Given an event named </w:t>
      </w:r>
      <w:r>
        <w:rPr>
          <w:rStyle w:val="CodeEmbedded"/>
        </w:rPr>
        <w:t>X</w:t>
      </w:r>
      <w:r>
        <w:t>, the following members are added to the declaration space:</w:t>
      </w:r>
    </w:p>
    <w:p w:rsidR="002B686E" w:rsidRPr="00687325" w:rsidRDefault="002B686E" w:rsidP="00687325">
      <w:pPr>
        <w:pStyle w:val="Annotation"/>
      </w:pPr>
      <w:r>
        <w:t xml:space="preserve">If the form of the declaration is a method declaration, a nested delegate class named </w:t>
      </w:r>
      <w:r>
        <w:rPr>
          <w:rStyle w:val="CodeEmbedded"/>
        </w:rPr>
        <w:t>XEventHandler</w:t>
      </w:r>
      <w:r>
        <w:t xml:space="preserve"> is introduced. The nested delegate class matches the method declaration and has the same accessibility as the event. The attributes in the parameter list apply to the parameters of the delegate class.</w:t>
      </w:r>
    </w:p>
    <w:p w:rsidR="002B686E" w:rsidRDefault="002B686E">
      <w:pPr>
        <w:pStyle w:val="BulletedList1"/>
      </w:pPr>
      <w:r>
        <w:t xml:space="preserve">A </w:t>
      </w:r>
      <w:r w:rsidRPr="00006830">
        <w:rPr>
          <w:rStyle w:val="CodeEmbedded"/>
        </w:rPr>
        <w:t>Private</w:t>
      </w:r>
      <w:r>
        <w:t xml:space="preserve"> instance variable typed as the delegate, named </w:t>
      </w:r>
      <w:r>
        <w:rPr>
          <w:rStyle w:val="CodeEmbedded"/>
        </w:rPr>
        <w:t>XEvent</w:t>
      </w:r>
      <w:r>
        <w:t>.</w:t>
      </w:r>
    </w:p>
    <w:p w:rsidR="002B686E" w:rsidRDefault="002B686E">
      <w:pPr>
        <w:pStyle w:val="BulletedList1"/>
      </w:pPr>
      <w:r>
        <w:t xml:space="preserve">A method named </w:t>
      </w:r>
      <w:r>
        <w:rPr>
          <w:rStyle w:val="CodeEmbedded"/>
        </w:rPr>
        <w:t>add_X</w:t>
      </w:r>
      <w:r>
        <w:t>, which takes the delegate type and has the same access type as the event.</w:t>
      </w:r>
    </w:p>
    <w:p w:rsidR="002B686E" w:rsidRDefault="002B686E">
      <w:pPr>
        <w:pStyle w:val="BulletedList1"/>
      </w:pPr>
      <w:r>
        <w:t xml:space="preserve">A method named </w:t>
      </w:r>
      <w:r>
        <w:rPr>
          <w:rStyle w:val="CodeEmbedded"/>
        </w:rPr>
        <w:t>remove_X</w:t>
      </w:r>
      <w:r>
        <w:t>, which takes the delegate type and has the same access type as the event.</w:t>
      </w:r>
    </w:p>
    <w:p w:rsidR="002B686E" w:rsidRDefault="002B686E">
      <w:pPr>
        <w:pStyle w:val="Text"/>
      </w:pPr>
      <w:r>
        <w:t xml:space="preserve">If a type attempts to declare a name that matches one of the above names, a compile-time error will result, and the implicit </w:t>
      </w:r>
      <w:r w:rsidRPr="00381814">
        <w:rPr>
          <w:rStyle w:val="CodeEmbedded"/>
        </w:rPr>
        <w:t>add_</w:t>
      </w:r>
      <w:r>
        <w:rPr>
          <w:rStyle w:val="CodeEmbedded"/>
        </w:rPr>
        <w:t>X</w:t>
      </w:r>
      <w:r>
        <w:t xml:space="preserve"> and </w:t>
      </w:r>
      <w:r w:rsidRPr="00381814">
        <w:rPr>
          <w:rStyle w:val="CodeEmbedded"/>
        </w:rPr>
        <w:t>remove_</w:t>
      </w:r>
      <w:r>
        <w:rPr>
          <w:rStyle w:val="CodeEmbedded"/>
        </w:rPr>
        <w:t>X</w:t>
      </w:r>
      <w:r>
        <w:t xml:space="preserve"> declarations are ignored for the purposes of name binding. It is not possible to override or overload any of the introduced members, although it is possible to shadow them in derived types. For example, the class declaration</w:t>
      </w:r>
    </w:p>
    <w:p w:rsidR="002B686E" w:rsidRDefault="002B686E">
      <w:pPr>
        <w:pStyle w:val="Code"/>
      </w:pPr>
      <w:r>
        <w:t>Class Raiser</w:t>
      </w:r>
      <w:r>
        <w:br/>
        <w:t xml:space="preserve">    Public Event Constructed(i As Integer)</w:t>
      </w:r>
      <w:r>
        <w:br/>
        <w:t>End Class</w:t>
      </w:r>
    </w:p>
    <w:p w:rsidR="002B686E" w:rsidRDefault="002B686E">
      <w:pPr>
        <w:pStyle w:val="Text"/>
      </w:pPr>
      <w:r>
        <w:t>is equivalent to the following declaration</w:t>
      </w:r>
    </w:p>
    <w:p w:rsidR="002B686E" w:rsidRDefault="002B686E">
      <w:pPr>
        <w:pStyle w:val="Code"/>
      </w:pPr>
      <w:r>
        <w:t>Class Raiser</w:t>
      </w:r>
      <w:r>
        <w:br/>
        <w:t xml:space="preserve">    Public Delegate Sub ConstructedEventHandler(i As Integer)</w:t>
      </w:r>
      <w:r>
        <w:br/>
      </w:r>
      <w:r>
        <w:br/>
        <w:t xml:space="preserve">    Protected ConstructedEvent As ConstructedEventHandler</w:t>
      </w:r>
      <w:r>
        <w:br/>
      </w:r>
      <w:r>
        <w:br/>
        <w:t xml:space="preserve">    Public Sub add_Constructed(d As ConstructedEventHandler)</w:t>
      </w:r>
      <w:r>
        <w:br/>
        <w:t xml:space="preserve">        ConstructedEvent = _</w:t>
      </w:r>
      <w:r>
        <w:br/>
        <w:t xml:space="preserve">            CType( _</w:t>
      </w:r>
      <w:r>
        <w:br/>
        <w:t xml:space="preserve">                [Delegate].Combine(ConstructedEvent, d), _</w:t>
      </w:r>
      <w:r>
        <w:br/>
        <w:t xml:space="preserve">                    Raiser.ConstructedEventHandler)</w:t>
      </w:r>
      <w:r>
        <w:br/>
        <w:t xml:space="preserve">    End Sub</w:t>
      </w:r>
      <w:r>
        <w:br/>
      </w:r>
      <w:r>
        <w:br/>
        <w:t xml:space="preserve">    Public Sub remove_Constructed(d As ConstructedEventHandler)</w:t>
      </w:r>
      <w:r>
        <w:br/>
        <w:t xml:space="preserve">        ConstructedEvent = _</w:t>
      </w:r>
      <w:r>
        <w:br/>
        <w:t xml:space="preserve">            CType( _</w:t>
      </w:r>
      <w:r>
        <w:br/>
        <w:t xml:space="preserve">                [Delegate].Remove(ConstructedEvent, d), _</w:t>
      </w:r>
      <w:r>
        <w:br/>
        <w:t xml:space="preserve">                    Raiser.ConstructedEventHandler)</w:t>
      </w:r>
      <w:r>
        <w:br/>
        <w:t xml:space="preserve">    End Sub</w:t>
      </w:r>
      <w:r>
        <w:br/>
        <w:t>End Class</w:t>
      </w:r>
    </w:p>
    <w:p w:rsidR="002B686E" w:rsidRDefault="002B686E">
      <w:pPr>
        <w:pStyle w:val="Text"/>
      </w:pPr>
      <w:r>
        <w:t>Declaring an event without specifying a delegate type is the simplest and most compact syntax, but has the disadvantage of declaring a new delegate type for each event. For example, in the following example, three hidden delegate types are created, even though all three events have the same parameter list:</w:t>
      </w:r>
    </w:p>
    <w:p w:rsidR="002B686E" w:rsidRDefault="002B686E">
      <w:pPr>
        <w:pStyle w:val="Code"/>
      </w:pPr>
      <w:r>
        <w:t>Public Class Button</w:t>
      </w:r>
      <w:r>
        <w:br/>
        <w:t xml:space="preserve">    Public Event Click(sender As Object, e As EventArgs)</w:t>
      </w:r>
      <w:r>
        <w:br/>
        <w:t xml:space="preserve">    Public Event DoubleClick(sender As Object, e As EventArgs)</w:t>
      </w:r>
      <w:r>
        <w:br/>
        <w:t xml:space="preserve">    Public Event RightClick(sender As Object, e As EventArgs)</w:t>
      </w:r>
      <w:r>
        <w:br/>
        <w:t>End Class</w:t>
      </w:r>
    </w:p>
    <w:p w:rsidR="002B686E" w:rsidRDefault="002B686E">
      <w:pPr>
        <w:pStyle w:val="Text"/>
      </w:pPr>
      <w:r>
        <w:t xml:space="preserve">In the following example, the events simply use the same delegate, </w:t>
      </w:r>
      <w:r>
        <w:rPr>
          <w:rStyle w:val="CodeEmbedded"/>
        </w:rPr>
        <w:t>EventHandler</w:t>
      </w:r>
      <w:r>
        <w:t>:</w:t>
      </w:r>
    </w:p>
    <w:p w:rsidR="002B686E" w:rsidRDefault="002B686E">
      <w:pPr>
        <w:pStyle w:val="Code"/>
        <w:rPr>
          <w:rFonts w:eastAsia="MS Mincho"/>
        </w:rPr>
      </w:pPr>
      <w:r>
        <w:rPr>
          <w:rFonts w:eastAsia="MS Mincho"/>
        </w:rPr>
        <w:t>Public Delegate Sub EventHandler(sender As Object, e As EventArgs)</w:t>
      </w:r>
      <w:r>
        <w:rPr>
          <w:rFonts w:eastAsia="MS Mincho"/>
        </w:rPr>
        <w:br/>
      </w:r>
      <w:r>
        <w:rPr>
          <w:rFonts w:eastAsia="MS Mincho"/>
        </w:rPr>
        <w:br/>
        <w:t>Public Class Button</w:t>
      </w:r>
      <w:r>
        <w:rPr>
          <w:rFonts w:eastAsia="MS Mincho"/>
        </w:rPr>
        <w:br/>
        <w:t xml:space="preserve">    Public Event Click As EventHandler</w:t>
      </w:r>
      <w:r>
        <w:rPr>
          <w:rFonts w:eastAsia="MS Mincho"/>
        </w:rPr>
        <w:br/>
        <w:t xml:space="preserve">    Public Event DoubleClick As EventHandler</w:t>
      </w:r>
      <w:r>
        <w:rPr>
          <w:rFonts w:eastAsia="MS Mincho"/>
        </w:rPr>
        <w:br/>
        <w:t xml:space="preserve">    Public Event RightClick As EventHandler</w:t>
      </w:r>
      <w:r>
        <w:rPr>
          <w:rFonts w:eastAsia="MS Mincho"/>
        </w:rPr>
        <w:br/>
        <w:t>End Class</w:t>
      </w:r>
    </w:p>
    <w:p w:rsidR="002B686E" w:rsidRDefault="002B686E">
      <w:pPr>
        <w:pStyle w:val="Text"/>
      </w:pPr>
      <w:r>
        <w:t xml:space="preserve">Events can be handled in one of two ways: statically or dynamically. Statically handling events is simpler and only requires a </w:t>
      </w:r>
      <w:r w:rsidRPr="00006830">
        <w:rPr>
          <w:rStyle w:val="CodeEmbedded"/>
        </w:rPr>
        <w:t>WithEvents</w:t>
      </w:r>
      <w:r>
        <w:t xml:space="preserve"> variable and a </w:t>
      </w:r>
      <w:r w:rsidRPr="00006830">
        <w:rPr>
          <w:rStyle w:val="CodeEmbedded"/>
        </w:rPr>
        <w:t>Handles</w:t>
      </w:r>
      <w:r>
        <w:t xml:space="preserve"> clause. In the following example, class </w:t>
      </w:r>
      <w:r>
        <w:rPr>
          <w:rStyle w:val="CodeEmbedded"/>
        </w:rPr>
        <w:t>Form1</w:t>
      </w:r>
      <w:r>
        <w:t xml:space="preserve"> statically handles the event </w:t>
      </w:r>
      <w:r>
        <w:rPr>
          <w:rStyle w:val="CodeEmbedded"/>
        </w:rPr>
        <w:t>Click</w:t>
      </w:r>
      <w:r>
        <w:t xml:space="preserve"> of object</w:t>
      </w:r>
      <w:r w:rsidRPr="00BA4A6E">
        <w:t xml:space="preserve"> </w:t>
      </w:r>
      <w:r>
        <w:rPr>
          <w:rStyle w:val="CodeEmbedded"/>
        </w:rPr>
        <w:t>Button</w:t>
      </w:r>
      <w:r>
        <w:t>:</w:t>
      </w:r>
    </w:p>
    <w:p w:rsidR="002B686E" w:rsidRDefault="002B686E">
      <w:pPr>
        <w:pStyle w:val="Code"/>
      </w:pPr>
      <w:r>
        <w:t>Public Class Form1</w:t>
      </w:r>
      <w:r>
        <w:br/>
        <w:t xml:space="preserve">    Public WithEvents Button1 As New Button()</w:t>
      </w:r>
      <w:r>
        <w:br/>
      </w:r>
      <w:r>
        <w:br/>
        <w:t xml:space="preserve">    Public Sub Button1_Click(sender As Object, e As EventArgs) _</w:t>
      </w:r>
      <w:r>
        <w:br/>
        <w:t xml:space="preserve">           Handles Button1.Click</w:t>
      </w:r>
      <w:r>
        <w:br/>
        <w:t xml:space="preserve">        Console.WriteLine("Button1 was clicked!")</w:t>
      </w:r>
      <w:r>
        <w:br/>
        <w:t xml:space="preserve">    End Sub</w:t>
      </w:r>
      <w:r>
        <w:br/>
        <w:t>End Class</w:t>
      </w:r>
    </w:p>
    <w:p w:rsidR="002B686E" w:rsidRDefault="002B686E">
      <w:pPr>
        <w:pStyle w:val="Text"/>
      </w:pPr>
      <w:r>
        <w:t xml:space="preserve">Dynamically handling events is more complex because the event must be explicitly connected and disconnected to in code. The statement </w:t>
      </w:r>
      <w:r>
        <w:rPr>
          <w:rStyle w:val="CodeEmbedded"/>
        </w:rPr>
        <w:t>AddHandler</w:t>
      </w:r>
      <w:r>
        <w:t xml:space="preserve"> adds a handler for an event, and the statement </w:t>
      </w:r>
      <w:r>
        <w:rPr>
          <w:rStyle w:val="CodeEmbedded"/>
        </w:rPr>
        <w:t>RemoveHandler</w:t>
      </w:r>
      <w:r>
        <w:t xml:space="preserve"> removes a handler for an event. The next example shows a class </w:t>
      </w:r>
      <w:r>
        <w:rPr>
          <w:rStyle w:val="CodeEmbedded"/>
        </w:rPr>
        <w:t>Form1</w:t>
      </w:r>
      <w:r>
        <w:t xml:space="preserve"> that adds </w:t>
      </w:r>
      <w:r>
        <w:rPr>
          <w:rStyle w:val="CodeEmbedded"/>
        </w:rPr>
        <w:t>Button1_Click</w:t>
      </w:r>
      <w:r>
        <w:t xml:space="preserve"> as an event handler for </w:t>
      </w:r>
      <w:r>
        <w:rPr>
          <w:rStyle w:val="CodeEmbedded"/>
        </w:rPr>
        <w:t>Button1</w:t>
      </w:r>
      <w:r>
        <w:t xml:space="preserve">'s </w:t>
      </w:r>
      <w:r>
        <w:rPr>
          <w:rStyle w:val="CodeEmbedded"/>
        </w:rPr>
        <w:t>Click</w:t>
      </w:r>
      <w:r>
        <w:t xml:space="preserve"> event:</w:t>
      </w:r>
    </w:p>
    <w:p w:rsidR="002B686E" w:rsidRDefault="002B686E">
      <w:pPr>
        <w:pStyle w:val="Code"/>
        <w:rPr>
          <w:rFonts w:eastAsia="MS Mincho"/>
        </w:rPr>
      </w:pPr>
      <w:r>
        <w:rPr>
          <w:rFonts w:eastAsia="MS Mincho"/>
        </w:rPr>
        <w:t>Public Class Form1</w:t>
      </w:r>
      <w:r>
        <w:rPr>
          <w:rFonts w:eastAsia="MS Mincho"/>
        </w:rPr>
        <w:br/>
        <w:t xml:space="preserve">    Public Sub New()</w:t>
      </w:r>
      <w:r>
        <w:rPr>
          <w:rFonts w:eastAsia="MS Mincho"/>
        </w:rPr>
        <w:br/>
        <w:t xml:space="preserve">        ' Add Button1_Click as an event handler for Button1's Click event.</w:t>
      </w:r>
      <w:r>
        <w:rPr>
          <w:rFonts w:eastAsia="MS Mincho"/>
        </w:rPr>
        <w:br/>
        <w:t xml:space="preserve">        AddHandler Button1.Click, AddressOf Button1_Click</w:t>
      </w:r>
      <w:r>
        <w:rPr>
          <w:rFonts w:eastAsia="MS Mincho"/>
        </w:rPr>
        <w:br/>
        <w:t xml:space="preserve">    End Sub </w:t>
      </w:r>
      <w:r>
        <w:rPr>
          <w:rFonts w:eastAsia="MS Mincho"/>
        </w:rPr>
        <w:br/>
      </w:r>
      <w:r>
        <w:rPr>
          <w:rFonts w:eastAsia="MS Mincho"/>
        </w:rPr>
        <w:br/>
        <w:t xml:space="preserve">    Private Button1 As </w:t>
      </w:r>
      <w:r>
        <w:t xml:space="preserve">Button = </w:t>
      </w:r>
      <w:r>
        <w:rPr>
          <w:rFonts w:eastAsia="MS Mincho"/>
        </w:rPr>
        <w:t>New Button()</w:t>
      </w:r>
      <w:r>
        <w:rPr>
          <w:rFonts w:eastAsia="MS Mincho"/>
        </w:rPr>
        <w:br/>
      </w:r>
      <w:r>
        <w:rPr>
          <w:rFonts w:eastAsia="MS Mincho"/>
        </w:rPr>
        <w:br/>
        <w:t xml:space="preserve">    Sub Button1_Click(sender As Object, e As EventArgs)</w:t>
      </w:r>
      <w:r>
        <w:rPr>
          <w:rFonts w:eastAsia="MS Mincho"/>
        </w:rPr>
        <w:br/>
        <w:t xml:space="preserve">        Console.WriteLine("Button1 was clicked!")</w:t>
      </w:r>
      <w:r>
        <w:rPr>
          <w:rFonts w:eastAsia="MS Mincho"/>
        </w:rPr>
        <w:br/>
        <w:t xml:space="preserve">    End Sub</w:t>
      </w:r>
      <w:r>
        <w:rPr>
          <w:rFonts w:eastAsia="MS Mincho"/>
        </w:rPr>
        <w:br/>
      </w:r>
      <w:r>
        <w:rPr>
          <w:rFonts w:eastAsia="MS Mincho"/>
        </w:rPr>
        <w:br/>
        <w:t xml:space="preserve">    Public Sub Disconnect()</w:t>
      </w:r>
      <w:r>
        <w:rPr>
          <w:rFonts w:eastAsia="MS Mincho"/>
        </w:rPr>
        <w:br/>
        <w:t xml:space="preserve">        RemoveHandler Button1.Click, AddressOf Button1_Click</w:t>
      </w:r>
      <w:r>
        <w:rPr>
          <w:rFonts w:eastAsia="MS Mincho"/>
        </w:rPr>
        <w:br/>
        <w:t xml:space="preserve">    End Sub </w:t>
      </w:r>
      <w:r>
        <w:rPr>
          <w:rFonts w:eastAsia="MS Mincho"/>
        </w:rPr>
        <w:br/>
        <w:t xml:space="preserve">End Class </w:t>
      </w:r>
    </w:p>
    <w:p w:rsidR="002B686E" w:rsidRDefault="002B686E">
      <w:pPr>
        <w:pStyle w:val="Text"/>
      </w:pPr>
      <w:r>
        <w:t xml:space="preserve">In method </w:t>
      </w:r>
      <w:r>
        <w:rPr>
          <w:rStyle w:val="CodeEmbedded"/>
        </w:rPr>
        <w:t>Disconnect</w:t>
      </w:r>
      <w:r>
        <w:t>, the event handler is removed.</w:t>
      </w:r>
    </w:p>
    <w:p w:rsidR="002B686E" w:rsidRDefault="002B686E" w:rsidP="00E72EDE">
      <w:pPr>
        <w:pStyle w:val="Grammar"/>
      </w:pPr>
      <w:r w:rsidRPr="00370D0A">
        <w:rPr>
          <w:rStyle w:val="Non-Terminal"/>
        </w:rPr>
        <w:t>EventMemberDeclaration</w:t>
      </w:r>
      <w:r>
        <w:t xml:space="preserve">  ::=</w:t>
      </w:r>
      <w:r>
        <w:br/>
      </w:r>
      <w:r>
        <w:tab/>
      </w:r>
      <w:r w:rsidRPr="00370D0A">
        <w:rPr>
          <w:rStyle w:val="Non-Terminal"/>
        </w:rPr>
        <w:t>RegularEventMemberDeclaration</w:t>
      </w:r>
      <w:r>
        <w:t xml:space="preserve">  |</w:t>
      </w:r>
      <w:r>
        <w:br/>
      </w:r>
      <w:r>
        <w:tab/>
      </w:r>
      <w:r w:rsidRPr="00370D0A">
        <w:rPr>
          <w:rStyle w:val="Non-Terminal"/>
        </w:rPr>
        <w:t>CustomEventMemberDeclaration</w:t>
      </w:r>
    </w:p>
    <w:p w:rsidR="002B686E" w:rsidRDefault="002B686E" w:rsidP="00E72EDE">
      <w:pPr>
        <w:pStyle w:val="Grammar"/>
      </w:pPr>
      <w:r w:rsidRPr="00370D0A">
        <w:rPr>
          <w:rStyle w:val="Non-Terminal"/>
        </w:rPr>
        <w:t>RegularEventMemberDeclaration</w:t>
      </w:r>
      <w:r>
        <w:t xml:space="preserve">  ::=</w:t>
      </w:r>
      <w:r>
        <w:br/>
      </w:r>
      <w:r>
        <w:tab/>
        <w:t xml:space="preserve">[  </w:t>
      </w:r>
      <w:r w:rsidRPr="00370D0A">
        <w:rPr>
          <w:rStyle w:val="Non-Terminal"/>
        </w:rPr>
        <w:t>Attributes</w:t>
      </w:r>
      <w:r>
        <w:t xml:space="preserve">  ]  [  </w:t>
      </w:r>
      <w:r w:rsidRPr="00370D0A">
        <w:rPr>
          <w:rStyle w:val="Non-Terminal"/>
        </w:rPr>
        <w:t>EventModifiers</w:t>
      </w:r>
      <w:r>
        <w:t xml:space="preserve">+  ]  </w:t>
      </w:r>
      <w:r w:rsidRPr="00BB11DF">
        <w:rPr>
          <w:rStyle w:val="Terminal"/>
        </w:rPr>
        <w:t>Event</w:t>
      </w:r>
      <w:r>
        <w:t xml:space="preserve">  </w:t>
      </w:r>
      <w:r w:rsidRPr="00370D0A">
        <w:rPr>
          <w:rStyle w:val="Non-Terminal"/>
        </w:rPr>
        <w:t>Identifier</w:t>
      </w:r>
      <w:r>
        <w:t xml:space="preserve">  </w:t>
      </w:r>
      <w:r w:rsidRPr="00370D0A">
        <w:rPr>
          <w:rStyle w:val="Non-Terminal"/>
        </w:rPr>
        <w:t>ParametersOrType</w:t>
      </w:r>
      <w:r>
        <w:t xml:space="preserve">  [  </w:t>
      </w:r>
      <w:r w:rsidRPr="00370D0A">
        <w:rPr>
          <w:rStyle w:val="Non-Terminal"/>
        </w:rPr>
        <w:t>ImplementsClause</w:t>
      </w:r>
      <w:r>
        <w:t xml:space="preserve">  ]</w:t>
      </w:r>
      <w:r>
        <w:br/>
      </w:r>
      <w:r>
        <w:tab/>
      </w:r>
      <w:r>
        <w:tab/>
      </w:r>
      <w:r w:rsidRPr="00370D0A">
        <w:rPr>
          <w:rStyle w:val="Non-Terminal"/>
        </w:rPr>
        <w:t>StatementTerminator</w:t>
      </w:r>
    </w:p>
    <w:p w:rsidR="002B686E" w:rsidRDefault="002B686E" w:rsidP="00E72EDE">
      <w:pPr>
        <w:pStyle w:val="Grammar"/>
      </w:pPr>
      <w:r w:rsidRPr="00370D0A">
        <w:rPr>
          <w:rStyle w:val="Non-Terminal"/>
        </w:rPr>
        <w:t>InterfaceEventMemberDeclaration</w:t>
      </w:r>
      <w:r>
        <w:t xml:space="preserve">  ::=</w:t>
      </w:r>
      <w:r>
        <w:br/>
      </w:r>
      <w:r>
        <w:tab/>
        <w:t xml:space="preserve">[  </w:t>
      </w:r>
      <w:r w:rsidRPr="00370D0A">
        <w:rPr>
          <w:rStyle w:val="Non-Terminal"/>
        </w:rPr>
        <w:t>Attributes</w:t>
      </w:r>
      <w:r>
        <w:t xml:space="preserve">  ]  [  </w:t>
      </w:r>
      <w:r w:rsidRPr="00370D0A">
        <w:rPr>
          <w:rStyle w:val="Non-Terminal"/>
        </w:rPr>
        <w:t>InterfaceEventModifiers</w:t>
      </w:r>
      <w:r>
        <w:t xml:space="preserve">+  ]  </w:t>
      </w:r>
      <w:r w:rsidRPr="00BB11DF">
        <w:rPr>
          <w:rStyle w:val="Terminal"/>
        </w:rPr>
        <w:t>Event</w:t>
      </w:r>
      <w:r>
        <w:t xml:space="preserve">  </w:t>
      </w:r>
      <w:r w:rsidRPr="00370D0A">
        <w:rPr>
          <w:rStyle w:val="Non-Terminal"/>
        </w:rPr>
        <w:t>Identifier</w:t>
      </w:r>
      <w:r>
        <w:t xml:space="preserve">  </w:t>
      </w:r>
      <w:r w:rsidRPr="00370D0A">
        <w:rPr>
          <w:rStyle w:val="Non-Terminal"/>
        </w:rPr>
        <w:t>ParametersOrType</w:t>
      </w:r>
      <w:r>
        <w:t xml:space="preserve">  </w:t>
      </w:r>
      <w:r w:rsidRPr="00370D0A">
        <w:rPr>
          <w:rStyle w:val="Non-Terminal"/>
        </w:rPr>
        <w:t>StatementTerminator</w:t>
      </w:r>
    </w:p>
    <w:p w:rsidR="002B686E" w:rsidRDefault="002B686E" w:rsidP="00E72EDE">
      <w:pPr>
        <w:pStyle w:val="Grammar"/>
      </w:pPr>
      <w:r w:rsidRPr="00370D0A">
        <w:rPr>
          <w:rStyle w:val="Non-Terminal"/>
        </w:rPr>
        <w:t>ParametersOrType</w:t>
      </w:r>
      <w:r>
        <w:t xml:space="preserve">  ::=</w:t>
      </w:r>
      <w:r>
        <w:br/>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w:t>
      </w:r>
      <w:r>
        <w:br/>
      </w:r>
      <w:r>
        <w:tab/>
      </w:r>
      <w:r w:rsidRPr="00BB11DF">
        <w:rPr>
          <w:rStyle w:val="Terminal"/>
        </w:rPr>
        <w:t>As</w:t>
      </w:r>
      <w:r>
        <w:t xml:space="preserve">  </w:t>
      </w:r>
      <w:r w:rsidRPr="00370D0A">
        <w:rPr>
          <w:rStyle w:val="Non-Terminal"/>
        </w:rPr>
        <w:t>NonArrayTypeName</w:t>
      </w:r>
    </w:p>
    <w:p w:rsidR="002B686E" w:rsidRDefault="002B686E" w:rsidP="00E72EDE">
      <w:pPr>
        <w:pStyle w:val="Grammar"/>
      </w:pPr>
      <w:r w:rsidRPr="00370D0A">
        <w:rPr>
          <w:rStyle w:val="Non-Terminal"/>
        </w:rPr>
        <w:t>EventModifiers</w:t>
      </w:r>
      <w:r>
        <w:t xml:space="preserve">  ::=  </w:t>
      </w:r>
      <w:r w:rsidRPr="00370D0A">
        <w:rPr>
          <w:rStyle w:val="Non-Terminal"/>
        </w:rPr>
        <w:t>AccessModifier</w:t>
      </w:r>
      <w:r>
        <w:t xml:space="preserve">  |  </w:t>
      </w:r>
      <w:r w:rsidRPr="00BB11DF">
        <w:rPr>
          <w:rStyle w:val="Terminal"/>
        </w:rPr>
        <w:t>Shadows</w:t>
      </w:r>
      <w:r>
        <w:t xml:space="preserve">  |  </w:t>
      </w:r>
      <w:r w:rsidRPr="00BB11DF">
        <w:rPr>
          <w:rStyle w:val="Terminal"/>
        </w:rPr>
        <w:t>Shared</w:t>
      </w:r>
    </w:p>
    <w:p w:rsidR="002B686E" w:rsidRDefault="002B686E" w:rsidP="00E72EDE">
      <w:pPr>
        <w:pStyle w:val="Grammar"/>
      </w:pPr>
      <w:r w:rsidRPr="00370D0A">
        <w:rPr>
          <w:rStyle w:val="Non-Terminal"/>
        </w:rPr>
        <w:t>InterfaceEventModifiers</w:t>
      </w:r>
      <w:r>
        <w:t xml:space="preserve">  ::=  </w:t>
      </w:r>
      <w:r w:rsidRPr="00BB11DF">
        <w:rPr>
          <w:rStyle w:val="Terminal"/>
        </w:rPr>
        <w:t>Shadows</w:t>
      </w:r>
    </w:p>
    <w:p w:rsidR="002B686E" w:rsidRDefault="002B686E" w:rsidP="007A1E50">
      <w:pPr>
        <w:pStyle w:val="Heading3"/>
      </w:pPr>
      <w:bookmarkStart w:id="195" w:name="_Toc248253162"/>
      <w:r>
        <w:t>Custom Events</w:t>
      </w:r>
      <w:bookmarkEnd w:id="195"/>
    </w:p>
    <w:p w:rsidR="002B686E" w:rsidRDefault="002B686E" w:rsidP="007A1E50">
      <w:pPr>
        <w:pStyle w:val="Text"/>
      </w:pPr>
      <w:r>
        <w:t xml:space="preserve">As discussed in the previous section, event declarations implicitly define a field, an </w:t>
      </w:r>
      <w:r w:rsidRPr="00360BEF">
        <w:rPr>
          <w:rStyle w:val="CodeEmbedded"/>
        </w:rPr>
        <w:t>add_</w:t>
      </w:r>
      <w:r>
        <w:t xml:space="preserve"> method, and a </w:t>
      </w:r>
      <w:r w:rsidRPr="00360BEF">
        <w:rPr>
          <w:rStyle w:val="CodeEmbedded"/>
        </w:rPr>
        <w:t>remove_</w:t>
      </w:r>
      <w:r>
        <w:t xml:space="preserve"> method that are used to keep track of event handlers. In some situations, however, it may be desirable to provide custom code for tracking event handlers. For example, if a class defines forty events of which only a few will ever be handled, using a hash table instead of forty fields to track the handlers for each event may be more efficient. </w:t>
      </w:r>
      <w:r w:rsidRPr="00F95FD4">
        <w:rPr>
          <w:rStyle w:val="Italic"/>
        </w:rPr>
        <w:t>Custom events</w:t>
      </w:r>
      <w:r>
        <w:t xml:space="preserve"> allow the </w:t>
      </w:r>
      <w:r w:rsidRPr="00360BEF">
        <w:rPr>
          <w:rStyle w:val="CodeEmbedded"/>
        </w:rPr>
        <w:t>add_</w:t>
      </w:r>
      <w:r>
        <w:rPr>
          <w:rStyle w:val="CodeEmbedded"/>
        </w:rPr>
        <w:t>X</w:t>
      </w:r>
      <w:r>
        <w:t xml:space="preserve"> and </w:t>
      </w:r>
      <w:r w:rsidRPr="00360BEF">
        <w:rPr>
          <w:rStyle w:val="CodeEmbedded"/>
        </w:rPr>
        <w:t>remove_</w:t>
      </w:r>
      <w:r>
        <w:rPr>
          <w:rStyle w:val="CodeEmbedded"/>
        </w:rPr>
        <w:t>X</w:t>
      </w:r>
      <w:r>
        <w:t xml:space="preserve"> methods to be defined explicitly, which enables custom storage for event handlers.</w:t>
      </w:r>
    </w:p>
    <w:p w:rsidR="002B686E" w:rsidRDefault="002B686E" w:rsidP="007A1E50">
      <w:pPr>
        <w:pStyle w:val="Text"/>
      </w:pPr>
      <w:r>
        <w:t xml:space="preserve">Custom events are declared in the same way that events that specify a delegate type are declared, with the exception that the keyword </w:t>
      </w:r>
      <w:r w:rsidRPr="00006830">
        <w:rPr>
          <w:rStyle w:val="CodeEmbedded"/>
        </w:rPr>
        <w:t>Custom</w:t>
      </w:r>
      <w:r>
        <w:t xml:space="preserve"> must precede the </w:t>
      </w:r>
      <w:r w:rsidRPr="00006830">
        <w:rPr>
          <w:rStyle w:val="CodeEmbedded"/>
        </w:rPr>
        <w:t>Event</w:t>
      </w:r>
      <w:r>
        <w:t xml:space="preserve"> keyword. A custom event declaration contains three declarations: an </w:t>
      </w:r>
      <w:r w:rsidRPr="00006830">
        <w:rPr>
          <w:rStyle w:val="CodeEmbedded"/>
        </w:rPr>
        <w:t>AddHandler</w:t>
      </w:r>
      <w:r>
        <w:t xml:space="preserve"> declaration, a </w:t>
      </w:r>
      <w:r w:rsidRPr="00006830">
        <w:rPr>
          <w:rStyle w:val="CodeEmbedded"/>
        </w:rPr>
        <w:t>RemoveHandler</w:t>
      </w:r>
      <w:r>
        <w:t xml:space="preserve"> declaration and a </w:t>
      </w:r>
      <w:r w:rsidRPr="00006830">
        <w:rPr>
          <w:rStyle w:val="CodeEmbedded"/>
        </w:rPr>
        <w:t>RaiseEvent</w:t>
      </w:r>
      <w:r>
        <w:t xml:space="preserve"> declaration. None of the declarations can have any modifiers, although they can have attributes. For example:</w:t>
      </w:r>
    </w:p>
    <w:p w:rsidR="002B686E" w:rsidRDefault="002B686E" w:rsidP="00360BEF">
      <w:pPr>
        <w:pStyle w:val="Code"/>
      </w:pPr>
      <w:r>
        <w:t>Class Test</w:t>
      </w:r>
      <w:r>
        <w:br/>
        <w:t xml:space="preserve">    Private Handlers As EventHandler</w:t>
      </w:r>
      <w:r>
        <w:br/>
      </w:r>
      <w:r>
        <w:br/>
        <w:t xml:space="preserve">    Public Custom Event TestEvent As EventHandler</w:t>
      </w:r>
      <w:r>
        <w:br/>
        <w:t xml:space="preserve">        AddHandler(value As EventHandler)</w:t>
      </w:r>
      <w:r>
        <w:br/>
        <w:t xml:space="preserve">            Handlers = CType([Delegate].Combine(Handlers, value), _</w:t>
      </w:r>
      <w:r>
        <w:br/>
        <w:t xml:space="preserve">                EventHandler)</w:t>
      </w:r>
      <w:r>
        <w:br/>
        <w:t xml:space="preserve">        End AddHandler</w:t>
      </w:r>
      <w:r>
        <w:br/>
      </w:r>
      <w:r>
        <w:br/>
        <w:t xml:space="preserve">        RemoveHandler(value as EventHandler)</w:t>
      </w:r>
      <w:r>
        <w:br/>
        <w:t xml:space="preserve">            Handlers = CType([Delegate].Remove(Handlers, value), _</w:t>
      </w:r>
      <w:r>
        <w:br/>
        <w:t xml:space="preserve">                EventHandler)</w:t>
      </w:r>
      <w:r>
        <w:br/>
        <w:t xml:space="preserve">        End RemoveHandler</w:t>
      </w:r>
      <w:r>
        <w:br/>
      </w:r>
      <w:r>
        <w:br/>
        <w:t xml:space="preserve">        RaiseEvent(sender As Object, e As EventArgs)</w:t>
      </w:r>
      <w:r>
        <w:br/>
        <w:t xml:space="preserve">            Dim TempHandlers As EventHandler = Handlers</w:t>
      </w:r>
      <w:r>
        <w:br/>
      </w:r>
      <w:r>
        <w:br/>
        <w:t xml:space="preserve">            If TempHandlers IsNot Nothing Then</w:t>
      </w:r>
      <w:r>
        <w:br/>
        <w:t xml:space="preserve">                TempHandlers(sender, e)</w:t>
      </w:r>
      <w:r>
        <w:br/>
        <w:t xml:space="preserve">            End If</w:t>
      </w:r>
      <w:r>
        <w:br/>
        <w:t xml:space="preserve">        End RaiseEvent</w:t>
      </w:r>
      <w:r>
        <w:br/>
        <w:t xml:space="preserve">    End Event</w:t>
      </w:r>
      <w:r>
        <w:br/>
        <w:t>End Class</w:t>
      </w:r>
    </w:p>
    <w:p w:rsidR="002B686E" w:rsidRDefault="002B686E" w:rsidP="007A1E50">
      <w:pPr>
        <w:pStyle w:val="Text"/>
      </w:pPr>
      <w:r>
        <w:t xml:space="preserve">The </w:t>
      </w:r>
      <w:r w:rsidRPr="00006830">
        <w:rPr>
          <w:rStyle w:val="CodeEmbedded"/>
        </w:rPr>
        <w:t>AddHandler</w:t>
      </w:r>
      <w:r>
        <w:t xml:space="preserve"> and </w:t>
      </w:r>
      <w:r w:rsidRPr="00006830">
        <w:rPr>
          <w:rStyle w:val="CodeEmbedded"/>
        </w:rPr>
        <w:t>RemoveHandler</w:t>
      </w:r>
      <w:r>
        <w:t xml:space="preserve"> declaration take one </w:t>
      </w:r>
      <w:r w:rsidRPr="00006830">
        <w:rPr>
          <w:rStyle w:val="CodeEmbedded"/>
        </w:rPr>
        <w:t>ByVal</w:t>
      </w:r>
      <w:r>
        <w:t xml:space="preserve"> parameter, which must be of the delegate type of the event. When an </w:t>
      </w:r>
      <w:r w:rsidRPr="00006830">
        <w:rPr>
          <w:rStyle w:val="CodeEmbedded"/>
        </w:rPr>
        <w:t>AddHandler</w:t>
      </w:r>
      <w:r>
        <w:t xml:space="preserve"> or </w:t>
      </w:r>
      <w:r w:rsidRPr="00006830">
        <w:rPr>
          <w:rStyle w:val="CodeEmbedded"/>
        </w:rPr>
        <w:t>RemoveHandler</w:t>
      </w:r>
      <w:r>
        <w:t xml:space="preserve"> statement is executed (or a </w:t>
      </w:r>
      <w:r w:rsidRPr="00006830">
        <w:rPr>
          <w:rStyle w:val="CodeEmbedded"/>
        </w:rPr>
        <w:t>Handles</w:t>
      </w:r>
      <w:r>
        <w:t xml:space="preserve"> clause automatically handles an event), the corresponding declaration will be called. The </w:t>
      </w:r>
      <w:r w:rsidRPr="00006830">
        <w:rPr>
          <w:rStyle w:val="CodeEmbedded"/>
        </w:rPr>
        <w:t>RaiseEvent</w:t>
      </w:r>
      <w:r>
        <w:t xml:space="preserve"> declaration takes the same parameters as the event delegate and will be called when a </w:t>
      </w:r>
      <w:r w:rsidRPr="00006830">
        <w:rPr>
          <w:rStyle w:val="CodeEmbedded"/>
        </w:rPr>
        <w:t>RaiseEvent</w:t>
      </w:r>
      <w:r>
        <w:t xml:space="preserve"> statement is executed. All of the declarations must be provided and are considered to be subroutines.</w:t>
      </w:r>
    </w:p>
    <w:p w:rsidR="002B686E" w:rsidRDefault="002B686E" w:rsidP="007A1E50">
      <w:pPr>
        <w:pStyle w:val="Text"/>
      </w:pPr>
      <w:r>
        <w:rPr>
          <w:rStyle w:val="LabelEmbedded"/>
          <w:sz w:val="22"/>
        </w:rPr>
        <w:t>Note</w:t>
      </w:r>
      <w:r>
        <w:t xml:space="preserve">   </w:t>
      </w:r>
      <w:r w:rsidRPr="00006830">
        <w:rPr>
          <w:rStyle w:val="CodeEmbedded"/>
        </w:rPr>
        <w:t>AddHandler</w:t>
      </w:r>
      <w:r>
        <w:t xml:space="preserve">, </w:t>
      </w:r>
      <w:r w:rsidRPr="00006830">
        <w:rPr>
          <w:rStyle w:val="CodeEmbedded"/>
        </w:rPr>
        <w:t>RemoveHandler</w:t>
      </w:r>
      <w:r>
        <w:t xml:space="preserve"> and </w:t>
      </w:r>
      <w:r w:rsidRPr="00006830">
        <w:rPr>
          <w:rStyle w:val="CodeEmbedded"/>
        </w:rPr>
        <w:t>RaiseEvent</w:t>
      </w:r>
      <w:r>
        <w:t xml:space="preserve"> declarations have the same restriction on line placement that subroutines have. The beginning statement, end statement and block must all appear at the beginning of a logical line.</w:t>
      </w:r>
    </w:p>
    <w:p w:rsidR="002B686E" w:rsidRDefault="002B686E" w:rsidP="00D81064">
      <w:pPr>
        <w:pStyle w:val="Text"/>
      </w:pPr>
      <w:r>
        <w:t xml:space="preserve">In addition to the member name added to the type's declaration space, a custom event declaration implicitly declares several other members. Given an event named </w:t>
      </w:r>
      <w:r>
        <w:rPr>
          <w:rStyle w:val="CodeEmbedded"/>
        </w:rPr>
        <w:t>X</w:t>
      </w:r>
      <w:r>
        <w:t>, the following members are added to the declaration space:</w:t>
      </w:r>
    </w:p>
    <w:p w:rsidR="002B686E" w:rsidRDefault="002B686E" w:rsidP="00D81064">
      <w:pPr>
        <w:pStyle w:val="BulletedList1"/>
      </w:pPr>
      <w:r>
        <w:t xml:space="preserve">A method named </w:t>
      </w:r>
      <w:r>
        <w:rPr>
          <w:rStyle w:val="CodeEmbedded"/>
        </w:rPr>
        <w:t>add_X</w:t>
      </w:r>
      <w:r>
        <w:t xml:space="preserve">, corresponding to the </w:t>
      </w:r>
      <w:r w:rsidRPr="00006830">
        <w:rPr>
          <w:rStyle w:val="CodeEmbedded"/>
        </w:rPr>
        <w:t>AddHandler</w:t>
      </w:r>
      <w:r>
        <w:t xml:space="preserve"> declaration.</w:t>
      </w:r>
    </w:p>
    <w:p w:rsidR="002B686E" w:rsidRDefault="002B686E" w:rsidP="00D81064">
      <w:pPr>
        <w:pStyle w:val="BulletedList1"/>
      </w:pPr>
      <w:r>
        <w:t xml:space="preserve">A method named </w:t>
      </w:r>
      <w:r>
        <w:rPr>
          <w:rStyle w:val="CodeEmbedded"/>
        </w:rPr>
        <w:t>remove_X</w:t>
      </w:r>
      <w:r>
        <w:t xml:space="preserve">, corresponding to the </w:t>
      </w:r>
      <w:r w:rsidRPr="00006830">
        <w:rPr>
          <w:rStyle w:val="CodeEmbedded"/>
        </w:rPr>
        <w:t>RemoveHandler</w:t>
      </w:r>
      <w:r>
        <w:t xml:space="preserve"> declaration.</w:t>
      </w:r>
    </w:p>
    <w:p w:rsidR="002B686E" w:rsidRDefault="002B686E" w:rsidP="00D81064">
      <w:pPr>
        <w:pStyle w:val="BulletedList1"/>
      </w:pPr>
      <w:r>
        <w:t xml:space="preserve">A method named </w:t>
      </w:r>
      <w:r w:rsidRPr="00360BEF">
        <w:rPr>
          <w:rStyle w:val="CodeEmbedded"/>
        </w:rPr>
        <w:t>fire_X</w:t>
      </w:r>
      <w:r>
        <w:t xml:space="preserve">, corresponding to the </w:t>
      </w:r>
      <w:r w:rsidRPr="00006830">
        <w:rPr>
          <w:rStyle w:val="CodeEmbedded"/>
        </w:rPr>
        <w:t>RaiseEvent</w:t>
      </w:r>
      <w:r>
        <w:t xml:space="preserve"> declaration.</w:t>
      </w:r>
    </w:p>
    <w:p w:rsidR="002B686E" w:rsidRDefault="002B686E" w:rsidP="00D81064">
      <w:pPr>
        <w:pStyle w:val="Text"/>
      </w:pPr>
      <w:r>
        <w:t>If a type attempts to declare a name that matches one of the above names, a compile-time error will result, and the implicit declarations are all ignored for the purposes of name binding. It is not possible to override or overload any of the introduced members, although it is possible to shadow them in derived types.</w:t>
      </w:r>
    </w:p>
    <w:p w:rsidR="002B686E" w:rsidRDefault="002B686E" w:rsidP="008204EC">
      <w:pPr>
        <w:pStyle w:val="AlertText"/>
      </w:pPr>
      <w:r w:rsidRPr="00360BEF">
        <w:rPr>
          <w:rStyle w:val="LabelEmbedded"/>
          <w:sz w:val="22"/>
        </w:rPr>
        <w:t>Note</w:t>
      </w:r>
      <w:r>
        <w:t xml:space="preserve"> </w:t>
      </w:r>
      <w:r w:rsidRPr="00006830">
        <w:rPr>
          <w:rStyle w:val="CodeEmbedded"/>
        </w:rPr>
        <w:t>Custom</w:t>
      </w:r>
      <w:r>
        <w:t xml:space="preserve"> is not a reserved word.</w:t>
      </w:r>
    </w:p>
    <w:p w:rsidR="002B686E" w:rsidRDefault="002B686E" w:rsidP="00E72EDE">
      <w:pPr>
        <w:pStyle w:val="Grammar"/>
      </w:pPr>
      <w:r w:rsidRPr="00370D0A">
        <w:rPr>
          <w:rStyle w:val="Non-Terminal"/>
        </w:rPr>
        <w:t>CustomEventMemberDeclaration</w:t>
      </w:r>
      <w:r>
        <w:t xml:space="preserve">  ::=</w:t>
      </w:r>
      <w:r>
        <w:br/>
      </w:r>
      <w:r>
        <w:tab/>
        <w:t xml:space="preserve">[  </w:t>
      </w:r>
      <w:r w:rsidRPr="00370D0A">
        <w:rPr>
          <w:rStyle w:val="Non-Terminal"/>
        </w:rPr>
        <w:t>Attributes</w:t>
      </w:r>
      <w:r>
        <w:t xml:space="preserve">  ]  [  </w:t>
      </w:r>
      <w:r w:rsidRPr="00370D0A">
        <w:rPr>
          <w:rStyle w:val="Non-Terminal"/>
        </w:rPr>
        <w:t>EventModifiers</w:t>
      </w:r>
      <w:r>
        <w:t xml:space="preserve">+  ]  </w:t>
      </w:r>
      <w:r w:rsidRPr="00BB11DF">
        <w:rPr>
          <w:rStyle w:val="Terminal"/>
        </w:rPr>
        <w:t>Custom</w:t>
      </w:r>
      <w:r>
        <w:t xml:space="preserve">  </w:t>
      </w:r>
      <w:r w:rsidRPr="00BB11DF">
        <w:rPr>
          <w:rStyle w:val="Terminal"/>
        </w:rPr>
        <w:t>Event</w:t>
      </w:r>
      <w:r>
        <w:t xml:space="preserve">  </w:t>
      </w:r>
      <w:r w:rsidRPr="00370D0A">
        <w:rPr>
          <w:rStyle w:val="Non-Terminal"/>
        </w:rPr>
        <w:t>Identifier</w:t>
      </w:r>
      <w:r>
        <w:t xml:space="preserve">  </w:t>
      </w:r>
      <w:r w:rsidRPr="00BB11DF">
        <w:rPr>
          <w:rStyle w:val="Terminal"/>
        </w:rPr>
        <w:t>As</w:t>
      </w:r>
      <w:r>
        <w:t xml:space="preserve">  </w:t>
      </w:r>
      <w:r w:rsidRPr="00370D0A">
        <w:rPr>
          <w:rStyle w:val="Non-Terminal"/>
        </w:rPr>
        <w:t>TypeName</w:t>
      </w:r>
      <w:r>
        <w:t xml:space="preserve">  [  </w:t>
      </w:r>
      <w:r w:rsidRPr="00370D0A">
        <w:rPr>
          <w:rStyle w:val="Non-Terminal"/>
        </w:rPr>
        <w:t>ImplementsClause</w:t>
      </w:r>
      <w:r>
        <w:t xml:space="preserve">  ]</w:t>
      </w:r>
      <w:r>
        <w:br/>
      </w:r>
      <w:r>
        <w:tab/>
      </w:r>
      <w:r>
        <w:tab/>
      </w:r>
      <w:r w:rsidRPr="00370D0A">
        <w:rPr>
          <w:rStyle w:val="Non-Terminal"/>
        </w:rPr>
        <w:t>StatementTerminator</w:t>
      </w:r>
      <w:r>
        <w:br/>
      </w:r>
      <w:r>
        <w:tab/>
      </w:r>
      <w:r>
        <w:tab/>
      </w:r>
      <w:r w:rsidRPr="00370D0A">
        <w:rPr>
          <w:rStyle w:val="Non-Terminal"/>
        </w:rPr>
        <w:t>EventAccessorDeclaration</w:t>
      </w:r>
      <w:r>
        <w:t>+</w:t>
      </w:r>
      <w:r>
        <w:br/>
      </w:r>
      <w:r>
        <w:tab/>
      </w:r>
      <w:r w:rsidRPr="00BB11DF">
        <w:rPr>
          <w:rStyle w:val="Terminal"/>
        </w:rPr>
        <w:t>End</w:t>
      </w:r>
      <w:r>
        <w:t xml:space="preserve">  </w:t>
      </w:r>
      <w:r w:rsidRPr="00BB11DF">
        <w:rPr>
          <w:rStyle w:val="Terminal"/>
        </w:rPr>
        <w:t>Event</w:t>
      </w:r>
      <w:r>
        <w:t xml:space="preserve">  </w:t>
      </w:r>
      <w:r w:rsidRPr="00370D0A">
        <w:rPr>
          <w:rStyle w:val="Non-Terminal"/>
        </w:rPr>
        <w:t>StatementTerminator</w:t>
      </w:r>
    </w:p>
    <w:p w:rsidR="002B686E" w:rsidRDefault="002B686E" w:rsidP="00E72EDE">
      <w:pPr>
        <w:pStyle w:val="Grammar"/>
      </w:pPr>
      <w:r w:rsidRPr="00370D0A">
        <w:rPr>
          <w:rStyle w:val="Non-Terminal"/>
        </w:rPr>
        <w:t>EventAccessorDeclaration</w:t>
      </w:r>
      <w:r>
        <w:t xml:space="preserve">  ::=</w:t>
      </w:r>
      <w:r>
        <w:br/>
      </w:r>
      <w:r>
        <w:tab/>
      </w:r>
      <w:r w:rsidRPr="00370D0A">
        <w:rPr>
          <w:rStyle w:val="Non-Terminal"/>
        </w:rPr>
        <w:t>AddHandlerDeclaration</w:t>
      </w:r>
      <w:r>
        <w:t xml:space="preserve">  |</w:t>
      </w:r>
      <w:r>
        <w:br/>
      </w:r>
      <w:r>
        <w:tab/>
      </w:r>
      <w:r w:rsidRPr="00370D0A">
        <w:rPr>
          <w:rStyle w:val="Non-Terminal"/>
        </w:rPr>
        <w:t>RemoveHandlerDeclaration</w:t>
      </w:r>
      <w:r>
        <w:t xml:space="preserve">  |</w:t>
      </w:r>
      <w:r>
        <w:br/>
      </w:r>
      <w:r>
        <w:tab/>
      </w:r>
      <w:r w:rsidRPr="00370D0A">
        <w:rPr>
          <w:rStyle w:val="Non-Terminal"/>
        </w:rPr>
        <w:t>RaiseEventDeclaration</w:t>
      </w:r>
    </w:p>
    <w:p w:rsidR="002B686E" w:rsidRDefault="002B686E" w:rsidP="00E72EDE">
      <w:pPr>
        <w:pStyle w:val="Grammar"/>
      </w:pPr>
      <w:r w:rsidRPr="00370D0A">
        <w:rPr>
          <w:rStyle w:val="Non-Terminal"/>
        </w:rPr>
        <w:t>AddHandlerDeclaration</w:t>
      </w:r>
      <w:r>
        <w:t xml:space="preserve">  ::=</w:t>
      </w:r>
      <w:r>
        <w:br/>
      </w:r>
      <w:r>
        <w:tab/>
        <w:t xml:space="preserve">[  </w:t>
      </w:r>
      <w:r w:rsidRPr="00370D0A">
        <w:rPr>
          <w:rStyle w:val="Non-Terminal"/>
        </w:rPr>
        <w:t>Attributes</w:t>
      </w:r>
      <w:r>
        <w:t xml:space="preserve">  ]  </w:t>
      </w:r>
      <w:r w:rsidRPr="00BB11DF">
        <w:rPr>
          <w:rStyle w:val="Terminal"/>
        </w:rPr>
        <w:t>AddHandler</w:t>
      </w:r>
      <w:r>
        <w:t xml:space="preserve">  </w:t>
      </w:r>
      <w:r w:rsidRPr="00713236">
        <w:rPr>
          <w:rStyle w:val="Non-Terminal"/>
        </w:rPr>
        <w:t>OpenParenthesis</w:t>
      </w:r>
      <w:r>
        <w:t xml:space="preserve">  </w:t>
      </w:r>
      <w:r w:rsidRPr="00370D0A">
        <w:rPr>
          <w:rStyle w:val="Non-Terminal"/>
        </w:rPr>
        <w:t>ParameterList</w:t>
      </w:r>
      <w:r>
        <w:t xml:space="preserve">  </w:t>
      </w:r>
      <w:r w:rsidRPr="00713236">
        <w:rPr>
          <w:rStyle w:val="Non-Terminal"/>
        </w:rPr>
        <w:t>CloseParenthesis</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AddHandler</w:t>
      </w:r>
      <w:r>
        <w:t xml:space="preserve">  </w:t>
      </w:r>
      <w:r w:rsidRPr="00370D0A">
        <w:rPr>
          <w:rStyle w:val="Non-Terminal"/>
        </w:rPr>
        <w:t>StatementTerminator</w:t>
      </w:r>
    </w:p>
    <w:p w:rsidR="002B686E" w:rsidRDefault="002B686E" w:rsidP="00E72EDE">
      <w:pPr>
        <w:pStyle w:val="Grammar"/>
      </w:pPr>
      <w:r w:rsidRPr="00370D0A">
        <w:rPr>
          <w:rStyle w:val="Non-Terminal"/>
        </w:rPr>
        <w:t>RemoveHandlerDeclaration</w:t>
      </w:r>
      <w:r>
        <w:t xml:space="preserve">  ::=</w:t>
      </w:r>
      <w:r>
        <w:br/>
      </w:r>
      <w:r>
        <w:tab/>
        <w:t xml:space="preserve">[  </w:t>
      </w:r>
      <w:r w:rsidRPr="00370D0A">
        <w:rPr>
          <w:rStyle w:val="Non-Terminal"/>
        </w:rPr>
        <w:t>Attributes</w:t>
      </w:r>
      <w:r>
        <w:t xml:space="preserve">  ]  </w:t>
      </w:r>
      <w:r w:rsidRPr="00BB11DF">
        <w:rPr>
          <w:rStyle w:val="Terminal"/>
        </w:rPr>
        <w:t>RemoveHandler</w:t>
      </w:r>
      <w:r>
        <w:t xml:space="preserve">  </w:t>
      </w:r>
      <w:r w:rsidRPr="00713236">
        <w:rPr>
          <w:rStyle w:val="Non-Terminal"/>
        </w:rPr>
        <w:t>OpenParenthesis</w:t>
      </w:r>
      <w:r>
        <w:t xml:space="preserve">  </w:t>
      </w:r>
      <w:r w:rsidRPr="00370D0A">
        <w:rPr>
          <w:rStyle w:val="Non-Terminal"/>
        </w:rPr>
        <w:t>ParameterList</w:t>
      </w:r>
      <w:r>
        <w:t xml:space="preserve">  </w:t>
      </w:r>
      <w:r w:rsidRPr="00713236">
        <w:rPr>
          <w:rStyle w:val="Non-Terminal"/>
        </w:rPr>
        <w:t>CloseParenthesis</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RemoveHandler</w:t>
      </w:r>
      <w:r>
        <w:t xml:space="preserve">  </w:t>
      </w:r>
      <w:r w:rsidRPr="00370D0A">
        <w:rPr>
          <w:rStyle w:val="Non-Terminal"/>
        </w:rPr>
        <w:t>StatementTerminator</w:t>
      </w:r>
    </w:p>
    <w:p w:rsidR="002B686E" w:rsidRDefault="002B686E" w:rsidP="00E72EDE">
      <w:pPr>
        <w:pStyle w:val="Grammar"/>
      </w:pPr>
      <w:r w:rsidRPr="00370D0A">
        <w:rPr>
          <w:rStyle w:val="Non-Terminal"/>
        </w:rPr>
        <w:t>RaiseEventDeclaration</w:t>
      </w:r>
      <w:r>
        <w:t xml:space="preserve">  ::=</w:t>
      </w:r>
      <w:r>
        <w:br/>
      </w:r>
      <w:r>
        <w:tab/>
        <w:t xml:space="preserve">[  </w:t>
      </w:r>
      <w:r w:rsidRPr="00370D0A">
        <w:rPr>
          <w:rStyle w:val="Non-Terminal"/>
        </w:rPr>
        <w:t>Attributes</w:t>
      </w:r>
      <w:r>
        <w:t xml:space="preserve">  ]  </w:t>
      </w:r>
      <w:r w:rsidRPr="00BB11DF">
        <w:rPr>
          <w:rStyle w:val="Terminal"/>
        </w:rPr>
        <w:t>RaiseEvent</w:t>
      </w:r>
      <w:r>
        <w:t xml:space="preserve">  </w:t>
      </w:r>
      <w:r w:rsidRPr="00713236">
        <w:rPr>
          <w:rStyle w:val="Non-Terminal"/>
        </w:rPr>
        <w:t>OpenParenthesis</w:t>
      </w:r>
      <w:r>
        <w:t xml:space="preserve">  </w:t>
      </w:r>
      <w:r w:rsidRPr="00370D0A">
        <w:rPr>
          <w:rStyle w:val="Non-Terminal"/>
        </w:rPr>
        <w:t>ParameterList</w:t>
      </w:r>
      <w:r>
        <w:t xml:space="preserve">  </w:t>
      </w:r>
      <w:r w:rsidRPr="00713236">
        <w:rPr>
          <w:rStyle w:val="Non-Terminal"/>
        </w:rPr>
        <w:t>CloseParenthesis</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RaiseEvent</w:t>
      </w:r>
      <w:r>
        <w:t xml:space="preserve">  </w:t>
      </w:r>
      <w:r w:rsidRPr="00370D0A">
        <w:rPr>
          <w:rStyle w:val="Non-Terminal"/>
        </w:rPr>
        <w:t>StatementTerminator</w:t>
      </w:r>
    </w:p>
    <w:p w:rsidR="002B686E" w:rsidRDefault="002B686E">
      <w:pPr>
        <w:pStyle w:val="Heading2"/>
      </w:pPr>
      <w:bookmarkStart w:id="196" w:name="_Toc248253163"/>
      <w:r>
        <w:t>Constants</w:t>
      </w:r>
      <w:bookmarkEnd w:id="196"/>
    </w:p>
    <w:p w:rsidR="002B686E" w:rsidRDefault="002B686E">
      <w:pPr>
        <w:pStyle w:val="Text"/>
      </w:pPr>
      <w:r>
        <w:t xml:space="preserve">A </w:t>
      </w:r>
      <w:r>
        <w:rPr>
          <w:rStyle w:val="Italic"/>
        </w:rPr>
        <w:t>constant</w:t>
      </w:r>
      <w:r>
        <w:t xml:space="preserve"> is a constant value that is a member of a type. Constants are implicitly shared. If the declaration contains an </w:t>
      </w:r>
      <w:r w:rsidRPr="00006830">
        <w:rPr>
          <w:rStyle w:val="CodeEmbedded"/>
        </w:rPr>
        <w:t>As</w:t>
      </w:r>
      <w:r>
        <w:t xml:space="preserve"> clause, the clause specifies the type of the member introduced by the declaration. If the type is omitted and strict semantics are being used, a compile-time error occurs; otherwise the type of the constant is implicitly </w:t>
      </w:r>
      <w:r w:rsidRPr="00006830">
        <w:rPr>
          <w:rStyle w:val="CodeEmbedded"/>
        </w:rPr>
        <w:t>Object</w:t>
      </w:r>
      <w:r>
        <w:t xml:space="preserve">. The type of a constant may only be a primitive type or </w:t>
      </w:r>
      <w:r w:rsidRPr="00006830">
        <w:rPr>
          <w:rStyle w:val="CodeEmbedded"/>
        </w:rPr>
        <w:t>Object</w:t>
      </w:r>
      <w:r>
        <w:t xml:space="preserve">. If a constant is typed as </w:t>
      </w:r>
      <w:r w:rsidRPr="00006830">
        <w:rPr>
          <w:rStyle w:val="CodeEmbedded"/>
        </w:rPr>
        <w:t>Object</w:t>
      </w:r>
      <w:r>
        <w:t xml:space="preserve"> and there is no type character, the real type of the constant will be the type of the constant expression. Otherwise, the type of the constant is the type of the constant's type character.</w:t>
      </w:r>
    </w:p>
    <w:p w:rsidR="002B686E" w:rsidRDefault="002B686E">
      <w:pPr>
        <w:pStyle w:val="Text"/>
      </w:pPr>
      <w:r>
        <w:t xml:space="preserve">The following example shows a class named </w:t>
      </w:r>
      <w:r>
        <w:rPr>
          <w:rStyle w:val="CodeEmbedded"/>
        </w:rPr>
        <w:t>Constants</w:t>
      </w:r>
      <w:r>
        <w:t xml:space="preserve"> that has two public constants:</w:t>
      </w:r>
    </w:p>
    <w:p w:rsidR="002B686E" w:rsidRDefault="002B686E">
      <w:pPr>
        <w:pStyle w:val="Code"/>
        <w:rPr>
          <w:rFonts w:eastAsia="MS Mincho"/>
        </w:rPr>
      </w:pPr>
      <w:r>
        <w:rPr>
          <w:rFonts w:eastAsia="MS Mincho"/>
        </w:rPr>
        <w:t>Class Constants</w:t>
      </w:r>
      <w:r>
        <w:rPr>
          <w:rFonts w:eastAsia="MS Mincho"/>
        </w:rPr>
        <w:br/>
        <w:t xml:space="preserve">    Public Const A As Integer = 1</w:t>
      </w:r>
      <w:r>
        <w:rPr>
          <w:rFonts w:eastAsia="MS Mincho"/>
        </w:rPr>
        <w:br/>
        <w:t xml:space="preserve">    Public Const B As Integer = A + 1</w:t>
      </w:r>
      <w:r>
        <w:rPr>
          <w:rFonts w:eastAsia="MS Mincho"/>
        </w:rPr>
        <w:br/>
        <w:t xml:space="preserve">End Class </w:t>
      </w:r>
    </w:p>
    <w:p w:rsidR="002B686E" w:rsidRDefault="002B686E">
      <w:pPr>
        <w:pStyle w:val="Text"/>
      </w:pPr>
      <w:r>
        <w:t xml:space="preserve">Constants can be accessed through the class, as in the following example, which prints out the values of </w:t>
      </w:r>
      <w:r>
        <w:rPr>
          <w:rStyle w:val="CodeEmbedded"/>
        </w:rPr>
        <w:t>Constants.A</w:t>
      </w:r>
      <w:r>
        <w:t xml:space="preserve"> and </w:t>
      </w:r>
      <w:r>
        <w:rPr>
          <w:rStyle w:val="CodeEmbedded"/>
        </w:rPr>
        <w:t>Constants.B</w:t>
      </w:r>
      <w:r>
        <w:t>.</w:t>
      </w:r>
    </w:p>
    <w:p w:rsidR="002B686E" w:rsidRDefault="002B686E">
      <w:pPr>
        <w:pStyle w:val="Code"/>
        <w:rPr>
          <w:rFonts w:eastAsia="MS Mincho"/>
        </w:rPr>
      </w:pPr>
      <w:r>
        <w:rPr>
          <w:rFonts w:eastAsia="MS Mincho"/>
        </w:rPr>
        <w:t>Module Test</w:t>
      </w:r>
      <w:r>
        <w:rPr>
          <w:rFonts w:eastAsia="MS Mincho"/>
        </w:rPr>
        <w:br/>
        <w:t xml:space="preserve">    Sub Main()</w:t>
      </w:r>
      <w:r>
        <w:rPr>
          <w:rFonts w:eastAsia="MS Mincho"/>
        </w:rPr>
        <w:br/>
        <w:t xml:space="preserve">        Console.WriteLine(Constants.A &amp; ", " &amp; Constants.B)</w:t>
      </w:r>
      <w:r>
        <w:rPr>
          <w:rFonts w:eastAsia="MS Mincho"/>
        </w:rPr>
        <w:br/>
        <w:t xml:space="preserve">    End Sub </w:t>
      </w:r>
      <w:r>
        <w:rPr>
          <w:rFonts w:eastAsia="MS Mincho"/>
        </w:rPr>
        <w:br/>
        <w:t>End Module</w:t>
      </w:r>
    </w:p>
    <w:p w:rsidR="002B686E" w:rsidRDefault="002B686E">
      <w:pPr>
        <w:pStyle w:val="Text"/>
      </w:pPr>
      <w:r>
        <w:t>A constant declaration that declares multiple constants is equivalent to multiple declarations of single constants. The following example declares three constants in one declaration statement.</w:t>
      </w:r>
    </w:p>
    <w:p w:rsidR="002B686E" w:rsidRDefault="002B686E">
      <w:pPr>
        <w:pStyle w:val="Code"/>
      </w:pPr>
      <w:r>
        <w:t>Class A</w:t>
      </w:r>
      <w:r>
        <w:br/>
        <w:t xml:space="preserve">    Protected Const x As Integer = 1, y As Long = 2, z As Short = 3</w:t>
      </w:r>
      <w:r>
        <w:br/>
        <w:t>End Class</w:t>
      </w:r>
    </w:p>
    <w:p w:rsidR="002B686E" w:rsidRDefault="002B686E">
      <w:pPr>
        <w:pStyle w:val="Text"/>
      </w:pPr>
      <w:r>
        <w:t>This declaration is equivalent to the following:</w:t>
      </w:r>
    </w:p>
    <w:p w:rsidR="002B686E" w:rsidRDefault="002B686E">
      <w:pPr>
        <w:pStyle w:val="Code"/>
      </w:pPr>
      <w:r>
        <w:t>Class A</w:t>
      </w:r>
      <w:r>
        <w:br/>
        <w:t xml:space="preserve">    Protected Const x As Integer = 1</w:t>
      </w:r>
      <w:r>
        <w:br/>
        <w:t xml:space="preserve">    Protected Const y As Long = 2</w:t>
      </w:r>
      <w:r>
        <w:br/>
        <w:t xml:space="preserve">    Protected Const z As Short = 3</w:t>
      </w:r>
      <w:r>
        <w:br/>
        <w:t>End Class</w:t>
      </w:r>
    </w:p>
    <w:p w:rsidR="002B686E" w:rsidRDefault="002B686E">
      <w:pPr>
        <w:pStyle w:val="Text"/>
      </w:pPr>
      <w:r>
        <w:t xml:space="preserve">The accessibility domain of the type of the constant must be the same as or a superset of the accessibility domain of the constant itself. The constant expression must yield a value of the constant's type or of a type that is implicitly convertible to the constant's type. The constant expression may not be circular; that is, a constant may not be defined in terms of itself. </w:t>
      </w:r>
    </w:p>
    <w:p w:rsidR="002B686E" w:rsidRDefault="002B686E">
      <w:pPr>
        <w:pStyle w:val="Text"/>
      </w:pPr>
      <w:r>
        <w:t xml:space="preserve">The compiler automatically evaluates the constant declarations in the appropriate order. In the following example, the compiler first evaluates </w:t>
      </w:r>
      <w:r>
        <w:rPr>
          <w:rStyle w:val="CodeEmbedded"/>
        </w:rPr>
        <w:t>Y</w:t>
      </w:r>
      <w:r>
        <w:t xml:space="preserve">, then </w:t>
      </w:r>
      <w:r>
        <w:rPr>
          <w:rStyle w:val="CodeEmbedded"/>
        </w:rPr>
        <w:t>Z</w:t>
      </w:r>
      <w:r>
        <w:t xml:space="preserve">, and finally </w:t>
      </w:r>
      <w:r>
        <w:rPr>
          <w:rStyle w:val="CodeEmbedded"/>
        </w:rPr>
        <w:t>X</w:t>
      </w:r>
      <w:r>
        <w:t>, producing the values 10, 11, and 12, respectively.</w:t>
      </w:r>
    </w:p>
    <w:p w:rsidR="002B686E" w:rsidRDefault="002B686E">
      <w:pPr>
        <w:pStyle w:val="Code"/>
        <w:rPr>
          <w:rFonts w:eastAsia="MS Mincho"/>
        </w:rPr>
      </w:pPr>
      <w:r>
        <w:rPr>
          <w:rFonts w:eastAsia="MS Mincho"/>
        </w:rPr>
        <w:t>Class A</w:t>
      </w:r>
      <w:r>
        <w:rPr>
          <w:rFonts w:eastAsia="MS Mincho"/>
        </w:rPr>
        <w:br/>
        <w:t xml:space="preserve">    Public Const X As Integer = B.Z + 1</w:t>
      </w:r>
      <w:r>
        <w:rPr>
          <w:rFonts w:eastAsia="MS Mincho"/>
        </w:rPr>
        <w:br/>
        <w:t xml:space="preserve">    Public Const Y As Integer = 10</w:t>
      </w:r>
      <w:r>
        <w:rPr>
          <w:rFonts w:eastAsia="MS Mincho"/>
        </w:rPr>
        <w:br/>
        <w:t>End Class</w:t>
      </w:r>
      <w:r>
        <w:rPr>
          <w:rFonts w:eastAsia="MS Mincho"/>
        </w:rPr>
        <w:br/>
      </w:r>
      <w:r>
        <w:rPr>
          <w:rFonts w:eastAsia="MS Mincho"/>
        </w:rPr>
        <w:br/>
        <w:t>Class B</w:t>
      </w:r>
      <w:r>
        <w:rPr>
          <w:rFonts w:eastAsia="MS Mincho"/>
        </w:rPr>
        <w:br/>
        <w:t xml:space="preserve">    Public Const Z As Integer = A.Y + 1</w:t>
      </w:r>
      <w:r>
        <w:rPr>
          <w:rFonts w:eastAsia="MS Mincho"/>
        </w:rPr>
        <w:br/>
        <w:t>End Class</w:t>
      </w:r>
    </w:p>
    <w:p w:rsidR="002B686E" w:rsidRDefault="002B686E">
      <w:pPr>
        <w:pStyle w:val="Text"/>
      </w:pPr>
      <w:r>
        <w:t>When a symbolic name for a constant value is desired, but the type of the value is not permitted in a constant declaration or when the value cannot be computed at compile time by a constant expression, a read-only variable may be used instead.</w:t>
      </w:r>
    </w:p>
    <w:p w:rsidR="002B686E" w:rsidRDefault="002B686E" w:rsidP="00E72EDE">
      <w:pPr>
        <w:pStyle w:val="Grammar"/>
      </w:pPr>
      <w:r w:rsidRPr="00370D0A">
        <w:rPr>
          <w:rStyle w:val="Non-Terminal"/>
        </w:rPr>
        <w:t>ConstantMemberDeclaration</w:t>
      </w:r>
      <w:r>
        <w:t xml:space="preserve">  ::=</w:t>
      </w:r>
      <w:r>
        <w:br/>
      </w:r>
      <w:r>
        <w:tab/>
        <w:t xml:space="preserve">[  </w:t>
      </w:r>
      <w:r w:rsidRPr="00370D0A">
        <w:rPr>
          <w:rStyle w:val="Non-Terminal"/>
        </w:rPr>
        <w:t>Attributes</w:t>
      </w:r>
      <w:r>
        <w:t xml:space="preserve">  ]  [  </w:t>
      </w:r>
      <w:r w:rsidRPr="00370D0A">
        <w:rPr>
          <w:rStyle w:val="Non-Terminal"/>
        </w:rPr>
        <w:t>ConstantModifier</w:t>
      </w:r>
      <w:r>
        <w:t xml:space="preserve">+  ]  </w:t>
      </w:r>
      <w:r w:rsidRPr="00BB11DF">
        <w:rPr>
          <w:rStyle w:val="Terminal"/>
        </w:rPr>
        <w:t>Const</w:t>
      </w:r>
      <w:r>
        <w:t xml:space="preserve">  </w:t>
      </w:r>
      <w:r w:rsidRPr="00370D0A">
        <w:rPr>
          <w:rStyle w:val="Non-Terminal"/>
        </w:rPr>
        <w:t>ConstantDeclarators</w:t>
      </w:r>
      <w:r>
        <w:t xml:space="preserve">  </w:t>
      </w:r>
      <w:r w:rsidRPr="00370D0A">
        <w:rPr>
          <w:rStyle w:val="Non-Terminal"/>
        </w:rPr>
        <w:t>StatementTerminator</w:t>
      </w:r>
    </w:p>
    <w:p w:rsidR="002B686E" w:rsidRDefault="002B686E" w:rsidP="00E72EDE">
      <w:pPr>
        <w:pStyle w:val="Grammar"/>
      </w:pPr>
      <w:r w:rsidRPr="00370D0A">
        <w:rPr>
          <w:rStyle w:val="Non-Terminal"/>
        </w:rPr>
        <w:t>ConstantModifier</w:t>
      </w:r>
      <w:r>
        <w:t xml:space="preserve">  ::=  </w:t>
      </w:r>
      <w:r w:rsidRPr="00370D0A">
        <w:rPr>
          <w:rStyle w:val="Non-Terminal"/>
        </w:rPr>
        <w:t>AccessModifier</w:t>
      </w:r>
      <w:r>
        <w:t xml:space="preserve">  |  </w:t>
      </w:r>
      <w:r w:rsidRPr="00BB11DF">
        <w:rPr>
          <w:rStyle w:val="Terminal"/>
        </w:rPr>
        <w:t>Shadows</w:t>
      </w:r>
    </w:p>
    <w:p w:rsidR="002B686E" w:rsidRDefault="002B686E" w:rsidP="00E72EDE">
      <w:pPr>
        <w:pStyle w:val="Grammar"/>
      </w:pPr>
      <w:r w:rsidRPr="00370D0A">
        <w:rPr>
          <w:rStyle w:val="Non-Terminal"/>
        </w:rPr>
        <w:t>ConstantDeclarators</w:t>
      </w:r>
      <w:r>
        <w:t xml:space="preserve">  ::=</w:t>
      </w:r>
      <w:r>
        <w:br/>
      </w:r>
      <w:r>
        <w:tab/>
      </w:r>
      <w:r w:rsidRPr="00370D0A">
        <w:rPr>
          <w:rStyle w:val="Non-Terminal"/>
        </w:rPr>
        <w:t>ConstantDeclarator</w:t>
      </w:r>
      <w:r>
        <w:t xml:space="preserve">  |</w:t>
      </w:r>
      <w:r>
        <w:br/>
      </w:r>
      <w:r>
        <w:tab/>
      </w:r>
      <w:r w:rsidRPr="00370D0A">
        <w:rPr>
          <w:rStyle w:val="Non-Terminal"/>
        </w:rPr>
        <w:t>ConstantDeclarators</w:t>
      </w:r>
      <w:r>
        <w:t xml:space="preserve">  </w:t>
      </w:r>
      <w:r w:rsidRPr="00713236">
        <w:rPr>
          <w:rStyle w:val="Non-Terminal"/>
        </w:rPr>
        <w:t>Comma</w:t>
      </w:r>
      <w:r>
        <w:t xml:space="preserve">  </w:t>
      </w:r>
      <w:r w:rsidRPr="00370D0A">
        <w:rPr>
          <w:rStyle w:val="Non-Terminal"/>
        </w:rPr>
        <w:t>ConstantDeclarator</w:t>
      </w:r>
    </w:p>
    <w:p w:rsidR="002B686E" w:rsidRDefault="002B686E" w:rsidP="00E72EDE">
      <w:pPr>
        <w:pStyle w:val="Grammar"/>
      </w:pPr>
      <w:r w:rsidRPr="00370D0A">
        <w:rPr>
          <w:rStyle w:val="Non-Terminal"/>
        </w:rPr>
        <w:t>ConstantDeclarator</w:t>
      </w:r>
      <w:r>
        <w:t xml:space="preserve">  ::=  </w:t>
      </w:r>
      <w:r w:rsidRPr="00370D0A">
        <w:rPr>
          <w:rStyle w:val="Non-Terminal"/>
        </w:rPr>
        <w:t>Identifier</w:t>
      </w:r>
      <w:r>
        <w:t xml:space="preserve">  [  </w:t>
      </w:r>
      <w:r w:rsidRPr="00BB11DF">
        <w:rPr>
          <w:rStyle w:val="Terminal"/>
        </w:rPr>
        <w:t>As</w:t>
      </w:r>
      <w:r>
        <w:t xml:space="preserve">  </w:t>
      </w:r>
      <w:r w:rsidRPr="00370D0A">
        <w:rPr>
          <w:rStyle w:val="Non-Terminal"/>
        </w:rPr>
        <w:t>TypeName</w:t>
      </w:r>
      <w:r>
        <w:t xml:space="preserve">  ]  </w:t>
      </w:r>
      <w:r w:rsidRPr="000511DC">
        <w:rPr>
          <w:rStyle w:val="Non-Terminal"/>
        </w:rPr>
        <w:t>Equals</w:t>
      </w:r>
      <w:r>
        <w:t xml:space="preserve">  </w:t>
      </w:r>
      <w:r w:rsidRPr="00370D0A">
        <w:rPr>
          <w:rStyle w:val="Non-Terminal"/>
        </w:rPr>
        <w:t>ConstantExpression</w:t>
      </w:r>
      <w:r>
        <w:t xml:space="preserve">  </w:t>
      </w:r>
      <w:r w:rsidRPr="00370D0A">
        <w:rPr>
          <w:rStyle w:val="Non-Terminal"/>
        </w:rPr>
        <w:t>StatementTerminator</w:t>
      </w:r>
    </w:p>
    <w:p w:rsidR="002B686E" w:rsidRDefault="002B686E">
      <w:pPr>
        <w:pStyle w:val="Heading2"/>
      </w:pPr>
      <w:bookmarkStart w:id="197" w:name="_Toc248253164"/>
      <w:r>
        <w:t>Instance and Shared Variables</w:t>
      </w:r>
      <w:bookmarkEnd w:id="197"/>
    </w:p>
    <w:p w:rsidR="002B686E" w:rsidRDefault="002B686E">
      <w:pPr>
        <w:pStyle w:val="Text"/>
      </w:pPr>
      <w:r>
        <w:t xml:space="preserve">An instance or shared variable is a member of a type that can store information. The </w:t>
      </w:r>
      <w:r w:rsidRPr="00006830">
        <w:rPr>
          <w:rStyle w:val="CodeEmbedded"/>
        </w:rPr>
        <w:t>Dim</w:t>
      </w:r>
      <w:r>
        <w:t xml:space="preserve"> modifier must be specified if no modifiers are specified, but may be omitted otherwise. A single variable declaration may include multiple variable declarators; each variable declarator introduces a new instance or shared member.</w:t>
      </w:r>
    </w:p>
    <w:p w:rsidR="002B686E" w:rsidRDefault="002B686E">
      <w:pPr>
        <w:pStyle w:val="Text"/>
      </w:pPr>
      <w:r>
        <w:t>If an initializer is specified, only one instance or shared variable may be declared by the variable declarator:</w:t>
      </w:r>
    </w:p>
    <w:p w:rsidR="002B686E" w:rsidRDefault="002B686E">
      <w:pPr>
        <w:pStyle w:val="Code"/>
      </w:pPr>
      <w:r>
        <w:t>Class Test</w:t>
      </w:r>
      <w:r>
        <w:br/>
        <w:t xml:space="preserve">    Dim a, b, c, d As Integer = 10  ' Invalid: multiple initialization</w:t>
      </w:r>
      <w:r>
        <w:br/>
        <w:t>End Class</w:t>
      </w:r>
    </w:p>
    <w:p w:rsidR="002B686E" w:rsidRDefault="002B686E">
      <w:pPr>
        <w:pStyle w:val="Text"/>
      </w:pPr>
      <w:r>
        <w:t>This restriction does not apply to object initializers:</w:t>
      </w:r>
    </w:p>
    <w:p w:rsidR="002B686E" w:rsidRDefault="002B686E">
      <w:pPr>
        <w:pStyle w:val="Code"/>
      </w:pPr>
      <w:r>
        <w:t>Class Test</w:t>
      </w:r>
      <w:r>
        <w:br/>
        <w:t xml:space="preserve">    Dim a, b, c, d As New Collection() ' OK</w:t>
      </w:r>
      <w:r>
        <w:br/>
        <w:t>End Class</w:t>
      </w:r>
    </w:p>
    <w:p w:rsidR="002B686E" w:rsidRDefault="002B686E">
      <w:pPr>
        <w:pStyle w:val="Text"/>
      </w:pPr>
      <w:r>
        <w:t xml:space="preserve">A variable declared with the </w:t>
      </w:r>
      <w:r w:rsidRPr="00006830">
        <w:rPr>
          <w:rStyle w:val="CodeEmbedded"/>
        </w:rPr>
        <w:t>Shared</w:t>
      </w:r>
      <w:r>
        <w:t xml:space="preserve"> modifier is a </w:t>
      </w:r>
      <w:r>
        <w:rPr>
          <w:rStyle w:val="Italic"/>
        </w:rPr>
        <w:t>shared variable</w:t>
      </w:r>
      <w:r>
        <w:t>. A shared variable identifies exactly one storage location regardless of the number of instances of the type that are created. A shared variable comes into existence when a program begins executing, and ceases to exist when the program terminates.</w:t>
      </w:r>
    </w:p>
    <w:p w:rsidR="002B686E" w:rsidRDefault="002B686E">
      <w:pPr>
        <w:pStyle w:val="Text"/>
      </w:pPr>
      <w:r>
        <w:t>A shared variable is shared only among instances of a particular closed generic type. For example, the program:</w:t>
      </w:r>
    </w:p>
    <w:p w:rsidR="002B686E" w:rsidRDefault="002B686E" w:rsidP="00D77CC0">
      <w:pPr>
        <w:pStyle w:val="Code"/>
      </w:pPr>
      <w:r>
        <w:t xml:space="preserve">Class C(Of V) </w:t>
      </w:r>
      <w:r>
        <w:br/>
        <w:t xml:space="preserve">    Shared InstanceCount As Integer = 0</w:t>
      </w:r>
      <w:r>
        <w:br/>
      </w:r>
      <w:r>
        <w:br/>
        <w:t xml:space="preserve">    Public Sub New()  </w:t>
      </w:r>
      <w:r>
        <w:br/>
        <w:t xml:space="preserve">        InstanceCount += 1 </w:t>
      </w:r>
      <w:r>
        <w:br/>
        <w:t xml:space="preserve">    End Sub</w:t>
      </w:r>
      <w:r>
        <w:br/>
        <w:t xml:space="preserve">  </w:t>
      </w:r>
      <w:r>
        <w:br/>
        <w:t xml:space="preserve">    Public Shared ReadOnly Property Count() As Integer </w:t>
      </w:r>
      <w:r>
        <w:br/>
        <w:t xml:space="preserve">        Get</w:t>
      </w:r>
      <w:r>
        <w:br/>
        <w:t xml:space="preserve">            Return InstanceCount</w:t>
      </w:r>
      <w:r>
        <w:br/>
        <w:t xml:space="preserve">        End Get</w:t>
      </w:r>
      <w:r>
        <w:br/>
        <w:t xml:space="preserve">    End Property</w:t>
      </w:r>
      <w:r>
        <w:br/>
        <w:t>End Class</w:t>
      </w:r>
      <w:r>
        <w:br/>
      </w:r>
      <w:r>
        <w:br/>
        <w:t xml:space="preserve">Class Application </w:t>
      </w:r>
      <w:r>
        <w:br/>
        <w:t xml:space="preserve">    Shared Sub Main() </w:t>
      </w:r>
      <w:r>
        <w:br/>
        <w:t xml:space="preserve">        Dim x1 As New C(Of Integer)()</w:t>
      </w:r>
      <w:r>
        <w:br/>
        <w:t xml:space="preserve">        Console.WriteLine(C(Of Integer).Count)</w:t>
      </w:r>
      <w:r>
        <w:br/>
      </w:r>
      <w:r>
        <w:br/>
        <w:t xml:space="preserve">        Dim x2 As New C(Of Double)() </w:t>
      </w:r>
      <w:r>
        <w:br/>
        <w:t xml:space="preserve">        Console.WriteLine(C(Of Integer).Count)</w:t>
      </w:r>
      <w:r>
        <w:br/>
      </w:r>
      <w:r>
        <w:br/>
        <w:t xml:space="preserve">        Dim x3 As New C(Of Integer)() </w:t>
      </w:r>
      <w:r>
        <w:br/>
        <w:t xml:space="preserve">        Console.WriteLine(C(Of Integer).Count)</w:t>
      </w:r>
      <w:r>
        <w:br/>
        <w:t xml:space="preserve">    End Sub</w:t>
      </w:r>
      <w:r>
        <w:br/>
        <w:t>End Class</w:t>
      </w:r>
    </w:p>
    <w:p w:rsidR="002B686E" w:rsidRDefault="002B686E">
      <w:pPr>
        <w:pStyle w:val="Text"/>
      </w:pPr>
      <w:r>
        <w:t>Prints out:</w:t>
      </w:r>
    </w:p>
    <w:p w:rsidR="002B686E" w:rsidRDefault="002B686E" w:rsidP="00385C0C">
      <w:pPr>
        <w:pStyle w:val="Code"/>
      </w:pPr>
      <w:r>
        <w:t>1</w:t>
      </w:r>
      <w:r>
        <w:br/>
        <w:t>1</w:t>
      </w:r>
      <w:r>
        <w:br/>
        <w:t>2</w:t>
      </w:r>
    </w:p>
    <w:p w:rsidR="002B686E" w:rsidRDefault="002B686E">
      <w:pPr>
        <w:pStyle w:val="Text"/>
      </w:pPr>
      <w:r>
        <w:t xml:space="preserve">A variable declared without the </w:t>
      </w:r>
      <w:r w:rsidRPr="00006830">
        <w:rPr>
          <w:rStyle w:val="CodeEmbedded"/>
        </w:rPr>
        <w:t>Shared</w:t>
      </w:r>
      <w:r>
        <w:t xml:space="preserve"> modifier is called an </w:t>
      </w:r>
      <w:r>
        <w:rPr>
          <w:rStyle w:val="Italic"/>
        </w:rPr>
        <w:t>instance variable</w:t>
      </w:r>
      <w:r>
        <w:t xml:space="preserve">. Every instance of a class contains a separate copy of all instance variables of the class. An instance variable of a reference type comes into existence when a new instance of that type is created, and ceases to exist when there are no references to that instance and the </w:t>
      </w:r>
      <w:r w:rsidRPr="00006830">
        <w:rPr>
          <w:rStyle w:val="CodeEmbedded"/>
        </w:rPr>
        <w:t>Finalize</w:t>
      </w:r>
      <w:r>
        <w:t xml:space="preserve"> method has executed. An instance variable of a value type has exactly the same lifetime as the variable to which it belongs. In other words, when a variable of a value type comes into existence or ceases to exist, so does the instance variable of the value type.</w:t>
      </w:r>
    </w:p>
    <w:p w:rsidR="002B686E" w:rsidRDefault="002B686E">
      <w:pPr>
        <w:pStyle w:val="Text"/>
      </w:pPr>
      <w:r>
        <w:t xml:space="preserve">If the declarator contains an </w:t>
      </w:r>
      <w:r w:rsidRPr="00006830">
        <w:rPr>
          <w:rStyle w:val="CodeEmbedded"/>
        </w:rPr>
        <w:t>As</w:t>
      </w:r>
      <w:r>
        <w:t xml:space="preserve"> clause, the clause specifies the type of the members introduced by the declaration. If the type is omitted and strict semantics are being used, a compile-time error occurs. Otherwise the type of the members is implicitly </w:t>
      </w:r>
      <w:r w:rsidRPr="00006830">
        <w:rPr>
          <w:rStyle w:val="CodeEmbedded"/>
        </w:rPr>
        <w:t>Object</w:t>
      </w:r>
      <w:r>
        <w:t xml:space="preserve"> or the type of the members' type character. </w:t>
      </w:r>
    </w:p>
    <w:p w:rsidR="002B686E" w:rsidRDefault="002B686E" w:rsidP="008204EC">
      <w:pPr>
        <w:pStyle w:val="AlertText"/>
      </w:pPr>
      <w:r>
        <w:rPr>
          <w:rStyle w:val="LabelEmbedded"/>
          <w:sz w:val="22"/>
        </w:rPr>
        <w:t>Note</w:t>
      </w:r>
      <w:r>
        <w:t>   There is no ambiguity in the syntax: if a declarator omits a type, it will always use the type of a following declarator.</w:t>
      </w:r>
    </w:p>
    <w:p w:rsidR="002B686E" w:rsidRDefault="002B686E">
      <w:pPr>
        <w:pStyle w:val="Text"/>
      </w:pPr>
      <w:r>
        <w:t>The accessibility domain of an instance or shared variable's type or array element type must be the same as or a superset of the accessibility domain of the instance or shared variable itself.</w:t>
      </w:r>
    </w:p>
    <w:p w:rsidR="002B686E" w:rsidRDefault="002B686E">
      <w:pPr>
        <w:pStyle w:val="Text"/>
      </w:pPr>
      <w:r>
        <w:t xml:space="preserve">The following example shows a </w:t>
      </w:r>
      <w:r>
        <w:rPr>
          <w:rStyle w:val="CodeEmbedded"/>
        </w:rPr>
        <w:t>Color</w:t>
      </w:r>
      <w:r>
        <w:t xml:space="preserve"> class that has internal instance variables named </w:t>
      </w:r>
      <w:r>
        <w:rPr>
          <w:rStyle w:val="CodeEmbedded"/>
        </w:rPr>
        <w:t>redPart</w:t>
      </w:r>
      <w:r>
        <w:t xml:space="preserve">, </w:t>
      </w:r>
      <w:r>
        <w:rPr>
          <w:rStyle w:val="CodeEmbedded"/>
        </w:rPr>
        <w:t>greenPart</w:t>
      </w:r>
      <w:r>
        <w:t xml:space="preserve">, and </w:t>
      </w:r>
      <w:r>
        <w:rPr>
          <w:rStyle w:val="CodeEmbedded"/>
        </w:rPr>
        <w:t>bluePart</w:t>
      </w:r>
      <w:r>
        <w:t>:</w:t>
      </w:r>
    </w:p>
    <w:p w:rsidR="002B686E" w:rsidRDefault="002B686E">
      <w:pPr>
        <w:pStyle w:val="Code"/>
      </w:pPr>
      <w:r>
        <w:t>Class Color</w:t>
      </w:r>
      <w:r>
        <w:br/>
        <w:t xml:space="preserve">    Friend redPart As Short</w:t>
      </w:r>
      <w:r>
        <w:br/>
        <w:t xml:space="preserve">    Friend bluePart As Short</w:t>
      </w:r>
      <w:r>
        <w:br/>
        <w:t xml:space="preserve">    Friend greenPart As Short</w:t>
      </w:r>
      <w:r>
        <w:br/>
      </w:r>
      <w:r>
        <w:br/>
        <w:t xml:space="preserve">    Public Sub New(red As Short, blue As Short, green As Short)</w:t>
      </w:r>
      <w:r>
        <w:br/>
        <w:t xml:space="preserve">        redPart = red</w:t>
      </w:r>
      <w:r>
        <w:br/>
        <w:t xml:space="preserve">        bluePart = blue</w:t>
      </w:r>
      <w:r>
        <w:br/>
        <w:t xml:space="preserve">        greenPart = green</w:t>
      </w:r>
      <w:r>
        <w:br/>
        <w:t xml:space="preserve">    End Sub</w:t>
      </w:r>
      <w:r>
        <w:br/>
        <w:t>End Class</w:t>
      </w:r>
    </w:p>
    <w:p w:rsidR="002B686E" w:rsidRDefault="002B686E" w:rsidP="00E72EDE">
      <w:pPr>
        <w:pStyle w:val="Grammar"/>
      </w:pPr>
      <w:r w:rsidRPr="00370D0A">
        <w:rPr>
          <w:rStyle w:val="Non-Terminal"/>
        </w:rPr>
        <w:t>VariableMemberDeclaration</w:t>
      </w:r>
      <w:r>
        <w:t xml:space="preserve">  ::=</w:t>
      </w:r>
      <w:r>
        <w:br/>
      </w:r>
      <w:r>
        <w:tab/>
        <w:t xml:space="preserve">[  </w:t>
      </w:r>
      <w:r w:rsidRPr="00370D0A">
        <w:rPr>
          <w:rStyle w:val="Non-Terminal"/>
        </w:rPr>
        <w:t>Attributes</w:t>
      </w:r>
      <w:r>
        <w:t xml:space="preserve">  ]  </w:t>
      </w:r>
      <w:r w:rsidRPr="00370D0A">
        <w:rPr>
          <w:rStyle w:val="Non-Terminal"/>
        </w:rPr>
        <w:t>VariableModifier</w:t>
      </w:r>
      <w:r>
        <w:t xml:space="preserve">+  </w:t>
      </w:r>
      <w:r w:rsidRPr="00370D0A">
        <w:rPr>
          <w:rStyle w:val="Non-Terminal"/>
        </w:rPr>
        <w:t>VariableDeclarators</w:t>
      </w:r>
      <w:r>
        <w:t xml:space="preserve">  </w:t>
      </w:r>
      <w:r w:rsidRPr="00370D0A">
        <w:rPr>
          <w:rStyle w:val="Non-Terminal"/>
        </w:rPr>
        <w:t>StatementTerminator</w:t>
      </w:r>
    </w:p>
    <w:p w:rsidR="002B686E" w:rsidRDefault="002B686E" w:rsidP="00E72EDE">
      <w:pPr>
        <w:pStyle w:val="Grammar"/>
      </w:pPr>
      <w:r w:rsidRPr="00370D0A">
        <w:rPr>
          <w:rStyle w:val="Non-Terminal"/>
        </w:rPr>
        <w:t>VariableModifier</w:t>
      </w:r>
      <w:r>
        <w:t xml:space="preserve">  ::=</w:t>
      </w:r>
      <w:r>
        <w:br/>
      </w:r>
      <w:r>
        <w:tab/>
      </w:r>
      <w:r w:rsidRPr="00370D0A">
        <w:rPr>
          <w:rStyle w:val="Non-Terminal"/>
        </w:rPr>
        <w:t>AccessModifier</w:t>
      </w:r>
      <w:r>
        <w:t xml:space="preserve">  |</w:t>
      </w:r>
      <w:r>
        <w:br/>
      </w:r>
      <w:r>
        <w:tab/>
      </w:r>
      <w:r w:rsidRPr="00BB11DF">
        <w:rPr>
          <w:rStyle w:val="Terminal"/>
        </w:rPr>
        <w:t>Shadows</w:t>
      </w:r>
      <w:r>
        <w:t xml:space="preserve">  |</w:t>
      </w:r>
      <w:r>
        <w:br/>
      </w:r>
      <w:r>
        <w:tab/>
      </w:r>
      <w:r w:rsidRPr="00BB11DF">
        <w:rPr>
          <w:rStyle w:val="Terminal"/>
        </w:rPr>
        <w:t>Shared</w:t>
      </w:r>
      <w:r>
        <w:t xml:space="preserve">  |</w:t>
      </w:r>
      <w:r>
        <w:br/>
      </w:r>
      <w:r>
        <w:tab/>
      </w:r>
      <w:r w:rsidRPr="00BB11DF">
        <w:rPr>
          <w:rStyle w:val="Terminal"/>
        </w:rPr>
        <w:t>ReadOnly</w:t>
      </w:r>
      <w:r>
        <w:t xml:space="preserve">  |</w:t>
      </w:r>
      <w:r>
        <w:br/>
      </w:r>
      <w:r>
        <w:tab/>
      </w:r>
      <w:r w:rsidRPr="00BB11DF">
        <w:rPr>
          <w:rStyle w:val="Terminal"/>
        </w:rPr>
        <w:t>WithEvents</w:t>
      </w:r>
      <w:r>
        <w:t xml:space="preserve">  |</w:t>
      </w:r>
      <w:r>
        <w:br/>
      </w:r>
      <w:r>
        <w:tab/>
      </w:r>
      <w:r w:rsidRPr="00BB11DF">
        <w:rPr>
          <w:rStyle w:val="Terminal"/>
        </w:rPr>
        <w:t>Dim</w:t>
      </w:r>
    </w:p>
    <w:p w:rsidR="002B686E" w:rsidRDefault="002B686E" w:rsidP="00E72EDE">
      <w:pPr>
        <w:pStyle w:val="Grammar"/>
      </w:pPr>
      <w:r w:rsidRPr="00370D0A">
        <w:rPr>
          <w:rStyle w:val="Non-Terminal"/>
        </w:rPr>
        <w:t>VariableDeclarators</w:t>
      </w:r>
      <w:r>
        <w:t xml:space="preserve">  ::=</w:t>
      </w:r>
      <w:r>
        <w:br/>
      </w:r>
      <w:r>
        <w:tab/>
      </w:r>
      <w:r w:rsidRPr="00370D0A">
        <w:rPr>
          <w:rStyle w:val="Non-Terminal"/>
        </w:rPr>
        <w:t>VariableDeclarator</w:t>
      </w:r>
      <w:r>
        <w:t xml:space="preserve">  |</w:t>
      </w:r>
      <w:r>
        <w:br/>
      </w:r>
      <w:r>
        <w:tab/>
      </w:r>
      <w:r w:rsidRPr="00370D0A">
        <w:rPr>
          <w:rStyle w:val="Non-Terminal"/>
        </w:rPr>
        <w:t>VariableDeclarators</w:t>
      </w:r>
      <w:r>
        <w:t xml:space="preserve">  </w:t>
      </w:r>
      <w:r w:rsidRPr="00713236">
        <w:rPr>
          <w:rStyle w:val="Non-Terminal"/>
        </w:rPr>
        <w:t>Comma</w:t>
      </w:r>
      <w:r>
        <w:t xml:space="preserve">  </w:t>
      </w:r>
      <w:r w:rsidRPr="00370D0A">
        <w:rPr>
          <w:rStyle w:val="Non-Terminal"/>
        </w:rPr>
        <w:t>VariableDeclarator</w:t>
      </w:r>
    </w:p>
    <w:p w:rsidR="002B686E" w:rsidRDefault="002B686E" w:rsidP="00E72EDE">
      <w:pPr>
        <w:pStyle w:val="Grammar"/>
      </w:pPr>
      <w:r w:rsidRPr="00370D0A">
        <w:rPr>
          <w:rStyle w:val="Non-Terminal"/>
        </w:rPr>
        <w:t>VariableDeclarator</w:t>
      </w:r>
      <w:r>
        <w:t xml:space="preserve">  ::=</w:t>
      </w:r>
      <w:r>
        <w:br/>
      </w:r>
      <w:r>
        <w:tab/>
      </w:r>
      <w:r w:rsidRPr="00370D0A">
        <w:rPr>
          <w:rStyle w:val="Non-Terminal"/>
        </w:rPr>
        <w:t>VariableIdentifiers</w:t>
      </w:r>
      <w:r>
        <w:t xml:space="preserve">   </w:t>
      </w:r>
      <w:r w:rsidRPr="00BB11DF">
        <w:rPr>
          <w:rStyle w:val="Terminal"/>
        </w:rPr>
        <w:t>As</w:t>
      </w:r>
      <w:r>
        <w:t xml:space="preserve">  </w:t>
      </w:r>
      <w:r w:rsidRPr="000234C1">
        <w:rPr>
          <w:rStyle w:val="Non-Terminal"/>
        </w:rPr>
        <w:t>ObjectCreationExpression</w:t>
      </w:r>
      <w:r>
        <w:t xml:space="preserve">  |</w:t>
      </w:r>
      <w:r>
        <w:br/>
      </w:r>
      <w:r>
        <w:tab/>
      </w:r>
      <w:r w:rsidRPr="00370D0A">
        <w:rPr>
          <w:rStyle w:val="Non-Terminal"/>
        </w:rPr>
        <w:t>VariableIdentifier</w:t>
      </w:r>
      <w:r>
        <w:rPr>
          <w:rStyle w:val="Non-Terminal"/>
        </w:rPr>
        <w:t>s</w:t>
      </w:r>
      <w:r>
        <w:t xml:space="preserve">  [  </w:t>
      </w:r>
      <w:r w:rsidRPr="00BB11DF">
        <w:rPr>
          <w:rStyle w:val="Terminal"/>
        </w:rPr>
        <w:t>As</w:t>
      </w:r>
      <w:r>
        <w:t xml:space="preserve">  </w:t>
      </w:r>
      <w:r w:rsidRPr="00370D0A">
        <w:rPr>
          <w:rStyle w:val="Non-Terminal"/>
        </w:rPr>
        <w:t>TypeName</w:t>
      </w:r>
      <w:r>
        <w:t xml:space="preserve">  ]  [  </w:t>
      </w:r>
      <w:r w:rsidRPr="000511DC">
        <w:rPr>
          <w:rStyle w:val="Non-Terminal"/>
        </w:rPr>
        <w:t>Equals</w:t>
      </w:r>
      <w:r>
        <w:t xml:space="preserve">  </w:t>
      </w:r>
      <w:r>
        <w:rPr>
          <w:rStyle w:val="Non-Terminal"/>
        </w:rPr>
        <w:t>Expression</w:t>
      </w:r>
      <w:r>
        <w:t xml:space="preserve">  ]</w:t>
      </w:r>
    </w:p>
    <w:p w:rsidR="002B686E" w:rsidRDefault="002B686E" w:rsidP="00E72EDE">
      <w:pPr>
        <w:pStyle w:val="Grammar"/>
      </w:pPr>
      <w:r w:rsidRPr="00370D0A">
        <w:rPr>
          <w:rStyle w:val="Non-Terminal"/>
        </w:rPr>
        <w:t>VariableIdentifiers</w:t>
      </w:r>
      <w:r>
        <w:t xml:space="preserve">  ::=</w:t>
      </w:r>
      <w:r>
        <w:br/>
      </w:r>
      <w:r>
        <w:tab/>
      </w:r>
      <w:r w:rsidRPr="00370D0A">
        <w:rPr>
          <w:rStyle w:val="Non-Terminal"/>
        </w:rPr>
        <w:t>VariableIdentifier</w:t>
      </w:r>
      <w:r>
        <w:t xml:space="preserve">  |</w:t>
      </w:r>
      <w:r>
        <w:br/>
      </w:r>
      <w:r>
        <w:tab/>
      </w:r>
      <w:r w:rsidRPr="00370D0A">
        <w:rPr>
          <w:rStyle w:val="Non-Terminal"/>
        </w:rPr>
        <w:t>VariableIdentifiers</w:t>
      </w:r>
      <w:r>
        <w:t xml:space="preserve">  </w:t>
      </w:r>
      <w:r w:rsidRPr="00713236">
        <w:rPr>
          <w:rStyle w:val="Non-Terminal"/>
        </w:rPr>
        <w:t>Comma</w:t>
      </w:r>
      <w:r>
        <w:t xml:space="preserve">  </w:t>
      </w:r>
      <w:r w:rsidRPr="00370D0A">
        <w:rPr>
          <w:rStyle w:val="Non-Terminal"/>
        </w:rPr>
        <w:t>VariableIdentifier</w:t>
      </w:r>
    </w:p>
    <w:p w:rsidR="002B686E" w:rsidRDefault="002B686E" w:rsidP="00E72EDE">
      <w:pPr>
        <w:pStyle w:val="Grammar"/>
      </w:pPr>
      <w:r w:rsidRPr="00370D0A">
        <w:rPr>
          <w:rStyle w:val="Non-Terminal"/>
        </w:rPr>
        <w:t>VariableIdentifier</w:t>
      </w:r>
      <w:r>
        <w:t xml:space="preserve">  ::=  </w:t>
      </w:r>
      <w:r w:rsidRPr="00370D0A">
        <w:rPr>
          <w:rStyle w:val="Non-Terminal"/>
        </w:rPr>
        <w:t>Identifier</w:t>
      </w:r>
      <w:r>
        <w:t xml:space="preserve">  </w:t>
      </w:r>
      <w:r>
        <w:rPr>
          <w:rStyle w:val="Non-Terminal"/>
        </w:rPr>
        <w:t>Identifier</w:t>
      </w:r>
      <w:r w:rsidRPr="00370D0A">
        <w:rPr>
          <w:rStyle w:val="Non-Terminal"/>
        </w:rPr>
        <w:t>Modifier</w:t>
      </w:r>
      <w:r>
        <w:rPr>
          <w:rStyle w:val="Non-Terminal"/>
        </w:rPr>
        <w:t>s</w:t>
      </w:r>
    </w:p>
    <w:p w:rsidR="002B686E" w:rsidRDefault="002B686E">
      <w:pPr>
        <w:pStyle w:val="Heading3"/>
      </w:pPr>
      <w:bookmarkStart w:id="198" w:name="_Toc248253165"/>
      <w:r>
        <w:t>Read-Only Variables</w:t>
      </w:r>
      <w:bookmarkEnd w:id="198"/>
    </w:p>
    <w:p w:rsidR="002B686E" w:rsidRDefault="002B686E">
      <w:pPr>
        <w:pStyle w:val="Text"/>
      </w:pPr>
      <w:r>
        <w:t xml:space="preserve">When an instance or shared variable declaration includes a </w:t>
      </w:r>
      <w:r w:rsidRPr="00006830">
        <w:rPr>
          <w:rStyle w:val="CodeEmbedded"/>
        </w:rPr>
        <w:t>ReadOnly</w:t>
      </w:r>
      <w:r>
        <w:t xml:space="preserve"> modifier, assignments to the variables introduced by the declaration may only occur as part of the declaration or in a constructor in the same class. Specifically, assignments to a read-only instance or shared variable are permitted only in the following situations:</w:t>
      </w:r>
    </w:p>
    <w:p w:rsidR="002B686E" w:rsidRDefault="002B686E">
      <w:pPr>
        <w:pStyle w:val="BulletedList1"/>
      </w:pPr>
      <w:r>
        <w:t>In the variable declaration that introduces the instance or shared variable (by including a variable initializer in the declaration).</w:t>
      </w:r>
    </w:p>
    <w:p w:rsidR="002B686E" w:rsidRDefault="002B686E">
      <w:pPr>
        <w:pStyle w:val="BulletedList1"/>
      </w:pPr>
      <w:r>
        <w:t xml:space="preserve">For an instance variable, in the instance constructors of the class that contains the variable declaration. The instance variable can only be accessed in an unqualified manner or through </w:t>
      </w:r>
      <w:r w:rsidRPr="00006830">
        <w:rPr>
          <w:rStyle w:val="CodeEmbedded"/>
        </w:rPr>
        <w:t>Me</w:t>
      </w:r>
      <w:r>
        <w:t xml:space="preserve"> or </w:t>
      </w:r>
      <w:r w:rsidRPr="00006830">
        <w:rPr>
          <w:rStyle w:val="CodeEmbedded"/>
        </w:rPr>
        <w:t>MyClass</w:t>
      </w:r>
      <w:r>
        <w:t>.</w:t>
      </w:r>
    </w:p>
    <w:p w:rsidR="002B686E" w:rsidRDefault="002B686E">
      <w:pPr>
        <w:pStyle w:val="BulletedList1"/>
      </w:pPr>
      <w:r>
        <w:t>For a shared variable, in the shared constructor of the class that contains the shared variable declaration.</w:t>
      </w:r>
    </w:p>
    <w:p w:rsidR="002B686E" w:rsidRDefault="002B686E">
      <w:pPr>
        <w:pStyle w:val="Text"/>
      </w:pPr>
      <w:r>
        <w:t>A shared read-only variable is useful when a symbolic name for a constant value is desired, but when the type of the value is not permitted in a constant declaration, or when the value cannot be computed at compile time by a constant expression.</w:t>
      </w:r>
    </w:p>
    <w:p w:rsidR="002B686E" w:rsidRDefault="002B686E">
      <w:pPr>
        <w:pStyle w:val="Text"/>
        <w:rPr>
          <w:rFonts w:eastAsia="MS Mincho"/>
        </w:rPr>
      </w:pPr>
      <w:r>
        <w:t xml:space="preserve">An example of the first such application follows, in which color shared variables are declared </w:t>
      </w:r>
      <w:r w:rsidRPr="00006830">
        <w:rPr>
          <w:rStyle w:val="CodeEmbedded"/>
        </w:rPr>
        <w:t>ReadOnly</w:t>
      </w:r>
      <w:r>
        <w:t xml:space="preserve"> to prevent them from being changed by other programs:</w:t>
      </w:r>
    </w:p>
    <w:p w:rsidR="002B686E" w:rsidRDefault="002B686E">
      <w:pPr>
        <w:pStyle w:val="Code"/>
        <w:rPr>
          <w:rFonts w:eastAsia="MS Mincho"/>
        </w:rPr>
      </w:pPr>
      <w:r>
        <w:rPr>
          <w:rFonts w:eastAsia="MS Mincho"/>
        </w:rPr>
        <w:t>Class Color</w:t>
      </w:r>
      <w:r>
        <w:rPr>
          <w:rFonts w:eastAsia="MS Mincho"/>
        </w:rPr>
        <w:br/>
        <w:t xml:space="preserve">    Friend redPart As Short</w:t>
      </w:r>
      <w:r>
        <w:rPr>
          <w:rFonts w:eastAsia="MS Mincho"/>
        </w:rPr>
        <w:br/>
        <w:t xml:space="preserve">    Friend bluePart As Short</w:t>
      </w:r>
      <w:r>
        <w:rPr>
          <w:rFonts w:eastAsia="MS Mincho"/>
        </w:rPr>
        <w:br/>
        <w:t xml:space="preserve">    Friend greenPart As Short</w:t>
      </w:r>
      <w:r>
        <w:rPr>
          <w:rFonts w:eastAsia="MS Mincho"/>
        </w:rPr>
        <w:br/>
      </w:r>
      <w:r>
        <w:rPr>
          <w:rFonts w:eastAsia="MS Mincho"/>
        </w:rPr>
        <w:br/>
        <w:t xml:space="preserve">    Public Sub New(red As Short, blue As Short, green As Short)</w:t>
      </w:r>
      <w:r>
        <w:rPr>
          <w:rFonts w:eastAsia="MS Mincho"/>
        </w:rPr>
        <w:br/>
        <w:t xml:space="preserve">        redPart = red</w:t>
      </w:r>
      <w:r>
        <w:rPr>
          <w:rFonts w:eastAsia="MS Mincho"/>
        </w:rPr>
        <w:br/>
        <w:t xml:space="preserve">        bluePart = blue</w:t>
      </w:r>
      <w:r>
        <w:rPr>
          <w:rFonts w:eastAsia="MS Mincho"/>
        </w:rPr>
        <w:br/>
        <w:t xml:space="preserve">        greenPart = green</w:t>
      </w:r>
      <w:r>
        <w:rPr>
          <w:rFonts w:eastAsia="MS Mincho"/>
        </w:rPr>
        <w:br/>
        <w:t xml:space="preserve">    End Sub </w:t>
      </w:r>
      <w:r>
        <w:rPr>
          <w:rFonts w:eastAsia="MS Mincho"/>
        </w:rPr>
        <w:br/>
      </w:r>
      <w:r>
        <w:rPr>
          <w:rFonts w:eastAsia="MS Mincho"/>
        </w:rPr>
        <w:br/>
        <w:t xml:space="preserve">    Public Shared ReadOnly Red As </w:t>
      </w:r>
      <w:r>
        <w:t xml:space="preserve">Color = </w:t>
      </w:r>
      <w:r>
        <w:rPr>
          <w:rFonts w:eastAsia="MS Mincho"/>
        </w:rPr>
        <w:t>New Color(&amp;HFF, 0, 0)</w:t>
      </w:r>
      <w:r>
        <w:rPr>
          <w:rFonts w:eastAsia="MS Mincho"/>
        </w:rPr>
        <w:br/>
        <w:t xml:space="preserve">    Public Shared ReadOnly Blue As </w:t>
      </w:r>
      <w:r>
        <w:t xml:space="preserve">Color = </w:t>
      </w:r>
      <w:r>
        <w:rPr>
          <w:rFonts w:eastAsia="MS Mincho"/>
        </w:rPr>
        <w:t>New Color(0, &amp;HFF, 0)</w:t>
      </w:r>
      <w:r>
        <w:rPr>
          <w:rFonts w:eastAsia="MS Mincho"/>
        </w:rPr>
        <w:br/>
        <w:t xml:space="preserve">    Public Shared ReadOnly Green As </w:t>
      </w:r>
      <w:r>
        <w:t xml:space="preserve">Color = </w:t>
      </w:r>
      <w:r>
        <w:rPr>
          <w:rFonts w:eastAsia="MS Mincho"/>
        </w:rPr>
        <w:t>New Color(0, 0, &amp;HFF)</w:t>
      </w:r>
      <w:r>
        <w:rPr>
          <w:rFonts w:eastAsia="MS Mincho"/>
        </w:rPr>
        <w:br/>
        <w:t xml:space="preserve">    Public Shared ReadOnly White As </w:t>
      </w:r>
      <w:r>
        <w:t xml:space="preserve">Color = </w:t>
      </w:r>
      <w:r>
        <w:rPr>
          <w:rFonts w:eastAsia="MS Mincho"/>
        </w:rPr>
        <w:t>New Color(&amp;HFF, &amp;HFF, &amp;HFF)</w:t>
      </w:r>
      <w:r>
        <w:rPr>
          <w:rFonts w:eastAsia="MS Mincho"/>
        </w:rPr>
        <w:br/>
        <w:t xml:space="preserve">End Class </w:t>
      </w:r>
    </w:p>
    <w:p w:rsidR="002B686E" w:rsidRDefault="002B686E">
      <w:pPr>
        <w:pStyle w:val="Text"/>
      </w:pPr>
      <w:r>
        <w:t>Constants and read-only shared variables have different semantics. When an expression references a constant, the value of the constant is obtained at compile time, but when an expression references a read-only shared variable, the value of the shared variable is not obtained until run time. Consider the following application, which consists of two separate programs.</w:t>
      </w:r>
    </w:p>
    <w:p w:rsidR="002B686E" w:rsidRDefault="002B686E" w:rsidP="00BF5434">
      <w:pPr>
        <w:pStyle w:val="LabelforProcedures"/>
      </w:pPr>
      <w:r>
        <w:t>file1.vb:</w:t>
      </w:r>
    </w:p>
    <w:p w:rsidR="002B686E" w:rsidRDefault="002B686E">
      <w:pPr>
        <w:pStyle w:val="Code"/>
        <w:rPr>
          <w:rFonts w:eastAsia="MS Mincho"/>
        </w:rPr>
      </w:pPr>
      <w:r>
        <w:rPr>
          <w:rFonts w:eastAsia="MS Mincho"/>
        </w:rPr>
        <w:t>Namespace Program1</w:t>
      </w:r>
      <w:r>
        <w:rPr>
          <w:rFonts w:eastAsia="MS Mincho"/>
        </w:rPr>
        <w:br/>
        <w:t xml:space="preserve">    Public Class Utils</w:t>
      </w:r>
      <w:r>
        <w:rPr>
          <w:rFonts w:eastAsia="MS Mincho"/>
        </w:rPr>
        <w:br/>
        <w:t xml:space="preserve">        Public Shared ReadOnly X As Integer = 1</w:t>
      </w:r>
      <w:r>
        <w:rPr>
          <w:rFonts w:eastAsia="MS Mincho"/>
        </w:rPr>
        <w:br/>
        <w:t xml:space="preserve">    End Class</w:t>
      </w:r>
      <w:r>
        <w:rPr>
          <w:rFonts w:eastAsia="MS Mincho"/>
        </w:rPr>
        <w:br/>
        <w:t xml:space="preserve">End Namespace </w:t>
      </w:r>
    </w:p>
    <w:p w:rsidR="002B686E" w:rsidRDefault="002B686E">
      <w:pPr>
        <w:pStyle w:val="Text"/>
      </w:pPr>
    </w:p>
    <w:p w:rsidR="002B686E" w:rsidRDefault="002B686E" w:rsidP="00BF5434">
      <w:pPr>
        <w:pStyle w:val="LabelforProcedures"/>
      </w:pPr>
      <w:r>
        <w:t>file2.vb:</w:t>
      </w:r>
    </w:p>
    <w:p w:rsidR="002B686E" w:rsidRDefault="002B686E">
      <w:pPr>
        <w:pStyle w:val="Code"/>
        <w:rPr>
          <w:rFonts w:eastAsia="MS Mincho"/>
        </w:rPr>
      </w:pPr>
      <w:r>
        <w:rPr>
          <w:rFonts w:eastAsia="MS Mincho"/>
        </w:rPr>
        <w:t>Namespace Program2</w:t>
      </w:r>
      <w:r>
        <w:rPr>
          <w:rFonts w:eastAsia="MS Mincho"/>
        </w:rPr>
        <w:br/>
        <w:t xml:space="preserve">    </w:t>
      </w:r>
      <w:r>
        <w:t>Module</w:t>
      </w:r>
      <w:r>
        <w:rPr>
          <w:rFonts w:eastAsia="MS Mincho"/>
        </w:rPr>
        <w:t xml:space="preserve"> Test</w:t>
      </w:r>
      <w:r>
        <w:rPr>
          <w:rFonts w:eastAsia="MS Mincho"/>
        </w:rPr>
        <w:br/>
        <w:t xml:space="preserve">        Sub Main()</w:t>
      </w:r>
      <w:r>
        <w:rPr>
          <w:rFonts w:eastAsia="MS Mincho"/>
        </w:rPr>
        <w:br/>
        <w:t xml:space="preserve">            Console.WriteLine(Program1.Utils.X)</w:t>
      </w:r>
      <w:r>
        <w:rPr>
          <w:rFonts w:eastAsia="MS Mincho"/>
        </w:rPr>
        <w:br/>
        <w:t xml:space="preserve">        End Sub</w:t>
      </w:r>
      <w:r>
        <w:rPr>
          <w:rFonts w:eastAsia="MS Mincho"/>
        </w:rPr>
        <w:br/>
        <w:t xml:space="preserve">    End </w:t>
      </w:r>
      <w:r>
        <w:t>Module</w:t>
      </w:r>
      <w:r>
        <w:br/>
      </w:r>
      <w:r>
        <w:rPr>
          <w:rFonts w:eastAsia="MS Mincho"/>
        </w:rPr>
        <w:t xml:space="preserve">End Namespace </w:t>
      </w:r>
    </w:p>
    <w:p w:rsidR="002B686E" w:rsidRDefault="002B686E">
      <w:pPr>
        <w:pStyle w:val="Text"/>
      </w:pPr>
      <w:r>
        <w:t xml:space="preserve">The namespaces </w:t>
      </w:r>
      <w:r>
        <w:rPr>
          <w:rStyle w:val="CodeEmbedded"/>
        </w:rPr>
        <w:t>Program1</w:t>
      </w:r>
      <w:r>
        <w:t xml:space="preserve"> and </w:t>
      </w:r>
      <w:r>
        <w:rPr>
          <w:rStyle w:val="CodeEmbedded"/>
        </w:rPr>
        <w:t>Program2</w:t>
      </w:r>
      <w:r>
        <w:t xml:space="preserve"> denote two programs that are compiled separately. Because variable</w:t>
      </w:r>
      <w:r w:rsidRPr="00BA4A6E">
        <w:t xml:space="preserve"> </w:t>
      </w:r>
      <w:r>
        <w:rPr>
          <w:rStyle w:val="CodeEmbedded"/>
        </w:rPr>
        <w:t>Program1.Utils.X</w:t>
      </w:r>
      <w:r>
        <w:t xml:space="preserve"> is declared as </w:t>
      </w:r>
      <w:r w:rsidRPr="00006830">
        <w:rPr>
          <w:rStyle w:val="CodeEmbedded"/>
        </w:rPr>
        <w:t>Shared</w:t>
      </w:r>
      <w:r>
        <w:t xml:space="preserve"> </w:t>
      </w:r>
      <w:r w:rsidRPr="00006830">
        <w:rPr>
          <w:rStyle w:val="CodeEmbedded"/>
        </w:rPr>
        <w:t>ReadOnly</w:t>
      </w:r>
      <w:r>
        <w:t xml:space="preserve">, the value output by the </w:t>
      </w:r>
      <w:r>
        <w:rPr>
          <w:rStyle w:val="CodeEmbedded"/>
        </w:rPr>
        <w:t>Console.WriteLine</w:t>
      </w:r>
      <w:r>
        <w:t xml:space="preserve"> statement is not known at compile time, but rather is obtained at run time. Thus, if the value of </w:t>
      </w:r>
      <w:r>
        <w:rPr>
          <w:rStyle w:val="CodeEmbedded"/>
        </w:rPr>
        <w:t>X</w:t>
      </w:r>
      <w:r>
        <w:t xml:space="preserve"> is changed and </w:t>
      </w:r>
      <w:r>
        <w:rPr>
          <w:rStyle w:val="CodeEmbedded"/>
        </w:rPr>
        <w:t>Program1</w:t>
      </w:r>
      <w:r>
        <w:t xml:space="preserve"> is recompiled, the </w:t>
      </w:r>
      <w:r>
        <w:rPr>
          <w:rStyle w:val="CodeEmbedded"/>
        </w:rPr>
        <w:t>Console.WriteLine</w:t>
      </w:r>
      <w:r>
        <w:t xml:space="preserve"> statement will output the new value even if </w:t>
      </w:r>
      <w:r>
        <w:rPr>
          <w:rStyle w:val="CodeEmbedded"/>
        </w:rPr>
        <w:t>Program2</w:t>
      </w:r>
      <w:r>
        <w:t xml:space="preserve"> is not recompiled. However, if </w:t>
      </w:r>
      <w:r>
        <w:rPr>
          <w:rStyle w:val="CodeEmbedded"/>
        </w:rPr>
        <w:t>X</w:t>
      </w:r>
      <w:r>
        <w:t xml:space="preserve"> had been a constant, the value of </w:t>
      </w:r>
      <w:r>
        <w:rPr>
          <w:rStyle w:val="CodeEmbedded"/>
        </w:rPr>
        <w:t>X</w:t>
      </w:r>
      <w:r>
        <w:t xml:space="preserve"> would have been obtained at the time </w:t>
      </w:r>
      <w:r>
        <w:rPr>
          <w:rStyle w:val="CodeEmbedded"/>
        </w:rPr>
        <w:t>Program2</w:t>
      </w:r>
      <w:r>
        <w:t xml:space="preserve"> was compiled, and would have remained unaffected by changes in </w:t>
      </w:r>
      <w:r>
        <w:rPr>
          <w:rStyle w:val="CodeEmbedded"/>
        </w:rPr>
        <w:t>Program1</w:t>
      </w:r>
      <w:r>
        <w:t xml:space="preserve"> until </w:t>
      </w:r>
      <w:r>
        <w:rPr>
          <w:rStyle w:val="CodeEmbedded"/>
        </w:rPr>
        <w:t>Program2</w:t>
      </w:r>
      <w:r>
        <w:t xml:space="preserve"> was recompiled.</w:t>
      </w:r>
    </w:p>
    <w:p w:rsidR="002B686E" w:rsidRDefault="002B686E">
      <w:pPr>
        <w:pStyle w:val="Heading3"/>
      </w:pPr>
      <w:bookmarkStart w:id="199" w:name="_Toc248253166"/>
      <w:r>
        <w:t>WithEvents Variables</w:t>
      </w:r>
      <w:bookmarkEnd w:id="199"/>
    </w:p>
    <w:p w:rsidR="002B686E" w:rsidRDefault="002B686E">
      <w:pPr>
        <w:pStyle w:val="Text"/>
      </w:pPr>
      <w:r>
        <w:t xml:space="preserve">A type can declare that it handles some set of events raised by one of its instance or shared variables by declaring the instance or shared variable that raises the events with the </w:t>
      </w:r>
      <w:r w:rsidRPr="00006830">
        <w:rPr>
          <w:rStyle w:val="CodeEmbedded"/>
        </w:rPr>
        <w:t>WithEvents</w:t>
      </w:r>
      <w:r>
        <w:t xml:space="preserve"> modifier. For example:</w:t>
      </w:r>
    </w:p>
    <w:p w:rsidR="002B686E" w:rsidRDefault="002B686E">
      <w:pPr>
        <w:pStyle w:val="Code"/>
      </w:pPr>
      <w:r>
        <w:t>Class Raiser</w:t>
      </w:r>
      <w:r>
        <w:br/>
        <w:t xml:space="preserve">    Public Event E1()</w:t>
      </w:r>
      <w:r>
        <w:br/>
      </w:r>
      <w:r>
        <w:br/>
        <w:t xml:space="preserve">    Public Sub Raise()</w:t>
      </w:r>
      <w:r>
        <w:br/>
        <w:t xml:space="preserve">        RaiseEvent E1</w:t>
      </w:r>
      <w:r>
        <w:br/>
        <w:t xml:space="preserve">    End Sub</w:t>
      </w:r>
      <w:r>
        <w:br/>
        <w:t>End Class</w:t>
      </w:r>
      <w:r>
        <w:br/>
      </w:r>
      <w:r>
        <w:br/>
        <w:t>Module Test</w:t>
      </w:r>
      <w:r>
        <w:br/>
        <w:t xml:space="preserve">    Private WithEvents x As Raiser</w:t>
      </w:r>
      <w:r>
        <w:br/>
      </w:r>
      <w:r>
        <w:br/>
        <w:t xml:space="preserve">    Private Sub E1Handler() Handles x.E1</w:t>
      </w:r>
      <w:r>
        <w:br/>
        <w:t xml:space="preserve">        Console.WriteLine("Raised")</w:t>
      </w:r>
      <w:r>
        <w:br/>
        <w:t xml:space="preserve">    End Sub</w:t>
      </w:r>
      <w:r>
        <w:br/>
      </w:r>
      <w:r>
        <w:br/>
        <w:t xml:space="preserve">    Public Sub Main()</w:t>
      </w:r>
      <w:r>
        <w:br/>
        <w:t xml:space="preserve">        x = New Raiser()</w:t>
      </w:r>
      <w:r>
        <w:br/>
        <w:t xml:space="preserve">    End Sub</w:t>
      </w:r>
      <w:r>
        <w:br/>
        <w:t>End Module</w:t>
      </w:r>
    </w:p>
    <w:p w:rsidR="002B686E" w:rsidRDefault="002B686E">
      <w:pPr>
        <w:pStyle w:val="Text"/>
      </w:pPr>
      <w:r>
        <w:t xml:space="preserve">In this example, the method </w:t>
      </w:r>
      <w:r>
        <w:rPr>
          <w:rStyle w:val="CodeEmbedded"/>
        </w:rPr>
        <w:t>E1Handler</w:t>
      </w:r>
      <w:r>
        <w:t xml:space="preserve"> handles the event </w:t>
      </w:r>
      <w:r>
        <w:rPr>
          <w:rStyle w:val="CodeEmbedded"/>
        </w:rPr>
        <w:t>E1</w:t>
      </w:r>
      <w:r>
        <w:t xml:space="preserve"> that is raised by the instance of the type </w:t>
      </w:r>
      <w:r>
        <w:rPr>
          <w:rStyle w:val="CodeEmbedded"/>
        </w:rPr>
        <w:t>Raiser</w:t>
      </w:r>
      <w:r>
        <w:t xml:space="preserve"> stored in the instance variable </w:t>
      </w:r>
      <w:r>
        <w:rPr>
          <w:rStyle w:val="CodeEmbedded"/>
        </w:rPr>
        <w:t>x</w:t>
      </w:r>
      <w:r>
        <w:t>.</w:t>
      </w:r>
    </w:p>
    <w:p w:rsidR="002B686E" w:rsidRDefault="002B686E">
      <w:pPr>
        <w:pStyle w:val="Text"/>
      </w:pPr>
      <w:r>
        <w:t xml:space="preserve">The </w:t>
      </w:r>
      <w:r w:rsidRPr="00006830">
        <w:rPr>
          <w:rStyle w:val="CodeEmbedded"/>
        </w:rPr>
        <w:t>WithEvents</w:t>
      </w:r>
      <w:r>
        <w:t xml:space="preserve"> modifier causes the variable to be renamed with a leading underscore and replaced with a property of the same name that does the event hookup. For example, if the variable's name is </w:t>
      </w:r>
      <w:r>
        <w:rPr>
          <w:rStyle w:val="CodeEmbedded"/>
        </w:rPr>
        <w:t>F</w:t>
      </w:r>
      <w:r>
        <w:t xml:space="preserve">, it is renamed to </w:t>
      </w:r>
      <w:r>
        <w:rPr>
          <w:rStyle w:val="CodeEmbedded"/>
        </w:rPr>
        <w:t>_F</w:t>
      </w:r>
      <w:r>
        <w:t xml:space="preserve"> and a property </w:t>
      </w:r>
      <w:r>
        <w:rPr>
          <w:rStyle w:val="CodeEmbedded"/>
        </w:rPr>
        <w:t>F</w:t>
      </w:r>
      <w:r>
        <w:t xml:space="preserve"> is implicitly declared. If there is a collision between the variable's new name and another declaration, a compile-time error will be reported. Any attributes applied to the variable are carried over to the renamed variable.</w:t>
      </w:r>
    </w:p>
    <w:p w:rsidR="002B686E" w:rsidRDefault="002B686E">
      <w:pPr>
        <w:pStyle w:val="Text"/>
      </w:pPr>
      <w:r>
        <w:t xml:space="preserve">The implicit property created by a </w:t>
      </w:r>
      <w:r w:rsidRPr="00006830">
        <w:rPr>
          <w:rStyle w:val="CodeEmbedded"/>
        </w:rPr>
        <w:t>WithEvents</w:t>
      </w:r>
      <w:r>
        <w:t xml:space="preserve"> declaration takes care of hooking and unhooking the relevant event handlers. When a value is assigned to the variable, the property first calls the </w:t>
      </w:r>
      <w:r>
        <w:rPr>
          <w:rStyle w:val="CodeEmbedded"/>
        </w:rPr>
        <w:t>remove</w:t>
      </w:r>
      <w:r>
        <w:t xml:space="preserve"> method for the event on the instance currently in the variable (unhooking the existing event handler, if any). Next the assignment is made, and the property calls the </w:t>
      </w:r>
      <w:r>
        <w:rPr>
          <w:rStyle w:val="CodeEmbedded"/>
        </w:rPr>
        <w:t>add</w:t>
      </w:r>
      <w:r>
        <w:t xml:space="preserve"> method for the event on the new instance in the variable (hooking up the new event handler). The following code is equivalent to the code above for the standard module </w:t>
      </w:r>
      <w:r>
        <w:rPr>
          <w:rStyle w:val="CodeEmbedded"/>
        </w:rPr>
        <w:t>Test</w:t>
      </w:r>
      <w:r>
        <w:t>:</w:t>
      </w:r>
    </w:p>
    <w:p w:rsidR="002B686E" w:rsidRDefault="002B686E">
      <w:pPr>
        <w:pStyle w:val="Code"/>
      </w:pPr>
      <w:r>
        <w:t>Module Test</w:t>
      </w:r>
      <w:r>
        <w:br/>
        <w:t xml:space="preserve">    Private _x As Raiser</w:t>
      </w:r>
      <w:r>
        <w:br/>
      </w:r>
      <w:r>
        <w:br/>
        <w:t xml:space="preserve">    Public Property x() As Raiser</w:t>
      </w:r>
      <w:r>
        <w:br/>
        <w:t xml:space="preserve">        Get</w:t>
      </w:r>
      <w:r>
        <w:br/>
        <w:t xml:space="preserve">            Return _x</w:t>
      </w:r>
      <w:r>
        <w:br/>
        <w:t xml:space="preserve">        End Get</w:t>
      </w:r>
      <w:r>
        <w:br/>
      </w:r>
      <w:r>
        <w:br/>
        <w:t xml:space="preserve">        Set (Value As Raiser)</w:t>
      </w:r>
      <w:r>
        <w:br/>
        <w:t xml:space="preserve">            ' Unhook any existing handlers.</w:t>
      </w:r>
      <w:r>
        <w:br/>
        <w:t xml:space="preserve">            If _x IsNot Nothing Then</w:t>
      </w:r>
      <w:r>
        <w:br/>
        <w:t xml:space="preserve">                RemoveHandler _x.E1, AddressOf E1Handler</w:t>
      </w:r>
      <w:r>
        <w:br/>
        <w:t xml:space="preserve">            End If</w:t>
      </w:r>
      <w:r>
        <w:br/>
      </w:r>
      <w:r>
        <w:br/>
        <w:t xml:space="preserve">            ' Change value.</w:t>
      </w:r>
      <w:r>
        <w:br/>
        <w:t xml:space="preserve">            _x = Value</w:t>
      </w:r>
      <w:r>
        <w:br/>
      </w:r>
      <w:r>
        <w:br/>
        <w:t xml:space="preserve">            ' Hook-up new handlers.</w:t>
      </w:r>
      <w:r>
        <w:br/>
        <w:t xml:space="preserve">            If _x IsNot Nothing Then</w:t>
      </w:r>
      <w:r>
        <w:br/>
        <w:t xml:space="preserve">                AddHandler _x.E1, AddressOf E1Handler</w:t>
      </w:r>
      <w:r>
        <w:br/>
        <w:t xml:space="preserve">            End If</w:t>
      </w:r>
      <w:r>
        <w:br/>
        <w:t xml:space="preserve">        End Set</w:t>
      </w:r>
      <w:r>
        <w:br/>
        <w:t xml:space="preserve">    End Property</w:t>
      </w:r>
      <w:r>
        <w:br/>
      </w:r>
      <w:r>
        <w:br/>
        <w:t xml:space="preserve">    Sub E1Handler()</w:t>
      </w:r>
      <w:r>
        <w:br/>
        <w:t xml:space="preserve">        Console.WriteLine("Raised")</w:t>
      </w:r>
      <w:r>
        <w:br/>
        <w:t xml:space="preserve">    End Sub</w:t>
      </w:r>
      <w:r>
        <w:br/>
      </w:r>
      <w:r>
        <w:br/>
        <w:t xml:space="preserve">    Sub Main()</w:t>
      </w:r>
      <w:r>
        <w:br/>
        <w:t xml:space="preserve">        x = New Raiser()</w:t>
      </w:r>
      <w:r>
        <w:br/>
        <w:t xml:space="preserve">    End Sub</w:t>
      </w:r>
      <w:r>
        <w:br/>
        <w:t>End Module</w:t>
      </w:r>
    </w:p>
    <w:p w:rsidR="002B686E" w:rsidRDefault="002B686E">
      <w:pPr>
        <w:pStyle w:val="Text"/>
      </w:pPr>
      <w:r>
        <w:t xml:space="preserve">It is not valid to declare an instance or shared variable as </w:t>
      </w:r>
      <w:r w:rsidRPr="00006830">
        <w:rPr>
          <w:rStyle w:val="CodeEmbedded"/>
        </w:rPr>
        <w:t>WithEvents</w:t>
      </w:r>
      <w:r>
        <w:t xml:space="preserve"> if the variable is typed as a structure. In addition, </w:t>
      </w:r>
      <w:r w:rsidRPr="00006830">
        <w:rPr>
          <w:rStyle w:val="CodeEmbedded"/>
        </w:rPr>
        <w:t>WithEvents</w:t>
      </w:r>
      <w:r>
        <w:t xml:space="preserve"> may not be specified in a structure, and </w:t>
      </w:r>
      <w:r w:rsidRPr="00006830">
        <w:rPr>
          <w:rStyle w:val="CodeEmbedded"/>
        </w:rPr>
        <w:t>WithEvents</w:t>
      </w:r>
      <w:r>
        <w:t xml:space="preserve"> and </w:t>
      </w:r>
      <w:r w:rsidRPr="00006830">
        <w:rPr>
          <w:rStyle w:val="CodeEmbedded"/>
        </w:rPr>
        <w:t>ReadOnly</w:t>
      </w:r>
      <w:r>
        <w:t xml:space="preserve"> cannot be combined.</w:t>
      </w:r>
    </w:p>
    <w:p w:rsidR="002B686E" w:rsidRDefault="002B686E">
      <w:pPr>
        <w:pStyle w:val="Heading3"/>
      </w:pPr>
      <w:bookmarkStart w:id="200" w:name="_Toc248253167"/>
      <w:r>
        <w:t>Variable Initializers</w:t>
      </w:r>
      <w:bookmarkEnd w:id="200"/>
    </w:p>
    <w:p w:rsidR="002B686E" w:rsidRDefault="002B686E">
      <w:pPr>
        <w:pStyle w:val="Text"/>
      </w:pPr>
      <w:r>
        <w:t xml:space="preserve">Instance and shared variable declarations in classes and instance variable declarations (but not shared variable declarations) in structures may include variable initializers. For </w:t>
      </w:r>
      <w:r w:rsidRPr="00006830">
        <w:rPr>
          <w:rStyle w:val="CodeEmbedded"/>
        </w:rPr>
        <w:t>Shared</w:t>
      </w:r>
      <w:r>
        <w:t xml:space="preserve"> variables, variable initializers correspond to assignment statements that are executed after the program begins, but before the </w:t>
      </w:r>
      <w:r w:rsidRPr="00006830">
        <w:rPr>
          <w:rStyle w:val="CodeEmbedded"/>
        </w:rPr>
        <w:t>Shared</w:t>
      </w:r>
      <w:r>
        <w:t xml:space="preserve"> variable is first referenced. For instance variables, variable initializers correspond to assignment statements that are executed when an instance of the class is created. Structures cannot have instance variable initializers because their parameterless constructors cannot be modified.</w:t>
      </w:r>
    </w:p>
    <w:p w:rsidR="002B686E" w:rsidRDefault="002B686E">
      <w:pPr>
        <w:pStyle w:val="Text"/>
      </w:pPr>
      <w:r>
        <w:t>Consider the following example:</w:t>
      </w:r>
    </w:p>
    <w:p w:rsidR="002B686E" w:rsidRDefault="002B686E">
      <w:pPr>
        <w:pStyle w:val="Code"/>
        <w:rPr>
          <w:rFonts w:eastAsia="MS Mincho"/>
        </w:rPr>
      </w:pPr>
      <w:r>
        <w:rPr>
          <w:rFonts w:eastAsia="MS Mincho"/>
        </w:rPr>
        <w:t>Class Test</w:t>
      </w:r>
      <w:r>
        <w:rPr>
          <w:rFonts w:eastAsia="MS Mincho"/>
        </w:rPr>
        <w:br/>
        <w:t xml:space="preserve">    Public Shared x As Double = Math.Sqrt(2.0)</w:t>
      </w:r>
      <w:r>
        <w:rPr>
          <w:rFonts w:eastAsia="MS Mincho"/>
        </w:rPr>
        <w:br/>
        <w:t xml:space="preserve">    Public i As Integer = 100</w:t>
      </w:r>
      <w:r>
        <w:rPr>
          <w:rFonts w:eastAsia="MS Mincho"/>
        </w:rPr>
        <w:br/>
        <w:t xml:space="preserve">    Public s As String = "Hello"</w:t>
      </w:r>
      <w:r>
        <w:rPr>
          <w:rFonts w:eastAsia="MS Mincho"/>
        </w:rPr>
        <w:br/>
      </w:r>
      <w:r>
        <w:t>End Class</w:t>
      </w:r>
      <w:r>
        <w:br/>
      </w:r>
      <w:r>
        <w:br/>
        <w:t>Module TestModule</w:t>
      </w:r>
      <w:r>
        <w:br/>
        <w:t xml:space="preserve">   </w:t>
      </w:r>
      <w:r>
        <w:rPr>
          <w:rFonts w:eastAsia="MS Mincho"/>
        </w:rPr>
        <w:t xml:space="preserve"> Sub </w:t>
      </w:r>
      <w:r>
        <w:t>Main</w:t>
      </w:r>
      <w:r>
        <w:rPr>
          <w:rFonts w:eastAsia="MS Mincho"/>
        </w:rPr>
        <w:t>()</w:t>
      </w:r>
      <w:r>
        <w:rPr>
          <w:rFonts w:eastAsia="MS Mincho"/>
        </w:rPr>
        <w:br/>
        <w:t xml:space="preserve">        Dim a As New Test()</w:t>
      </w:r>
      <w:r>
        <w:rPr>
          <w:rFonts w:eastAsia="MS Mincho"/>
        </w:rPr>
        <w:br/>
      </w:r>
      <w:r>
        <w:br/>
      </w:r>
      <w:r>
        <w:rPr>
          <w:rFonts w:eastAsia="MS Mincho"/>
        </w:rPr>
        <w:t xml:space="preserve">        Console.WriteLine("x = " &amp; Test.x &amp; ", i = " &amp; a.i &amp; ", s = " &amp; a.s)</w:t>
      </w:r>
      <w:r>
        <w:rPr>
          <w:rFonts w:eastAsia="MS Mincho"/>
        </w:rPr>
        <w:br/>
        <w:t xml:space="preserve">    End Sub</w:t>
      </w:r>
      <w:r>
        <w:rPr>
          <w:rFonts w:eastAsia="MS Mincho"/>
        </w:rPr>
        <w:br/>
        <w:t xml:space="preserve">End </w:t>
      </w:r>
      <w:r>
        <w:t>Module</w:t>
      </w:r>
    </w:p>
    <w:p w:rsidR="002B686E" w:rsidRDefault="002B686E">
      <w:pPr>
        <w:pStyle w:val="Text"/>
      </w:pPr>
      <w:r>
        <w:t>The example produces the following output:</w:t>
      </w:r>
    </w:p>
    <w:p w:rsidR="002B686E" w:rsidRDefault="002B686E">
      <w:pPr>
        <w:pStyle w:val="Code"/>
      </w:pPr>
      <w:r>
        <w:t>x = 1.4142135623731, i = 100, s = Hello</w:t>
      </w:r>
    </w:p>
    <w:p w:rsidR="002B686E" w:rsidRDefault="002B686E">
      <w:pPr>
        <w:pStyle w:val="Text"/>
      </w:pPr>
      <w:r>
        <w:t xml:space="preserve">An assignment to </w:t>
      </w:r>
      <w:r>
        <w:rPr>
          <w:rStyle w:val="CodeEmbedded"/>
        </w:rPr>
        <w:t>x</w:t>
      </w:r>
      <w:r>
        <w:t xml:space="preserve"> occurs when the class is loaded, and assignments to </w:t>
      </w:r>
      <w:r>
        <w:rPr>
          <w:rStyle w:val="CodeEmbedded"/>
        </w:rPr>
        <w:t>i</w:t>
      </w:r>
      <w:r>
        <w:t xml:space="preserve"> and </w:t>
      </w:r>
      <w:r>
        <w:rPr>
          <w:rStyle w:val="CodeEmbedded"/>
        </w:rPr>
        <w:t>s</w:t>
      </w:r>
      <w:r>
        <w:t xml:space="preserve"> occur when a new instance of the class is created.</w:t>
      </w:r>
    </w:p>
    <w:p w:rsidR="002B686E" w:rsidRDefault="002B686E">
      <w:pPr>
        <w:pStyle w:val="Text"/>
      </w:pPr>
      <w:r>
        <w:t>It is useful to think of variable initializers as assignment statements that are automatically inserted in the block of the type's constructor. The following example contains several instance variable initializers.</w:t>
      </w:r>
    </w:p>
    <w:p w:rsidR="002B686E" w:rsidRDefault="002B686E">
      <w:pPr>
        <w:pStyle w:val="Code"/>
      </w:pPr>
      <w:r>
        <w:t>Class A</w:t>
      </w:r>
      <w:r>
        <w:br/>
        <w:t xml:space="preserve">    Private x As Integer = 1</w:t>
      </w:r>
      <w:r>
        <w:br/>
        <w:t xml:space="preserve">    Private y As Integer = -1</w:t>
      </w:r>
      <w:r>
        <w:br/>
        <w:t xml:space="preserve">    Private count As Integer</w:t>
      </w:r>
      <w:r>
        <w:br/>
      </w:r>
      <w:r>
        <w:br/>
        <w:t xml:space="preserve">    Public Sub New()</w:t>
      </w:r>
      <w:r>
        <w:br/>
        <w:t xml:space="preserve">        count = 0</w:t>
      </w:r>
      <w:r>
        <w:br/>
        <w:t xml:space="preserve">    End Sub</w:t>
      </w:r>
      <w:r>
        <w:br/>
      </w:r>
      <w:r>
        <w:br/>
        <w:t xml:space="preserve">    Public Sub New(n As Integer)</w:t>
      </w:r>
      <w:r>
        <w:br/>
        <w:t xml:space="preserve">        count = n</w:t>
      </w:r>
      <w:r>
        <w:br/>
        <w:t xml:space="preserve">    End Sub</w:t>
      </w:r>
      <w:r>
        <w:br/>
        <w:t>End Class</w:t>
      </w:r>
      <w:r>
        <w:br/>
      </w:r>
      <w:r>
        <w:br/>
        <w:t>Class B</w:t>
      </w:r>
      <w:r>
        <w:br/>
        <w:t xml:space="preserve">    Inherits A</w:t>
      </w:r>
      <w:r>
        <w:br/>
      </w:r>
      <w:r>
        <w:br/>
        <w:t xml:space="preserve">    Private sqrt2 As Double = Math.Sqrt(2.0)</w:t>
      </w:r>
      <w:r>
        <w:br/>
        <w:t xml:space="preserve">    Private items As ArrayList = New ArrayList(100)</w:t>
      </w:r>
      <w:r>
        <w:br/>
        <w:t xml:space="preserve">    Private max As Integer</w:t>
      </w:r>
      <w:r>
        <w:br/>
      </w:r>
      <w:r>
        <w:br/>
        <w:t xml:space="preserve">    Public Sub New()</w:t>
      </w:r>
      <w:r>
        <w:br/>
        <w:t xml:space="preserve">        Me.New(100)</w:t>
      </w:r>
      <w:r>
        <w:br/>
        <w:t xml:space="preserve">        items.Add("default")</w:t>
      </w:r>
      <w:r>
        <w:br/>
        <w:t xml:space="preserve">    End Sub</w:t>
      </w:r>
      <w:r>
        <w:br/>
      </w:r>
      <w:r>
        <w:br/>
        <w:t xml:space="preserve">    Public Sub New(n As Integer)</w:t>
      </w:r>
      <w:r>
        <w:br/>
        <w:t xml:space="preserve">        MyBase.New(n - 1)</w:t>
      </w:r>
      <w:r>
        <w:br/>
        <w:t xml:space="preserve">        max = n</w:t>
      </w:r>
      <w:r>
        <w:br/>
        <w:t xml:space="preserve">    End Sub</w:t>
      </w:r>
      <w:r>
        <w:br/>
        <w:t>End Class</w:t>
      </w:r>
    </w:p>
    <w:p w:rsidR="002B686E" w:rsidRDefault="002B686E">
      <w:pPr>
        <w:pStyle w:val="Text"/>
      </w:pPr>
      <w:r>
        <w:t>The example corresponds to the code shown below, where each comment indicates an automatically inserted statement.</w:t>
      </w:r>
    </w:p>
    <w:p w:rsidR="002B686E" w:rsidRDefault="002B686E">
      <w:pPr>
        <w:pStyle w:val="Code"/>
      </w:pPr>
      <w:r>
        <w:t>Class A</w:t>
      </w:r>
      <w:r>
        <w:br/>
        <w:t xml:space="preserve">    Private x, y, count As Integer</w:t>
      </w:r>
      <w:r>
        <w:br/>
      </w:r>
      <w:r>
        <w:br/>
        <w:t xml:space="preserve">    Public Sub New()</w:t>
      </w:r>
      <w:r>
        <w:br/>
        <w:t xml:space="preserve">        MyBase.New ' Invoke object() constructor.</w:t>
      </w:r>
      <w:r>
        <w:br/>
        <w:t xml:space="preserve">        x = 1 ' This is a variable initializer.</w:t>
      </w:r>
      <w:r>
        <w:br/>
        <w:t xml:space="preserve">        y = -1 ' This is a variable initializer.</w:t>
      </w:r>
      <w:r>
        <w:br/>
        <w:t xml:space="preserve">        count = 0</w:t>
      </w:r>
      <w:r>
        <w:br/>
        <w:t xml:space="preserve">    End Sub</w:t>
      </w:r>
      <w:r>
        <w:br/>
      </w:r>
      <w:r>
        <w:br/>
        <w:t xml:space="preserve">    Public Sub New(n As Integer)</w:t>
      </w:r>
      <w:r>
        <w:br/>
        <w:t xml:space="preserve">        MyBase.New ' Invoke object() constructor. </w:t>
      </w:r>
      <w:r>
        <w:br/>
        <w:t xml:space="preserve">        x = 1 ' This is a variable initializer.</w:t>
      </w:r>
      <w:r>
        <w:br/>
        <w:t xml:space="preserve">        y = - 1 ' This is a variable initializer.</w:t>
      </w:r>
      <w:r>
        <w:br/>
        <w:t xml:space="preserve">        count = n</w:t>
      </w:r>
      <w:r>
        <w:br/>
        <w:t xml:space="preserve">    End Sub</w:t>
      </w:r>
      <w:r>
        <w:br/>
        <w:t>End Class</w:t>
      </w:r>
      <w:r>
        <w:br/>
      </w:r>
      <w:r>
        <w:br/>
        <w:t>Class B</w:t>
      </w:r>
      <w:r>
        <w:br/>
        <w:t xml:space="preserve">    Inherits A</w:t>
      </w:r>
      <w:r>
        <w:br/>
      </w:r>
      <w:r>
        <w:br/>
        <w:t xml:space="preserve">    Private sqrt2 As Double</w:t>
      </w:r>
      <w:r>
        <w:br/>
        <w:t xml:space="preserve">    Private items As ArrayList</w:t>
      </w:r>
      <w:r>
        <w:br/>
        <w:t xml:space="preserve">    Private max As Integer</w:t>
      </w:r>
      <w:r>
        <w:br/>
      </w:r>
      <w:r>
        <w:br/>
        <w:t xml:space="preserve">    Public Sub New()</w:t>
      </w:r>
      <w:r>
        <w:br/>
        <w:t xml:space="preserve">        Me.New(100) </w:t>
      </w:r>
      <w:r>
        <w:br/>
        <w:t xml:space="preserve">        items.Add("default")</w:t>
      </w:r>
      <w:r>
        <w:br/>
        <w:t xml:space="preserve">    End Sub</w:t>
      </w:r>
      <w:r>
        <w:br/>
      </w:r>
      <w:r>
        <w:br/>
        <w:t xml:space="preserve">    Public Sub New(n As Integer)</w:t>
      </w:r>
      <w:r>
        <w:br/>
        <w:t xml:space="preserve">        MyBase.New(n - 1) </w:t>
      </w:r>
      <w:r>
        <w:br/>
        <w:t xml:space="preserve">        sqrt2 = Math.Sqrt(2.0) ' This is a variable initializer.</w:t>
      </w:r>
      <w:r>
        <w:br/>
        <w:t xml:space="preserve">        items = New ArrayList(100) ' This is a variable initializer.</w:t>
      </w:r>
      <w:r>
        <w:br/>
        <w:t xml:space="preserve">        max = n</w:t>
      </w:r>
      <w:r>
        <w:br/>
        <w:t xml:space="preserve">    End Sub</w:t>
      </w:r>
      <w:r>
        <w:br/>
        <w:t>End Class</w:t>
      </w:r>
    </w:p>
    <w:p w:rsidR="002B686E" w:rsidRDefault="002B686E">
      <w:pPr>
        <w:pStyle w:val="Text"/>
      </w:pPr>
      <w:r>
        <w:t>All variables are initialized to the default value of their type before any variable initializers are executed. For example:</w:t>
      </w:r>
    </w:p>
    <w:p w:rsidR="002B686E" w:rsidRDefault="002B686E">
      <w:pPr>
        <w:pStyle w:val="Code"/>
      </w:pPr>
      <w:r>
        <w:t>Class Test</w:t>
      </w:r>
      <w:r>
        <w:br/>
        <w:t xml:space="preserve">    Public Shared b As Boolean</w:t>
      </w:r>
      <w:r>
        <w:br/>
        <w:t xml:space="preserve">    Public i As Integer</w:t>
      </w:r>
      <w:r>
        <w:br/>
        <w:t>End Class</w:t>
      </w:r>
      <w:r>
        <w:br/>
      </w:r>
      <w:r>
        <w:br/>
        <w:t>Module TestModule</w:t>
      </w:r>
      <w:r>
        <w:br/>
        <w:t xml:space="preserve">    Sub Main()</w:t>
      </w:r>
      <w:r>
        <w:br/>
        <w:t xml:space="preserve">        Dim t As New Test()</w:t>
      </w:r>
      <w:r>
        <w:br/>
        <w:t xml:space="preserve">        Console.WriteLine("b = " &amp; Test.b &amp; ", i = " &amp; t.i)</w:t>
      </w:r>
      <w:r>
        <w:br/>
        <w:t xml:space="preserve">    End Sub</w:t>
      </w:r>
      <w:r>
        <w:br/>
        <w:t>End Module</w:t>
      </w:r>
    </w:p>
    <w:p w:rsidR="002B686E" w:rsidRDefault="002B686E">
      <w:pPr>
        <w:pStyle w:val="Text"/>
      </w:pPr>
      <w:r>
        <w:t xml:space="preserve">Because </w:t>
      </w:r>
      <w:r>
        <w:rPr>
          <w:rStyle w:val="CodeEmbedded"/>
        </w:rPr>
        <w:t>b</w:t>
      </w:r>
      <w:r>
        <w:t xml:space="preserve"> is automatically initialized to its default value when the class is loaded and </w:t>
      </w:r>
      <w:r>
        <w:rPr>
          <w:rStyle w:val="CodeEmbedded"/>
        </w:rPr>
        <w:t>i</w:t>
      </w:r>
      <w:r>
        <w:t xml:space="preserve"> is automatically initialized to its default value when an instance of the class is created, the preceding code produces the following output:</w:t>
      </w:r>
    </w:p>
    <w:p w:rsidR="002B686E" w:rsidRDefault="002B686E">
      <w:pPr>
        <w:pStyle w:val="Code"/>
      </w:pPr>
      <w:r>
        <w:t>b = False, i = 0</w:t>
      </w:r>
    </w:p>
    <w:p w:rsidR="002B686E" w:rsidRDefault="002B686E">
      <w:pPr>
        <w:pStyle w:val="Text"/>
      </w:pPr>
      <w:r>
        <w:t>Each variable initializer must yield a value of the variable's type or of a type that is implicitly convertible to the variable's type. A variable initializer may be circular or refer to a variable that will be initialized after it, in which case the value of the referenced variable is its default value for the purposes of the initializer. Such an initializer is of dubious value.</w:t>
      </w:r>
    </w:p>
    <w:p w:rsidR="002B686E" w:rsidRDefault="002B686E" w:rsidP="00B95309">
      <w:pPr>
        <w:pStyle w:val="Text"/>
      </w:pPr>
      <w:r>
        <w:t>There are three forms of variable initializers: regular initializers, array-size initializers, and object initializers. The first two forms appear after an equal sign that follows the type name, the latter two are part of the declaration itself. Only one form of initializer may be used on any particular declaration.</w:t>
      </w:r>
    </w:p>
    <w:p w:rsidR="002B686E" w:rsidRDefault="002B686E">
      <w:pPr>
        <w:pStyle w:val="Heading4"/>
      </w:pPr>
      <w:bookmarkStart w:id="201" w:name="_Toc248253168"/>
      <w:r>
        <w:t>Regular Initializers</w:t>
      </w:r>
      <w:bookmarkEnd w:id="201"/>
    </w:p>
    <w:p w:rsidR="002B686E" w:rsidRDefault="002B686E">
      <w:pPr>
        <w:pStyle w:val="Text"/>
      </w:pPr>
      <w:r>
        <w:t xml:space="preserve">A </w:t>
      </w:r>
      <w:r w:rsidRPr="000234C1">
        <w:rPr>
          <w:rStyle w:val="Italic"/>
        </w:rPr>
        <w:t>regular initializer</w:t>
      </w:r>
      <w:r>
        <w:t xml:space="preserve"> is an expression that is implicitly convertible to the type of the variable. It appears after an equal sign that follows the type name and must be classified as a value. For example:</w:t>
      </w:r>
    </w:p>
    <w:p w:rsidR="002B686E" w:rsidRDefault="002B686E">
      <w:pPr>
        <w:pStyle w:val="Code"/>
      </w:pPr>
      <w:r>
        <w:t>Module Test</w:t>
      </w:r>
      <w:r>
        <w:br/>
        <w:t xml:space="preserve">    Dim x As Integer = 10</w:t>
      </w:r>
      <w:r>
        <w:br/>
        <w:t xml:space="preserve">    Dim y As Integer = 20</w:t>
      </w:r>
      <w:r>
        <w:br/>
      </w:r>
      <w:r>
        <w:br/>
        <w:t xml:space="preserve">    </w:t>
      </w:r>
      <w:r w:rsidRPr="0033196E">
        <w:rPr>
          <w:lang w:val="es-CR"/>
        </w:rPr>
        <w:t>Sub Main()</w:t>
      </w:r>
      <w:r>
        <w:rPr>
          <w:lang w:val="es-CR"/>
        </w:rPr>
        <w:br/>
      </w:r>
      <w:r w:rsidRPr="0033196E">
        <w:rPr>
          <w:lang w:val="es-CR"/>
        </w:rPr>
        <w:t xml:space="preserve">        </w:t>
      </w:r>
      <w:r w:rsidRPr="00B34FB7">
        <w:rPr>
          <w:lang w:val="es-PA"/>
        </w:rPr>
        <w:t>Console.WriteLine("x = " &amp; x &amp; ", y = " &amp; y)</w:t>
      </w:r>
      <w:r>
        <w:rPr>
          <w:lang w:val="es-PA"/>
        </w:rPr>
        <w:br/>
      </w:r>
      <w:r w:rsidRPr="00B34FB7">
        <w:rPr>
          <w:lang w:val="es-PA"/>
        </w:rPr>
        <w:t xml:space="preserve">    </w:t>
      </w:r>
      <w:r>
        <w:t>End Sub</w:t>
      </w:r>
      <w:r>
        <w:br/>
        <w:t>End Module</w:t>
      </w:r>
    </w:p>
    <w:p w:rsidR="002B686E" w:rsidRDefault="002B686E">
      <w:pPr>
        <w:pStyle w:val="Text"/>
      </w:pPr>
      <w:r>
        <w:t>This program produces the output:</w:t>
      </w:r>
    </w:p>
    <w:p w:rsidR="002B686E" w:rsidRDefault="002B686E">
      <w:pPr>
        <w:pStyle w:val="Code"/>
      </w:pPr>
      <w:r>
        <w:t>x = 10, y = 20</w:t>
      </w:r>
    </w:p>
    <w:p w:rsidR="002B686E" w:rsidRDefault="002B686E" w:rsidP="000234C1">
      <w:pPr>
        <w:pStyle w:val="Text"/>
      </w:pPr>
      <w:r>
        <w:t>If a variable declaration has a regular initializer, then only a single variable can be declared at a time. For example:</w:t>
      </w:r>
    </w:p>
    <w:p w:rsidR="002B686E" w:rsidRDefault="002B686E" w:rsidP="000234C1">
      <w:pPr>
        <w:pStyle w:val="Code"/>
      </w:pPr>
      <w:r>
        <w:t>Module Test</w:t>
      </w:r>
      <w:r>
        <w:br/>
      </w:r>
      <w:r>
        <w:tab/>
        <w:t>Sub Main()</w:t>
      </w:r>
      <w:r>
        <w:br/>
      </w:r>
      <w:r>
        <w:tab/>
      </w:r>
      <w:r>
        <w:tab/>
        <w:t>' OK, only one variable declared at a time.</w:t>
      </w:r>
      <w:r>
        <w:br/>
      </w:r>
      <w:r>
        <w:tab/>
      </w:r>
      <w:r>
        <w:tab/>
        <w:t>Dim x As Integer = 10, y As Integer = 20</w:t>
      </w:r>
      <w:r>
        <w:br/>
      </w:r>
      <w:r>
        <w:br/>
      </w:r>
      <w:r>
        <w:tab/>
      </w:r>
      <w:r>
        <w:tab/>
        <w:t>' Error: Can’t initialize multiple variables at once.</w:t>
      </w:r>
      <w:r>
        <w:br/>
      </w:r>
      <w:r>
        <w:tab/>
      </w:r>
      <w:r>
        <w:tab/>
        <w:t>Dim a, b As Integer = 10</w:t>
      </w:r>
      <w:r>
        <w:br/>
      </w:r>
      <w:r>
        <w:tab/>
        <w:t>End Sub</w:t>
      </w:r>
      <w:r>
        <w:br/>
        <w:t>End Module</w:t>
      </w:r>
    </w:p>
    <w:p w:rsidR="002B686E" w:rsidRDefault="002B686E">
      <w:pPr>
        <w:pStyle w:val="Heading4"/>
      </w:pPr>
      <w:bookmarkStart w:id="202" w:name="_Toc150835900"/>
      <w:bookmarkStart w:id="203" w:name="_Toc248253169"/>
      <w:bookmarkEnd w:id="202"/>
      <w:r>
        <w:t>Object Initializers</w:t>
      </w:r>
      <w:bookmarkEnd w:id="203"/>
    </w:p>
    <w:p w:rsidR="002B686E" w:rsidRDefault="002B686E">
      <w:pPr>
        <w:pStyle w:val="Text"/>
      </w:pPr>
      <w:r>
        <w:t xml:space="preserve">An </w:t>
      </w:r>
      <w:r w:rsidRPr="000234C1">
        <w:rPr>
          <w:rStyle w:val="Italic"/>
        </w:rPr>
        <w:t>object initializer</w:t>
      </w:r>
      <w:r>
        <w:t xml:space="preserve"> is specified using an object creation expression in the place of the type name. An object initializer is equivalent to a regular initializer assigning the result of the object creation expression to the variable. So</w:t>
      </w:r>
    </w:p>
    <w:p w:rsidR="002B686E" w:rsidRDefault="002B686E">
      <w:pPr>
        <w:pStyle w:val="Code"/>
      </w:pPr>
      <w:r>
        <w:t>Module TestModule</w:t>
      </w:r>
      <w:r>
        <w:br/>
        <w:t xml:space="preserve">    Sub Main()</w:t>
      </w:r>
      <w:r>
        <w:br/>
        <w:t xml:space="preserve">        Dim x As New Test(10)</w:t>
      </w:r>
      <w:r>
        <w:br/>
        <w:t xml:space="preserve">    End Sub</w:t>
      </w:r>
      <w:r>
        <w:br/>
        <w:t>End Module</w:t>
      </w:r>
    </w:p>
    <w:p w:rsidR="002B686E" w:rsidRDefault="002B686E">
      <w:pPr>
        <w:pStyle w:val="Text"/>
      </w:pPr>
      <w:r>
        <w:t>is equivalent to</w:t>
      </w:r>
    </w:p>
    <w:p w:rsidR="002B686E" w:rsidRDefault="002B686E">
      <w:pPr>
        <w:pStyle w:val="Code"/>
      </w:pPr>
      <w:r>
        <w:t>Module TestModule</w:t>
      </w:r>
      <w:r>
        <w:br/>
        <w:t xml:space="preserve">    Sub Main()</w:t>
      </w:r>
      <w:r>
        <w:br/>
        <w:t xml:space="preserve">        Dim x As Test = New Test(10)</w:t>
      </w:r>
      <w:r>
        <w:br/>
        <w:t xml:space="preserve">    End Sub</w:t>
      </w:r>
      <w:r>
        <w:br/>
        <w:t>End Module</w:t>
      </w:r>
    </w:p>
    <w:p w:rsidR="002B686E" w:rsidRDefault="002B686E">
      <w:pPr>
        <w:pStyle w:val="Text"/>
      </w:pPr>
      <w:r>
        <w:t>The parenthesis in an object initializer is always interpreted as the argument list for the constructor and never as array type modifiers. A variable name with an object initializer cannot have an array type modifier or a nullable type modifier.</w:t>
      </w:r>
    </w:p>
    <w:p w:rsidR="002B686E" w:rsidRDefault="002B686E">
      <w:pPr>
        <w:pStyle w:val="Heading4"/>
      </w:pPr>
      <w:bookmarkStart w:id="204" w:name="_Toc248253170"/>
      <w:r>
        <w:t>Array-Size Initializers</w:t>
      </w:r>
      <w:bookmarkEnd w:id="204"/>
    </w:p>
    <w:p w:rsidR="002B686E" w:rsidRDefault="002B686E">
      <w:pPr>
        <w:pStyle w:val="Text"/>
      </w:pPr>
      <w:r>
        <w:t xml:space="preserve">An </w:t>
      </w:r>
      <w:r w:rsidRPr="001F0A14">
        <w:rPr>
          <w:rStyle w:val="Italic"/>
        </w:rPr>
        <w:t>array-size initializer</w:t>
      </w:r>
      <w:r>
        <w:t xml:space="preserve"> is a modifier on the name of the variable that gives a set of dimension upper bounds denoted by expressions. The upper bound expressions must be classified as values and must be implicitly convertible to </w:t>
      </w:r>
      <w:r w:rsidRPr="00006830">
        <w:rPr>
          <w:rStyle w:val="CodeEmbedded"/>
        </w:rPr>
        <w:t>Integer</w:t>
      </w:r>
      <w:r>
        <w:t>. The set of upper bounds is equivalent to a variable initializer of an array-creation expression with the given upper bounds. The number of dimensions of the array type is inferred from the array size initializer. So</w:t>
      </w:r>
    </w:p>
    <w:p w:rsidR="002B686E" w:rsidRDefault="002B686E">
      <w:pPr>
        <w:pStyle w:val="Code"/>
      </w:pPr>
      <w:r>
        <w:t>Module Test</w:t>
      </w:r>
      <w:r>
        <w:br/>
        <w:t xml:space="preserve">    Sub Main()</w:t>
      </w:r>
      <w:r>
        <w:br/>
        <w:t xml:space="preserve">        Dim x(5, 10) As Integer</w:t>
      </w:r>
      <w:r>
        <w:br/>
        <w:t xml:space="preserve">    End Sub</w:t>
      </w:r>
      <w:r>
        <w:br/>
        <w:t>End Module</w:t>
      </w:r>
    </w:p>
    <w:p w:rsidR="002B686E" w:rsidRDefault="002B686E">
      <w:pPr>
        <w:pStyle w:val="Text"/>
      </w:pPr>
      <w:r>
        <w:t xml:space="preserve">is equivalent to </w:t>
      </w:r>
    </w:p>
    <w:p w:rsidR="002B686E" w:rsidRDefault="002B686E">
      <w:pPr>
        <w:pStyle w:val="Code"/>
      </w:pPr>
      <w:r>
        <w:t>Module Test</w:t>
      </w:r>
      <w:r>
        <w:br/>
        <w:t xml:space="preserve">    Sub Main()</w:t>
      </w:r>
      <w:r>
        <w:br/>
        <w:t xml:space="preserve">        Dim x As Integer(,) = New Integer(5, 10) {}</w:t>
      </w:r>
      <w:r>
        <w:br/>
        <w:t xml:space="preserve">    End Sub</w:t>
      </w:r>
      <w:r>
        <w:br/>
        <w:t>End Module</w:t>
      </w:r>
    </w:p>
    <w:p w:rsidR="002B686E" w:rsidRDefault="002B686E">
      <w:pPr>
        <w:pStyle w:val="Text"/>
      </w:pPr>
      <w:r>
        <w:t>All upper bounds must be equal to or greater than -1, and all dimensions must have an upper bound specified. If the element type of the array being initialized is itself an array type, the array-type modifiers go to the right of the array-size initializer. For example</w:t>
      </w:r>
    </w:p>
    <w:p w:rsidR="002B686E" w:rsidRDefault="002B686E">
      <w:pPr>
        <w:pStyle w:val="Code"/>
      </w:pPr>
      <w:r>
        <w:t>Module Test</w:t>
      </w:r>
      <w:r>
        <w:br/>
        <w:t xml:space="preserve">    Sub Main()</w:t>
      </w:r>
      <w:r>
        <w:br/>
        <w:t xml:space="preserve">        Dim x(5,10)(,,) As Integer</w:t>
      </w:r>
      <w:r>
        <w:br/>
        <w:t xml:space="preserve">    End Sub</w:t>
      </w:r>
      <w:r>
        <w:br/>
        <w:t>End Module</w:t>
      </w:r>
    </w:p>
    <w:p w:rsidR="002B686E" w:rsidRDefault="002B686E">
      <w:pPr>
        <w:pStyle w:val="Text"/>
      </w:pPr>
      <w:r>
        <w:t xml:space="preserve">declares a local variable </w:t>
      </w:r>
      <w:r>
        <w:rPr>
          <w:rStyle w:val="CodeEmbedded"/>
        </w:rPr>
        <w:t>x</w:t>
      </w:r>
      <w:r>
        <w:t xml:space="preserve"> whose type is a two-dimensional array of three-dimensional arrays of </w:t>
      </w:r>
      <w:r w:rsidRPr="00006830">
        <w:rPr>
          <w:rStyle w:val="CodeEmbedded"/>
        </w:rPr>
        <w:t>Integer</w:t>
      </w:r>
      <w:r>
        <w:t xml:space="preserve">, initialized to an array with bounds of </w:t>
      </w:r>
      <w:r>
        <w:rPr>
          <w:rStyle w:val="CodeEmbedded"/>
        </w:rPr>
        <w:t>0..5</w:t>
      </w:r>
      <w:r>
        <w:t xml:space="preserve"> in the first dimension and </w:t>
      </w:r>
      <w:r>
        <w:rPr>
          <w:rStyle w:val="CodeEmbedded"/>
        </w:rPr>
        <w:t>0..10</w:t>
      </w:r>
      <w:r>
        <w:t xml:space="preserve"> in the second dimension. It is not possible to use an array size initializer to initialize the elements of a variable whose type is an array of arrays.</w:t>
      </w:r>
    </w:p>
    <w:p w:rsidR="002B686E" w:rsidRDefault="002B686E">
      <w:pPr>
        <w:pStyle w:val="Text"/>
      </w:pPr>
      <w:r>
        <w:t>A variable declaration with an array-size initializer cannot have an array type modifier on its type or a regular initializer.</w:t>
      </w:r>
    </w:p>
    <w:p w:rsidR="002B686E" w:rsidRDefault="002B686E" w:rsidP="00E72EDE">
      <w:pPr>
        <w:pStyle w:val="Grammar"/>
      </w:pPr>
      <w:r w:rsidRPr="00370D0A">
        <w:rPr>
          <w:rStyle w:val="Non-Terminal"/>
        </w:rPr>
        <w:t>ArraySizeInitializationModifier</w:t>
      </w:r>
      <w:r>
        <w:t xml:space="preserve">  ::=</w:t>
      </w:r>
      <w:r>
        <w:br/>
      </w:r>
      <w:r>
        <w:tab/>
      </w:r>
      <w:r w:rsidRPr="00713236">
        <w:rPr>
          <w:rStyle w:val="Non-Terminal"/>
        </w:rPr>
        <w:t>OpenParenthesis</w:t>
      </w:r>
      <w:r>
        <w:t xml:space="preserve">  </w:t>
      </w:r>
      <w:r w:rsidRPr="00370D0A">
        <w:rPr>
          <w:rStyle w:val="Non-Terminal"/>
        </w:rPr>
        <w:t>BoundList</w:t>
      </w:r>
      <w:r>
        <w:t xml:space="preserve">  </w:t>
      </w:r>
      <w:r w:rsidRPr="00713236">
        <w:rPr>
          <w:rStyle w:val="Non-Terminal"/>
        </w:rPr>
        <w:t>CloseParenthesis</w:t>
      </w:r>
      <w:r>
        <w:t xml:space="preserve">  [  </w:t>
      </w:r>
      <w:r w:rsidRPr="00370D0A">
        <w:rPr>
          <w:rStyle w:val="Non-Terminal"/>
        </w:rPr>
        <w:t>ArrayTypeModifiers</w:t>
      </w:r>
      <w:r>
        <w:t xml:space="preserve">  ]</w:t>
      </w:r>
    </w:p>
    <w:p w:rsidR="002B686E" w:rsidRDefault="002B686E" w:rsidP="00E72EDE">
      <w:pPr>
        <w:pStyle w:val="Grammar"/>
      </w:pPr>
      <w:r w:rsidRPr="00370D0A">
        <w:rPr>
          <w:rStyle w:val="Non-Terminal"/>
        </w:rPr>
        <w:t>BoundList</w:t>
      </w:r>
      <w:r>
        <w:t>::=</w:t>
      </w:r>
      <w:r>
        <w:br/>
      </w:r>
      <w:r>
        <w:tab/>
      </w:r>
      <w:r w:rsidRPr="005C758F">
        <w:rPr>
          <w:rStyle w:val="Non-Terminal"/>
        </w:rPr>
        <w:t>Bound</w:t>
      </w:r>
      <w:r>
        <w:rPr>
          <w:rStyle w:val="Non-Terminal"/>
        </w:rPr>
        <w:t xml:space="preserve"> |</w:t>
      </w:r>
      <w:r>
        <w:br/>
      </w:r>
      <w:r>
        <w:tab/>
      </w:r>
      <w:r w:rsidRPr="00370D0A">
        <w:rPr>
          <w:rStyle w:val="Non-Terminal"/>
        </w:rPr>
        <w:t>BoundList</w:t>
      </w:r>
      <w:r>
        <w:t xml:space="preserve">  </w:t>
      </w:r>
      <w:r w:rsidRPr="00713236">
        <w:rPr>
          <w:rStyle w:val="Non-Terminal"/>
        </w:rPr>
        <w:t>Comma</w:t>
      </w:r>
      <w:r>
        <w:t xml:space="preserve">  </w:t>
      </w:r>
      <w:r>
        <w:rPr>
          <w:rStyle w:val="Non-Terminal"/>
        </w:rPr>
        <w:t>Bound</w:t>
      </w:r>
    </w:p>
    <w:p w:rsidR="002B686E" w:rsidRDefault="002B686E" w:rsidP="00E72EDE">
      <w:pPr>
        <w:pStyle w:val="Grammar"/>
      </w:pPr>
      <w:r w:rsidRPr="005C758F">
        <w:rPr>
          <w:rStyle w:val="Non-Terminal"/>
        </w:rPr>
        <w:t>Bound</w:t>
      </w:r>
      <w:r>
        <w:t xml:space="preserve">  ::=</w:t>
      </w:r>
      <w:r>
        <w:br/>
      </w:r>
      <w:r>
        <w:tab/>
      </w:r>
      <w:r w:rsidRPr="00370D0A">
        <w:rPr>
          <w:rStyle w:val="Non-Terminal"/>
        </w:rPr>
        <w:t>Expression</w:t>
      </w:r>
      <w:r>
        <w:t xml:space="preserve">  |</w:t>
      </w:r>
      <w:r>
        <w:br/>
      </w:r>
      <w:r>
        <w:tab/>
      </w:r>
      <w:r w:rsidRPr="00BB11DF">
        <w:rPr>
          <w:rStyle w:val="Terminal"/>
        </w:rPr>
        <w:t>0</w:t>
      </w:r>
      <w:r>
        <w:t xml:space="preserve">  </w:t>
      </w:r>
      <w:r w:rsidRPr="00BB11DF">
        <w:rPr>
          <w:rStyle w:val="Terminal"/>
        </w:rPr>
        <w:t>To</w:t>
      </w:r>
      <w:r>
        <w:t xml:space="preserve">  Expression</w:t>
      </w:r>
    </w:p>
    <w:p w:rsidR="002B686E" w:rsidRDefault="002B686E">
      <w:pPr>
        <w:pStyle w:val="Heading3"/>
      </w:pPr>
      <w:bookmarkStart w:id="205" w:name="_Toc195516281"/>
      <w:bookmarkStart w:id="206" w:name="_Toc195609952"/>
      <w:bookmarkStart w:id="207" w:name="_Toc195610306"/>
      <w:bookmarkStart w:id="208" w:name="_Toc197143983"/>
      <w:bookmarkStart w:id="209" w:name="_Toc195516282"/>
      <w:bookmarkStart w:id="210" w:name="_Toc195609953"/>
      <w:bookmarkStart w:id="211" w:name="_Toc195610307"/>
      <w:bookmarkStart w:id="212" w:name="_Toc197143984"/>
      <w:bookmarkStart w:id="213" w:name="_Toc195516283"/>
      <w:bookmarkStart w:id="214" w:name="_Toc195609954"/>
      <w:bookmarkStart w:id="215" w:name="_Toc195610308"/>
      <w:bookmarkStart w:id="216" w:name="_Toc197143985"/>
      <w:bookmarkStart w:id="217" w:name="_Toc195516284"/>
      <w:bookmarkStart w:id="218" w:name="_Toc195609955"/>
      <w:bookmarkStart w:id="219" w:name="_Toc195610309"/>
      <w:bookmarkStart w:id="220" w:name="_Toc197143986"/>
      <w:bookmarkStart w:id="221" w:name="_Toc195516285"/>
      <w:bookmarkStart w:id="222" w:name="_Toc195609956"/>
      <w:bookmarkStart w:id="223" w:name="_Toc195610310"/>
      <w:bookmarkStart w:id="224" w:name="_Toc197143987"/>
      <w:bookmarkStart w:id="225" w:name="_Toc195516286"/>
      <w:bookmarkStart w:id="226" w:name="_Toc195609957"/>
      <w:bookmarkStart w:id="227" w:name="_Toc195610311"/>
      <w:bookmarkStart w:id="228" w:name="_Toc197143988"/>
      <w:bookmarkStart w:id="229" w:name="_Toc195516287"/>
      <w:bookmarkStart w:id="230" w:name="_Toc195609958"/>
      <w:bookmarkStart w:id="231" w:name="_Toc195610312"/>
      <w:bookmarkStart w:id="232" w:name="_Toc197143989"/>
      <w:bookmarkStart w:id="233" w:name="_Toc195516288"/>
      <w:bookmarkStart w:id="234" w:name="_Toc195609959"/>
      <w:bookmarkStart w:id="235" w:name="_Toc195610313"/>
      <w:bookmarkStart w:id="236" w:name="_Toc197143990"/>
      <w:bookmarkStart w:id="237" w:name="_Toc195516289"/>
      <w:bookmarkStart w:id="238" w:name="_Toc195609960"/>
      <w:bookmarkStart w:id="239" w:name="_Toc195610314"/>
      <w:bookmarkStart w:id="240" w:name="_Toc197143991"/>
      <w:bookmarkStart w:id="241" w:name="_Toc195516290"/>
      <w:bookmarkStart w:id="242" w:name="_Toc195609961"/>
      <w:bookmarkStart w:id="243" w:name="_Toc195610315"/>
      <w:bookmarkStart w:id="244" w:name="_Toc197143992"/>
      <w:bookmarkStart w:id="245" w:name="_Toc195516291"/>
      <w:bookmarkStart w:id="246" w:name="_Toc195609962"/>
      <w:bookmarkStart w:id="247" w:name="_Toc195610316"/>
      <w:bookmarkStart w:id="248" w:name="_Toc197143993"/>
      <w:bookmarkStart w:id="249" w:name="_Toc195516292"/>
      <w:bookmarkStart w:id="250" w:name="_Toc195609963"/>
      <w:bookmarkStart w:id="251" w:name="_Toc195610317"/>
      <w:bookmarkStart w:id="252" w:name="_Toc197143994"/>
      <w:bookmarkStart w:id="253" w:name="_Toc195516293"/>
      <w:bookmarkStart w:id="254" w:name="_Toc195609964"/>
      <w:bookmarkStart w:id="255" w:name="_Toc195610318"/>
      <w:bookmarkStart w:id="256" w:name="_Toc197143995"/>
      <w:bookmarkStart w:id="257" w:name="_Toc195516294"/>
      <w:bookmarkStart w:id="258" w:name="_Toc195609965"/>
      <w:bookmarkStart w:id="259" w:name="_Toc195610319"/>
      <w:bookmarkStart w:id="260" w:name="_Toc197143996"/>
      <w:bookmarkStart w:id="261" w:name="_Toc195516295"/>
      <w:bookmarkStart w:id="262" w:name="_Toc195609966"/>
      <w:bookmarkStart w:id="263" w:name="_Toc195610320"/>
      <w:bookmarkStart w:id="264" w:name="_Toc197143997"/>
      <w:bookmarkStart w:id="265" w:name="_Toc195516296"/>
      <w:bookmarkStart w:id="266" w:name="_Toc195609967"/>
      <w:bookmarkStart w:id="267" w:name="_Toc195610321"/>
      <w:bookmarkStart w:id="268" w:name="_Toc197143998"/>
      <w:bookmarkStart w:id="269" w:name="_Toc195516297"/>
      <w:bookmarkStart w:id="270" w:name="_Toc195609968"/>
      <w:bookmarkStart w:id="271" w:name="_Toc195610322"/>
      <w:bookmarkStart w:id="272" w:name="_Toc197143999"/>
      <w:bookmarkStart w:id="273" w:name="_Toc195516298"/>
      <w:bookmarkStart w:id="274" w:name="_Toc195609969"/>
      <w:bookmarkStart w:id="275" w:name="_Toc195610323"/>
      <w:bookmarkStart w:id="276" w:name="_Toc197144000"/>
      <w:bookmarkStart w:id="277" w:name="_Toc195516299"/>
      <w:bookmarkStart w:id="278" w:name="_Toc195609970"/>
      <w:bookmarkStart w:id="279" w:name="_Toc195610324"/>
      <w:bookmarkStart w:id="280" w:name="_Toc197144001"/>
      <w:bookmarkStart w:id="281" w:name="_Toc195516300"/>
      <w:bookmarkStart w:id="282" w:name="_Toc195609971"/>
      <w:bookmarkStart w:id="283" w:name="_Toc195610325"/>
      <w:bookmarkStart w:id="284" w:name="_Toc197144002"/>
      <w:bookmarkStart w:id="285" w:name="_Toc195516301"/>
      <w:bookmarkStart w:id="286" w:name="_Toc195609972"/>
      <w:bookmarkStart w:id="287" w:name="_Toc195610326"/>
      <w:bookmarkStart w:id="288" w:name="_Toc197144003"/>
      <w:bookmarkStart w:id="289" w:name="_Toc150835904"/>
      <w:bookmarkStart w:id="290" w:name="_Toc24825317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System.MarshalByRefObject Classes</w:t>
      </w:r>
      <w:bookmarkEnd w:id="290"/>
    </w:p>
    <w:p w:rsidR="002B686E" w:rsidRDefault="002B686E">
      <w:pPr>
        <w:pStyle w:val="Text"/>
      </w:pPr>
      <w:r>
        <w:t xml:space="preserve">Classes that derive from the class </w:t>
      </w:r>
      <w:r w:rsidRPr="00006830">
        <w:rPr>
          <w:rStyle w:val="CodeEmbedded"/>
        </w:rPr>
        <w:t>System.MarshalByRefObject</w:t>
      </w:r>
      <w:r>
        <w:t xml:space="preserve"> are marshaled across context boundaries using proxies (that is, by reference) rather than through copying (that is, by value). This means that an instance of such a class may not be a true instance but instead may just be a stub that marshals variable accesses and method calls across a context boundary.</w:t>
      </w:r>
    </w:p>
    <w:p w:rsidR="002B686E" w:rsidRDefault="002B686E">
      <w:pPr>
        <w:pStyle w:val="Text"/>
      </w:pPr>
      <w:r>
        <w:t xml:space="preserve">As a result, it is not possible to create a reference to the storage location of variables defined on such classes. This means that variables typed as classes derived from </w:t>
      </w:r>
      <w:r w:rsidRPr="00006830">
        <w:rPr>
          <w:rStyle w:val="CodeEmbedded"/>
        </w:rPr>
        <w:t>System.MarshalByRefObject</w:t>
      </w:r>
      <w:r>
        <w:t xml:space="preserve"> cannot be passed to reference parameters, and methods and variables of variables typed as value types may not be accessed. Instead, Visual Basic treats variables defined on such classes as if they were properties (since the restrictions are the same on properties).</w:t>
      </w:r>
    </w:p>
    <w:p w:rsidR="002B686E" w:rsidRDefault="002B686E">
      <w:pPr>
        <w:pStyle w:val="Text"/>
      </w:pPr>
      <w:r>
        <w:t xml:space="preserve">There is one exception to this rule: a member implicitly or explicitly qualified with </w:t>
      </w:r>
      <w:r w:rsidRPr="00006830">
        <w:rPr>
          <w:rStyle w:val="CodeEmbedded"/>
        </w:rPr>
        <w:t>Me</w:t>
      </w:r>
      <w:r>
        <w:t xml:space="preserve"> is exempt from the above restrictions, because </w:t>
      </w:r>
      <w:r w:rsidRPr="00006830">
        <w:rPr>
          <w:rStyle w:val="CodeEmbedded"/>
        </w:rPr>
        <w:t>Me</w:t>
      </w:r>
      <w:r>
        <w:t xml:space="preserve"> is always guaranteed to be an actual object, not a proxy.</w:t>
      </w:r>
    </w:p>
    <w:p w:rsidR="002B686E" w:rsidRDefault="002B686E">
      <w:pPr>
        <w:pStyle w:val="Heading2"/>
      </w:pPr>
      <w:bookmarkStart w:id="291" w:name="_Toc248253172"/>
      <w:r>
        <w:t>Properties</w:t>
      </w:r>
      <w:bookmarkEnd w:id="291"/>
    </w:p>
    <w:p w:rsidR="002B686E" w:rsidRDefault="002B686E">
      <w:pPr>
        <w:pStyle w:val="Text"/>
      </w:pPr>
      <w:r>
        <w:rPr>
          <w:rStyle w:val="Italic"/>
        </w:rPr>
        <w:t>Properties</w:t>
      </w:r>
      <w:r>
        <w:t xml:space="preserve"> are a natural extension of variables; both are named members with associated types, and the syntax for accessing variables and properties is the same. Unlike variables, however, properties do not denote storage locations. Instead, properties have </w:t>
      </w:r>
      <w:r>
        <w:rPr>
          <w:rStyle w:val="Italic"/>
        </w:rPr>
        <w:t>accessors</w:t>
      </w:r>
      <w:r>
        <w:t>, which specify the statements to execute in order to read or write their values.</w:t>
      </w:r>
    </w:p>
    <w:p w:rsidR="002B686E" w:rsidRDefault="002B686E">
      <w:pPr>
        <w:pStyle w:val="Text"/>
      </w:pPr>
      <w:r>
        <w:t xml:space="preserve">Properties are defined with property declarations. The first part of a property declaration resembles a field declaration. The second part includes a </w:t>
      </w:r>
      <w:r w:rsidRPr="00006830">
        <w:rPr>
          <w:rStyle w:val="CodeEmbedded"/>
        </w:rPr>
        <w:t>Get</w:t>
      </w:r>
      <w:r>
        <w:t xml:space="preserve"> accessor and/or a </w:t>
      </w:r>
      <w:r w:rsidRPr="00006830">
        <w:rPr>
          <w:rStyle w:val="CodeEmbedded"/>
        </w:rPr>
        <w:t>Set</w:t>
      </w:r>
      <w:r>
        <w:t xml:space="preserve"> accessor. In the example below, the </w:t>
      </w:r>
      <w:r>
        <w:rPr>
          <w:rStyle w:val="CodeEmbedded"/>
        </w:rPr>
        <w:t>Button</w:t>
      </w:r>
      <w:r>
        <w:t xml:space="preserve"> class defines a </w:t>
      </w:r>
      <w:r>
        <w:rPr>
          <w:rStyle w:val="CodeEmbedded"/>
        </w:rPr>
        <w:t>Caption</w:t>
      </w:r>
      <w:r>
        <w:t xml:space="preserve"> property. </w:t>
      </w:r>
    </w:p>
    <w:p w:rsidR="002B686E" w:rsidRDefault="002B686E">
      <w:pPr>
        <w:pStyle w:val="Code"/>
      </w:pPr>
      <w:r>
        <w:t>Public Class Button</w:t>
      </w:r>
      <w:r>
        <w:br/>
        <w:t xml:space="preserve">    Private captionValue As String</w:t>
      </w:r>
      <w:r>
        <w:br/>
      </w:r>
      <w:r>
        <w:br/>
        <w:t xml:space="preserve">    Public Property Caption() As String</w:t>
      </w:r>
      <w:r>
        <w:br/>
        <w:t xml:space="preserve">        Get</w:t>
      </w:r>
      <w:r>
        <w:br/>
        <w:t xml:space="preserve">            Return captionValue</w:t>
      </w:r>
      <w:r>
        <w:br/>
        <w:t xml:space="preserve">        End Get</w:t>
      </w:r>
      <w:r>
        <w:br/>
      </w:r>
      <w:r>
        <w:br/>
        <w:t xml:space="preserve">        Set (Value As String)</w:t>
      </w:r>
      <w:r>
        <w:br/>
        <w:t xml:space="preserve">            captionValue = value</w:t>
      </w:r>
      <w:r>
        <w:br/>
        <w:t xml:space="preserve">            Repaint()</w:t>
      </w:r>
      <w:r>
        <w:br/>
        <w:t xml:space="preserve">        End Set</w:t>
      </w:r>
      <w:r>
        <w:br/>
        <w:t xml:space="preserve">    End Property</w:t>
      </w:r>
      <w:r>
        <w:br/>
      </w:r>
      <w:r>
        <w:br/>
        <w:t xml:space="preserve">    ...</w:t>
      </w:r>
      <w:r>
        <w:br/>
        <w:t>End Class</w:t>
      </w:r>
    </w:p>
    <w:p w:rsidR="002B686E" w:rsidRDefault="002B686E">
      <w:pPr>
        <w:pStyle w:val="Text"/>
      </w:pPr>
      <w:r>
        <w:t xml:space="preserve">Based on the </w:t>
      </w:r>
      <w:r>
        <w:rPr>
          <w:rStyle w:val="CodeEmbedded"/>
        </w:rPr>
        <w:t>Button</w:t>
      </w:r>
      <w:r>
        <w:t xml:space="preserve"> class above, the following is an example of use of the </w:t>
      </w:r>
      <w:r>
        <w:rPr>
          <w:rStyle w:val="CodeEmbedded"/>
        </w:rPr>
        <w:t>Caption</w:t>
      </w:r>
      <w:r>
        <w:t xml:space="preserve"> property:</w:t>
      </w:r>
    </w:p>
    <w:p w:rsidR="002B686E" w:rsidRDefault="002B686E">
      <w:pPr>
        <w:pStyle w:val="Code"/>
      </w:pPr>
      <w:r>
        <w:t>Dim okButton As Button = New Button()</w:t>
      </w:r>
      <w:r>
        <w:br/>
      </w:r>
      <w:r>
        <w:br/>
        <w:t>okButton.Caption = "OK" ' Invokes Set accessor.</w:t>
      </w:r>
      <w:r>
        <w:br/>
        <w:t>Dim s As String = okButton.Caption ' Invokes Get accessor.</w:t>
      </w:r>
    </w:p>
    <w:p w:rsidR="002B686E" w:rsidRDefault="002B686E">
      <w:pPr>
        <w:pStyle w:val="Text"/>
      </w:pPr>
      <w:r>
        <w:t xml:space="preserve">Here, the </w:t>
      </w:r>
      <w:r w:rsidRPr="00006830">
        <w:rPr>
          <w:rStyle w:val="CodeEmbedded"/>
        </w:rPr>
        <w:t>Set</w:t>
      </w:r>
      <w:r>
        <w:t xml:space="preserve"> accessor is invoked by assigning a value to the property, and the </w:t>
      </w:r>
      <w:r w:rsidRPr="00006830">
        <w:rPr>
          <w:rStyle w:val="CodeEmbedded"/>
        </w:rPr>
        <w:t>Get</w:t>
      </w:r>
      <w:r>
        <w:t xml:space="preserve"> accessor is invoked by referencing the property in an expression.</w:t>
      </w:r>
    </w:p>
    <w:p w:rsidR="002B686E" w:rsidRDefault="002B686E">
      <w:pPr>
        <w:pStyle w:val="Text"/>
      </w:pPr>
      <w:r>
        <w:t xml:space="preserve">If no type is specified for a property and strict semantics are being used, a compile-time error occurs; otherwise the type of the property is implicitly </w:t>
      </w:r>
      <w:r w:rsidRPr="00006830">
        <w:rPr>
          <w:rStyle w:val="CodeEmbedded"/>
        </w:rPr>
        <w:t>Object</w:t>
      </w:r>
      <w:r>
        <w:t xml:space="preserve"> or the type of the property's type character. A property declaration may contain either a </w:t>
      </w:r>
      <w:r w:rsidRPr="00006830">
        <w:rPr>
          <w:rStyle w:val="CodeEmbedded"/>
        </w:rPr>
        <w:t>Get</w:t>
      </w:r>
      <w:r>
        <w:t xml:space="preserve"> accessor, which retrieves the value of the property, a </w:t>
      </w:r>
      <w:r w:rsidRPr="00006830">
        <w:rPr>
          <w:rStyle w:val="CodeEmbedded"/>
        </w:rPr>
        <w:t>Set</w:t>
      </w:r>
      <w:r>
        <w:t xml:space="preserve"> accessor, which stores the value of the property, or both. Because a property implicitly declares methods, a property may be declared with the same modifiers as a method. If the property is defined in an interface or defined with the </w:t>
      </w:r>
      <w:r w:rsidRPr="00006830">
        <w:rPr>
          <w:rStyle w:val="CodeEmbedded"/>
        </w:rPr>
        <w:t>MustOverride</w:t>
      </w:r>
      <w:r>
        <w:t xml:space="preserve"> modifier, the property body and the </w:t>
      </w:r>
      <w:r w:rsidRPr="00006830">
        <w:rPr>
          <w:rStyle w:val="CodeEmbedded"/>
        </w:rPr>
        <w:t>End</w:t>
      </w:r>
      <w:r>
        <w:t xml:space="preserve"> construct must be omitted; otherwise, a compile-time error occurs.</w:t>
      </w:r>
    </w:p>
    <w:p w:rsidR="002B686E" w:rsidRDefault="002B686E">
      <w:pPr>
        <w:pStyle w:val="Text"/>
      </w:pPr>
      <w:r>
        <w:t xml:space="preserve">The index parameter list makes up the signature of the property, so properties may be overloaded on index parameters but not on the type of the property. The index parameter list is the same as for a regular method. However, none of the parameters may be modified with the </w:t>
      </w:r>
      <w:r w:rsidRPr="00006830">
        <w:rPr>
          <w:rStyle w:val="CodeEmbedded"/>
        </w:rPr>
        <w:t>ByRef</w:t>
      </w:r>
      <w:r>
        <w:t xml:space="preserve"> modifier and none of them may be named </w:t>
      </w:r>
      <w:r>
        <w:rPr>
          <w:rStyle w:val="CodeEmbedded"/>
        </w:rPr>
        <w:t>Value</w:t>
      </w:r>
      <w:r>
        <w:t xml:space="preserve"> (which is reserved for the implicit value parameter in the </w:t>
      </w:r>
      <w:r w:rsidRPr="00006830">
        <w:rPr>
          <w:rStyle w:val="CodeEmbedded"/>
        </w:rPr>
        <w:t>Set</w:t>
      </w:r>
      <w:r>
        <w:t xml:space="preserve"> accessor).</w:t>
      </w:r>
    </w:p>
    <w:p w:rsidR="002B686E" w:rsidRDefault="002B686E">
      <w:pPr>
        <w:pStyle w:val="Text"/>
      </w:pPr>
      <w:r>
        <w:t>A property may be declared as follows:</w:t>
      </w:r>
    </w:p>
    <w:p w:rsidR="002B686E" w:rsidRDefault="002B686E">
      <w:pPr>
        <w:pStyle w:val="BulletedList1"/>
      </w:pPr>
      <w:r>
        <w:t xml:space="preserve">If the property specifies no property type modifier, the property must have both a </w:t>
      </w:r>
      <w:r w:rsidRPr="00006830">
        <w:rPr>
          <w:rStyle w:val="CodeEmbedded"/>
        </w:rPr>
        <w:t>Get</w:t>
      </w:r>
      <w:r>
        <w:t xml:space="preserve"> accessor and a </w:t>
      </w:r>
      <w:r w:rsidRPr="00006830">
        <w:rPr>
          <w:rStyle w:val="CodeEmbedded"/>
        </w:rPr>
        <w:t>Set</w:t>
      </w:r>
      <w:r>
        <w:t xml:space="preserve"> accessor. The property is said to be a read-write property.</w:t>
      </w:r>
    </w:p>
    <w:p w:rsidR="002B686E" w:rsidRDefault="002B686E">
      <w:pPr>
        <w:pStyle w:val="BulletedList1"/>
      </w:pPr>
      <w:r>
        <w:t xml:space="preserve">If the property specifies the </w:t>
      </w:r>
      <w:r w:rsidRPr="00006830">
        <w:rPr>
          <w:rStyle w:val="CodeEmbedded"/>
        </w:rPr>
        <w:t>ReadOnly</w:t>
      </w:r>
      <w:r>
        <w:t xml:space="preserve"> modifier, the property must have a </w:t>
      </w:r>
      <w:r w:rsidRPr="00006830">
        <w:rPr>
          <w:rStyle w:val="CodeEmbedded"/>
        </w:rPr>
        <w:t>Get</w:t>
      </w:r>
      <w:r>
        <w:t xml:space="preserve"> accessor and may not have a </w:t>
      </w:r>
      <w:r w:rsidRPr="00006830">
        <w:rPr>
          <w:rStyle w:val="CodeEmbedded"/>
        </w:rPr>
        <w:t>Set</w:t>
      </w:r>
      <w:r>
        <w:t xml:space="preserve"> accessor. The property is said to be read-only property. It is a compile-time error for a read-only property to be the target of an assignment.</w:t>
      </w:r>
    </w:p>
    <w:p w:rsidR="002B686E" w:rsidRDefault="002B686E">
      <w:pPr>
        <w:pStyle w:val="BulletedList1"/>
      </w:pPr>
      <w:r>
        <w:t xml:space="preserve">If the property specifies the </w:t>
      </w:r>
      <w:r w:rsidRPr="00006830">
        <w:rPr>
          <w:rStyle w:val="CodeEmbedded"/>
        </w:rPr>
        <w:t>WriteOnly</w:t>
      </w:r>
      <w:r>
        <w:t xml:space="preserve"> modifier, the property must have a </w:t>
      </w:r>
      <w:r w:rsidRPr="00006830">
        <w:rPr>
          <w:rStyle w:val="CodeEmbedded"/>
        </w:rPr>
        <w:t>Set</w:t>
      </w:r>
      <w:r>
        <w:t xml:space="preserve"> accessor and may not have a </w:t>
      </w:r>
      <w:r w:rsidRPr="00006830">
        <w:rPr>
          <w:rStyle w:val="CodeEmbedded"/>
        </w:rPr>
        <w:t>Get</w:t>
      </w:r>
      <w:r>
        <w:t xml:space="preserve"> accessor. The property is said to be write-only property. It is a compile-time error to reference a write-only property in an expression except as the target of an assignment or as an argument to a method.</w:t>
      </w:r>
    </w:p>
    <w:p w:rsidR="002B686E" w:rsidRDefault="002B686E">
      <w:pPr>
        <w:pStyle w:val="Text"/>
      </w:pPr>
      <w:r>
        <w:t xml:space="preserve">The </w:t>
      </w:r>
      <w:r w:rsidRPr="00006830">
        <w:rPr>
          <w:rStyle w:val="CodeEmbedded"/>
        </w:rPr>
        <w:t>Get</w:t>
      </w:r>
      <w:r>
        <w:t xml:space="preserve"> and </w:t>
      </w:r>
      <w:r w:rsidRPr="00006830">
        <w:rPr>
          <w:rStyle w:val="CodeEmbedded"/>
        </w:rPr>
        <w:t>Set</w:t>
      </w:r>
      <w:r>
        <w:t xml:space="preserve"> accessors of a property are not distinct members, and it is not possible to declare the accessors of a property separately. The following example does not declare a single read-write property. Rather, it declares two properties with the same name, one read-only and one write-only:</w:t>
      </w:r>
    </w:p>
    <w:p w:rsidR="002B686E" w:rsidRDefault="002B686E">
      <w:pPr>
        <w:pStyle w:val="Code"/>
        <w:rPr>
          <w:rFonts w:eastAsia="MS Mincho"/>
        </w:rPr>
      </w:pPr>
      <w:r>
        <w:rPr>
          <w:rFonts w:eastAsia="MS Mincho"/>
        </w:rPr>
        <w:t>Class A</w:t>
      </w:r>
      <w:r>
        <w:rPr>
          <w:rFonts w:eastAsia="MS Mincho"/>
        </w:rPr>
        <w:br/>
        <w:t xml:space="preserve">    Private nameValue As String</w:t>
      </w:r>
      <w:r>
        <w:rPr>
          <w:rFonts w:eastAsia="MS Mincho"/>
        </w:rPr>
        <w:br/>
      </w:r>
      <w:r>
        <w:rPr>
          <w:rFonts w:eastAsia="MS Mincho"/>
        </w:rPr>
        <w:br/>
        <w:t xml:space="preserve">    ' Error, contains a duplicate member name.</w:t>
      </w:r>
      <w:r>
        <w:rPr>
          <w:rFonts w:eastAsia="MS Mincho"/>
        </w:rPr>
        <w:br/>
        <w:t xml:space="preserve">    Public ReadOnly Property Name() As String </w:t>
      </w:r>
      <w:r>
        <w:rPr>
          <w:rFonts w:eastAsia="MS Mincho"/>
        </w:rPr>
        <w:br/>
        <w:t xml:space="preserve">        Get</w:t>
      </w:r>
      <w:r>
        <w:rPr>
          <w:rFonts w:eastAsia="MS Mincho"/>
        </w:rPr>
        <w:br/>
        <w:t xml:space="preserve">            Return nameValue</w:t>
      </w:r>
      <w:r>
        <w:rPr>
          <w:rFonts w:eastAsia="MS Mincho"/>
        </w:rPr>
        <w:br/>
        <w:t xml:space="preserve">        End Get</w:t>
      </w:r>
      <w:r>
        <w:rPr>
          <w:rFonts w:eastAsia="MS Mincho"/>
        </w:rPr>
        <w:br/>
        <w:t xml:space="preserve">    End Property</w:t>
      </w:r>
      <w:r>
        <w:rPr>
          <w:rFonts w:eastAsia="MS Mincho"/>
        </w:rPr>
        <w:br/>
      </w:r>
      <w:r>
        <w:rPr>
          <w:rFonts w:eastAsia="MS Mincho"/>
        </w:rPr>
        <w:br/>
        <w:t xml:space="preserve">    ' Error, contains a duplicate member name.</w:t>
      </w:r>
      <w:r>
        <w:rPr>
          <w:rFonts w:eastAsia="MS Mincho"/>
        </w:rPr>
        <w:br/>
        <w:t xml:space="preserve">    Public WriteOnly Property Name() As String </w:t>
      </w:r>
      <w:r>
        <w:rPr>
          <w:rFonts w:eastAsia="MS Mincho"/>
        </w:rPr>
        <w:br/>
        <w:t xml:space="preserve">        Set (Value As String)</w:t>
      </w:r>
      <w:r>
        <w:rPr>
          <w:rFonts w:eastAsia="MS Mincho"/>
        </w:rPr>
        <w:br/>
        <w:t xml:space="preserve">            nameValue = value</w:t>
      </w:r>
      <w:r>
        <w:rPr>
          <w:rFonts w:eastAsia="MS Mincho"/>
        </w:rPr>
        <w:br/>
        <w:t xml:space="preserve">        End Set</w:t>
      </w:r>
      <w:r>
        <w:rPr>
          <w:rFonts w:eastAsia="MS Mincho"/>
        </w:rPr>
        <w:br/>
        <w:t xml:space="preserve">    End Property</w:t>
      </w:r>
      <w:r>
        <w:rPr>
          <w:rFonts w:eastAsia="MS Mincho"/>
        </w:rPr>
        <w:br/>
        <w:t>End Class</w:t>
      </w:r>
    </w:p>
    <w:p w:rsidR="002B686E" w:rsidRDefault="002B686E">
      <w:pPr>
        <w:pStyle w:val="Text"/>
      </w:pPr>
      <w:r>
        <w:t>Since two members declared in the same class cannot have the same name, the example causes a compile-time error.</w:t>
      </w:r>
    </w:p>
    <w:p w:rsidR="002B686E" w:rsidRDefault="002B686E" w:rsidP="007F264D">
      <w:pPr>
        <w:pStyle w:val="Text"/>
      </w:pPr>
      <w:r>
        <w:t xml:space="preserve">By default, the accessibility of a property’s </w:t>
      </w:r>
      <w:r w:rsidRPr="00006830">
        <w:rPr>
          <w:rStyle w:val="CodeEmbedded"/>
        </w:rPr>
        <w:t>Get</w:t>
      </w:r>
      <w:r>
        <w:t xml:space="preserve"> and </w:t>
      </w:r>
      <w:r w:rsidRPr="00006830">
        <w:rPr>
          <w:rStyle w:val="CodeEmbedded"/>
        </w:rPr>
        <w:t>Set</w:t>
      </w:r>
      <w:r>
        <w:t xml:space="preserve"> accessors is the same as the accessibility of the property itself. However, the </w:t>
      </w:r>
      <w:r w:rsidRPr="00006830">
        <w:rPr>
          <w:rStyle w:val="CodeEmbedded"/>
        </w:rPr>
        <w:t>Get</w:t>
      </w:r>
      <w:r>
        <w:t xml:space="preserve"> and </w:t>
      </w:r>
      <w:r w:rsidRPr="00006830">
        <w:rPr>
          <w:rStyle w:val="CodeEmbedded"/>
        </w:rPr>
        <w:t>Set</w:t>
      </w:r>
      <w:r>
        <w:t xml:space="preserve"> accessors can also specify accessibility separately from the property. In that case, the accessibility of an accessor must be more restrictive than the accessibility of the property and only one accessor can have a different accessibility level from the property. Access types are considered more or less restrictive as follows:</w:t>
      </w:r>
    </w:p>
    <w:p w:rsidR="002B686E" w:rsidRDefault="002B686E" w:rsidP="007F264D">
      <w:pPr>
        <w:pStyle w:val="BulletedList1"/>
      </w:pPr>
      <w:r w:rsidRPr="00006830">
        <w:rPr>
          <w:rStyle w:val="CodeEmbedded"/>
        </w:rPr>
        <w:t>Private</w:t>
      </w:r>
      <w:r>
        <w:t xml:space="preserve"> is more restrictive than </w:t>
      </w:r>
      <w:r w:rsidRPr="00006830">
        <w:rPr>
          <w:rStyle w:val="CodeEmbedded"/>
        </w:rPr>
        <w:t>Public</w:t>
      </w:r>
      <w:r>
        <w:t xml:space="preserve">, </w:t>
      </w:r>
      <w:r w:rsidRPr="00006830">
        <w:rPr>
          <w:rStyle w:val="CodeEmbedded"/>
        </w:rPr>
        <w:t>Protected</w:t>
      </w:r>
      <w:r w:rsidRPr="00BA4A6E">
        <w:t xml:space="preserve"> </w:t>
      </w:r>
      <w:r w:rsidRPr="00006830">
        <w:rPr>
          <w:rStyle w:val="CodeEmbedded"/>
        </w:rPr>
        <w:t>Friend</w:t>
      </w:r>
      <w:r>
        <w:t xml:space="preserve">, </w:t>
      </w:r>
      <w:r w:rsidRPr="00006830">
        <w:rPr>
          <w:rStyle w:val="CodeEmbedded"/>
        </w:rPr>
        <w:t>Protected</w:t>
      </w:r>
      <w:r>
        <w:t xml:space="preserve">, or </w:t>
      </w:r>
      <w:r w:rsidRPr="00006830">
        <w:rPr>
          <w:rStyle w:val="CodeEmbedded"/>
        </w:rPr>
        <w:t>Friend</w:t>
      </w:r>
      <w:r>
        <w:t>.</w:t>
      </w:r>
    </w:p>
    <w:p w:rsidR="002B686E" w:rsidRDefault="002B686E" w:rsidP="007F264D">
      <w:pPr>
        <w:pStyle w:val="BulletedList1"/>
      </w:pPr>
      <w:r w:rsidRPr="00006830">
        <w:rPr>
          <w:rStyle w:val="CodeEmbedded"/>
        </w:rPr>
        <w:t>Friend</w:t>
      </w:r>
      <w:r>
        <w:t xml:space="preserve"> is more restrictive than </w:t>
      </w:r>
      <w:r w:rsidRPr="00006830">
        <w:rPr>
          <w:rStyle w:val="CodeEmbedded"/>
        </w:rPr>
        <w:t>Protected</w:t>
      </w:r>
      <w:r w:rsidRPr="00BA4A6E">
        <w:t xml:space="preserve"> </w:t>
      </w:r>
      <w:r w:rsidRPr="00006830">
        <w:rPr>
          <w:rStyle w:val="CodeEmbedded"/>
        </w:rPr>
        <w:t>Friend</w:t>
      </w:r>
      <w:r>
        <w:t xml:space="preserve"> or </w:t>
      </w:r>
      <w:r w:rsidRPr="00006830">
        <w:rPr>
          <w:rStyle w:val="CodeEmbedded"/>
        </w:rPr>
        <w:t>Public</w:t>
      </w:r>
      <w:r>
        <w:t>.</w:t>
      </w:r>
    </w:p>
    <w:p w:rsidR="002B686E" w:rsidRDefault="002B686E" w:rsidP="007F264D">
      <w:pPr>
        <w:pStyle w:val="BulletedList1"/>
      </w:pPr>
      <w:r w:rsidRPr="00006830">
        <w:rPr>
          <w:rStyle w:val="CodeEmbedded"/>
        </w:rPr>
        <w:t>Protected</w:t>
      </w:r>
      <w:r>
        <w:t xml:space="preserve"> is more restrictive than </w:t>
      </w:r>
      <w:r w:rsidRPr="00006830">
        <w:rPr>
          <w:rStyle w:val="CodeEmbedded"/>
        </w:rPr>
        <w:t>Protected</w:t>
      </w:r>
      <w:r w:rsidRPr="00BA4A6E">
        <w:t xml:space="preserve"> </w:t>
      </w:r>
      <w:r w:rsidRPr="00006830">
        <w:rPr>
          <w:rStyle w:val="CodeEmbedded"/>
        </w:rPr>
        <w:t>Friend</w:t>
      </w:r>
      <w:r>
        <w:t xml:space="preserve"> or </w:t>
      </w:r>
      <w:r w:rsidRPr="00006830">
        <w:rPr>
          <w:rStyle w:val="CodeEmbedded"/>
        </w:rPr>
        <w:t>Public</w:t>
      </w:r>
      <w:r>
        <w:t>.</w:t>
      </w:r>
    </w:p>
    <w:p w:rsidR="002B686E" w:rsidRDefault="002B686E" w:rsidP="007F264D">
      <w:pPr>
        <w:pStyle w:val="BulletedList1"/>
      </w:pPr>
      <w:r w:rsidRPr="00006830">
        <w:rPr>
          <w:rStyle w:val="CodeEmbedded"/>
        </w:rPr>
        <w:t>Protected</w:t>
      </w:r>
      <w:r w:rsidRPr="00BA4A6E">
        <w:t xml:space="preserve"> </w:t>
      </w:r>
      <w:r w:rsidRPr="00006830">
        <w:rPr>
          <w:rStyle w:val="CodeEmbedded"/>
        </w:rPr>
        <w:t>Friend</w:t>
      </w:r>
      <w:r>
        <w:t xml:space="preserve"> is more restrictive than </w:t>
      </w:r>
      <w:r w:rsidRPr="00006830">
        <w:rPr>
          <w:rStyle w:val="CodeEmbedded"/>
        </w:rPr>
        <w:t>Public</w:t>
      </w:r>
      <w:r>
        <w:t>.</w:t>
      </w:r>
    </w:p>
    <w:p w:rsidR="002B686E" w:rsidRDefault="002B686E" w:rsidP="007F264D">
      <w:pPr>
        <w:pStyle w:val="Text"/>
      </w:pPr>
      <w:r>
        <w:t>When one of a property’s accessors is accessible but the other one is not, the property is treated as if it was read-only or write-only. For example:</w:t>
      </w:r>
    </w:p>
    <w:p w:rsidR="002B686E" w:rsidRDefault="002B686E" w:rsidP="007F264D">
      <w:pPr>
        <w:pStyle w:val="Code"/>
      </w:pPr>
      <w:r>
        <w:t>Class A</w:t>
      </w:r>
      <w:r>
        <w:br/>
        <w:t xml:space="preserve">    Public Property P() As Integer</w:t>
      </w:r>
      <w:r>
        <w:br/>
        <w:t xml:space="preserve">        Get</w:t>
      </w:r>
      <w:r>
        <w:br/>
        <w:t xml:space="preserve">            ...</w:t>
      </w:r>
      <w:r>
        <w:br/>
        <w:t xml:space="preserve">        End Get</w:t>
      </w:r>
      <w:r>
        <w:br/>
      </w:r>
      <w:r>
        <w:br/>
        <w:t xml:space="preserve">        Private Set (Value As Integer)</w:t>
      </w:r>
      <w:r>
        <w:br/>
        <w:t xml:space="preserve">            ...</w:t>
      </w:r>
      <w:r>
        <w:br/>
        <w:t xml:space="preserve">        End Set</w:t>
      </w:r>
      <w:r>
        <w:br/>
        <w:t xml:space="preserve">    End Property</w:t>
      </w:r>
      <w:r>
        <w:br/>
        <w:t>End Class</w:t>
      </w:r>
      <w:r>
        <w:br/>
      </w:r>
      <w:r>
        <w:br/>
        <w:t>Module Test</w:t>
      </w:r>
      <w:r>
        <w:br/>
        <w:t xml:space="preserve">    Sub Main()</w:t>
      </w:r>
      <w:r>
        <w:br/>
        <w:t xml:space="preserve">        Dim a As A = New A()</w:t>
      </w:r>
      <w:r>
        <w:br/>
      </w:r>
      <w:r>
        <w:br/>
        <w:t xml:space="preserve">        ' Error: A.P is read-only in this context.</w:t>
      </w:r>
      <w:r>
        <w:br/>
        <w:t xml:space="preserve">        a.P = 10</w:t>
      </w:r>
      <w:r>
        <w:br/>
        <w:t xml:space="preserve">    End Sub</w:t>
      </w:r>
      <w:r>
        <w:br/>
        <w:t>End Module</w:t>
      </w:r>
    </w:p>
    <w:p w:rsidR="002B686E" w:rsidRDefault="002B686E">
      <w:pPr>
        <w:pStyle w:val="Text"/>
      </w:pPr>
      <w:r>
        <w:t xml:space="preserve">When a derived type shadows a property, the derived property hides the shadowed property with respect to both reading and writing. In the following example, the </w:t>
      </w:r>
      <w:r>
        <w:rPr>
          <w:rStyle w:val="CodeEmbedded"/>
        </w:rPr>
        <w:t>P</w:t>
      </w:r>
      <w:r>
        <w:t xml:space="preserve"> property in </w:t>
      </w:r>
      <w:r>
        <w:rPr>
          <w:rStyle w:val="CodeEmbedded"/>
        </w:rPr>
        <w:t>B</w:t>
      </w:r>
      <w:r>
        <w:t xml:space="preserve"> hides the </w:t>
      </w:r>
      <w:r>
        <w:rPr>
          <w:rStyle w:val="CodeEmbedded"/>
        </w:rPr>
        <w:t>P</w:t>
      </w:r>
      <w:r>
        <w:t xml:space="preserve"> property in </w:t>
      </w:r>
      <w:r>
        <w:rPr>
          <w:rStyle w:val="CodeEmbedded"/>
        </w:rPr>
        <w:t>A</w:t>
      </w:r>
      <w:r>
        <w:t xml:space="preserve"> with respect to both reading and writing:</w:t>
      </w:r>
    </w:p>
    <w:p w:rsidR="002B686E" w:rsidRDefault="002B686E">
      <w:pPr>
        <w:pStyle w:val="Code"/>
      </w:pPr>
      <w:r>
        <w:rPr>
          <w:rFonts w:eastAsia="MS Mincho"/>
        </w:rPr>
        <w:t>Class A</w:t>
      </w:r>
      <w:r>
        <w:rPr>
          <w:rFonts w:eastAsia="MS Mincho"/>
        </w:rPr>
        <w:br/>
        <w:t xml:space="preserve">    Public WriteOnly Property P() As Integer</w:t>
      </w:r>
      <w:r>
        <w:rPr>
          <w:rFonts w:eastAsia="MS Mincho"/>
        </w:rPr>
        <w:br/>
        <w:t xml:space="preserve">        Set (Value As Integer)</w:t>
      </w:r>
      <w:r>
        <w:rPr>
          <w:rFonts w:eastAsia="MS Mincho"/>
        </w:rPr>
        <w:br/>
        <w:t xml:space="preserve">        End Set</w:t>
      </w:r>
      <w:r>
        <w:rPr>
          <w:rFonts w:eastAsia="MS Mincho"/>
        </w:rPr>
        <w:br/>
        <w:t xml:space="preserve">    End Property</w:t>
      </w:r>
      <w:r>
        <w:rPr>
          <w:rFonts w:eastAsia="MS Mincho"/>
        </w:rPr>
        <w:br/>
        <w:t>End Class</w:t>
      </w:r>
      <w:r>
        <w:rPr>
          <w:rFonts w:eastAsia="MS Mincho"/>
        </w:rPr>
        <w:br/>
      </w:r>
      <w:r>
        <w:rPr>
          <w:rFonts w:eastAsia="MS Mincho"/>
        </w:rPr>
        <w:br/>
        <w:t>Class B</w:t>
      </w:r>
      <w:r>
        <w:rPr>
          <w:rFonts w:eastAsia="MS Mincho"/>
        </w:rPr>
        <w:br/>
        <w:t xml:space="preserve">    Inherits A</w:t>
      </w:r>
      <w:r>
        <w:rPr>
          <w:rFonts w:eastAsia="MS Mincho"/>
        </w:rPr>
        <w:br/>
      </w:r>
      <w:r>
        <w:rPr>
          <w:rFonts w:eastAsia="MS Mincho"/>
        </w:rPr>
        <w:br/>
        <w:t xml:space="preserve">    Public Shadows ReadOnly Property P() As Integer</w:t>
      </w:r>
      <w:r>
        <w:rPr>
          <w:rFonts w:eastAsia="MS Mincho"/>
        </w:rPr>
        <w:br/>
        <w:t xml:space="preserve">       Get</w:t>
      </w:r>
      <w:r>
        <w:rPr>
          <w:rFonts w:eastAsia="MS Mincho"/>
        </w:rPr>
        <w:br/>
        <w:t xml:space="preserve">       End Get</w:t>
      </w:r>
      <w:r>
        <w:rPr>
          <w:rFonts w:eastAsia="MS Mincho"/>
        </w:rPr>
        <w:br/>
        <w:t xml:space="preserve">    End Property</w:t>
      </w:r>
      <w:r>
        <w:rPr>
          <w:rFonts w:eastAsia="MS Mincho"/>
        </w:rPr>
        <w:br/>
        <w:t>End Class</w:t>
      </w:r>
      <w:r>
        <w:rPr>
          <w:rFonts w:eastAsia="MS Mincho"/>
        </w:rPr>
        <w:br/>
      </w:r>
      <w:r>
        <w:rPr>
          <w:rFonts w:eastAsia="MS Mincho"/>
        </w:rPr>
        <w:br/>
      </w:r>
      <w:r>
        <w:t>Module Test</w:t>
      </w:r>
      <w:r>
        <w:br/>
        <w:t xml:space="preserve">    Sub Main()</w:t>
      </w:r>
      <w:r>
        <w:br/>
        <w:t xml:space="preserve">        Dim x As B = New B</w:t>
      </w:r>
      <w:r>
        <w:br/>
      </w:r>
      <w:r>
        <w:br/>
        <w:t xml:space="preserve">        B.P = 10     ' Error, B.P is read-only.</w:t>
      </w:r>
      <w:r>
        <w:br/>
        <w:t xml:space="preserve">    End Sub</w:t>
      </w:r>
      <w:r>
        <w:br/>
        <w:t>End Module</w:t>
      </w:r>
    </w:p>
    <w:p w:rsidR="002B686E" w:rsidRDefault="002B686E">
      <w:pPr>
        <w:pStyle w:val="Text"/>
      </w:pPr>
      <w:r>
        <w:t xml:space="preserve">The accessibility domain of the return type or parameter types must be the same as or a superset of the accessibility domain of the property itself. A property may only have one </w:t>
      </w:r>
      <w:r w:rsidRPr="00006830">
        <w:rPr>
          <w:rStyle w:val="CodeEmbedded"/>
        </w:rPr>
        <w:t>Set</w:t>
      </w:r>
      <w:r>
        <w:t xml:space="preserve"> accessor and one </w:t>
      </w:r>
      <w:r w:rsidRPr="00006830">
        <w:rPr>
          <w:rStyle w:val="CodeEmbedded"/>
        </w:rPr>
        <w:t>Get</w:t>
      </w:r>
      <w:r>
        <w:t xml:space="preserve"> accessor.</w:t>
      </w:r>
    </w:p>
    <w:p w:rsidR="002B686E" w:rsidRDefault="002B686E">
      <w:pPr>
        <w:pStyle w:val="Text"/>
      </w:pPr>
      <w:r>
        <w:t xml:space="preserve">Except for differences in declaration and invocation syntax, </w:t>
      </w:r>
      <w:r w:rsidRPr="00006830">
        <w:rPr>
          <w:rStyle w:val="CodeEmbedded"/>
        </w:rPr>
        <w:t>Overridable</w:t>
      </w:r>
      <w:r>
        <w:t xml:space="preserve">, </w:t>
      </w:r>
      <w:r w:rsidRPr="00006830">
        <w:rPr>
          <w:rStyle w:val="CodeEmbedded"/>
        </w:rPr>
        <w:t>NotOverridable</w:t>
      </w:r>
      <w:r>
        <w:t xml:space="preserve">, </w:t>
      </w:r>
      <w:r w:rsidRPr="00006830">
        <w:rPr>
          <w:rStyle w:val="CodeEmbedded"/>
        </w:rPr>
        <w:t>Overrides</w:t>
      </w:r>
      <w:r>
        <w:t xml:space="preserve">, </w:t>
      </w:r>
      <w:r w:rsidRPr="00006830">
        <w:rPr>
          <w:rStyle w:val="CodeEmbedded"/>
        </w:rPr>
        <w:t>MustOverride</w:t>
      </w:r>
      <w:r>
        <w:t xml:space="preserve">, and </w:t>
      </w:r>
      <w:r w:rsidRPr="00006830">
        <w:rPr>
          <w:rStyle w:val="CodeEmbedded"/>
        </w:rPr>
        <w:t>MustInherit</w:t>
      </w:r>
      <w:r>
        <w:t xml:space="preserve"> properties behave exactly like </w:t>
      </w:r>
      <w:r w:rsidRPr="00006830">
        <w:rPr>
          <w:rStyle w:val="CodeEmbedded"/>
        </w:rPr>
        <w:t>Overridable</w:t>
      </w:r>
      <w:r>
        <w:t xml:space="preserve">, </w:t>
      </w:r>
      <w:r w:rsidRPr="00006830">
        <w:rPr>
          <w:rStyle w:val="CodeEmbedded"/>
        </w:rPr>
        <w:t>NotOverridable</w:t>
      </w:r>
      <w:r>
        <w:t xml:space="preserve">, </w:t>
      </w:r>
      <w:r w:rsidRPr="00006830">
        <w:rPr>
          <w:rStyle w:val="CodeEmbedded"/>
        </w:rPr>
        <w:t>Overrides</w:t>
      </w:r>
      <w:r>
        <w:t xml:space="preserve">, </w:t>
      </w:r>
      <w:r w:rsidRPr="00006830">
        <w:rPr>
          <w:rStyle w:val="CodeEmbedded"/>
        </w:rPr>
        <w:t>MustOverride</w:t>
      </w:r>
      <w:r>
        <w:t xml:space="preserve">, and </w:t>
      </w:r>
      <w:r w:rsidRPr="00006830">
        <w:rPr>
          <w:rStyle w:val="CodeEmbedded"/>
        </w:rPr>
        <w:t>MustInherit</w:t>
      </w:r>
      <w:r>
        <w:t xml:space="preserve"> methods. When a property is overridden, the overriding property must be of the same type (read-write, read-only, write-only). An </w:t>
      </w:r>
      <w:r w:rsidRPr="00006830">
        <w:rPr>
          <w:rStyle w:val="CodeEmbedded"/>
        </w:rPr>
        <w:t>Overridable</w:t>
      </w:r>
      <w:r>
        <w:t xml:space="preserve"> property cannot contain a </w:t>
      </w:r>
      <w:r w:rsidRPr="00006830">
        <w:rPr>
          <w:rStyle w:val="CodeEmbedded"/>
        </w:rPr>
        <w:t>Private</w:t>
      </w:r>
      <w:r>
        <w:t xml:space="preserve"> accessor.</w:t>
      </w:r>
    </w:p>
    <w:p w:rsidR="002B686E" w:rsidRDefault="002B686E">
      <w:pPr>
        <w:pStyle w:val="Text"/>
      </w:pPr>
      <w:r>
        <w:t>In the following example</w:t>
      </w:r>
      <w:r w:rsidRPr="00BA4A6E">
        <w:t xml:space="preserve"> </w:t>
      </w:r>
      <w:r>
        <w:rPr>
          <w:rStyle w:val="CodeEmbedded"/>
        </w:rPr>
        <w:t>X</w:t>
      </w:r>
      <w:r>
        <w:t xml:space="preserve"> is an </w:t>
      </w:r>
      <w:r w:rsidRPr="00006830">
        <w:rPr>
          <w:rStyle w:val="CodeEmbedded"/>
        </w:rPr>
        <w:t>Overridable</w:t>
      </w:r>
      <w:r>
        <w:t xml:space="preserve"> read-only property, </w:t>
      </w:r>
      <w:r>
        <w:rPr>
          <w:rStyle w:val="CodeEmbedded"/>
        </w:rPr>
        <w:t>Y</w:t>
      </w:r>
      <w:r>
        <w:t xml:space="preserve"> is an </w:t>
      </w:r>
      <w:r w:rsidRPr="00006830">
        <w:rPr>
          <w:rStyle w:val="CodeEmbedded"/>
        </w:rPr>
        <w:t>Overridable</w:t>
      </w:r>
      <w:r>
        <w:t xml:space="preserve"> read-write property, and </w:t>
      </w:r>
      <w:r>
        <w:rPr>
          <w:rStyle w:val="CodeEmbedded"/>
        </w:rPr>
        <w:t>Z</w:t>
      </w:r>
      <w:r>
        <w:t xml:space="preserve"> is a </w:t>
      </w:r>
      <w:r w:rsidRPr="00006830">
        <w:rPr>
          <w:rStyle w:val="CodeEmbedded"/>
        </w:rPr>
        <w:t>MustOverride</w:t>
      </w:r>
      <w:r>
        <w:t xml:space="preserve"> read-write property.</w:t>
      </w:r>
    </w:p>
    <w:p w:rsidR="002B686E" w:rsidRDefault="002B686E">
      <w:pPr>
        <w:pStyle w:val="Code"/>
        <w:rPr>
          <w:rFonts w:eastAsia="MS Mincho"/>
        </w:rPr>
      </w:pPr>
      <w:r>
        <w:rPr>
          <w:rFonts w:eastAsia="MS Mincho"/>
        </w:rPr>
        <w:t>MustInherit Class A</w:t>
      </w:r>
      <w:r>
        <w:rPr>
          <w:rFonts w:eastAsia="MS Mincho"/>
        </w:rPr>
        <w:br/>
        <w:t xml:space="preserve">    Private _y As Integer</w:t>
      </w:r>
      <w:r>
        <w:rPr>
          <w:rFonts w:eastAsia="MS Mincho"/>
        </w:rPr>
        <w:br/>
      </w:r>
      <w:r>
        <w:rPr>
          <w:rFonts w:eastAsia="MS Mincho"/>
        </w:rPr>
        <w:br/>
        <w:t xml:space="preserve">    Public Overridable ReadOnly Property X() As Integer</w:t>
      </w:r>
      <w:r>
        <w:rPr>
          <w:rFonts w:eastAsia="MS Mincho"/>
        </w:rPr>
        <w:br/>
        <w:t xml:space="preserve">        Get</w:t>
      </w:r>
      <w:r>
        <w:rPr>
          <w:rFonts w:eastAsia="MS Mincho"/>
        </w:rPr>
        <w:br/>
        <w:t xml:space="preserve">            Return 0</w:t>
      </w:r>
      <w:r>
        <w:rPr>
          <w:rFonts w:eastAsia="MS Mincho"/>
        </w:rPr>
        <w:br/>
        <w:t xml:space="preserve">        End Get</w:t>
      </w:r>
      <w:r>
        <w:rPr>
          <w:rFonts w:eastAsia="MS Mincho"/>
        </w:rPr>
        <w:br/>
        <w:t xml:space="preserve">    End Property</w:t>
      </w:r>
      <w:r>
        <w:rPr>
          <w:rFonts w:eastAsia="MS Mincho"/>
        </w:rPr>
        <w:br/>
      </w:r>
      <w:r>
        <w:rPr>
          <w:rFonts w:eastAsia="MS Mincho"/>
        </w:rPr>
        <w:br/>
        <w:t xml:space="preserve">    Public Overridable Property Y() As Integer</w:t>
      </w:r>
      <w:r>
        <w:rPr>
          <w:rFonts w:eastAsia="MS Mincho"/>
        </w:rPr>
        <w:br/>
        <w:t xml:space="preserve">        Get</w:t>
      </w:r>
      <w:r>
        <w:rPr>
          <w:rFonts w:eastAsia="MS Mincho"/>
        </w:rPr>
        <w:br/>
        <w:t xml:space="preserve">            Return _y</w:t>
      </w:r>
      <w:r>
        <w:rPr>
          <w:rFonts w:eastAsia="MS Mincho"/>
        </w:rPr>
        <w:br/>
        <w:t xml:space="preserve">         End Get</w:t>
      </w:r>
      <w:r>
        <w:rPr>
          <w:rFonts w:eastAsia="MS Mincho"/>
        </w:rPr>
        <w:br/>
        <w:t xml:space="preserve">        Set (Value As Integer)</w:t>
      </w:r>
      <w:r>
        <w:rPr>
          <w:rFonts w:eastAsia="MS Mincho"/>
        </w:rPr>
        <w:br/>
        <w:t xml:space="preserve">            _</w:t>
      </w:r>
      <w:r>
        <w:t>y = value</w:t>
      </w:r>
      <w:r>
        <w:br/>
      </w:r>
      <w:r>
        <w:rPr>
          <w:rFonts w:eastAsia="MS Mincho"/>
        </w:rPr>
        <w:t xml:space="preserve">        End Set</w:t>
      </w:r>
      <w:r>
        <w:rPr>
          <w:rFonts w:eastAsia="MS Mincho"/>
        </w:rPr>
        <w:br/>
        <w:t xml:space="preserve">    End Property</w:t>
      </w:r>
      <w:r>
        <w:rPr>
          <w:rFonts w:eastAsia="MS Mincho"/>
        </w:rPr>
        <w:br/>
      </w:r>
      <w:r>
        <w:rPr>
          <w:rFonts w:eastAsia="MS Mincho"/>
        </w:rPr>
        <w:br/>
        <w:t xml:space="preserve">    Public MustOverride Property Z() As Integer</w:t>
      </w:r>
      <w:r>
        <w:rPr>
          <w:rFonts w:eastAsia="MS Mincho"/>
        </w:rPr>
        <w:br/>
        <w:t>End Class</w:t>
      </w:r>
    </w:p>
    <w:p w:rsidR="002B686E" w:rsidRDefault="002B686E">
      <w:pPr>
        <w:pStyle w:val="Text"/>
      </w:pPr>
      <w:r>
        <w:t xml:space="preserve">Because </w:t>
      </w:r>
      <w:r>
        <w:rPr>
          <w:rStyle w:val="CodeEmbedded"/>
        </w:rPr>
        <w:t>Z</w:t>
      </w:r>
      <w:r>
        <w:t xml:space="preserve"> is </w:t>
      </w:r>
      <w:r w:rsidRPr="00006830">
        <w:rPr>
          <w:rStyle w:val="CodeEmbedded"/>
        </w:rPr>
        <w:t>MustOverride</w:t>
      </w:r>
      <w:r>
        <w:t xml:space="preserve">, the containing class </w:t>
      </w:r>
      <w:r>
        <w:rPr>
          <w:rStyle w:val="CodeEmbedded"/>
        </w:rPr>
        <w:t>A</w:t>
      </w:r>
      <w:r>
        <w:t xml:space="preserve"> must be declared </w:t>
      </w:r>
      <w:r w:rsidRPr="00006830">
        <w:rPr>
          <w:rStyle w:val="CodeEmbedded"/>
        </w:rPr>
        <w:t>MustInherit</w:t>
      </w:r>
      <w:r>
        <w:t>.</w:t>
      </w:r>
    </w:p>
    <w:p w:rsidR="002B686E" w:rsidRDefault="002B686E">
      <w:pPr>
        <w:pStyle w:val="Text"/>
      </w:pPr>
      <w:r>
        <w:t xml:space="preserve">By contrast, a class that derives from class </w:t>
      </w:r>
      <w:r>
        <w:rPr>
          <w:rStyle w:val="CodeEmbedded"/>
        </w:rPr>
        <w:t>A</w:t>
      </w:r>
      <w:r>
        <w:t xml:space="preserve"> is shown below:</w:t>
      </w:r>
    </w:p>
    <w:p w:rsidR="002B686E" w:rsidRDefault="002B686E">
      <w:pPr>
        <w:pStyle w:val="Code"/>
        <w:rPr>
          <w:rFonts w:eastAsia="MS Mincho"/>
        </w:rPr>
      </w:pPr>
      <w:r>
        <w:rPr>
          <w:rFonts w:eastAsia="MS Mincho"/>
        </w:rPr>
        <w:t>Class B</w:t>
      </w:r>
      <w:r>
        <w:rPr>
          <w:rFonts w:eastAsia="MS Mincho"/>
        </w:rPr>
        <w:br/>
        <w:t xml:space="preserve">    Inherits A</w:t>
      </w:r>
      <w:r>
        <w:rPr>
          <w:rFonts w:eastAsia="MS Mincho"/>
        </w:rPr>
        <w:br/>
      </w:r>
      <w:r>
        <w:rPr>
          <w:rFonts w:eastAsia="MS Mincho"/>
        </w:rPr>
        <w:br/>
        <w:t xml:space="preserve">    Private _z As Integer</w:t>
      </w:r>
      <w:r>
        <w:rPr>
          <w:rFonts w:eastAsia="MS Mincho"/>
        </w:rPr>
        <w:br/>
      </w:r>
      <w:r>
        <w:rPr>
          <w:rFonts w:eastAsia="MS Mincho"/>
        </w:rPr>
        <w:br/>
        <w:t xml:space="preserve">    Public Overrides ReadOnly Property X() As Integer</w:t>
      </w:r>
      <w:r>
        <w:rPr>
          <w:rFonts w:eastAsia="MS Mincho"/>
        </w:rPr>
        <w:br/>
        <w:t xml:space="preserve">        Get</w:t>
      </w:r>
      <w:r>
        <w:rPr>
          <w:rFonts w:eastAsia="MS Mincho"/>
        </w:rPr>
        <w:br/>
        <w:t xml:space="preserve">            Return MyBase.X + 1</w:t>
      </w:r>
      <w:r>
        <w:rPr>
          <w:rFonts w:eastAsia="MS Mincho"/>
        </w:rPr>
        <w:br/>
        <w:t xml:space="preserve">        End Get</w:t>
      </w:r>
      <w:r>
        <w:rPr>
          <w:rFonts w:eastAsia="MS Mincho"/>
        </w:rPr>
        <w:br/>
        <w:t xml:space="preserve">    End Property</w:t>
      </w:r>
      <w:r>
        <w:rPr>
          <w:rFonts w:eastAsia="MS Mincho"/>
        </w:rPr>
        <w:br/>
      </w:r>
      <w:r>
        <w:rPr>
          <w:rFonts w:eastAsia="MS Mincho"/>
        </w:rPr>
        <w:br/>
        <w:t xml:space="preserve">    Public Overrides Property Y() As Integer</w:t>
      </w:r>
      <w:r>
        <w:rPr>
          <w:rFonts w:eastAsia="MS Mincho"/>
        </w:rPr>
        <w:br/>
        <w:t xml:space="preserve">        Get</w:t>
      </w:r>
      <w:r>
        <w:rPr>
          <w:rFonts w:eastAsia="MS Mincho"/>
        </w:rPr>
        <w:br/>
        <w:t xml:space="preserve">            Return MyBase.Y</w:t>
      </w:r>
      <w:r>
        <w:rPr>
          <w:rFonts w:eastAsia="MS Mincho"/>
        </w:rPr>
        <w:br/>
        <w:t xml:space="preserve">        End Get</w:t>
      </w:r>
      <w:r>
        <w:rPr>
          <w:rFonts w:eastAsia="MS Mincho"/>
        </w:rPr>
        <w:br/>
        <w:t xml:space="preserve">        Set (Value As Integer)</w:t>
      </w:r>
      <w:r>
        <w:rPr>
          <w:rFonts w:eastAsia="MS Mincho"/>
        </w:rPr>
        <w:br/>
        <w:t xml:space="preserve">            If value &lt; 0 Then</w:t>
      </w:r>
      <w:r>
        <w:rPr>
          <w:rFonts w:eastAsia="MS Mincho"/>
        </w:rPr>
        <w:br/>
        <w:t xml:space="preserve">                MyBase.Y = 0</w:t>
      </w:r>
      <w:r>
        <w:rPr>
          <w:rFonts w:eastAsia="MS Mincho"/>
        </w:rPr>
        <w:br/>
        <w:t xml:space="preserve">            Else</w:t>
      </w:r>
      <w:r>
        <w:rPr>
          <w:rFonts w:eastAsia="MS Mincho"/>
        </w:rPr>
        <w:br/>
        <w:t xml:space="preserve">                MyBase.Y = Value</w:t>
      </w:r>
      <w:r>
        <w:rPr>
          <w:rFonts w:eastAsia="MS Mincho"/>
        </w:rPr>
        <w:br/>
        <w:t xml:space="preserve">            End If</w:t>
      </w:r>
      <w:r>
        <w:rPr>
          <w:rFonts w:eastAsia="MS Mincho"/>
        </w:rPr>
        <w:br/>
        <w:t xml:space="preserve">        End Set</w:t>
      </w:r>
      <w:r>
        <w:rPr>
          <w:rFonts w:eastAsia="MS Mincho"/>
        </w:rPr>
        <w:br/>
        <w:t xml:space="preserve">    End Property</w:t>
      </w:r>
      <w:r>
        <w:rPr>
          <w:rFonts w:eastAsia="MS Mincho"/>
        </w:rPr>
        <w:br/>
      </w:r>
      <w:r>
        <w:rPr>
          <w:rFonts w:eastAsia="MS Mincho"/>
        </w:rPr>
        <w:br/>
        <w:t xml:space="preserve">    Public Overrides Property Z() As Integer</w:t>
      </w:r>
      <w:r>
        <w:rPr>
          <w:rFonts w:eastAsia="MS Mincho"/>
        </w:rPr>
        <w:br/>
        <w:t xml:space="preserve">        Get</w:t>
      </w:r>
      <w:r>
        <w:rPr>
          <w:rFonts w:eastAsia="MS Mincho"/>
        </w:rPr>
        <w:br/>
        <w:t xml:space="preserve">            Return _z</w:t>
      </w:r>
      <w:r>
        <w:rPr>
          <w:rFonts w:eastAsia="MS Mincho"/>
        </w:rPr>
        <w:br/>
        <w:t xml:space="preserve">        End Get</w:t>
      </w:r>
      <w:r>
        <w:rPr>
          <w:rFonts w:eastAsia="MS Mincho"/>
        </w:rPr>
        <w:br/>
        <w:t xml:space="preserve">        Set (Value As Integer)</w:t>
      </w:r>
      <w:r>
        <w:rPr>
          <w:rFonts w:eastAsia="MS Mincho"/>
        </w:rPr>
        <w:br/>
        <w:t xml:space="preserve">            _z = Value</w:t>
      </w:r>
      <w:r>
        <w:rPr>
          <w:rFonts w:eastAsia="MS Mincho"/>
        </w:rPr>
        <w:br/>
        <w:t xml:space="preserve">        End Set</w:t>
      </w:r>
      <w:r>
        <w:rPr>
          <w:rFonts w:eastAsia="MS Mincho"/>
        </w:rPr>
        <w:br/>
        <w:t xml:space="preserve">    End Property</w:t>
      </w:r>
      <w:r>
        <w:rPr>
          <w:rFonts w:eastAsia="MS Mincho"/>
        </w:rPr>
        <w:br/>
        <w:t xml:space="preserve">End Class </w:t>
      </w:r>
    </w:p>
    <w:p w:rsidR="002B686E" w:rsidRDefault="002B686E">
      <w:pPr>
        <w:pStyle w:val="Text"/>
      </w:pPr>
      <w:r>
        <w:t xml:space="preserve">Here, the declarations of properties </w:t>
      </w:r>
      <w:r>
        <w:rPr>
          <w:rStyle w:val="CodeEmbedded"/>
        </w:rPr>
        <w:t>X,</w:t>
      </w:r>
      <w:r w:rsidRPr="00BA4A6E">
        <w:t xml:space="preserve"> </w:t>
      </w:r>
      <w:r>
        <w:rPr>
          <w:rStyle w:val="CodeEmbedded"/>
        </w:rPr>
        <w:t>Y</w:t>
      </w:r>
      <w:r>
        <w:t xml:space="preserve">, and </w:t>
      </w:r>
      <w:r>
        <w:rPr>
          <w:rStyle w:val="CodeEmbedded"/>
        </w:rPr>
        <w:t>Z</w:t>
      </w:r>
      <w:r>
        <w:t xml:space="preserve"> override the base properties. Each property declaration exactly matches the accessibility modifiers, type, and name of the corresponding inherited property. The </w:t>
      </w:r>
      <w:r w:rsidRPr="00006830">
        <w:rPr>
          <w:rStyle w:val="CodeEmbedded"/>
        </w:rPr>
        <w:t>Get</w:t>
      </w:r>
      <w:r>
        <w:t xml:space="preserve"> accessor of property </w:t>
      </w:r>
      <w:r>
        <w:rPr>
          <w:rStyle w:val="CodeEmbedded"/>
        </w:rPr>
        <w:t>X</w:t>
      </w:r>
      <w:r>
        <w:t xml:space="preserve"> and the </w:t>
      </w:r>
      <w:r w:rsidRPr="00006830">
        <w:rPr>
          <w:rStyle w:val="CodeEmbedded"/>
        </w:rPr>
        <w:t>Set</w:t>
      </w:r>
      <w:r>
        <w:t xml:space="preserve"> accessor of property </w:t>
      </w:r>
      <w:r>
        <w:rPr>
          <w:rStyle w:val="CodeEmbedded"/>
        </w:rPr>
        <w:t>Y</w:t>
      </w:r>
      <w:r>
        <w:t xml:space="preserve"> use the </w:t>
      </w:r>
      <w:r w:rsidRPr="00006830">
        <w:rPr>
          <w:rStyle w:val="CodeEmbedded"/>
        </w:rPr>
        <w:t>MyBase</w:t>
      </w:r>
      <w:r>
        <w:t xml:space="preserve"> keyword to access the inherited properties. The declaration of property </w:t>
      </w:r>
      <w:r>
        <w:rPr>
          <w:rStyle w:val="CodeEmbedded"/>
        </w:rPr>
        <w:t>Z</w:t>
      </w:r>
      <w:r>
        <w:t xml:space="preserve"> overrides the </w:t>
      </w:r>
      <w:r w:rsidRPr="00006830">
        <w:rPr>
          <w:rStyle w:val="CodeEmbedded"/>
        </w:rPr>
        <w:t>MustOverride</w:t>
      </w:r>
      <w:r>
        <w:t xml:space="preserve"> property — thus, there are no outstanding </w:t>
      </w:r>
      <w:r w:rsidRPr="00006830">
        <w:rPr>
          <w:rStyle w:val="CodeEmbedded"/>
        </w:rPr>
        <w:t>MustOverride</w:t>
      </w:r>
      <w:r>
        <w:t xml:space="preserve"> members in class </w:t>
      </w:r>
      <w:r>
        <w:rPr>
          <w:rStyle w:val="CodeEmbedded"/>
        </w:rPr>
        <w:t>B</w:t>
      </w:r>
      <w:r>
        <w:t xml:space="preserve">, and </w:t>
      </w:r>
      <w:r>
        <w:rPr>
          <w:rStyle w:val="CodeEmbedded"/>
        </w:rPr>
        <w:t>B</w:t>
      </w:r>
      <w:r>
        <w:t xml:space="preserve"> is permitted to be a regular class. </w:t>
      </w:r>
    </w:p>
    <w:p w:rsidR="002B686E" w:rsidRDefault="002B686E">
      <w:pPr>
        <w:pStyle w:val="Text"/>
      </w:pPr>
      <w:r>
        <w:t>Properties can be used to delay initialization of a resource until the moment it is first referenced. For example:</w:t>
      </w:r>
    </w:p>
    <w:p w:rsidR="002B686E" w:rsidRDefault="002B686E">
      <w:pPr>
        <w:pStyle w:val="Code"/>
        <w:rPr>
          <w:rFonts w:eastAsia="MS Mincho"/>
        </w:rPr>
      </w:pPr>
      <w:r>
        <w:rPr>
          <w:rFonts w:eastAsia="MS Mincho"/>
        </w:rPr>
        <w:t>Imports System.IO</w:t>
      </w:r>
      <w:r>
        <w:rPr>
          <w:rFonts w:eastAsia="MS Mincho"/>
        </w:rPr>
        <w:br/>
      </w:r>
      <w:r>
        <w:rPr>
          <w:rFonts w:eastAsia="MS Mincho"/>
        </w:rPr>
        <w:br/>
        <w:t>Public Class ConsoleStreams</w:t>
      </w:r>
      <w:r>
        <w:rPr>
          <w:rFonts w:eastAsia="MS Mincho"/>
        </w:rPr>
        <w:br/>
        <w:t xml:space="preserve">    Private Shared reader As TextReader</w:t>
      </w:r>
      <w:r>
        <w:rPr>
          <w:rFonts w:eastAsia="MS Mincho"/>
        </w:rPr>
        <w:br/>
        <w:t xml:space="preserve">    Private Shared writer As TextWriter</w:t>
      </w:r>
      <w:r>
        <w:rPr>
          <w:rFonts w:eastAsia="MS Mincho"/>
        </w:rPr>
        <w:br/>
        <w:t xml:space="preserve">    Private Shared errors As TextWriter</w:t>
      </w:r>
      <w:r>
        <w:rPr>
          <w:rFonts w:eastAsia="MS Mincho"/>
        </w:rPr>
        <w:br/>
      </w:r>
      <w:r>
        <w:rPr>
          <w:rFonts w:eastAsia="MS Mincho"/>
        </w:rPr>
        <w:br/>
        <w:t xml:space="preserve">    Public Shared ReadOnly Property [In]() As TextReader</w:t>
      </w:r>
      <w:r>
        <w:rPr>
          <w:rFonts w:eastAsia="MS Mincho"/>
        </w:rPr>
        <w:br/>
        <w:t xml:space="preserve">        Get</w:t>
      </w:r>
      <w:r>
        <w:rPr>
          <w:rFonts w:eastAsia="MS Mincho"/>
        </w:rPr>
        <w:br/>
        <w:t xml:space="preserve">            If reader Is Nothing Then</w:t>
      </w:r>
      <w:r>
        <w:rPr>
          <w:rFonts w:eastAsia="MS Mincho"/>
        </w:rPr>
        <w:br/>
        <w:t xml:space="preserve">                reader = Console.In</w:t>
      </w:r>
      <w:r>
        <w:rPr>
          <w:rFonts w:eastAsia="MS Mincho"/>
        </w:rPr>
        <w:br/>
        <w:t xml:space="preserve">            End If</w:t>
      </w:r>
      <w:r>
        <w:rPr>
          <w:rFonts w:eastAsia="MS Mincho"/>
        </w:rPr>
        <w:br/>
        <w:t xml:space="preserve">            Return reader</w:t>
      </w:r>
      <w:r>
        <w:rPr>
          <w:rFonts w:eastAsia="MS Mincho"/>
        </w:rPr>
        <w:br/>
        <w:t xml:space="preserve">        End Get</w:t>
      </w:r>
      <w:r>
        <w:rPr>
          <w:rFonts w:eastAsia="MS Mincho"/>
        </w:rPr>
        <w:br/>
        <w:t xml:space="preserve">    End Property</w:t>
      </w:r>
      <w:r>
        <w:rPr>
          <w:rFonts w:eastAsia="MS Mincho"/>
        </w:rPr>
        <w:br/>
      </w:r>
      <w:r>
        <w:rPr>
          <w:rFonts w:eastAsia="MS Mincho"/>
        </w:rPr>
        <w:br/>
        <w:t xml:space="preserve">    Public Shared ReadOnly Property Out() As TextWriter</w:t>
      </w:r>
      <w:r>
        <w:rPr>
          <w:rFonts w:eastAsia="MS Mincho"/>
        </w:rPr>
        <w:br/>
        <w:t xml:space="preserve">        Get</w:t>
      </w:r>
      <w:r>
        <w:rPr>
          <w:rFonts w:eastAsia="MS Mincho"/>
        </w:rPr>
        <w:br/>
        <w:t xml:space="preserve">            If writer Is Nothing Then</w:t>
      </w:r>
      <w:r>
        <w:rPr>
          <w:rFonts w:eastAsia="MS Mincho"/>
        </w:rPr>
        <w:br/>
        <w:t xml:space="preserve">                writer = Console.Out</w:t>
      </w:r>
      <w:r>
        <w:rPr>
          <w:rFonts w:eastAsia="MS Mincho"/>
        </w:rPr>
        <w:br/>
        <w:t xml:space="preserve">            End If</w:t>
      </w:r>
      <w:r>
        <w:rPr>
          <w:rFonts w:eastAsia="MS Mincho"/>
        </w:rPr>
        <w:br/>
        <w:t xml:space="preserve">            Return writer</w:t>
      </w:r>
      <w:r>
        <w:rPr>
          <w:rFonts w:eastAsia="MS Mincho"/>
        </w:rPr>
        <w:br/>
        <w:t xml:space="preserve">        End Get</w:t>
      </w:r>
      <w:r>
        <w:rPr>
          <w:rFonts w:eastAsia="MS Mincho"/>
        </w:rPr>
        <w:br/>
        <w:t xml:space="preserve">    End Property</w:t>
      </w:r>
      <w:r>
        <w:rPr>
          <w:rFonts w:eastAsia="MS Mincho"/>
        </w:rPr>
        <w:br/>
      </w:r>
      <w:r>
        <w:rPr>
          <w:rFonts w:eastAsia="MS Mincho"/>
        </w:rPr>
        <w:br/>
        <w:t xml:space="preserve">    Public Shared ReadOnly Property [Error]() As TextWriter</w:t>
      </w:r>
      <w:r>
        <w:rPr>
          <w:rFonts w:eastAsia="MS Mincho"/>
        </w:rPr>
        <w:br/>
        <w:t xml:space="preserve">        Get</w:t>
      </w:r>
      <w:r>
        <w:rPr>
          <w:rFonts w:eastAsia="MS Mincho"/>
        </w:rPr>
        <w:br/>
        <w:t xml:space="preserve">            If errors Is Nothing Then</w:t>
      </w:r>
      <w:r>
        <w:rPr>
          <w:rFonts w:eastAsia="MS Mincho"/>
        </w:rPr>
        <w:br/>
        <w:t xml:space="preserve">                errors = Console.Error</w:t>
      </w:r>
      <w:r>
        <w:rPr>
          <w:rFonts w:eastAsia="MS Mincho"/>
        </w:rPr>
        <w:br/>
        <w:t xml:space="preserve">            End If</w:t>
      </w:r>
      <w:r>
        <w:rPr>
          <w:rFonts w:eastAsia="MS Mincho"/>
        </w:rPr>
        <w:br/>
        <w:t xml:space="preserve">            Return errors</w:t>
      </w:r>
      <w:r>
        <w:rPr>
          <w:rFonts w:eastAsia="MS Mincho"/>
        </w:rPr>
        <w:br/>
        <w:t xml:space="preserve">        End Get</w:t>
      </w:r>
      <w:r>
        <w:rPr>
          <w:rFonts w:eastAsia="MS Mincho"/>
        </w:rPr>
        <w:br/>
        <w:t xml:space="preserve">    End Property</w:t>
      </w:r>
      <w:r>
        <w:rPr>
          <w:rFonts w:eastAsia="MS Mincho"/>
        </w:rPr>
        <w:br/>
        <w:t>End Class</w:t>
      </w:r>
    </w:p>
    <w:p w:rsidR="002B686E" w:rsidRDefault="002B686E">
      <w:pPr>
        <w:pStyle w:val="Text"/>
      </w:pPr>
      <w:r>
        <w:t xml:space="preserve">The </w:t>
      </w:r>
      <w:r>
        <w:rPr>
          <w:rStyle w:val="CodeEmbedded"/>
        </w:rPr>
        <w:t>ConsoleStreams</w:t>
      </w:r>
      <w:r>
        <w:t xml:space="preserve"> class contains three properties, </w:t>
      </w:r>
      <w:r>
        <w:rPr>
          <w:rStyle w:val="CodeEmbedded"/>
        </w:rPr>
        <w:t>In</w:t>
      </w:r>
      <w:r>
        <w:t xml:space="preserve">, </w:t>
      </w:r>
      <w:r>
        <w:rPr>
          <w:rStyle w:val="CodeEmbedded"/>
        </w:rPr>
        <w:t>Out</w:t>
      </w:r>
      <w:r>
        <w:t xml:space="preserve">, and </w:t>
      </w:r>
      <w:r>
        <w:rPr>
          <w:rStyle w:val="CodeEmbedded"/>
        </w:rPr>
        <w:t>Error</w:t>
      </w:r>
      <w:r>
        <w:t xml:space="preserve">, that represent the standard input, output, and error devices, respectively. By exposing these members as properties, the </w:t>
      </w:r>
      <w:r>
        <w:rPr>
          <w:rStyle w:val="CodeEmbedded"/>
        </w:rPr>
        <w:t>ConsoleStreams</w:t>
      </w:r>
      <w:r>
        <w:t xml:space="preserve"> class can delay their initialization until they are actually used. For example, upon first referencing the </w:t>
      </w:r>
      <w:r>
        <w:rPr>
          <w:rStyle w:val="CodeEmbedded"/>
        </w:rPr>
        <w:t>Out</w:t>
      </w:r>
      <w:r>
        <w:t xml:space="preserve"> property, as in </w:t>
      </w:r>
      <w:r>
        <w:rPr>
          <w:rStyle w:val="CodeEmbedded"/>
        </w:rPr>
        <w:t>ConsoleStreams.Out.WriteLine("hello, world")</w:t>
      </w:r>
      <w:r>
        <w:t xml:space="preserve">, the underlying </w:t>
      </w:r>
      <w:r>
        <w:rPr>
          <w:rStyle w:val="CodeEmbedded"/>
        </w:rPr>
        <w:t>TextWriter</w:t>
      </w:r>
      <w:r>
        <w:t xml:space="preserve"> for the output device is initialized. But if the application makes no reference to the </w:t>
      </w:r>
      <w:r>
        <w:rPr>
          <w:rStyle w:val="CodeEmbedded"/>
        </w:rPr>
        <w:t>In</w:t>
      </w:r>
      <w:r>
        <w:t xml:space="preserve"> and </w:t>
      </w:r>
      <w:r>
        <w:rPr>
          <w:rStyle w:val="CodeEmbedded"/>
        </w:rPr>
        <w:t>Error</w:t>
      </w:r>
      <w:r>
        <w:t xml:space="preserve"> properties, then no objects are created for those devices.</w:t>
      </w:r>
    </w:p>
    <w:p w:rsidR="002B686E" w:rsidRPr="00B64ADC" w:rsidRDefault="002B686E" w:rsidP="00E72EDE">
      <w:pPr>
        <w:pStyle w:val="Grammar"/>
      </w:pPr>
      <w:r w:rsidRPr="00370D0A">
        <w:rPr>
          <w:rStyle w:val="Non-Terminal"/>
        </w:rPr>
        <w:t>PropertyMemberDeclaration</w:t>
      </w:r>
      <w:r>
        <w:t xml:space="preserve">  ::=</w:t>
      </w:r>
      <w:r>
        <w:br/>
      </w:r>
      <w:r>
        <w:tab/>
      </w:r>
      <w:r w:rsidRPr="00370D0A">
        <w:rPr>
          <w:rStyle w:val="Non-Terminal"/>
        </w:rPr>
        <w:t>RegularPropertyMemberDeclaration</w:t>
      </w:r>
      <w:r>
        <w:t xml:space="preserve">  |</w:t>
      </w:r>
      <w:r>
        <w:br/>
      </w:r>
      <w:r>
        <w:tab/>
      </w:r>
      <w:r w:rsidRPr="00370D0A">
        <w:rPr>
          <w:rStyle w:val="Non-Terminal"/>
        </w:rPr>
        <w:t>MustOverridePropertyMemberDeclaration</w:t>
      </w:r>
      <w:r>
        <w:t xml:space="preserve">  |</w:t>
      </w:r>
      <w:r>
        <w:br/>
      </w:r>
      <w:r>
        <w:tab/>
      </w:r>
      <w:r w:rsidRPr="00B64ADC">
        <w:rPr>
          <w:rStyle w:val="Non-Terminal"/>
        </w:rPr>
        <w:t>AutoPropertyMemberDeclaration</w:t>
      </w:r>
    </w:p>
    <w:p w:rsidR="002B686E" w:rsidRPr="0007293E" w:rsidRDefault="002B686E" w:rsidP="00E72EDE">
      <w:pPr>
        <w:pStyle w:val="Grammar"/>
      </w:pPr>
      <w:r>
        <w:rPr>
          <w:rStyle w:val="Non-Terminal"/>
        </w:rPr>
        <w:t>PropertySignature</w:t>
      </w:r>
      <w:r>
        <w:t xml:space="preserve">  ::=</w:t>
      </w:r>
      <w:r>
        <w:br/>
      </w:r>
      <w:r>
        <w:tab/>
      </w:r>
      <w:r>
        <w:rPr>
          <w:rStyle w:val="Terminal"/>
        </w:rPr>
        <w:t>Property</w:t>
      </w:r>
      <w:r>
        <w:t xml:space="preserve">  </w:t>
      </w:r>
      <w:r w:rsidRPr="00370D0A">
        <w:rPr>
          <w:rStyle w:val="Non-Terminal"/>
        </w:rPr>
        <w:t>Identifier</w:t>
      </w:r>
      <w:r>
        <w:t xml:space="preserve">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w:t>
      </w:r>
    </w:p>
    <w:p w:rsidR="002B686E" w:rsidRDefault="002B686E" w:rsidP="00E72EDE">
      <w:pPr>
        <w:pStyle w:val="Grammar"/>
      </w:pPr>
      <w:r w:rsidRPr="00370D0A">
        <w:rPr>
          <w:rStyle w:val="Non-Terminal"/>
        </w:rPr>
        <w:t>RegularPropertyMemberDeclaration</w:t>
      </w:r>
      <w:r>
        <w:t xml:space="preserve">  ::=</w:t>
      </w:r>
      <w:r>
        <w:br/>
      </w:r>
      <w:r>
        <w:tab/>
        <w:t xml:space="preserve">[  </w:t>
      </w:r>
      <w:r w:rsidRPr="00370D0A">
        <w:rPr>
          <w:rStyle w:val="Non-Terminal"/>
        </w:rPr>
        <w:t>Attributes</w:t>
      </w:r>
      <w:r>
        <w:t xml:space="preserve">  ]  [  </w:t>
      </w:r>
      <w:r w:rsidRPr="00370D0A">
        <w:rPr>
          <w:rStyle w:val="Non-Terminal"/>
        </w:rPr>
        <w:t>PropertyModifier</w:t>
      </w:r>
      <w:r>
        <w:t xml:space="preserve">+  ]  </w:t>
      </w:r>
      <w:r>
        <w:rPr>
          <w:rStyle w:val="Non-Terminal"/>
        </w:rPr>
        <w:t>Property</w:t>
      </w:r>
      <w:r w:rsidRPr="00370D0A">
        <w:rPr>
          <w:rStyle w:val="Non-Terminal"/>
        </w:rPr>
        <w:t>Signature</w:t>
      </w:r>
      <w:r>
        <w:t xml:space="preserve">  [  </w:t>
      </w:r>
      <w:r w:rsidRPr="00370D0A">
        <w:rPr>
          <w:rStyle w:val="Non-Terminal"/>
        </w:rPr>
        <w:t>ImplementsClause</w:t>
      </w:r>
      <w:r>
        <w:t xml:space="preserve">  ]  </w:t>
      </w:r>
      <w:r w:rsidRPr="00370D0A">
        <w:rPr>
          <w:rStyle w:val="Non-Terminal"/>
        </w:rPr>
        <w:t>LineTerminator</w:t>
      </w:r>
      <w:r>
        <w:br/>
      </w:r>
      <w:r>
        <w:tab/>
      </w:r>
      <w:r w:rsidRPr="00370D0A">
        <w:rPr>
          <w:rStyle w:val="Non-Terminal"/>
        </w:rPr>
        <w:t>PropertyAccessorDeclaration</w:t>
      </w:r>
      <w:r>
        <w:t>+</w:t>
      </w:r>
      <w:r>
        <w:br/>
      </w:r>
      <w:r>
        <w:tab/>
      </w:r>
      <w:r w:rsidRPr="00BB11DF">
        <w:rPr>
          <w:rStyle w:val="Terminal"/>
        </w:rPr>
        <w:t>End</w:t>
      </w:r>
      <w:r>
        <w:t xml:space="preserve">  </w:t>
      </w:r>
      <w:r w:rsidRPr="00BB11DF">
        <w:rPr>
          <w:rStyle w:val="Terminal"/>
        </w:rPr>
        <w:t>Property</w:t>
      </w:r>
      <w:r>
        <w:t xml:space="preserve">  </w:t>
      </w:r>
      <w:r w:rsidRPr="00370D0A">
        <w:rPr>
          <w:rStyle w:val="Non-Terminal"/>
        </w:rPr>
        <w:t>StatementTerminator</w:t>
      </w:r>
    </w:p>
    <w:p w:rsidR="002B686E" w:rsidRPr="00370D0A" w:rsidRDefault="002B686E" w:rsidP="00E72EDE">
      <w:pPr>
        <w:pStyle w:val="Grammar"/>
        <w:rPr>
          <w:rStyle w:val="Non-Terminal"/>
        </w:rPr>
      </w:pPr>
      <w:r w:rsidRPr="00370D0A">
        <w:rPr>
          <w:rStyle w:val="Non-Terminal"/>
        </w:rPr>
        <w:t>MustOverridePropertyMemberDeclaration</w:t>
      </w:r>
      <w:r>
        <w:t xml:space="preserve">  ::=</w:t>
      </w:r>
      <w:r>
        <w:br/>
      </w:r>
      <w:r>
        <w:tab/>
        <w:t xml:space="preserve">[  </w:t>
      </w:r>
      <w:r w:rsidRPr="00370D0A">
        <w:rPr>
          <w:rStyle w:val="Non-Terminal"/>
        </w:rPr>
        <w:t>Attributes</w:t>
      </w:r>
      <w:r>
        <w:t xml:space="preserve">  ]  </w:t>
      </w:r>
      <w:r w:rsidRPr="00370D0A">
        <w:rPr>
          <w:rStyle w:val="Non-Terminal"/>
        </w:rPr>
        <w:t>MustOverridePropertyModifier</w:t>
      </w:r>
      <w:r>
        <w:t xml:space="preserve">+  </w:t>
      </w:r>
      <w:r>
        <w:rPr>
          <w:rStyle w:val="Non-Terminal"/>
        </w:rPr>
        <w:t>Property</w:t>
      </w:r>
      <w:r w:rsidRPr="00370D0A">
        <w:rPr>
          <w:rStyle w:val="Non-Terminal"/>
        </w:rPr>
        <w:t>Signature</w:t>
      </w:r>
      <w:r>
        <w:t xml:space="preserve">  [  </w:t>
      </w:r>
      <w:r w:rsidRPr="00370D0A">
        <w:rPr>
          <w:rStyle w:val="Non-Terminal"/>
        </w:rPr>
        <w:t>ImplementsClause</w:t>
      </w:r>
      <w:r>
        <w:t xml:space="preserve">  ]</w:t>
      </w:r>
      <w:r>
        <w:br/>
      </w:r>
      <w:r>
        <w:tab/>
      </w:r>
      <w:r>
        <w:tab/>
      </w:r>
      <w:r w:rsidRPr="00370D0A">
        <w:rPr>
          <w:rStyle w:val="Non-Terminal"/>
        </w:rPr>
        <w:t>StatementTerminator</w:t>
      </w:r>
    </w:p>
    <w:p w:rsidR="002B686E" w:rsidRDefault="002B686E" w:rsidP="0007293E">
      <w:pPr>
        <w:pStyle w:val="Grammar"/>
      </w:pPr>
      <w:r>
        <w:rPr>
          <w:rStyle w:val="Non-Terminal"/>
        </w:rPr>
        <w:t>AutoPropertyMemberDeclaration</w:t>
      </w:r>
      <w:r>
        <w:t xml:space="preserve">  ::=</w:t>
      </w:r>
      <w:r>
        <w:br/>
      </w:r>
      <w:r>
        <w:tab/>
        <w:t xml:space="preserve">[  </w:t>
      </w:r>
      <w:r w:rsidRPr="00370D0A">
        <w:rPr>
          <w:rStyle w:val="Non-Terminal"/>
        </w:rPr>
        <w:t>Attributes</w:t>
      </w:r>
      <w:r>
        <w:t xml:space="preserve">  ]  [  </w:t>
      </w:r>
      <w:r w:rsidRPr="00B64ADC">
        <w:rPr>
          <w:rStyle w:val="Non-Terminal"/>
        </w:rPr>
        <w:t>AutoPropertyModifier</w:t>
      </w:r>
      <w:r>
        <w:t xml:space="preserve">+  ]  </w:t>
      </w:r>
      <w:r w:rsidRPr="00BB11DF">
        <w:rPr>
          <w:rStyle w:val="Terminal"/>
        </w:rPr>
        <w:t>Property</w:t>
      </w:r>
      <w:r>
        <w:t xml:space="preserve">  </w:t>
      </w:r>
      <w:r w:rsidRPr="00370D0A">
        <w:rPr>
          <w:rStyle w:val="Non-Terminal"/>
        </w:rPr>
        <w:t>Identifier</w:t>
      </w:r>
      <w:r>
        <w:br/>
      </w:r>
      <w:r>
        <w:tab/>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  [  </w:t>
      </w:r>
      <w:r w:rsidRPr="000511DC">
        <w:rPr>
          <w:rStyle w:val="Non-Terminal"/>
        </w:rPr>
        <w:t>Equals</w:t>
      </w:r>
      <w:r>
        <w:t xml:space="preserve">  </w:t>
      </w:r>
      <w:r>
        <w:rPr>
          <w:rStyle w:val="Non-Terminal"/>
        </w:rPr>
        <w:t>Expression</w:t>
      </w:r>
      <w:r>
        <w:t xml:space="preserve">  ]  [  </w:t>
      </w:r>
      <w:r w:rsidRPr="00370D0A">
        <w:rPr>
          <w:rStyle w:val="Non-Terminal"/>
        </w:rPr>
        <w:t>ImplementsClause</w:t>
      </w:r>
      <w:r>
        <w:t xml:space="preserve">  ]  </w:t>
      </w:r>
      <w:r w:rsidRPr="00370D0A">
        <w:rPr>
          <w:rStyle w:val="Non-Terminal"/>
        </w:rPr>
        <w:t>LineTerminator</w:t>
      </w:r>
      <w:r>
        <w:t xml:space="preserve">  |</w:t>
      </w:r>
      <w:r>
        <w:br/>
      </w:r>
      <w:r>
        <w:tab/>
        <w:t xml:space="preserve">[  </w:t>
      </w:r>
      <w:r w:rsidRPr="00370D0A">
        <w:rPr>
          <w:rStyle w:val="Non-Terminal"/>
        </w:rPr>
        <w:t>Attributes</w:t>
      </w:r>
      <w:r>
        <w:t xml:space="preserve">  ]  [  </w:t>
      </w:r>
      <w:r w:rsidRPr="00B64ADC">
        <w:rPr>
          <w:rStyle w:val="Non-Terminal"/>
        </w:rPr>
        <w:t>AutoPropertyModifier</w:t>
      </w:r>
      <w:r>
        <w:t xml:space="preserve">+  ]  </w:t>
      </w:r>
      <w:r w:rsidRPr="00BB11DF">
        <w:rPr>
          <w:rStyle w:val="Terminal"/>
        </w:rPr>
        <w:t>Property</w:t>
      </w:r>
      <w:r>
        <w:t xml:space="preserve">  </w:t>
      </w:r>
      <w:r w:rsidRPr="00370D0A">
        <w:rPr>
          <w:rStyle w:val="Non-Terminal"/>
        </w:rPr>
        <w:t>Identifier</w:t>
      </w:r>
      <w:r>
        <w:br/>
      </w:r>
      <w:r>
        <w:tab/>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r>
      <w:r w:rsidRPr="00BB11DF">
        <w:rPr>
          <w:rStyle w:val="Terminal"/>
        </w:rPr>
        <w:t>As</w:t>
      </w:r>
      <w:r>
        <w:t xml:space="preserve">  [  </w:t>
      </w:r>
      <w:r w:rsidRPr="00370D0A">
        <w:rPr>
          <w:rStyle w:val="Non-Terminal"/>
        </w:rPr>
        <w:t>Attributes</w:t>
      </w:r>
      <w:r>
        <w:t xml:space="preserve">  ]  </w:t>
      </w:r>
      <w:r w:rsidRPr="00BB11DF">
        <w:rPr>
          <w:rStyle w:val="Terminal"/>
        </w:rPr>
        <w:t>New</w:t>
      </w:r>
      <w:r>
        <w:t xml:space="preserve">  [  </w:t>
      </w:r>
      <w:r w:rsidRPr="00370D0A">
        <w:rPr>
          <w:rStyle w:val="Non-Terminal"/>
        </w:rPr>
        <w:t>NonArrayTypeName</w:t>
      </w:r>
      <w:r>
        <w:br/>
      </w:r>
      <w:r>
        <w:tab/>
      </w:r>
      <w:r>
        <w:tab/>
        <w:t xml:space="preserve">[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  ]  [  </w:t>
      </w:r>
      <w:r>
        <w:rPr>
          <w:rStyle w:val="Non-Terminal"/>
        </w:rPr>
        <w:t>ObjectCreationExpressionInitializer</w:t>
      </w:r>
      <w:r>
        <w:t xml:space="preserve">  ]</w:t>
      </w:r>
      <w:r>
        <w:br/>
      </w:r>
      <w:r>
        <w:tab/>
      </w:r>
      <w:r>
        <w:tab/>
        <w:t xml:space="preserve">[  </w:t>
      </w:r>
      <w:r w:rsidRPr="00370D0A">
        <w:rPr>
          <w:rStyle w:val="Non-Terminal"/>
        </w:rPr>
        <w:t>ImplementsClause</w:t>
      </w:r>
      <w:r>
        <w:t xml:space="preserve">  ]  </w:t>
      </w:r>
      <w:r w:rsidRPr="00370D0A">
        <w:rPr>
          <w:rStyle w:val="Non-Terminal"/>
        </w:rPr>
        <w:t>LineTerminator</w:t>
      </w:r>
    </w:p>
    <w:p w:rsidR="002B686E" w:rsidRPr="00370D0A" w:rsidRDefault="002B686E" w:rsidP="00E72EDE">
      <w:pPr>
        <w:pStyle w:val="Grammar"/>
        <w:rPr>
          <w:rStyle w:val="Non-Terminal"/>
        </w:rPr>
      </w:pPr>
      <w:r w:rsidRPr="00370D0A">
        <w:rPr>
          <w:rStyle w:val="Non-Terminal"/>
        </w:rPr>
        <w:t>InterfacePropertyMemberDeclaration</w:t>
      </w:r>
      <w:r>
        <w:t xml:space="preserve">  ::=</w:t>
      </w:r>
      <w:r>
        <w:br/>
      </w:r>
      <w:r>
        <w:tab/>
        <w:t xml:space="preserve">[  </w:t>
      </w:r>
      <w:r w:rsidRPr="00370D0A">
        <w:rPr>
          <w:rStyle w:val="Non-Terminal"/>
        </w:rPr>
        <w:t>Attributes</w:t>
      </w:r>
      <w:r>
        <w:t xml:space="preserve">  ]  [  </w:t>
      </w:r>
      <w:r w:rsidRPr="00370D0A">
        <w:rPr>
          <w:rStyle w:val="Non-Terminal"/>
        </w:rPr>
        <w:t>InterfacePropertyModifier</w:t>
      </w:r>
      <w:r>
        <w:t xml:space="preserve">+  ]  </w:t>
      </w:r>
      <w:r>
        <w:rPr>
          <w:rStyle w:val="Non-Terminal"/>
        </w:rPr>
        <w:t>Property</w:t>
      </w:r>
      <w:r w:rsidRPr="00370D0A">
        <w:rPr>
          <w:rStyle w:val="Non-Terminal"/>
        </w:rPr>
        <w:t>Signature</w:t>
      </w:r>
      <w:r>
        <w:t xml:space="preserve">  </w:t>
      </w:r>
      <w:r w:rsidRPr="00370D0A">
        <w:rPr>
          <w:rStyle w:val="Non-Terminal"/>
        </w:rPr>
        <w:t>StatementTerminator</w:t>
      </w:r>
    </w:p>
    <w:p w:rsidR="002B686E" w:rsidRPr="00B64ADC" w:rsidRDefault="002B686E" w:rsidP="00E72EDE">
      <w:pPr>
        <w:pStyle w:val="Grammar"/>
      </w:pPr>
      <w:r>
        <w:rPr>
          <w:rStyle w:val="Non-Terminal"/>
        </w:rPr>
        <w:t>Auto</w:t>
      </w:r>
      <w:r w:rsidRPr="00370D0A">
        <w:rPr>
          <w:rStyle w:val="Non-Terminal"/>
        </w:rPr>
        <w:t>PropertyModifier</w:t>
      </w:r>
      <w:r>
        <w:t xml:space="preserve">  ::=</w:t>
      </w:r>
      <w:r>
        <w:br/>
      </w:r>
      <w:r>
        <w:tab/>
      </w:r>
      <w:r w:rsidRPr="00370D0A">
        <w:rPr>
          <w:rStyle w:val="Non-Terminal"/>
        </w:rPr>
        <w:t>AccessModifier</w:t>
      </w:r>
      <w:r>
        <w:t xml:space="preserve">  |</w:t>
      </w:r>
      <w:r>
        <w:br/>
      </w:r>
      <w:r>
        <w:tab/>
      </w:r>
      <w:r w:rsidRPr="00BB11DF">
        <w:rPr>
          <w:rStyle w:val="Terminal"/>
        </w:rPr>
        <w:t>Shadows</w:t>
      </w:r>
      <w:r>
        <w:t xml:space="preserve">  |</w:t>
      </w:r>
      <w:r>
        <w:br/>
      </w:r>
      <w:r>
        <w:tab/>
      </w:r>
      <w:r w:rsidRPr="00BB11DF">
        <w:rPr>
          <w:rStyle w:val="Terminal"/>
        </w:rPr>
        <w:t>Shared</w:t>
      </w:r>
      <w:r>
        <w:t xml:space="preserve">  |</w:t>
      </w:r>
      <w:r>
        <w:br/>
      </w:r>
      <w:r>
        <w:tab/>
      </w:r>
      <w:r w:rsidRPr="00BB11DF">
        <w:rPr>
          <w:rStyle w:val="Terminal"/>
        </w:rPr>
        <w:t>Overridable</w:t>
      </w:r>
      <w:r>
        <w:t xml:space="preserve">  |</w:t>
      </w:r>
      <w:r>
        <w:br/>
      </w:r>
      <w:r>
        <w:tab/>
      </w:r>
      <w:r w:rsidRPr="00BB11DF">
        <w:rPr>
          <w:rStyle w:val="Terminal"/>
        </w:rPr>
        <w:t>NotOverridable</w:t>
      </w:r>
      <w:r>
        <w:t xml:space="preserve">  |</w:t>
      </w:r>
      <w:r>
        <w:br/>
      </w:r>
      <w:r>
        <w:tab/>
      </w:r>
      <w:r w:rsidRPr="00BB11DF">
        <w:rPr>
          <w:rStyle w:val="Terminal"/>
        </w:rPr>
        <w:t>Overrides</w:t>
      </w:r>
      <w:r>
        <w:t xml:space="preserve">  |</w:t>
      </w:r>
      <w:r>
        <w:br/>
      </w:r>
      <w:r>
        <w:tab/>
      </w:r>
      <w:r w:rsidRPr="00BB11DF">
        <w:rPr>
          <w:rStyle w:val="Terminal"/>
        </w:rPr>
        <w:t>Overloads</w:t>
      </w:r>
    </w:p>
    <w:p w:rsidR="002B686E" w:rsidRDefault="002B686E" w:rsidP="00E72EDE">
      <w:pPr>
        <w:pStyle w:val="Grammar"/>
      </w:pPr>
      <w:r>
        <w:rPr>
          <w:rStyle w:val="Non-Terminal"/>
        </w:rPr>
        <w:t>PropertyModifier</w:t>
      </w:r>
      <w:r>
        <w:t xml:space="preserve">  ::=</w:t>
      </w:r>
      <w:r>
        <w:br/>
      </w:r>
      <w:r>
        <w:tab/>
      </w:r>
      <w:r w:rsidRPr="00B64ADC">
        <w:rPr>
          <w:rStyle w:val="Non-Terminal"/>
        </w:rPr>
        <w:t>AutoPropertyModifier</w:t>
      </w:r>
      <w:r>
        <w:t xml:space="preserve">  |</w:t>
      </w:r>
      <w:r>
        <w:br/>
      </w:r>
      <w:r>
        <w:tab/>
      </w:r>
      <w:r w:rsidRPr="00BB11DF">
        <w:rPr>
          <w:rStyle w:val="Terminal"/>
        </w:rPr>
        <w:t>Default</w:t>
      </w:r>
      <w:r>
        <w:t xml:space="preserve">  |</w:t>
      </w:r>
      <w:r>
        <w:br/>
      </w:r>
      <w:r>
        <w:tab/>
      </w:r>
      <w:r w:rsidRPr="00BB11DF">
        <w:rPr>
          <w:rStyle w:val="Terminal"/>
        </w:rPr>
        <w:t>ReadOnly</w:t>
      </w:r>
      <w:r>
        <w:t xml:space="preserve">  |</w:t>
      </w:r>
      <w:r>
        <w:br/>
      </w:r>
      <w:r>
        <w:tab/>
      </w:r>
      <w:r w:rsidRPr="00BB11DF">
        <w:rPr>
          <w:rStyle w:val="Terminal"/>
        </w:rPr>
        <w:t>WriteOnly</w:t>
      </w:r>
    </w:p>
    <w:p w:rsidR="002B686E" w:rsidRDefault="002B686E" w:rsidP="00E72EDE">
      <w:pPr>
        <w:pStyle w:val="Grammar"/>
      </w:pPr>
      <w:r w:rsidRPr="00370D0A">
        <w:rPr>
          <w:rStyle w:val="Non-Terminal"/>
        </w:rPr>
        <w:t>MustOverridePropertyModifier</w:t>
      </w:r>
      <w:r>
        <w:t xml:space="preserve">  ::=  </w:t>
      </w:r>
      <w:r w:rsidRPr="00370D0A">
        <w:rPr>
          <w:rStyle w:val="Non-Terminal"/>
        </w:rPr>
        <w:t>PropertyModifier</w:t>
      </w:r>
      <w:r>
        <w:t xml:space="preserve">  |  </w:t>
      </w:r>
      <w:r w:rsidRPr="00BB11DF">
        <w:rPr>
          <w:rStyle w:val="Terminal"/>
        </w:rPr>
        <w:t>MustOverride</w:t>
      </w:r>
    </w:p>
    <w:p w:rsidR="002B686E" w:rsidRDefault="002B686E" w:rsidP="00E72EDE">
      <w:pPr>
        <w:pStyle w:val="Grammar"/>
      </w:pPr>
      <w:r w:rsidRPr="00370D0A">
        <w:rPr>
          <w:rStyle w:val="Non-Terminal"/>
        </w:rPr>
        <w:t>InterfacePropertyModifier</w:t>
      </w:r>
      <w:r>
        <w:t xml:space="preserve">  ::=</w:t>
      </w:r>
      <w:r>
        <w:br/>
      </w:r>
      <w:r>
        <w:tab/>
      </w:r>
      <w:r w:rsidRPr="00BB11DF">
        <w:rPr>
          <w:rStyle w:val="Terminal"/>
        </w:rPr>
        <w:t>Shadows</w:t>
      </w:r>
      <w:r>
        <w:t xml:space="preserve">  |</w:t>
      </w:r>
      <w:r>
        <w:br/>
      </w:r>
      <w:r>
        <w:tab/>
      </w:r>
      <w:r w:rsidRPr="00BB11DF">
        <w:rPr>
          <w:rStyle w:val="Terminal"/>
        </w:rPr>
        <w:t>Overloads</w:t>
      </w:r>
      <w:r>
        <w:t xml:space="preserve">  |</w:t>
      </w:r>
      <w:r>
        <w:br/>
      </w:r>
      <w:r>
        <w:tab/>
      </w:r>
      <w:r w:rsidRPr="00BB11DF">
        <w:rPr>
          <w:rStyle w:val="Terminal"/>
        </w:rPr>
        <w:t>Default</w:t>
      </w:r>
      <w:r>
        <w:t xml:space="preserve">  |</w:t>
      </w:r>
      <w:r>
        <w:br/>
      </w:r>
      <w:r>
        <w:tab/>
      </w:r>
      <w:r w:rsidRPr="00BB11DF">
        <w:rPr>
          <w:rStyle w:val="Terminal"/>
        </w:rPr>
        <w:t>ReadOnly</w:t>
      </w:r>
      <w:r>
        <w:t xml:space="preserve">  |</w:t>
      </w:r>
      <w:r>
        <w:br/>
      </w:r>
      <w:r>
        <w:tab/>
      </w:r>
      <w:r w:rsidRPr="00BB11DF">
        <w:rPr>
          <w:rStyle w:val="Terminal"/>
        </w:rPr>
        <w:t>WriteOnly</w:t>
      </w:r>
    </w:p>
    <w:p w:rsidR="002B686E" w:rsidRDefault="002B686E" w:rsidP="00E72EDE">
      <w:pPr>
        <w:pStyle w:val="Grammar"/>
      </w:pPr>
      <w:r w:rsidRPr="00370D0A">
        <w:rPr>
          <w:rStyle w:val="Non-Terminal"/>
        </w:rPr>
        <w:t>PropertyAccessorDeclaration</w:t>
      </w:r>
      <w:r>
        <w:t xml:space="preserve">  ::=  </w:t>
      </w:r>
      <w:r w:rsidRPr="00370D0A">
        <w:rPr>
          <w:rStyle w:val="Non-Terminal"/>
        </w:rPr>
        <w:t>PropertyGetDeclaration</w:t>
      </w:r>
      <w:r>
        <w:t xml:space="preserve">  |  </w:t>
      </w:r>
      <w:r w:rsidRPr="00370D0A">
        <w:rPr>
          <w:rStyle w:val="Non-Terminal"/>
        </w:rPr>
        <w:t>PropertySetDeclaration</w:t>
      </w:r>
    </w:p>
    <w:p w:rsidR="002B686E" w:rsidRDefault="002B686E">
      <w:pPr>
        <w:pStyle w:val="Heading3"/>
      </w:pPr>
      <w:bookmarkStart w:id="292" w:name="_Toc248253173"/>
      <w:r>
        <w:t>Get Accessor Declarations</w:t>
      </w:r>
      <w:bookmarkEnd w:id="292"/>
    </w:p>
    <w:p w:rsidR="002B686E" w:rsidRDefault="002B686E">
      <w:pPr>
        <w:pStyle w:val="Text"/>
      </w:pPr>
      <w:r>
        <w:t xml:space="preserve">A </w:t>
      </w:r>
      <w:r w:rsidRPr="00006830">
        <w:rPr>
          <w:rStyle w:val="CodeEmbedded"/>
        </w:rPr>
        <w:t>Get</w:t>
      </w:r>
      <w:r>
        <w:t xml:space="preserve"> accessor (getter) is declared by using a property </w:t>
      </w:r>
      <w:r w:rsidRPr="00006830">
        <w:rPr>
          <w:rStyle w:val="CodeEmbedded"/>
        </w:rPr>
        <w:t>Get</w:t>
      </w:r>
      <w:r>
        <w:t xml:space="preserve"> declaration. A property </w:t>
      </w:r>
      <w:r w:rsidRPr="00006830">
        <w:rPr>
          <w:rStyle w:val="CodeEmbedded"/>
        </w:rPr>
        <w:t>Get</w:t>
      </w:r>
      <w:r>
        <w:t xml:space="preserve"> declaration consists of the keyword </w:t>
      </w:r>
      <w:r w:rsidRPr="00006830">
        <w:rPr>
          <w:rStyle w:val="CodeEmbedded"/>
        </w:rPr>
        <w:t>Get</w:t>
      </w:r>
      <w:r>
        <w:t xml:space="preserve"> followed by a statement block. Given a property named </w:t>
      </w:r>
      <w:r>
        <w:rPr>
          <w:rStyle w:val="CodeEmbedded"/>
        </w:rPr>
        <w:t>P</w:t>
      </w:r>
      <w:r>
        <w:t xml:space="preserve">, a </w:t>
      </w:r>
      <w:r w:rsidRPr="00006830">
        <w:rPr>
          <w:rStyle w:val="CodeEmbedded"/>
        </w:rPr>
        <w:t>Get</w:t>
      </w:r>
      <w:r>
        <w:t xml:space="preserve"> accessor declaration implicitly declares a method with the name </w:t>
      </w:r>
      <w:r>
        <w:rPr>
          <w:rStyle w:val="CodeEmbedded"/>
        </w:rPr>
        <w:t>get_P</w:t>
      </w:r>
      <w:r>
        <w:t xml:space="preserve"> with the same modifiers, type, and parameter list as the property. If the type contains a declaration with that name, a compile-time error results, but the implicit declaration is ignored for the purposes of name binding.</w:t>
      </w:r>
    </w:p>
    <w:p w:rsidR="002B686E" w:rsidRDefault="002B686E">
      <w:pPr>
        <w:pStyle w:val="Text"/>
      </w:pPr>
      <w:r>
        <w:t xml:space="preserve">A special local variable, which is implicitly declared in the </w:t>
      </w:r>
      <w:r w:rsidRPr="00006830">
        <w:rPr>
          <w:rStyle w:val="CodeEmbedded"/>
        </w:rPr>
        <w:t>Get</w:t>
      </w:r>
      <w:r>
        <w:t xml:space="preserve"> accessor body's declaration space with the same name as the property, represents the return value of the property. The local variable has special name resolution semantics when used in expressions. If the local variable is used in a context that expects an expression that is classified as a method group, such as an invocation expression, then the name resolves to the function rather than to the local variable. For example:</w:t>
      </w:r>
    </w:p>
    <w:p w:rsidR="002B686E" w:rsidRDefault="002B686E">
      <w:pPr>
        <w:pStyle w:val="Code"/>
      </w:pPr>
      <w:r>
        <w:t>ReadOnly Property F(i As Integer) As Integer</w:t>
      </w:r>
      <w:r>
        <w:br/>
        <w:t xml:space="preserve">    Get</w:t>
      </w:r>
      <w:r>
        <w:br/>
        <w:t xml:space="preserve">        If i = 0 Then</w:t>
      </w:r>
      <w:r>
        <w:br/>
        <w:t xml:space="preserve">            F = 1    ' Sets the return value.</w:t>
      </w:r>
      <w:r>
        <w:br/>
        <w:t xml:space="preserve">        Else</w:t>
      </w:r>
      <w:r>
        <w:br/>
        <w:t xml:space="preserve">            F = F(i - 1) ' Recursive call.</w:t>
      </w:r>
      <w:r>
        <w:br/>
        <w:t xml:space="preserve">        End If</w:t>
      </w:r>
      <w:r>
        <w:br/>
        <w:t xml:space="preserve">    End Get</w:t>
      </w:r>
      <w:r>
        <w:br/>
        <w:t>End Property</w:t>
      </w:r>
    </w:p>
    <w:p w:rsidR="002B686E" w:rsidRDefault="002B686E">
      <w:pPr>
        <w:pStyle w:val="Text"/>
      </w:pPr>
      <w:r>
        <w:t xml:space="preserve">The use of parentheses can cause ambiguous situations (such as </w:t>
      </w:r>
      <w:r>
        <w:rPr>
          <w:rStyle w:val="CodeEmbedded"/>
        </w:rPr>
        <w:t>F(1)</w:t>
      </w:r>
      <w:r>
        <w:t xml:space="preserve"> where </w:t>
      </w:r>
      <w:r>
        <w:rPr>
          <w:rStyle w:val="CodeEmbedded"/>
        </w:rPr>
        <w:t>F</w:t>
      </w:r>
      <w:r>
        <w:t xml:space="preserve"> is a property whose type is a one-dimensional array). In all ambiguous situations, the name resolves to the property rather than the local variable. For example:</w:t>
      </w:r>
    </w:p>
    <w:p w:rsidR="002B686E" w:rsidRDefault="002B686E">
      <w:pPr>
        <w:pStyle w:val="Code"/>
      </w:pPr>
      <w:r>
        <w:t>ReadOnly Property F(i As Integer) As Integer()</w:t>
      </w:r>
      <w:r>
        <w:br/>
        <w:t xml:space="preserve">    Get</w:t>
      </w:r>
      <w:r>
        <w:br/>
        <w:t xml:space="preserve">        If i = 0 Then</w:t>
      </w:r>
      <w:r>
        <w:br/>
        <w:t xml:space="preserve">            F = new Integer(2) { 1, 2, 3 }</w:t>
      </w:r>
      <w:r>
        <w:br/>
        <w:t xml:space="preserve">        Else</w:t>
      </w:r>
      <w:r>
        <w:br/>
        <w:t xml:space="preserve">            F = F(i – 1) ' Recursive call, not index.</w:t>
      </w:r>
      <w:r>
        <w:br/>
        <w:t xml:space="preserve">        End If</w:t>
      </w:r>
      <w:r>
        <w:br/>
        <w:t xml:space="preserve">    End Get</w:t>
      </w:r>
      <w:r>
        <w:br/>
        <w:t>End Property</w:t>
      </w:r>
    </w:p>
    <w:p w:rsidR="002B686E" w:rsidRDefault="002B686E">
      <w:pPr>
        <w:pStyle w:val="Text"/>
      </w:pPr>
      <w:r>
        <w:t xml:space="preserve">When control flow leaves the </w:t>
      </w:r>
      <w:r w:rsidRPr="00006830">
        <w:rPr>
          <w:rStyle w:val="CodeEmbedded"/>
        </w:rPr>
        <w:t>Get</w:t>
      </w:r>
      <w:r>
        <w:t xml:space="preserve"> accessor body, the value of the local variable is passed back to the invocation expression. Because invoking a </w:t>
      </w:r>
      <w:r w:rsidRPr="00006830">
        <w:rPr>
          <w:rStyle w:val="CodeEmbedded"/>
        </w:rPr>
        <w:t>Get</w:t>
      </w:r>
      <w:r>
        <w:t xml:space="preserve"> accessor is conceptually equivalent to reading the value of a variable, it is considered bad programming style for </w:t>
      </w:r>
      <w:r w:rsidRPr="00006830">
        <w:rPr>
          <w:rStyle w:val="CodeEmbedded"/>
        </w:rPr>
        <w:t>Get</w:t>
      </w:r>
      <w:r>
        <w:t xml:space="preserve"> accessors to have observable side effects, as illustrated in the following example:</w:t>
      </w:r>
    </w:p>
    <w:p w:rsidR="002B686E" w:rsidRDefault="002B686E">
      <w:pPr>
        <w:pStyle w:val="Code"/>
      </w:pPr>
      <w:r>
        <w:t>Class Counter</w:t>
      </w:r>
      <w:r>
        <w:br/>
        <w:t xml:space="preserve">    Private Value As Integer</w:t>
      </w:r>
      <w:r>
        <w:br/>
      </w:r>
      <w:r>
        <w:br/>
        <w:t xml:space="preserve">    Public ReadOnly Property NextValue() As Integer</w:t>
      </w:r>
      <w:r>
        <w:br/>
        <w:t xml:space="preserve">        Get</w:t>
      </w:r>
      <w:r>
        <w:br/>
        <w:t xml:space="preserve">            Value += 1</w:t>
      </w:r>
      <w:r>
        <w:br/>
        <w:t xml:space="preserve">            Return Value</w:t>
      </w:r>
      <w:r>
        <w:br/>
        <w:t xml:space="preserve">        End Get</w:t>
      </w:r>
      <w:r>
        <w:br/>
        <w:t xml:space="preserve">    End Property</w:t>
      </w:r>
      <w:r>
        <w:br/>
        <w:t>End Class</w:t>
      </w:r>
    </w:p>
    <w:p w:rsidR="002B686E" w:rsidRDefault="002B686E">
      <w:pPr>
        <w:pStyle w:val="Text"/>
      </w:pPr>
      <w:r>
        <w:t xml:space="preserve">The value of the </w:t>
      </w:r>
      <w:r>
        <w:rPr>
          <w:rStyle w:val="CodeEmbedded"/>
        </w:rPr>
        <w:t>NextValue</w:t>
      </w:r>
      <w:r>
        <w:t xml:space="preserve"> property depends on the number of times the property has previously been accessed. Thus, accessing the property produces an observable side effect, and the property should instead be implemented as a method.</w:t>
      </w:r>
    </w:p>
    <w:p w:rsidR="002B686E" w:rsidRDefault="002B686E">
      <w:pPr>
        <w:pStyle w:val="Text"/>
      </w:pPr>
      <w:r>
        <w:t xml:space="preserve">The "no side effects" convention for </w:t>
      </w:r>
      <w:r w:rsidRPr="00006830">
        <w:rPr>
          <w:rStyle w:val="CodeEmbedded"/>
        </w:rPr>
        <w:t>Get</w:t>
      </w:r>
      <w:r>
        <w:t xml:space="preserve"> accessors does not mean that </w:t>
      </w:r>
      <w:r w:rsidRPr="00006830">
        <w:rPr>
          <w:rStyle w:val="CodeEmbedded"/>
        </w:rPr>
        <w:t>Get</w:t>
      </w:r>
      <w:r>
        <w:t xml:space="preserve"> accessors should always be written to simply return values stored in variables. Indeed, </w:t>
      </w:r>
      <w:r w:rsidRPr="00006830">
        <w:rPr>
          <w:rStyle w:val="CodeEmbedded"/>
        </w:rPr>
        <w:t>Get</w:t>
      </w:r>
      <w:r>
        <w:t xml:space="preserve"> accessors often compute the value of a property by accessing multiple variables or invoking methods. However, a properly designed </w:t>
      </w:r>
      <w:r w:rsidRPr="00006830">
        <w:rPr>
          <w:rStyle w:val="CodeEmbedded"/>
        </w:rPr>
        <w:t>Get</w:t>
      </w:r>
      <w:r>
        <w:t xml:space="preserve"> accessor performs no actions that cause observable changes in the state of the object.</w:t>
      </w:r>
    </w:p>
    <w:p w:rsidR="002B686E" w:rsidRDefault="002B686E" w:rsidP="008204EC">
      <w:pPr>
        <w:pStyle w:val="AlertText"/>
      </w:pPr>
      <w:r>
        <w:rPr>
          <w:rStyle w:val="LabelEmbedded"/>
          <w:sz w:val="22"/>
        </w:rPr>
        <w:t>Note</w:t>
      </w:r>
      <w:r>
        <w:t xml:space="preserve">   </w:t>
      </w:r>
      <w:r w:rsidRPr="00006830">
        <w:rPr>
          <w:rStyle w:val="CodeEmbedded"/>
        </w:rPr>
        <w:t>Get</w:t>
      </w:r>
      <w:r>
        <w:t xml:space="preserve"> accessors have the same restriction on line placement that subroutines have. The beginning statement, end statement and block must all appear at the beginning of a logical line.</w:t>
      </w:r>
    </w:p>
    <w:p w:rsidR="002B686E" w:rsidRDefault="002B686E" w:rsidP="00E72EDE">
      <w:pPr>
        <w:pStyle w:val="Grammar"/>
      </w:pPr>
      <w:r w:rsidRPr="00370D0A">
        <w:rPr>
          <w:rStyle w:val="Non-Terminal"/>
        </w:rPr>
        <w:t>PropertyGetDeclaration</w:t>
      </w:r>
      <w:r>
        <w:t xml:space="preserve">  ::=</w:t>
      </w:r>
      <w:r>
        <w:br/>
      </w:r>
      <w:r>
        <w:tab/>
        <w:t xml:space="preserve">[  </w:t>
      </w:r>
      <w:r w:rsidRPr="00370D0A">
        <w:rPr>
          <w:rStyle w:val="Non-Terminal"/>
        </w:rPr>
        <w:t>Attributes</w:t>
      </w:r>
      <w:r>
        <w:t xml:space="preserve">  ]  [  </w:t>
      </w:r>
      <w:r w:rsidRPr="00370D0A">
        <w:rPr>
          <w:rStyle w:val="Non-Terminal"/>
        </w:rPr>
        <w:t>AccessModifier</w:t>
      </w:r>
      <w:r>
        <w:t xml:space="preserve">  ]  </w:t>
      </w:r>
      <w:r w:rsidRPr="00BB11DF">
        <w:rPr>
          <w:rStyle w:val="Terminal"/>
        </w:rPr>
        <w:t>Get</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Get</w:t>
      </w:r>
      <w:r>
        <w:t xml:space="preserve">  </w:t>
      </w:r>
      <w:r w:rsidRPr="00370D0A">
        <w:rPr>
          <w:rStyle w:val="Non-Terminal"/>
        </w:rPr>
        <w:t>StatementTerminator</w:t>
      </w:r>
    </w:p>
    <w:p w:rsidR="002B686E" w:rsidRDefault="002B686E">
      <w:pPr>
        <w:pStyle w:val="Heading3"/>
      </w:pPr>
      <w:bookmarkStart w:id="293" w:name="_Toc248253174"/>
      <w:r>
        <w:t>Set Accessor Declarations</w:t>
      </w:r>
      <w:bookmarkEnd w:id="293"/>
    </w:p>
    <w:p w:rsidR="002B686E" w:rsidRDefault="002B686E">
      <w:pPr>
        <w:pStyle w:val="Text"/>
      </w:pPr>
      <w:r>
        <w:t xml:space="preserve">A </w:t>
      </w:r>
      <w:r w:rsidRPr="00006830">
        <w:rPr>
          <w:rStyle w:val="CodeEmbedded"/>
        </w:rPr>
        <w:t>Set</w:t>
      </w:r>
      <w:r>
        <w:t xml:space="preserve"> accessor (setter) is declared by using a property set declaration. A property set declaration consists of the keyword </w:t>
      </w:r>
      <w:r w:rsidRPr="00006830">
        <w:rPr>
          <w:rStyle w:val="CodeEmbedded"/>
        </w:rPr>
        <w:t>Set</w:t>
      </w:r>
      <w:r>
        <w:t xml:space="preserve">, an optional parameter list, and a statement block. Given a property named </w:t>
      </w:r>
      <w:r>
        <w:rPr>
          <w:rStyle w:val="CodeEmbedded"/>
        </w:rPr>
        <w:t>P</w:t>
      </w:r>
      <w:r>
        <w:t xml:space="preserve">, a setter declaration implicitly declares a method with the name </w:t>
      </w:r>
      <w:r>
        <w:rPr>
          <w:rStyle w:val="CodeEmbedded"/>
        </w:rPr>
        <w:t>set_P</w:t>
      </w:r>
      <w:r>
        <w:t xml:space="preserve"> with the same modifiers and parameter list as the property. If the type contains a declaration with that name, a compile-time error results, but the implicit declaration is ignored for the purposes of name binding.</w:t>
      </w:r>
    </w:p>
    <w:p w:rsidR="002B686E" w:rsidRDefault="002B686E">
      <w:pPr>
        <w:pStyle w:val="Text"/>
      </w:pPr>
      <w:r>
        <w:t xml:space="preserve">If a parameter list is specified, it must have one member, that member must have no modifiers except </w:t>
      </w:r>
      <w:r w:rsidRPr="00006830">
        <w:rPr>
          <w:rStyle w:val="CodeEmbedded"/>
        </w:rPr>
        <w:t>ByVal</w:t>
      </w:r>
      <w:r>
        <w:t xml:space="preserve">, and its type must be the same as the type of the property. The parameter represents the property value being set. If the parameter is omitted, a parameter named </w:t>
      </w:r>
      <w:r w:rsidRPr="00006830">
        <w:rPr>
          <w:rStyle w:val="CodeEmbedded"/>
        </w:rPr>
        <w:t>Value</w:t>
      </w:r>
      <w:r>
        <w:t xml:space="preserve"> is implicitly declared.</w:t>
      </w:r>
    </w:p>
    <w:p w:rsidR="002B686E" w:rsidRDefault="002B686E" w:rsidP="008204EC">
      <w:pPr>
        <w:pStyle w:val="AlertText"/>
      </w:pPr>
      <w:r>
        <w:rPr>
          <w:rStyle w:val="LabelEmbedded"/>
          <w:sz w:val="22"/>
        </w:rPr>
        <w:t>Note</w:t>
      </w:r>
      <w:r>
        <w:t xml:space="preserve">   </w:t>
      </w:r>
      <w:r w:rsidRPr="00006830">
        <w:rPr>
          <w:rStyle w:val="CodeEmbedded"/>
        </w:rPr>
        <w:t>Set</w:t>
      </w:r>
      <w:r>
        <w:t xml:space="preserve"> accessors have the same restriction on line placement that subroutines have. The beginning statement, end statement and block must all appear at the beginning of a logical line.</w:t>
      </w:r>
    </w:p>
    <w:p w:rsidR="002B686E" w:rsidRDefault="002B686E" w:rsidP="00E72EDE">
      <w:pPr>
        <w:pStyle w:val="Grammar"/>
      </w:pPr>
      <w:r w:rsidRPr="00370D0A">
        <w:rPr>
          <w:rStyle w:val="Non-Terminal"/>
        </w:rPr>
        <w:t>PropertySetDeclaration</w:t>
      </w:r>
      <w:r>
        <w:t xml:space="preserve">  ::=</w:t>
      </w:r>
      <w:r>
        <w:br/>
      </w:r>
      <w:r>
        <w:tab/>
        <w:t xml:space="preserve">[  </w:t>
      </w:r>
      <w:r w:rsidRPr="00370D0A">
        <w:rPr>
          <w:rStyle w:val="Non-Terminal"/>
        </w:rPr>
        <w:t>Attributes</w:t>
      </w:r>
      <w:r>
        <w:t xml:space="preserve">  ]  [  </w:t>
      </w:r>
      <w:r w:rsidRPr="00370D0A">
        <w:rPr>
          <w:rStyle w:val="Non-Terminal"/>
        </w:rPr>
        <w:t>AccessModifier</w:t>
      </w:r>
      <w:r>
        <w:t xml:space="preserve">  ]  </w:t>
      </w:r>
      <w:r w:rsidRPr="00BB11DF">
        <w:rPr>
          <w:rStyle w:val="Terminal"/>
        </w:rPr>
        <w:t>Set</w:t>
      </w:r>
      <w:r>
        <w:t xml:space="preserve">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Set</w:t>
      </w:r>
      <w:r>
        <w:t xml:space="preserve">  </w:t>
      </w:r>
      <w:r w:rsidRPr="00370D0A">
        <w:rPr>
          <w:rStyle w:val="Non-Terminal"/>
        </w:rPr>
        <w:t>StatementTerminator</w:t>
      </w:r>
    </w:p>
    <w:p w:rsidR="002B686E" w:rsidRDefault="002B686E">
      <w:pPr>
        <w:pStyle w:val="Heading3"/>
      </w:pPr>
      <w:bookmarkStart w:id="294" w:name="_Toc248253175"/>
      <w:r>
        <w:t>Default Properties</w:t>
      </w:r>
      <w:bookmarkEnd w:id="294"/>
    </w:p>
    <w:p w:rsidR="002B686E" w:rsidRDefault="002B686E">
      <w:pPr>
        <w:pStyle w:val="Text"/>
      </w:pPr>
      <w:r>
        <w:t xml:space="preserve">A property that specifies the modifier </w:t>
      </w:r>
      <w:r w:rsidRPr="00006830">
        <w:rPr>
          <w:rStyle w:val="CodeEmbedded"/>
        </w:rPr>
        <w:t>Default</w:t>
      </w:r>
      <w:r>
        <w:t xml:space="preserve"> is called a </w:t>
      </w:r>
      <w:r>
        <w:rPr>
          <w:rStyle w:val="Italic"/>
        </w:rPr>
        <w:t>default property</w:t>
      </w:r>
      <w:r>
        <w:t>. Any type that allows properties may have a default property, including interfaces. The default property may be referenced without having to qualify the instance with the name of the property. Thus, given a class</w:t>
      </w:r>
    </w:p>
    <w:p w:rsidR="002B686E" w:rsidRDefault="002B686E">
      <w:pPr>
        <w:pStyle w:val="Code"/>
      </w:pPr>
      <w:r>
        <w:t>Class Test</w:t>
      </w:r>
      <w:r>
        <w:br/>
        <w:t xml:space="preserve">    Public Default ReadOnly Property Item(i As Integer) As Integer</w:t>
      </w:r>
      <w:r>
        <w:br/>
        <w:t xml:space="preserve">        Get</w:t>
      </w:r>
      <w:r>
        <w:br/>
        <w:t xml:space="preserve">            Return i</w:t>
      </w:r>
      <w:r>
        <w:br/>
        <w:t xml:space="preserve">        End Get</w:t>
      </w:r>
      <w:r>
        <w:br/>
        <w:t xml:space="preserve">    End Property</w:t>
      </w:r>
      <w:r>
        <w:br/>
        <w:t>End Class</w:t>
      </w:r>
    </w:p>
    <w:p w:rsidR="002B686E" w:rsidRDefault="002B686E">
      <w:pPr>
        <w:pStyle w:val="Text"/>
      </w:pPr>
      <w:r>
        <w:t>the code</w:t>
      </w:r>
    </w:p>
    <w:p w:rsidR="002B686E" w:rsidRDefault="002B686E">
      <w:pPr>
        <w:pStyle w:val="Code"/>
      </w:pPr>
      <w:r>
        <w:t>Module TestModule</w:t>
      </w:r>
      <w:r>
        <w:br/>
        <w:t xml:space="preserve">    Sub Main()</w:t>
      </w:r>
      <w:r>
        <w:br/>
        <w:t xml:space="preserve">        Dim x As Test = New Test()</w:t>
      </w:r>
      <w:r>
        <w:br/>
        <w:t xml:space="preserve">        </w:t>
      </w:r>
      <w:r w:rsidRPr="00B34FB7">
        <w:rPr>
          <w:lang w:val="es-PA"/>
        </w:rPr>
        <w:t>Dim y As Integer</w:t>
      </w:r>
      <w:r>
        <w:rPr>
          <w:lang w:val="es-PA"/>
        </w:rPr>
        <w:br/>
      </w:r>
      <w:r>
        <w:rPr>
          <w:lang w:val="es-PA"/>
        </w:rPr>
        <w:br/>
      </w:r>
      <w:r w:rsidRPr="00B34FB7">
        <w:rPr>
          <w:lang w:val="es-PA"/>
        </w:rPr>
        <w:t xml:space="preserve">        y = x(10)</w:t>
      </w:r>
      <w:r>
        <w:rPr>
          <w:lang w:val="es-PA"/>
        </w:rPr>
        <w:br/>
      </w:r>
      <w:r w:rsidRPr="00B34FB7">
        <w:rPr>
          <w:lang w:val="es-PA"/>
        </w:rPr>
        <w:t xml:space="preserve">    </w:t>
      </w:r>
      <w:r>
        <w:t>End Sub</w:t>
      </w:r>
      <w:r>
        <w:br/>
        <w:t>End Module</w:t>
      </w:r>
    </w:p>
    <w:p w:rsidR="002B686E" w:rsidRDefault="002B686E">
      <w:pPr>
        <w:pStyle w:val="Text"/>
      </w:pPr>
      <w:r>
        <w:t>is equivalent to</w:t>
      </w:r>
    </w:p>
    <w:p w:rsidR="002B686E" w:rsidRDefault="002B686E">
      <w:pPr>
        <w:pStyle w:val="Code"/>
      </w:pPr>
      <w:r>
        <w:t>Module TestModule</w:t>
      </w:r>
      <w:r>
        <w:br/>
        <w:t xml:space="preserve">    Sub Main()</w:t>
      </w:r>
      <w:r>
        <w:br/>
        <w:t xml:space="preserve">        Dim x As Test = New Test()</w:t>
      </w:r>
      <w:r>
        <w:br/>
        <w:t xml:space="preserve">        </w:t>
      </w:r>
      <w:r w:rsidRPr="00B34FB7">
        <w:rPr>
          <w:lang w:val="es-PA"/>
        </w:rPr>
        <w:t>Dim y As Integer</w:t>
      </w:r>
      <w:r>
        <w:rPr>
          <w:lang w:val="es-PA"/>
        </w:rPr>
        <w:br/>
      </w:r>
      <w:r>
        <w:rPr>
          <w:lang w:val="es-PA"/>
        </w:rPr>
        <w:br/>
      </w:r>
      <w:r w:rsidRPr="00B34FB7">
        <w:rPr>
          <w:lang w:val="es-PA"/>
        </w:rPr>
        <w:t xml:space="preserve">        y = x.Item(10)</w:t>
      </w:r>
      <w:r>
        <w:rPr>
          <w:lang w:val="es-PA"/>
        </w:rPr>
        <w:br/>
      </w:r>
      <w:r w:rsidRPr="00B34FB7">
        <w:rPr>
          <w:lang w:val="es-PA"/>
        </w:rPr>
        <w:t xml:space="preserve">    </w:t>
      </w:r>
      <w:r>
        <w:t>End Sub</w:t>
      </w:r>
      <w:r>
        <w:br/>
        <w:t>End Module</w:t>
      </w:r>
    </w:p>
    <w:p w:rsidR="002B686E" w:rsidRDefault="002B686E">
      <w:pPr>
        <w:pStyle w:val="Text"/>
      </w:pPr>
      <w:r>
        <w:t xml:space="preserve">Once a </w:t>
      </w:r>
      <w:r w:rsidRPr="0021201D">
        <w:t xml:space="preserve">property is </w:t>
      </w:r>
      <w:r>
        <w:t>declared</w:t>
      </w:r>
      <w:r w:rsidRPr="0021201D">
        <w:t xml:space="preserve"> </w:t>
      </w:r>
      <w:r w:rsidRPr="00006830">
        <w:rPr>
          <w:rStyle w:val="CodeEmbedded"/>
        </w:rPr>
        <w:t>Default</w:t>
      </w:r>
      <w:r w:rsidRPr="0021201D">
        <w:t xml:space="preserve">, all of the properties overloaded on that name </w:t>
      </w:r>
      <w:r>
        <w:t xml:space="preserve">in the inheritance hierarchy </w:t>
      </w:r>
      <w:r w:rsidRPr="0021201D">
        <w:t>become the default property</w:t>
      </w:r>
      <w:r>
        <w:t xml:space="preserve">, whether they have been declared </w:t>
      </w:r>
      <w:r w:rsidRPr="00006830">
        <w:rPr>
          <w:rStyle w:val="CodeEmbedded"/>
        </w:rPr>
        <w:t>Default</w:t>
      </w:r>
      <w:r>
        <w:t xml:space="preserve"> or not</w:t>
      </w:r>
      <w:r w:rsidRPr="0021201D">
        <w:t xml:space="preserve">. </w:t>
      </w:r>
      <w:r>
        <w:t>Declaring</w:t>
      </w:r>
      <w:r w:rsidRPr="0021201D">
        <w:t xml:space="preserve"> a property </w:t>
      </w:r>
      <w:r w:rsidRPr="00006830">
        <w:rPr>
          <w:rStyle w:val="CodeEmbedded"/>
        </w:rPr>
        <w:t>Default</w:t>
      </w:r>
      <w:r>
        <w:t xml:space="preserve"> in a derived class when the base class declared a default property by another name </w:t>
      </w:r>
      <w:r w:rsidRPr="0021201D">
        <w:t xml:space="preserve">does not require any other modifiers such as </w:t>
      </w:r>
      <w:r w:rsidRPr="00006830">
        <w:rPr>
          <w:rStyle w:val="CodeEmbedded"/>
        </w:rPr>
        <w:t>Shadows</w:t>
      </w:r>
      <w:r w:rsidRPr="0021201D">
        <w:t xml:space="preserve"> or </w:t>
      </w:r>
      <w:r w:rsidRPr="00006830">
        <w:rPr>
          <w:rStyle w:val="CodeEmbedded"/>
        </w:rPr>
        <w:t>Overrides</w:t>
      </w:r>
      <w:r w:rsidRPr="0021201D">
        <w:t xml:space="preserve">. This is because the default property has no identity or signature and so cannot be shadowed or overloaded. </w:t>
      </w:r>
      <w:r>
        <w:t>For example:</w:t>
      </w:r>
    </w:p>
    <w:p w:rsidR="002B686E" w:rsidRDefault="002B686E">
      <w:pPr>
        <w:pStyle w:val="Code"/>
      </w:pPr>
      <w:r>
        <w:t>Class Base</w:t>
      </w:r>
      <w:r>
        <w:br/>
        <w:t xml:space="preserve">    Public ReadOnly Default Property Item(i As Integer) </w:t>
      </w:r>
      <w:r w:rsidRPr="0021201D">
        <w:t>As Integer</w:t>
      </w:r>
      <w:r>
        <w:br/>
        <w:t xml:space="preserve">        Get</w:t>
      </w:r>
      <w:r>
        <w:br/>
        <w:t xml:space="preserve">            Console.WriteLine("Base = " &amp; i)</w:t>
      </w:r>
      <w:r>
        <w:br/>
        <w:t xml:space="preserve">        End Get</w:t>
      </w:r>
      <w:r>
        <w:br/>
        <w:t xml:space="preserve">    End Property</w:t>
      </w:r>
      <w:r>
        <w:br/>
        <w:t>End Class</w:t>
      </w:r>
      <w:r>
        <w:br/>
      </w:r>
      <w:r>
        <w:br/>
        <w:t>Class Derived</w:t>
      </w:r>
      <w:r>
        <w:br/>
        <w:t xml:space="preserve">    Inherits Base</w:t>
      </w:r>
      <w:r>
        <w:br/>
      </w:r>
      <w:r>
        <w:br/>
        <w:t xml:space="preserve">    ' This hides Item, but does not change the default property.</w:t>
      </w:r>
      <w:r>
        <w:br/>
        <w:t xml:space="preserve">    Public Shadows ReadOnly Property Item(i As Integer) </w:t>
      </w:r>
      <w:r w:rsidRPr="0021201D">
        <w:t>As Integer</w:t>
      </w:r>
      <w:r>
        <w:br/>
        <w:t xml:space="preserve">        Get</w:t>
      </w:r>
      <w:r>
        <w:br/>
        <w:t xml:space="preserve">            Console.WriteLine("Derived = " &amp; i)</w:t>
      </w:r>
      <w:r>
        <w:br/>
        <w:t xml:space="preserve">        End Get</w:t>
      </w:r>
      <w:r>
        <w:br/>
        <w:t xml:space="preserve">    End Property</w:t>
      </w:r>
      <w:r>
        <w:br/>
        <w:t>End Class</w:t>
      </w:r>
      <w:r>
        <w:br/>
      </w:r>
      <w:r>
        <w:br/>
        <w:t>Class MoreDerived</w:t>
      </w:r>
      <w:r>
        <w:br/>
        <w:t xml:space="preserve">    Inherits Derived</w:t>
      </w:r>
      <w:r>
        <w:br/>
      </w:r>
      <w:r>
        <w:br/>
        <w:t xml:space="preserve">    ' This declares a new default property, but not Item.</w:t>
      </w:r>
      <w:r>
        <w:br/>
        <w:t xml:space="preserve">    ' This does not need to be declared Shadows</w:t>
      </w:r>
      <w:r>
        <w:br/>
        <w:t xml:space="preserve">    Public ReadOnly Default Property Value(i As Integer) </w:t>
      </w:r>
      <w:r w:rsidRPr="0021201D">
        <w:t>As Integer</w:t>
      </w:r>
      <w:r>
        <w:br/>
        <w:t xml:space="preserve">        Get</w:t>
      </w:r>
      <w:r>
        <w:br/>
        <w:t xml:space="preserve">            Console.WriteLine("MoreDerived = " &amp; i)</w:t>
      </w:r>
      <w:r>
        <w:br/>
        <w:t xml:space="preserve">        End Get</w:t>
      </w:r>
      <w:r>
        <w:br/>
        <w:t xml:space="preserve">    End Property</w:t>
      </w:r>
      <w:r>
        <w:br/>
        <w:t>End Class</w:t>
      </w:r>
      <w:r>
        <w:br/>
      </w:r>
      <w:r>
        <w:br/>
        <w:t>Module Test</w:t>
      </w:r>
      <w:r>
        <w:br/>
        <w:t xml:space="preserve">    Sub Main()</w:t>
      </w:r>
      <w:r>
        <w:br/>
        <w:t xml:space="preserve">        Dim x As MoreDerived = New MoreDerived()</w:t>
      </w:r>
      <w:r>
        <w:br/>
        <w:t xml:space="preserve">        Dim y As Integer</w:t>
      </w:r>
      <w:r>
        <w:br/>
        <w:t xml:space="preserve">        Dim z As Derived = x</w:t>
      </w:r>
      <w:r>
        <w:br/>
      </w:r>
      <w:r>
        <w:br/>
        <w:t xml:space="preserve">        y = x(10)        ' Calls MoreDerived.Value.</w:t>
      </w:r>
      <w:r>
        <w:br/>
        <w:t xml:space="preserve">        y = x.Item(10)   ' Calls Derived.Item</w:t>
      </w:r>
      <w:r>
        <w:br/>
        <w:t xml:space="preserve">        y = z(10)        ' Calls Base.Item</w:t>
      </w:r>
      <w:r>
        <w:br/>
        <w:t xml:space="preserve">    End Sub</w:t>
      </w:r>
      <w:r>
        <w:br/>
        <w:t>End Module</w:t>
      </w:r>
    </w:p>
    <w:p w:rsidR="002B686E" w:rsidRDefault="002B686E">
      <w:pPr>
        <w:pStyle w:val="Text"/>
      </w:pPr>
      <w:r>
        <w:t>This program will produce the output:</w:t>
      </w:r>
    </w:p>
    <w:p w:rsidR="002B686E" w:rsidRDefault="002B686E">
      <w:pPr>
        <w:pStyle w:val="Code"/>
      </w:pPr>
      <w:r>
        <w:t>MoreDerived = 10</w:t>
      </w:r>
      <w:r>
        <w:br/>
        <w:t>Derived = 10</w:t>
      </w:r>
      <w:r>
        <w:br/>
        <w:t>Base = 10</w:t>
      </w:r>
    </w:p>
    <w:p w:rsidR="002B686E" w:rsidRDefault="002B686E" w:rsidP="00B6697A">
      <w:pPr>
        <w:pStyle w:val="Text"/>
      </w:pPr>
      <w:r>
        <w:t>A</w:t>
      </w:r>
      <w:r w:rsidRPr="0021201D">
        <w:t xml:space="preserve">ll default properties declared within a type </w:t>
      </w:r>
      <w:r>
        <w:t xml:space="preserve">must </w:t>
      </w:r>
      <w:r w:rsidRPr="0021201D">
        <w:t xml:space="preserve">have the </w:t>
      </w:r>
      <w:r>
        <w:t xml:space="preserve">same name and, </w:t>
      </w:r>
      <w:r w:rsidRPr="0021201D">
        <w:t>for clarity</w:t>
      </w:r>
      <w:r>
        <w:t xml:space="preserve">, must specify the </w:t>
      </w:r>
      <w:r w:rsidRPr="00006830">
        <w:rPr>
          <w:rStyle w:val="CodeEmbedded"/>
        </w:rPr>
        <w:t>Default</w:t>
      </w:r>
      <w:r w:rsidRPr="0021201D">
        <w:t xml:space="preserve"> modifier.</w:t>
      </w:r>
      <w:r>
        <w:t xml:space="preserve"> Because a default property with no index parameters would cause an ambiguous situation when assigning instances of the containing class, default properties must have index parameters. Furthermore, if one property overloaded on a particular name includes the </w:t>
      </w:r>
      <w:r w:rsidRPr="00006830">
        <w:rPr>
          <w:rStyle w:val="CodeEmbedded"/>
        </w:rPr>
        <w:t>Default</w:t>
      </w:r>
      <w:r>
        <w:t xml:space="preserve"> modifier, all properties overloaded on that name must specify it. Default properties may not be </w:t>
      </w:r>
      <w:r w:rsidRPr="00006830">
        <w:rPr>
          <w:rStyle w:val="CodeEmbedded"/>
        </w:rPr>
        <w:t>Shared</w:t>
      </w:r>
      <w:r>
        <w:t xml:space="preserve">, and at least one accessor of the property must not be </w:t>
      </w:r>
      <w:r w:rsidRPr="00006830">
        <w:rPr>
          <w:rStyle w:val="CodeEmbedded"/>
        </w:rPr>
        <w:t>Private</w:t>
      </w:r>
      <w:r>
        <w:t>.</w:t>
      </w:r>
    </w:p>
    <w:p w:rsidR="002B686E" w:rsidRDefault="002B686E" w:rsidP="00B64ADC">
      <w:pPr>
        <w:pStyle w:val="Heading3"/>
      </w:pPr>
      <w:bookmarkStart w:id="295" w:name="_Toc248253176"/>
      <w:r>
        <w:t>Automatically Implemented Properties</w:t>
      </w:r>
      <w:bookmarkEnd w:id="295"/>
    </w:p>
    <w:p w:rsidR="002B686E" w:rsidRDefault="002B686E" w:rsidP="00B64ADC">
      <w:pPr>
        <w:pStyle w:val="Text"/>
      </w:pPr>
      <w:r>
        <w:t xml:space="preserve">If a property omits declaration of any accessors, an implementation of the property will be automatically supplied unless the property is declared in an interface or is declared </w:t>
      </w:r>
      <w:r w:rsidRPr="00C340F3">
        <w:rPr>
          <w:rStyle w:val="CodeEmbedded"/>
        </w:rPr>
        <w:t>MustOverride</w:t>
      </w:r>
      <w:r>
        <w:t xml:space="preserve">. Only read/write properties with no arguments can be automatically implemented; otherwise, a compile-time error occurs. </w:t>
      </w:r>
    </w:p>
    <w:p w:rsidR="002B686E" w:rsidRDefault="002B686E" w:rsidP="00B64ADC">
      <w:pPr>
        <w:pStyle w:val="Text"/>
      </w:pPr>
      <w:r>
        <w:t xml:space="preserve">An automatically implemented property </w:t>
      </w:r>
      <w:r w:rsidRPr="00C340F3">
        <w:rPr>
          <w:rStyle w:val="CodeEmbedded"/>
        </w:rPr>
        <w:t>x</w:t>
      </w:r>
      <w:r>
        <w:t xml:space="preserve">, even one overriding another property, introduces a private local variable </w:t>
      </w:r>
      <w:r w:rsidRPr="00C340F3">
        <w:rPr>
          <w:rStyle w:val="CodeEmbedded"/>
        </w:rPr>
        <w:t>_x</w:t>
      </w:r>
      <w:r>
        <w:t xml:space="preserve"> with the same type as the property. If there is a collision between the local variable's name and another declaration, a compile-time error will be reported. The automatically implemented property’s </w:t>
      </w:r>
      <w:r w:rsidRPr="00C340F3">
        <w:rPr>
          <w:rStyle w:val="CodeEmbedded"/>
        </w:rPr>
        <w:t>Get</w:t>
      </w:r>
      <w:r>
        <w:t xml:space="preserve"> accessor returns the value of the local and the property’s </w:t>
      </w:r>
      <w:r w:rsidRPr="00C340F3">
        <w:rPr>
          <w:rStyle w:val="CodeEmbedded"/>
        </w:rPr>
        <w:t>Set</w:t>
      </w:r>
      <w:r>
        <w:t xml:space="preserve"> accessor that sets the value of the local. For example, the declaration:</w:t>
      </w:r>
    </w:p>
    <w:p w:rsidR="002B686E" w:rsidRDefault="002B686E" w:rsidP="00C340F3">
      <w:pPr>
        <w:pStyle w:val="Code"/>
      </w:pPr>
      <w:r>
        <w:t>Public Property x() As Integer</w:t>
      </w:r>
    </w:p>
    <w:p w:rsidR="002B686E" w:rsidRDefault="002B686E" w:rsidP="00B64ADC">
      <w:pPr>
        <w:pStyle w:val="Text"/>
      </w:pPr>
      <w:r>
        <w:t>is roughly equivalent to:</w:t>
      </w:r>
    </w:p>
    <w:p w:rsidR="002B686E" w:rsidRDefault="002B686E" w:rsidP="00C340F3">
      <w:pPr>
        <w:pStyle w:val="Code"/>
      </w:pPr>
      <w:r>
        <w:t>Private _x As Integer</w:t>
      </w:r>
      <w:r>
        <w:br/>
        <w:t>Public Property x() As Integer</w:t>
      </w:r>
      <w:r>
        <w:br/>
      </w:r>
      <w:r>
        <w:tab/>
        <w:t>Get</w:t>
      </w:r>
      <w:r>
        <w:br/>
      </w:r>
      <w:r>
        <w:tab/>
      </w:r>
      <w:r>
        <w:tab/>
        <w:t>Return _x</w:t>
      </w:r>
      <w:r>
        <w:br/>
      </w:r>
      <w:r>
        <w:tab/>
        <w:t>End Get</w:t>
      </w:r>
      <w:r>
        <w:br/>
      </w:r>
      <w:r>
        <w:tab/>
        <w:t>Set (value As Integer)</w:t>
      </w:r>
      <w:r>
        <w:br/>
      </w:r>
      <w:r>
        <w:tab/>
      </w:r>
      <w:r>
        <w:tab/>
        <w:t>_x = value</w:t>
      </w:r>
      <w:r>
        <w:br/>
      </w:r>
      <w:r>
        <w:tab/>
        <w:t>End Set</w:t>
      </w:r>
      <w:r>
        <w:br/>
        <w:t>End Property</w:t>
      </w:r>
    </w:p>
    <w:p w:rsidR="002B686E" w:rsidRDefault="002B686E" w:rsidP="00B64ADC">
      <w:pPr>
        <w:pStyle w:val="Text"/>
      </w:pPr>
      <w:r>
        <w:t>As with variable declarations, an automatically implemented property can include an initializer. For example:</w:t>
      </w:r>
    </w:p>
    <w:p w:rsidR="002B686E" w:rsidRDefault="002B686E" w:rsidP="00C340F3">
      <w:pPr>
        <w:pStyle w:val="Code"/>
      </w:pPr>
      <w:r>
        <w:t>Public Property x() As Integer = 10</w:t>
      </w:r>
      <w:r>
        <w:br/>
        <w:t>Public Shared Property y() As New Customer() With { .Name = "Bob" }</w:t>
      </w:r>
    </w:p>
    <w:p w:rsidR="002B686E" w:rsidRPr="00C340F3" w:rsidRDefault="002B686E" w:rsidP="00C340F3">
      <w:pPr>
        <w:pStyle w:val="Annotation"/>
        <w:rPr>
          <w:rStyle w:val="Bold"/>
        </w:rPr>
      </w:pPr>
      <w:r w:rsidRPr="00C340F3">
        <w:rPr>
          <w:rStyle w:val="Bold"/>
        </w:rPr>
        <w:t>Annotation</w:t>
      </w:r>
    </w:p>
    <w:p w:rsidR="002B686E" w:rsidRDefault="002B686E" w:rsidP="00C340F3">
      <w:pPr>
        <w:pStyle w:val="Annotation"/>
      </w:pPr>
      <w:r>
        <w:t>When an automatically implemented property is initialized, it is initialized through the property, not the underlying field. This is so overriding properties can intercept the initialization if they need to.</w:t>
      </w:r>
    </w:p>
    <w:p w:rsidR="002B686E" w:rsidRDefault="002B686E" w:rsidP="00803C5B">
      <w:pPr>
        <w:pStyle w:val="Text"/>
      </w:pPr>
      <w:r>
        <w:t>Array initializers are allowed on automatically implemented properties, except that there is no way to specify the array bounds explicitly.  For example:</w:t>
      </w:r>
    </w:p>
    <w:p w:rsidR="002B686E" w:rsidRDefault="002B686E" w:rsidP="00C340F3">
      <w:pPr>
        <w:pStyle w:val="Code"/>
      </w:pPr>
      <w:r>
        <w:t>' Valid</w:t>
      </w:r>
      <w:r>
        <w:br/>
        <w:t>Property x As Integer() = {1, 2, 3}</w:t>
      </w:r>
      <w:r>
        <w:br/>
        <w:t>Property y As Integer(,) = {{1, 2, 3}, {12, 13, 14}, {11, 10, 9}}</w:t>
      </w:r>
      <w:r>
        <w:br/>
      </w:r>
      <w:r>
        <w:br/>
        <w:t>' Invalid</w:t>
      </w:r>
      <w:r>
        <w:br/>
        <w:t>Property x4(5) As Short</w:t>
      </w:r>
    </w:p>
    <w:p w:rsidR="002B686E" w:rsidRDefault="002B686E" w:rsidP="000057F9">
      <w:pPr>
        <w:pStyle w:val="Heading2"/>
      </w:pPr>
      <w:bookmarkStart w:id="296" w:name="_Toc248253177"/>
      <w:r>
        <w:t>Operators</w:t>
      </w:r>
      <w:bookmarkEnd w:id="296"/>
    </w:p>
    <w:p w:rsidR="002B686E" w:rsidRDefault="002B686E" w:rsidP="00A46843">
      <w:pPr>
        <w:pStyle w:val="Text"/>
      </w:pPr>
      <w:r>
        <w:rPr>
          <w:rStyle w:val="Italic"/>
        </w:rPr>
        <w:t>Operators</w:t>
      </w:r>
      <w:r>
        <w:t xml:space="preserve"> are methods that define the meaning of an existing Visual Basic operator for the containing class. When the operator is applied to the class in an expression, the operator is compiled into a call to the operator method defined in the class. Defining an operator for a class is also known as </w:t>
      </w:r>
      <w:r w:rsidRPr="00A46843">
        <w:rPr>
          <w:rStyle w:val="Italic"/>
        </w:rPr>
        <w:t>overloading</w:t>
      </w:r>
      <w:r>
        <w:t xml:space="preserve"> the operator. It is not possible to overload an operator that already exists; in practice, this primarily applies to conversion operators. For example, it is not possible to overload the conversion from a derived class to a base class:</w:t>
      </w:r>
    </w:p>
    <w:p w:rsidR="002B686E" w:rsidRDefault="002B686E" w:rsidP="00486E8A">
      <w:pPr>
        <w:pStyle w:val="Code"/>
      </w:pPr>
      <w:r>
        <w:t>Class Base</w:t>
      </w:r>
      <w:r>
        <w:br/>
        <w:t>End Class</w:t>
      </w:r>
      <w:r>
        <w:br/>
      </w:r>
      <w:r>
        <w:br/>
        <w:t>Class Derived</w:t>
      </w:r>
      <w:r>
        <w:br/>
        <w:t xml:space="preserve">    ' Cannot redefine conversion from Derived to Base,</w:t>
      </w:r>
      <w:r>
        <w:br/>
        <w:t xml:space="preserve">    ' conversion will be ignored.</w:t>
      </w:r>
      <w:r>
        <w:br/>
        <w:t xml:space="preserve">    Public Shared Widening Operator CType(s As Derived) As Base</w:t>
      </w:r>
      <w:r>
        <w:br/>
        <w:t xml:space="preserve">        ...</w:t>
      </w:r>
      <w:r>
        <w:br/>
        <w:t xml:space="preserve">    End Operator</w:t>
      </w:r>
      <w:r>
        <w:br/>
        <w:t>End Class</w:t>
      </w:r>
    </w:p>
    <w:p w:rsidR="002B686E" w:rsidRDefault="002B686E" w:rsidP="00A46843">
      <w:pPr>
        <w:pStyle w:val="Text"/>
      </w:pPr>
      <w:r>
        <w:t>Operators can also be overloaded in the common sense of the word:</w:t>
      </w:r>
    </w:p>
    <w:p w:rsidR="002B686E" w:rsidRDefault="002B686E" w:rsidP="00107881">
      <w:pPr>
        <w:pStyle w:val="Code"/>
      </w:pPr>
      <w:r>
        <w:t>Class Base</w:t>
      </w:r>
      <w:r>
        <w:br/>
        <w:t xml:space="preserve">    Public Shared Widening Operator CType(b As Base) As Integer</w:t>
      </w:r>
      <w:r>
        <w:br/>
        <w:t xml:space="preserve">        ...</w:t>
      </w:r>
      <w:r>
        <w:br/>
        <w:t xml:space="preserve">    End Operator</w:t>
      </w:r>
      <w:r>
        <w:br/>
      </w:r>
      <w:r>
        <w:br/>
        <w:t xml:space="preserve">    Public Shared Narrowing Operator CType(i As Integer) As Base</w:t>
      </w:r>
      <w:r>
        <w:br/>
        <w:t xml:space="preserve">        ...</w:t>
      </w:r>
      <w:r>
        <w:br/>
        <w:t xml:space="preserve">    End Operator</w:t>
      </w:r>
      <w:r>
        <w:br/>
        <w:t>End Class</w:t>
      </w:r>
    </w:p>
    <w:p w:rsidR="002B686E" w:rsidRDefault="002B686E" w:rsidP="005D04D0">
      <w:pPr>
        <w:pStyle w:val="Text"/>
      </w:pPr>
      <w:r>
        <w:t>Operator declarations do not explicitly add names to the containing type’s declaration space; however they do implicitly declare a corresponding method starting with the characters “op_”. The following sections list the corresponding method names with each operator.</w:t>
      </w:r>
    </w:p>
    <w:p w:rsidR="002B686E" w:rsidRDefault="002B686E" w:rsidP="00A46843">
      <w:pPr>
        <w:pStyle w:val="Text"/>
      </w:pPr>
      <w:r>
        <w:t>There are three classes of operators that can be defined: unary operators, binary operators and conversion operators. All operator declarations share certain restrictions:</w:t>
      </w:r>
    </w:p>
    <w:p w:rsidR="002B686E" w:rsidRDefault="002B686E" w:rsidP="008178DA">
      <w:pPr>
        <w:pStyle w:val="BulletedList1"/>
      </w:pPr>
      <w:r>
        <w:t xml:space="preserve">Operator declarations must always be </w:t>
      </w:r>
      <w:r w:rsidRPr="00006830">
        <w:rPr>
          <w:rStyle w:val="CodeEmbedded"/>
        </w:rPr>
        <w:t>Public</w:t>
      </w:r>
      <w:r>
        <w:t xml:space="preserve"> and </w:t>
      </w:r>
      <w:r w:rsidRPr="00006830">
        <w:rPr>
          <w:rStyle w:val="CodeEmbedded"/>
        </w:rPr>
        <w:t>Shared</w:t>
      </w:r>
      <w:r>
        <w:t xml:space="preserve">. The </w:t>
      </w:r>
      <w:r w:rsidRPr="00006830">
        <w:rPr>
          <w:rStyle w:val="CodeEmbedded"/>
        </w:rPr>
        <w:t>Public</w:t>
      </w:r>
      <w:r>
        <w:t xml:space="preserve"> modifier can be omitted in contexts where the modifier will be assumed.</w:t>
      </w:r>
    </w:p>
    <w:p w:rsidR="002B686E" w:rsidRDefault="002B686E" w:rsidP="008178DA">
      <w:pPr>
        <w:pStyle w:val="BulletedList1"/>
      </w:pPr>
      <w:r>
        <w:t xml:space="preserve">The parameters of an operator cannot be declared </w:t>
      </w:r>
      <w:r w:rsidRPr="00006830">
        <w:rPr>
          <w:rStyle w:val="CodeEmbedded"/>
        </w:rPr>
        <w:t>ByRef</w:t>
      </w:r>
      <w:r>
        <w:t xml:space="preserve">, </w:t>
      </w:r>
      <w:r w:rsidRPr="00006830">
        <w:rPr>
          <w:rStyle w:val="CodeEmbedded"/>
        </w:rPr>
        <w:t>Optional</w:t>
      </w:r>
      <w:r>
        <w:t xml:space="preserve"> or </w:t>
      </w:r>
      <w:r w:rsidRPr="00006830">
        <w:rPr>
          <w:rStyle w:val="CodeEmbedded"/>
        </w:rPr>
        <w:t>ParamArray</w:t>
      </w:r>
      <w:r>
        <w:t>.</w:t>
      </w:r>
    </w:p>
    <w:p w:rsidR="002B686E" w:rsidRDefault="002B686E" w:rsidP="008178DA">
      <w:pPr>
        <w:pStyle w:val="BulletedList1"/>
      </w:pPr>
      <w:r>
        <w:t>The type of at least one of the operands or the return value must be the type that contains the operator.</w:t>
      </w:r>
    </w:p>
    <w:p w:rsidR="002B686E" w:rsidRDefault="002B686E" w:rsidP="00107881">
      <w:pPr>
        <w:pStyle w:val="BulletedList1"/>
      </w:pPr>
      <w:r w:rsidRPr="008178DA">
        <w:t xml:space="preserve">There is no function return variable defined for operators. Therefore, the </w:t>
      </w:r>
      <w:r w:rsidRPr="00006830">
        <w:rPr>
          <w:rStyle w:val="CodeEmbedded"/>
        </w:rPr>
        <w:t>Return</w:t>
      </w:r>
      <w:r w:rsidRPr="008178DA">
        <w:t xml:space="preserve"> statement must be used to return </w:t>
      </w:r>
      <w:r>
        <w:t xml:space="preserve">values </w:t>
      </w:r>
      <w:r w:rsidRPr="008178DA">
        <w:t>from an operator body.</w:t>
      </w:r>
    </w:p>
    <w:p w:rsidR="002B686E" w:rsidRPr="00C0101B" w:rsidRDefault="002B686E" w:rsidP="00C0101B">
      <w:pPr>
        <w:pStyle w:val="Text"/>
      </w:pPr>
      <w:r w:rsidRPr="00B136BB">
        <w:t xml:space="preserve">The only exception to these restrictions applies to nullable value types. Since nullable value types do not have an actual type definition, a value type can declare user-defined operators for the nullable version of the type. When determining whether a type can declare a particular user-defined operator, the </w:t>
      </w:r>
      <w:r w:rsidRPr="00B136BB">
        <w:rPr>
          <w:rStyle w:val="CodeEmbedded"/>
        </w:rPr>
        <w:t>?</w:t>
      </w:r>
      <w:r w:rsidRPr="00B136BB">
        <w:t xml:space="preserve"> modifiers are first dropped off of all of the types involved in the declaration for the purposes of validity checking.</w:t>
      </w:r>
      <w:r>
        <w:t xml:space="preserve"> T</w:t>
      </w:r>
      <w:r w:rsidRPr="00B136BB">
        <w:t xml:space="preserve">his </w:t>
      </w:r>
      <w:r>
        <w:t xml:space="preserve">relaxation </w:t>
      </w:r>
      <w:r w:rsidRPr="00B136BB">
        <w:t xml:space="preserve">does not apply to </w:t>
      </w:r>
      <w:r>
        <w:t xml:space="preserve">the return type of the </w:t>
      </w:r>
      <w:r w:rsidRPr="00B136BB">
        <w:rPr>
          <w:rStyle w:val="CodeEmbedded"/>
        </w:rPr>
        <w:t>IsTrue</w:t>
      </w:r>
      <w:r w:rsidRPr="00B136BB">
        <w:t xml:space="preserve"> and </w:t>
      </w:r>
      <w:r w:rsidRPr="00B136BB">
        <w:rPr>
          <w:rStyle w:val="CodeEmbedded"/>
        </w:rPr>
        <w:t>IsFalse</w:t>
      </w:r>
      <w:r w:rsidRPr="00B136BB">
        <w:t xml:space="preserve"> </w:t>
      </w:r>
      <w:r>
        <w:t xml:space="preserve">operators; they </w:t>
      </w:r>
      <w:r w:rsidRPr="00B136BB">
        <w:t xml:space="preserve">must still return </w:t>
      </w:r>
      <w:r w:rsidRPr="00B136BB">
        <w:rPr>
          <w:rStyle w:val="CodeEmbedded"/>
        </w:rPr>
        <w:t>Boolean</w:t>
      </w:r>
      <w:r w:rsidRPr="00B136BB">
        <w:t xml:space="preserve">, not </w:t>
      </w:r>
      <w:r w:rsidRPr="00B136BB">
        <w:rPr>
          <w:rStyle w:val="CodeEmbedded"/>
        </w:rPr>
        <w:t>Boolean?</w:t>
      </w:r>
      <w:r w:rsidRPr="00B136BB">
        <w:t>.</w:t>
      </w:r>
    </w:p>
    <w:p w:rsidR="002B686E" w:rsidRDefault="002B686E" w:rsidP="00C142BD">
      <w:pPr>
        <w:pStyle w:val="Text"/>
      </w:pPr>
      <w:r w:rsidRPr="00C142BD">
        <w:t>The precedence</w:t>
      </w:r>
      <w:r>
        <w:t xml:space="preserve"> and</w:t>
      </w:r>
      <w:r w:rsidRPr="00C142BD">
        <w:t xml:space="preserve"> associativity of an operator cannot be modified by </w:t>
      </w:r>
      <w:r>
        <w:t>an operator declaration</w:t>
      </w:r>
      <w:r w:rsidRPr="00C142BD">
        <w:t>.</w:t>
      </w:r>
    </w:p>
    <w:p w:rsidR="002B686E" w:rsidRDefault="002B686E" w:rsidP="008204EC">
      <w:pPr>
        <w:pStyle w:val="AlertText"/>
      </w:pPr>
      <w:r>
        <w:rPr>
          <w:rStyle w:val="LabelEmbedded"/>
          <w:sz w:val="22"/>
        </w:rPr>
        <w:t>Note</w:t>
      </w:r>
      <w:r>
        <w:t xml:space="preserve">   Operators have the same restriction on line placement that subroutines have. The beginning statement, end statement and block must all appear at the beginning of a logical line.</w:t>
      </w:r>
    </w:p>
    <w:p w:rsidR="002B686E" w:rsidRDefault="002B686E" w:rsidP="0048542D">
      <w:pPr>
        <w:pStyle w:val="Grammar"/>
      </w:pPr>
      <w:r w:rsidRPr="00370D0A">
        <w:rPr>
          <w:rStyle w:val="Non-Terminal"/>
        </w:rPr>
        <w:t>OperatorDeclaration</w:t>
      </w:r>
      <w:r>
        <w:t xml:space="preserve">  ::=</w:t>
      </w:r>
      <w:r>
        <w:br/>
      </w:r>
      <w:r>
        <w:tab/>
        <w:t xml:space="preserve">[  </w:t>
      </w:r>
      <w:r w:rsidRPr="00370D0A">
        <w:rPr>
          <w:rStyle w:val="Non-Terminal"/>
        </w:rPr>
        <w:t>Attributes</w:t>
      </w:r>
      <w:r>
        <w:t xml:space="preserve">  ]  [  </w:t>
      </w:r>
      <w:r w:rsidRPr="00370D0A">
        <w:rPr>
          <w:rStyle w:val="Non-Terminal"/>
        </w:rPr>
        <w:t>OperatorModifier</w:t>
      </w:r>
      <w:r>
        <w:t xml:space="preserve">+  ]  </w:t>
      </w:r>
      <w:r w:rsidRPr="00BB11DF">
        <w:rPr>
          <w:rStyle w:val="Terminal"/>
        </w:rPr>
        <w:t>Operator</w:t>
      </w:r>
      <w:r>
        <w:t xml:space="preserve">  </w:t>
      </w:r>
      <w:r w:rsidRPr="00370D0A">
        <w:rPr>
          <w:rStyle w:val="Non-Terminal"/>
        </w:rPr>
        <w:t>OverloadableOperator</w:t>
      </w:r>
      <w:r>
        <w:t xml:space="preserve">  </w:t>
      </w:r>
      <w:r w:rsidRPr="00713236">
        <w:rPr>
          <w:rStyle w:val="Non-Terminal"/>
        </w:rPr>
        <w:t>OpenParenthesis</w:t>
      </w:r>
      <w:r>
        <w:t xml:space="preserve">  </w:t>
      </w:r>
      <w:r>
        <w:rPr>
          <w:rStyle w:val="Non-Terminal"/>
        </w:rPr>
        <w:t>ParameterList</w:t>
      </w:r>
      <w:r>
        <w:t xml:space="preserve">  </w:t>
      </w:r>
      <w:r w:rsidRPr="00713236">
        <w:rPr>
          <w:rStyle w:val="Non-Terminal"/>
        </w:rPr>
        <w:t>CloseParenthesis</w:t>
      </w:r>
      <w:r w:rsidRPr="00BB11DF">
        <w:rPr>
          <w:rStyle w:val="Terminal"/>
        </w:rP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  </w:t>
      </w:r>
      <w:r w:rsidRPr="00370D0A">
        <w:rPr>
          <w:rStyle w:val="Non-Terminal"/>
        </w:rPr>
        <w:t>LineTerminator</w:t>
      </w:r>
      <w:r w:rsidRPr="00370D0A">
        <w:rPr>
          <w:rStyle w:val="Non-Terminal"/>
        </w:rP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Operator</w:t>
      </w:r>
      <w:r>
        <w:t xml:space="preserve">  </w:t>
      </w:r>
      <w:r w:rsidRPr="00370D0A">
        <w:rPr>
          <w:rStyle w:val="Non-Terminal"/>
        </w:rPr>
        <w:t>StatementTerminator</w:t>
      </w:r>
    </w:p>
    <w:p w:rsidR="002B686E" w:rsidRPr="0048542D" w:rsidRDefault="002B686E" w:rsidP="00E72EDE">
      <w:pPr>
        <w:pStyle w:val="Grammar"/>
      </w:pPr>
      <w:r w:rsidRPr="00370D0A">
        <w:rPr>
          <w:rStyle w:val="Non-Terminal"/>
        </w:rPr>
        <w:t>OperatorModifier</w:t>
      </w:r>
      <w:r>
        <w:t xml:space="preserve">  </w:t>
      </w:r>
      <w:r w:rsidRPr="00CE7223">
        <w:t>::=</w:t>
      </w:r>
      <w:r>
        <w:t xml:space="preserve">  </w:t>
      </w:r>
      <w:r w:rsidRPr="00BB11DF">
        <w:rPr>
          <w:rStyle w:val="Terminal"/>
        </w:rPr>
        <w:t>Public</w:t>
      </w:r>
      <w:r>
        <w:t xml:space="preserve">  </w:t>
      </w:r>
      <w:r w:rsidRPr="00CE7223">
        <w:t>|</w:t>
      </w:r>
      <w:r>
        <w:t xml:space="preserve">  </w:t>
      </w:r>
      <w:r w:rsidRPr="00BB11DF">
        <w:rPr>
          <w:rStyle w:val="Terminal"/>
        </w:rPr>
        <w:t>Shared</w:t>
      </w:r>
      <w:r>
        <w:t xml:space="preserve">  </w:t>
      </w:r>
      <w:r w:rsidRPr="00CE7223">
        <w:t>|</w:t>
      </w:r>
      <w:r>
        <w:t xml:space="preserve">  </w:t>
      </w:r>
      <w:r w:rsidRPr="00BB11DF">
        <w:rPr>
          <w:rStyle w:val="Terminal"/>
        </w:rPr>
        <w:t>Overloads</w:t>
      </w:r>
      <w:r>
        <w:t xml:space="preserve">  </w:t>
      </w:r>
      <w:r w:rsidRPr="00CE7223">
        <w:t>|</w:t>
      </w:r>
      <w:r>
        <w:t xml:space="preserve">  </w:t>
      </w:r>
      <w:r w:rsidRPr="00BB11DF">
        <w:rPr>
          <w:rStyle w:val="Terminal"/>
        </w:rPr>
        <w:t>Shadows</w:t>
      </w:r>
      <w:r>
        <w:t xml:space="preserve">  |  </w:t>
      </w:r>
      <w:r w:rsidRPr="0048542D">
        <w:rPr>
          <w:rStyle w:val="Terminal"/>
        </w:rPr>
        <w:t>Widening</w:t>
      </w:r>
      <w:r>
        <w:t xml:space="preserve">  |  </w:t>
      </w:r>
      <w:r w:rsidRPr="0048542D">
        <w:rPr>
          <w:rStyle w:val="Terminal"/>
        </w:rPr>
        <w:t>Narrowing</w:t>
      </w:r>
    </w:p>
    <w:p w:rsidR="002B686E" w:rsidRPr="00CE7223" w:rsidRDefault="002B686E" w:rsidP="00E72EDE">
      <w:pPr>
        <w:pStyle w:val="Grammar"/>
      </w:pPr>
      <w:r w:rsidRPr="00370D0A">
        <w:rPr>
          <w:rStyle w:val="Non-Terminal"/>
        </w:rPr>
        <w:t>OverloadableOperator</w:t>
      </w:r>
      <w:r>
        <w:t xml:space="preserve">  </w:t>
      </w:r>
      <w:r w:rsidRPr="00CE7223">
        <w:t>::=</w:t>
      </w:r>
      <w:r>
        <w:br/>
      </w:r>
      <w:r>
        <w:tab/>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&amp;</w:t>
      </w:r>
      <w:r>
        <w:t xml:space="preserve">  |  </w:t>
      </w:r>
      <w:r w:rsidRPr="00BB11DF">
        <w:rPr>
          <w:rStyle w:val="Terminal"/>
        </w:rPr>
        <w:t>Like</w:t>
      </w:r>
      <w:r>
        <w:t xml:space="preserve">  |  </w:t>
      </w:r>
      <w:r w:rsidRPr="00BB11DF">
        <w:rPr>
          <w:rStyle w:val="Terminal"/>
        </w:rPr>
        <w:t>Mod</w:t>
      </w:r>
      <w:r>
        <w:t xml:space="preserve">  |  </w:t>
      </w:r>
      <w:r w:rsidRPr="00BB11DF">
        <w:rPr>
          <w:rStyle w:val="Terminal"/>
        </w:rPr>
        <w:t>And</w:t>
      </w:r>
      <w:r>
        <w:t xml:space="preserve">  |  </w:t>
      </w:r>
      <w:r w:rsidRPr="00BB11DF">
        <w:rPr>
          <w:rStyle w:val="Terminal"/>
        </w:rPr>
        <w:t>Or</w:t>
      </w:r>
      <w:r>
        <w:t xml:space="preserve">  |  </w:t>
      </w:r>
      <w:r w:rsidRPr="00BB11DF">
        <w:rPr>
          <w:rStyle w:val="Terminal"/>
        </w:rPr>
        <w:t>Xor</w:t>
      </w:r>
      <w:r>
        <w:t xml:space="preserve">  |  </w:t>
      </w:r>
      <w:r w:rsidRPr="00BB11DF">
        <w:rPr>
          <w:rStyle w:val="Terminal"/>
        </w:rPr>
        <w:t>^</w:t>
      </w:r>
      <w:r>
        <w:t xml:space="preserve">  |  </w:t>
      </w:r>
      <w:r w:rsidRPr="00BB11DF">
        <w:rPr>
          <w:rStyle w:val="Terminal"/>
        </w:rPr>
        <w:t>&lt;</w:t>
      </w:r>
      <w:r>
        <w:t xml:space="preserve">  </w:t>
      </w:r>
      <w:r w:rsidRPr="00BB11DF">
        <w:rPr>
          <w:rStyle w:val="Terminal"/>
        </w:rPr>
        <w:t>&lt;</w:t>
      </w:r>
      <w:r>
        <w:t xml:space="preserve">  |  </w:t>
      </w:r>
      <w:r w:rsidRPr="00BB11DF">
        <w:rPr>
          <w:rStyle w:val="Terminal"/>
        </w:rPr>
        <w:t>&gt;</w:t>
      </w:r>
      <w:r>
        <w:t xml:space="preserve">  </w:t>
      </w:r>
      <w:r w:rsidRPr="00BB11DF">
        <w:rPr>
          <w:rStyle w:val="Terminal"/>
        </w:rPr>
        <w:t>&gt;</w:t>
      </w:r>
      <w:r>
        <w:t xml:space="preserve">  |</w:t>
      </w:r>
      <w:r>
        <w:br/>
      </w:r>
      <w:r>
        <w:tab/>
      </w:r>
      <w:r w:rsidRPr="00BB11DF">
        <w:rPr>
          <w:rStyle w:val="Terminal"/>
        </w:rPr>
        <w:t>=</w:t>
      </w:r>
      <w:r>
        <w:t xml:space="preserve">  |  </w:t>
      </w:r>
      <w:r w:rsidRPr="00BB11DF">
        <w:rPr>
          <w:rStyle w:val="Terminal"/>
        </w:rPr>
        <w:t>&lt;</w:t>
      </w:r>
      <w:r>
        <w:t xml:space="preserve">  </w:t>
      </w:r>
      <w:r w:rsidRPr="00BB11DF">
        <w:rPr>
          <w:rStyle w:val="Terminal"/>
        </w:rPr>
        <w:t>&gt;</w:t>
      </w:r>
      <w:r>
        <w:t xml:space="preserve">  |  </w:t>
      </w:r>
      <w:r w:rsidRPr="00BB11DF">
        <w:rPr>
          <w:rStyle w:val="Terminal"/>
        </w:rPr>
        <w:t>&gt;</w:t>
      </w:r>
      <w:r>
        <w:t xml:space="preserve">  |  </w:t>
      </w:r>
      <w:r w:rsidRPr="00BB11DF">
        <w:rPr>
          <w:rStyle w:val="Terminal"/>
        </w:rPr>
        <w:t>&lt;</w:t>
      </w:r>
      <w:r>
        <w:t xml:space="preserve">  |  </w:t>
      </w:r>
      <w:r w:rsidRPr="00BB11DF">
        <w:rPr>
          <w:rStyle w:val="Terminal"/>
        </w:rPr>
        <w:t>&gt;</w:t>
      </w:r>
      <w:r>
        <w:t xml:space="preserve">  </w:t>
      </w:r>
      <w:r w:rsidRPr="00BB11DF">
        <w:rPr>
          <w:rStyle w:val="Terminal"/>
        </w:rPr>
        <w:t>=</w:t>
      </w:r>
      <w:r>
        <w:t xml:space="preserve">  |  </w:t>
      </w:r>
      <w:r w:rsidRPr="00BB11DF">
        <w:rPr>
          <w:rStyle w:val="Terminal"/>
        </w:rPr>
        <w:t>&lt;</w:t>
      </w:r>
      <w:r>
        <w:t xml:space="preserve">  </w:t>
      </w:r>
      <w:r w:rsidRPr="00BB11DF">
        <w:rPr>
          <w:rStyle w:val="Terminal"/>
        </w:rPr>
        <w:t>=</w:t>
      </w:r>
      <w:r>
        <w:t xml:space="preserve">  |  </w:t>
      </w:r>
      <w:r w:rsidRPr="00BB11DF">
        <w:rPr>
          <w:rStyle w:val="Terminal"/>
        </w:rPr>
        <w:t>Not</w:t>
      </w:r>
      <w:r>
        <w:t xml:space="preserve">  </w:t>
      </w:r>
      <w:r w:rsidRPr="00CE7223">
        <w:t>|</w:t>
      </w:r>
      <w:r>
        <w:t xml:space="preserve">  </w:t>
      </w:r>
      <w:r w:rsidRPr="00BB11DF">
        <w:rPr>
          <w:rStyle w:val="Terminal"/>
        </w:rPr>
        <w:t>IsTrue</w:t>
      </w:r>
      <w:r>
        <w:t xml:space="preserve">  </w:t>
      </w:r>
      <w:r w:rsidRPr="00CE7223">
        <w:t>|</w:t>
      </w:r>
      <w:r>
        <w:t xml:space="preserve">  </w:t>
      </w:r>
      <w:r w:rsidRPr="00BB11DF">
        <w:rPr>
          <w:rStyle w:val="Terminal"/>
        </w:rPr>
        <w:t>IsFalse</w:t>
      </w:r>
      <w:r>
        <w:t xml:space="preserve">  |  </w:t>
      </w:r>
      <w:r w:rsidRPr="0048542D">
        <w:rPr>
          <w:rStyle w:val="Terminal"/>
        </w:rPr>
        <w:t>CType</w:t>
      </w:r>
    </w:p>
    <w:p w:rsidR="002B686E" w:rsidRDefault="002B686E" w:rsidP="00107881">
      <w:pPr>
        <w:pStyle w:val="Heading3"/>
      </w:pPr>
      <w:bookmarkStart w:id="297" w:name="_Toc248253178"/>
      <w:r>
        <w:t>Unary Operators</w:t>
      </w:r>
      <w:bookmarkEnd w:id="297"/>
    </w:p>
    <w:p w:rsidR="002B686E" w:rsidRDefault="002B686E" w:rsidP="00107881">
      <w:pPr>
        <w:pStyle w:val="Text"/>
      </w:pPr>
      <w:r>
        <w:t>The following unary operators can be overloaded:</w:t>
      </w:r>
    </w:p>
    <w:p w:rsidR="002B686E" w:rsidRDefault="002B686E" w:rsidP="00C1216C">
      <w:pPr>
        <w:pStyle w:val="BulletedList1"/>
      </w:pPr>
      <w:r>
        <w:t xml:space="preserve">The unary plus operator </w:t>
      </w:r>
      <w:r w:rsidRPr="00006830">
        <w:rPr>
          <w:rStyle w:val="CodeEmbedded"/>
        </w:rPr>
        <w:t>+</w:t>
      </w:r>
      <w:r>
        <w:t xml:space="preserve"> (corresponding method: </w:t>
      </w:r>
      <w:r w:rsidRPr="00A22850">
        <w:rPr>
          <w:rStyle w:val="CodeEmbedded"/>
        </w:rPr>
        <w:t>op_UnaryPlus</w:t>
      </w:r>
      <w:r>
        <w:t>)</w:t>
      </w:r>
    </w:p>
    <w:p w:rsidR="002B686E" w:rsidRDefault="002B686E" w:rsidP="00C1216C">
      <w:pPr>
        <w:pStyle w:val="BulletedList1"/>
      </w:pPr>
      <w:r>
        <w:t xml:space="preserve">The unary minus operator </w:t>
      </w:r>
      <w:r w:rsidRPr="00006830">
        <w:rPr>
          <w:rStyle w:val="CodeEmbedded"/>
        </w:rPr>
        <w:t>-</w:t>
      </w:r>
      <w:r>
        <w:t xml:space="preserve"> (corresponding method: </w:t>
      </w:r>
      <w:r w:rsidRPr="00A22850">
        <w:rPr>
          <w:rStyle w:val="CodeEmbedded"/>
        </w:rPr>
        <w:t>op_UnaryNegation</w:t>
      </w:r>
      <w:r>
        <w:t>)</w:t>
      </w:r>
    </w:p>
    <w:p w:rsidR="002B686E" w:rsidRDefault="002B686E" w:rsidP="00372220">
      <w:pPr>
        <w:pStyle w:val="BulletedList1"/>
      </w:pPr>
      <w:r>
        <w:t xml:space="preserve">The logical </w:t>
      </w:r>
      <w:r w:rsidRPr="00006830">
        <w:rPr>
          <w:rStyle w:val="CodeEmbedded"/>
        </w:rPr>
        <w:t>Not</w:t>
      </w:r>
      <w:r>
        <w:t xml:space="preserve"> operator (corresponding method: </w:t>
      </w:r>
      <w:r w:rsidRPr="00A22850">
        <w:rPr>
          <w:rStyle w:val="CodeEmbedded"/>
        </w:rPr>
        <w:t>op_OnesComplement</w:t>
      </w:r>
      <w:r>
        <w:t>)</w:t>
      </w:r>
    </w:p>
    <w:p w:rsidR="002B686E" w:rsidRDefault="002B686E" w:rsidP="00C1216C">
      <w:pPr>
        <w:pStyle w:val="BulletedList1"/>
      </w:pPr>
      <w:r>
        <w:t xml:space="preserve">The </w:t>
      </w:r>
      <w:r w:rsidRPr="00006830">
        <w:rPr>
          <w:rStyle w:val="CodeEmbedded"/>
        </w:rPr>
        <w:t>IsTrue</w:t>
      </w:r>
      <w:r>
        <w:t xml:space="preserve"> and </w:t>
      </w:r>
      <w:r w:rsidRPr="00006830">
        <w:rPr>
          <w:rStyle w:val="CodeEmbedded"/>
        </w:rPr>
        <w:t>IsFalse</w:t>
      </w:r>
      <w:r>
        <w:t xml:space="preserve"> operators (corresponding methods: </w:t>
      </w:r>
      <w:r w:rsidRPr="00A22850">
        <w:rPr>
          <w:rStyle w:val="CodeEmbedded"/>
        </w:rPr>
        <w:t>op_True</w:t>
      </w:r>
      <w:r>
        <w:t xml:space="preserve">, </w:t>
      </w:r>
      <w:r w:rsidRPr="00A22850">
        <w:rPr>
          <w:rStyle w:val="CodeEmbedded"/>
        </w:rPr>
        <w:t>op_False</w:t>
      </w:r>
      <w:r>
        <w:t>)</w:t>
      </w:r>
    </w:p>
    <w:p w:rsidR="002B686E" w:rsidRDefault="002B686E" w:rsidP="00107881">
      <w:pPr>
        <w:pStyle w:val="Text"/>
      </w:pPr>
      <w:r>
        <w:t xml:space="preserve">All overloaded unary operators must take a single parameter of the containing type and may return any type, except for </w:t>
      </w:r>
      <w:r w:rsidRPr="00006830">
        <w:rPr>
          <w:rStyle w:val="CodeEmbedded"/>
        </w:rPr>
        <w:t>IsTrue</w:t>
      </w:r>
      <w:r>
        <w:t xml:space="preserve"> and </w:t>
      </w:r>
      <w:r w:rsidRPr="00006830">
        <w:rPr>
          <w:rStyle w:val="CodeEmbedded"/>
        </w:rPr>
        <w:t>IsFalse</w:t>
      </w:r>
      <w:r>
        <w:t xml:space="preserve">, which must return </w:t>
      </w:r>
      <w:r w:rsidRPr="00006830">
        <w:rPr>
          <w:rStyle w:val="CodeEmbedded"/>
        </w:rPr>
        <w:t>Boolean</w:t>
      </w:r>
      <w:r>
        <w:t>. If the containing type is a generic type, the type parameters must match the containing type’s type parameters. For example,</w:t>
      </w:r>
    </w:p>
    <w:p w:rsidR="002B686E" w:rsidRDefault="002B686E" w:rsidP="00E10137">
      <w:pPr>
        <w:pStyle w:val="Code"/>
      </w:pPr>
      <w:r>
        <w:t>Structure Complex</w:t>
      </w:r>
      <w:r>
        <w:br/>
        <w:t xml:space="preserve">    ...</w:t>
      </w:r>
      <w:r>
        <w:br/>
      </w:r>
      <w:r>
        <w:br/>
        <w:t xml:space="preserve">    Public Shared Operator +(v As Complex) As Complex</w:t>
      </w:r>
      <w:r>
        <w:br/>
        <w:t xml:space="preserve">        Return v</w:t>
      </w:r>
      <w:r>
        <w:br/>
        <w:t xml:space="preserve">    End Operator</w:t>
      </w:r>
      <w:r>
        <w:br/>
        <w:t>End Structure</w:t>
      </w:r>
    </w:p>
    <w:p w:rsidR="002B686E" w:rsidRDefault="002B686E" w:rsidP="00107881">
      <w:pPr>
        <w:pStyle w:val="Text"/>
      </w:pPr>
      <w:r>
        <w:t xml:space="preserve">If a type overloads one of </w:t>
      </w:r>
      <w:r w:rsidRPr="00006830">
        <w:rPr>
          <w:rStyle w:val="CodeEmbedded"/>
        </w:rPr>
        <w:t>IsTrue</w:t>
      </w:r>
      <w:r>
        <w:t xml:space="preserve"> or </w:t>
      </w:r>
      <w:r w:rsidRPr="00006830">
        <w:rPr>
          <w:rStyle w:val="CodeEmbedded"/>
        </w:rPr>
        <w:t>IsFalse</w:t>
      </w:r>
      <w:r>
        <w:t>, then it must overload the other as well. If only one is overloaded, a compile-time error results.</w:t>
      </w:r>
    </w:p>
    <w:p w:rsidR="002B686E" w:rsidRDefault="002B686E" w:rsidP="008204EC">
      <w:pPr>
        <w:pStyle w:val="AlertText"/>
      </w:pPr>
      <w:r>
        <w:rPr>
          <w:rStyle w:val="LabelEmbedded"/>
          <w:sz w:val="22"/>
        </w:rPr>
        <w:t>Note</w:t>
      </w:r>
      <w:r>
        <w:t>   </w:t>
      </w:r>
      <w:r w:rsidRPr="00006830">
        <w:rPr>
          <w:rStyle w:val="CodeEmbedded"/>
        </w:rPr>
        <w:t>IsTrue</w:t>
      </w:r>
      <w:r>
        <w:t xml:space="preserve"> and </w:t>
      </w:r>
      <w:r w:rsidRPr="00006830">
        <w:rPr>
          <w:rStyle w:val="CodeEmbedded"/>
        </w:rPr>
        <w:t>IsFalse</w:t>
      </w:r>
      <w:r>
        <w:t xml:space="preserve"> are not reserved words.</w:t>
      </w:r>
    </w:p>
    <w:p w:rsidR="002B686E" w:rsidRDefault="002B686E" w:rsidP="00107881">
      <w:pPr>
        <w:pStyle w:val="Heading3"/>
      </w:pPr>
      <w:bookmarkStart w:id="298" w:name="_Toc150835912"/>
      <w:bookmarkStart w:id="299" w:name="_Toc150835913"/>
      <w:bookmarkStart w:id="300" w:name="_Toc248253179"/>
      <w:bookmarkEnd w:id="298"/>
      <w:bookmarkEnd w:id="299"/>
      <w:r>
        <w:t>Binary Operators</w:t>
      </w:r>
      <w:bookmarkEnd w:id="300"/>
    </w:p>
    <w:p w:rsidR="002B686E" w:rsidRDefault="002B686E" w:rsidP="00107881">
      <w:pPr>
        <w:pStyle w:val="Text"/>
      </w:pPr>
      <w:r>
        <w:t>The following binary operators can be overloaded:</w:t>
      </w:r>
    </w:p>
    <w:p w:rsidR="002B686E" w:rsidRDefault="002B686E" w:rsidP="00C1216C">
      <w:pPr>
        <w:pStyle w:val="BulletedList1"/>
      </w:pPr>
      <w:r>
        <w:t xml:space="preserve">The addition </w:t>
      </w:r>
      <w:r w:rsidRPr="00006830">
        <w:rPr>
          <w:rStyle w:val="CodeEmbedded"/>
        </w:rPr>
        <w:t>+</w:t>
      </w:r>
      <w:r>
        <w:t xml:space="preserve">, subtraction </w:t>
      </w:r>
      <w:r w:rsidRPr="00006830">
        <w:rPr>
          <w:rStyle w:val="CodeEmbedded"/>
        </w:rPr>
        <w:t>-</w:t>
      </w:r>
      <w:r>
        <w:t xml:space="preserve">, multiplication </w:t>
      </w:r>
      <w:r w:rsidRPr="00006830">
        <w:rPr>
          <w:rStyle w:val="CodeEmbedded"/>
        </w:rPr>
        <w:t>*</w:t>
      </w:r>
      <w:r>
        <w:t xml:space="preserve">, division </w:t>
      </w:r>
      <w:r w:rsidRPr="00006830">
        <w:rPr>
          <w:rStyle w:val="CodeEmbedded"/>
        </w:rPr>
        <w:t>/</w:t>
      </w:r>
      <w:r>
        <w:t xml:space="preserve">, integral division </w:t>
      </w:r>
      <w:r w:rsidRPr="00006830">
        <w:rPr>
          <w:rStyle w:val="CodeEmbedded"/>
        </w:rPr>
        <w:t>\</w:t>
      </w:r>
      <w:r>
        <w:t xml:space="preserve">, modulo </w:t>
      </w:r>
      <w:r w:rsidRPr="00006830">
        <w:rPr>
          <w:rStyle w:val="CodeEmbedded"/>
        </w:rPr>
        <w:t>Mod</w:t>
      </w:r>
      <w:r>
        <w:t xml:space="preserve"> and exponentiation </w:t>
      </w:r>
      <w:r w:rsidRPr="00006830">
        <w:rPr>
          <w:rStyle w:val="CodeEmbedded"/>
        </w:rPr>
        <w:t>^</w:t>
      </w:r>
      <w:r>
        <w:t xml:space="preserve"> operators (corresponding method: </w:t>
      </w:r>
      <w:r w:rsidRPr="00A22850">
        <w:rPr>
          <w:rStyle w:val="CodeEmbedded"/>
        </w:rPr>
        <w:t>op_Addition</w:t>
      </w:r>
      <w:r>
        <w:t xml:space="preserve">, </w:t>
      </w:r>
      <w:r w:rsidRPr="00A22850">
        <w:rPr>
          <w:rStyle w:val="CodeEmbedded"/>
        </w:rPr>
        <w:t>op_Subtraction</w:t>
      </w:r>
      <w:r>
        <w:t xml:space="preserve">, </w:t>
      </w:r>
      <w:r w:rsidRPr="00A22850">
        <w:rPr>
          <w:rStyle w:val="CodeEmbedded"/>
        </w:rPr>
        <w:t>op_Multiply</w:t>
      </w:r>
      <w:r>
        <w:t xml:space="preserve">, </w:t>
      </w:r>
      <w:r w:rsidRPr="00A22850">
        <w:rPr>
          <w:rStyle w:val="CodeEmbedded"/>
        </w:rPr>
        <w:t>op_Division</w:t>
      </w:r>
      <w:r>
        <w:t xml:space="preserve">, </w:t>
      </w:r>
      <w:r w:rsidRPr="00A22850">
        <w:rPr>
          <w:rStyle w:val="CodeEmbedded"/>
        </w:rPr>
        <w:t>op_IntegerDivision</w:t>
      </w:r>
      <w:r>
        <w:t xml:space="preserve">, </w:t>
      </w:r>
      <w:r w:rsidRPr="00A22850">
        <w:rPr>
          <w:rStyle w:val="CodeEmbedded"/>
        </w:rPr>
        <w:t>op_Modulus</w:t>
      </w:r>
      <w:r>
        <w:t xml:space="preserve">, </w:t>
      </w:r>
      <w:r w:rsidRPr="00A22850">
        <w:rPr>
          <w:rStyle w:val="CodeEmbedded"/>
        </w:rPr>
        <w:t>op_Exponent</w:t>
      </w:r>
      <w:r>
        <w:t>)</w:t>
      </w:r>
    </w:p>
    <w:p w:rsidR="002B686E" w:rsidRDefault="002B686E" w:rsidP="00C1216C">
      <w:pPr>
        <w:pStyle w:val="BulletedList1"/>
      </w:pPr>
      <w:r>
        <w:t xml:space="preserve">The relational operators </w:t>
      </w:r>
      <w:r w:rsidRPr="00006830">
        <w:rPr>
          <w:rStyle w:val="CodeEmbedded"/>
        </w:rPr>
        <w:t>=</w:t>
      </w:r>
      <w:r>
        <w:t xml:space="preserve">, </w:t>
      </w:r>
      <w:r w:rsidRPr="00006830">
        <w:rPr>
          <w:rStyle w:val="CodeEmbedded"/>
        </w:rPr>
        <w:t>&lt;&gt;</w:t>
      </w:r>
      <w:r>
        <w:t xml:space="preserve">, </w:t>
      </w:r>
      <w:r w:rsidRPr="00006830">
        <w:rPr>
          <w:rStyle w:val="CodeEmbedded"/>
        </w:rPr>
        <w:t>&lt;</w:t>
      </w:r>
      <w:r>
        <w:t xml:space="preserve">, </w:t>
      </w:r>
      <w:r w:rsidRPr="00006830">
        <w:rPr>
          <w:rStyle w:val="CodeEmbedded"/>
        </w:rPr>
        <w:t>&gt;</w:t>
      </w:r>
      <w:r>
        <w:t xml:space="preserve">, </w:t>
      </w:r>
      <w:r w:rsidRPr="00006830">
        <w:rPr>
          <w:rStyle w:val="CodeEmbedded"/>
        </w:rPr>
        <w:t>&lt;=</w:t>
      </w:r>
      <w:r>
        <w:t xml:space="preserve">, </w:t>
      </w:r>
      <w:r w:rsidRPr="00006830">
        <w:rPr>
          <w:rStyle w:val="CodeEmbedded"/>
        </w:rPr>
        <w:t>&gt;=</w:t>
      </w:r>
      <w:r>
        <w:t xml:space="preserve"> (corresponding methods: </w:t>
      </w:r>
      <w:r w:rsidRPr="00A22850">
        <w:rPr>
          <w:rStyle w:val="CodeEmbedded"/>
        </w:rPr>
        <w:t>op_Equality</w:t>
      </w:r>
      <w:r>
        <w:t xml:space="preserve">, </w:t>
      </w:r>
      <w:r w:rsidRPr="00A22850">
        <w:rPr>
          <w:rStyle w:val="CodeEmbedded"/>
        </w:rPr>
        <w:t>op_Inequality</w:t>
      </w:r>
      <w:r>
        <w:t xml:space="preserve">, </w:t>
      </w:r>
      <w:r w:rsidRPr="00A22850">
        <w:rPr>
          <w:rStyle w:val="CodeEmbedded"/>
        </w:rPr>
        <w:t>op_LessThan</w:t>
      </w:r>
      <w:r>
        <w:t xml:space="preserve">, </w:t>
      </w:r>
      <w:r w:rsidRPr="00A22850">
        <w:rPr>
          <w:rStyle w:val="CodeEmbedded"/>
        </w:rPr>
        <w:t>op_GreaterThan</w:t>
      </w:r>
      <w:r>
        <w:t xml:space="preserve">, </w:t>
      </w:r>
      <w:r w:rsidRPr="00A22850">
        <w:rPr>
          <w:rStyle w:val="CodeEmbedded"/>
        </w:rPr>
        <w:t>op_LessThanOrEqual</w:t>
      </w:r>
      <w:r>
        <w:t xml:space="preserve">, </w:t>
      </w:r>
      <w:r w:rsidRPr="00A22850">
        <w:rPr>
          <w:rStyle w:val="CodeEmbedded"/>
        </w:rPr>
        <w:t>op_GreaterThanOrEqual</w:t>
      </w:r>
      <w:r>
        <w:t>)</w:t>
      </w:r>
    </w:p>
    <w:p w:rsidR="002B686E" w:rsidRDefault="002B686E" w:rsidP="00372220">
      <w:pPr>
        <w:pStyle w:val="AlertTextinList1"/>
      </w:pPr>
      <w:r w:rsidRPr="00923EF2">
        <w:rPr>
          <w:rStyle w:val="LabelEmbedded"/>
          <w:sz w:val="22"/>
        </w:rPr>
        <w:t>Note</w:t>
      </w:r>
      <w:r>
        <w:t xml:space="preserve"> While the equality operator can be overloaded, the assignment operator (used only in assignment statements) cannot be overloaded.</w:t>
      </w:r>
    </w:p>
    <w:p w:rsidR="002B686E" w:rsidRDefault="002B686E" w:rsidP="00C1216C">
      <w:pPr>
        <w:pStyle w:val="BulletedList1"/>
      </w:pPr>
      <w:r>
        <w:t xml:space="preserve">The </w:t>
      </w:r>
      <w:r w:rsidRPr="00006830">
        <w:rPr>
          <w:rStyle w:val="CodeEmbedded"/>
        </w:rPr>
        <w:t>Like</w:t>
      </w:r>
      <w:r>
        <w:t xml:space="preserve"> operator (corresponding method: </w:t>
      </w:r>
      <w:r w:rsidRPr="00A22850">
        <w:rPr>
          <w:rStyle w:val="CodeEmbedded"/>
        </w:rPr>
        <w:t>op_Like</w:t>
      </w:r>
      <w:r>
        <w:t>)</w:t>
      </w:r>
    </w:p>
    <w:p w:rsidR="002B686E" w:rsidRDefault="002B686E" w:rsidP="00C1216C">
      <w:pPr>
        <w:pStyle w:val="BulletedList1"/>
      </w:pPr>
      <w:r>
        <w:t xml:space="preserve">The concatenation operator </w:t>
      </w:r>
      <w:r w:rsidRPr="00006830">
        <w:rPr>
          <w:rStyle w:val="CodeEmbedded"/>
        </w:rPr>
        <w:t>&amp;</w:t>
      </w:r>
      <w:r>
        <w:t xml:space="preserve"> (corresponding method: </w:t>
      </w:r>
      <w:r w:rsidRPr="00A22850">
        <w:rPr>
          <w:rStyle w:val="CodeEmbedded"/>
        </w:rPr>
        <w:t>op_Concatenate</w:t>
      </w:r>
      <w:r>
        <w:t>)</w:t>
      </w:r>
    </w:p>
    <w:p w:rsidR="002B686E" w:rsidRPr="00923EF2" w:rsidRDefault="002B686E" w:rsidP="00372220">
      <w:pPr>
        <w:pStyle w:val="BulletedList1"/>
      </w:pPr>
      <w:r>
        <w:t xml:space="preserve">The logical </w:t>
      </w:r>
      <w:r w:rsidRPr="00006830">
        <w:rPr>
          <w:rStyle w:val="CodeEmbedded"/>
        </w:rPr>
        <w:t>And</w:t>
      </w:r>
      <w:r>
        <w:t xml:space="preserve">, </w:t>
      </w:r>
      <w:r w:rsidRPr="00006830">
        <w:rPr>
          <w:rStyle w:val="CodeEmbedded"/>
        </w:rPr>
        <w:t>Or</w:t>
      </w:r>
      <w:r>
        <w:t xml:space="preserve"> and </w:t>
      </w:r>
      <w:r w:rsidRPr="00006830">
        <w:rPr>
          <w:rStyle w:val="CodeEmbedded"/>
        </w:rPr>
        <w:t>Xor</w:t>
      </w:r>
      <w:r>
        <w:t xml:space="preserve"> operators (corresponding methods: </w:t>
      </w:r>
      <w:r w:rsidRPr="00A22850">
        <w:rPr>
          <w:rStyle w:val="CodeEmbedded"/>
        </w:rPr>
        <w:t>op_BitwiseAnd</w:t>
      </w:r>
      <w:r>
        <w:t xml:space="preserve">, </w:t>
      </w:r>
      <w:r w:rsidRPr="00A22850">
        <w:rPr>
          <w:rStyle w:val="CodeEmbedded"/>
        </w:rPr>
        <w:t>op_BitwiseOr</w:t>
      </w:r>
      <w:r>
        <w:t xml:space="preserve">, </w:t>
      </w:r>
      <w:r w:rsidRPr="00A22850">
        <w:rPr>
          <w:rStyle w:val="CodeEmbedded"/>
        </w:rPr>
        <w:t>op_ExclusiveOr</w:t>
      </w:r>
      <w:r>
        <w:t>)</w:t>
      </w:r>
    </w:p>
    <w:p w:rsidR="002B686E" w:rsidRPr="00923EF2" w:rsidRDefault="002B686E" w:rsidP="00372220">
      <w:pPr>
        <w:pStyle w:val="BulletedList1"/>
      </w:pPr>
      <w:r>
        <w:t xml:space="preserve">The shift operators </w:t>
      </w:r>
      <w:r w:rsidRPr="00006830">
        <w:rPr>
          <w:rStyle w:val="CodeEmbedded"/>
        </w:rPr>
        <w:t>&lt;&lt;</w:t>
      </w:r>
      <w:r w:rsidRPr="00A22850">
        <w:t xml:space="preserve"> and </w:t>
      </w:r>
      <w:r w:rsidRPr="00006830">
        <w:rPr>
          <w:rStyle w:val="CodeEmbedded"/>
        </w:rPr>
        <w:t>&gt;&gt;</w:t>
      </w:r>
      <w:r>
        <w:t xml:space="preserve"> (corresponding methods: </w:t>
      </w:r>
      <w:r w:rsidRPr="00A22850">
        <w:rPr>
          <w:rStyle w:val="CodeEmbedded"/>
        </w:rPr>
        <w:t>op_LeftShift</w:t>
      </w:r>
      <w:r>
        <w:t xml:space="preserve">, </w:t>
      </w:r>
      <w:r w:rsidRPr="00A22850">
        <w:rPr>
          <w:rStyle w:val="CodeEmbedded"/>
        </w:rPr>
        <w:t>op_RightShift</w:t>
      </w:r>
      <w:r>
        <w:t>)</w:t>
      </w:r>
    </w:p>
    <w:p w:rsidR="002B686E" w:rsidRDefault="002B686E" w:rsidP="00FB1C32">
      <w:pPr>
        <w:pStyle w:val="Text"/>
      </w:pPr>
      <w:r>
        <w:t xml:space="preserve">All overloaded binary operators must take the containing type as one of the parameters. If the containing type is a generic type, the type parameters must match the containing type’s type parameters. The shift operators further restrict this rule to require the first parameter to be of the containing type; the second parameter must always be of type </w:t>
      </w:r>
      <w:r w:rsidRPr="00006830">
        <w:rPr>
          <w:rStyle w:val="CodeEmbedded"/>
        </w:rPr>
        <w:t>Integer</w:t>
      </w:r>
      <w:r>
        <w:t>.</w:t>
      </w:r>
    </w:p>
    <w:p w:rsidR="002B686E" w:rsidRDefault="002B686E" w:rsidP="00FB1C32">
      <w:pPr>
        <w:pStyle w:val="Text"/>
      </w:pPr>
      <w:r>
        <w:t>The following binary operators must be declared in pairs:</w:t>
      </w:r>
    </w:p>
    <w:p w:rsidR="002B686E" w:rsidRDefault="002B686E" w:rsidP="00FB1C32">
      <w:pPr>
        <w:pStyle w:val="BulletedList1"/>
      </w:pPr>
      <w:r>
        <w:t xml:space="preserve">Operator </w:t>
      </w:r>
      <w:r w:rsidRPr="00006830">
        <w:rPr>
          <w:rStyle w:val="CodeEmbedded"/>
        </w:rPr>
        <w:t>=</w:t>
      </w:r>
      <w:r>
        <w:t xml:space="preserve"> and operator </w:t>
      </w:r>
      <w:r w:rsidRPr="00006830">
        <w:rPr>
          <w:rStyle w:val="CodeEmbedded"/>
        </w:rPr>
        <w:t>&lt;&gt;</w:t>
      </w:r>
    </w:p>
    <w:p w:rsidR="002B686E" w:rsidRDefault="002B686E" w:rsidP="00FB1C32">
      <w:pPr>
        <w:pStyle w:val="BulletedList1"/>
      </w:pPr>
      <w:r>
        <w:t xml:space="preserve">Operator </w:t>
      </w:r>
      <w:r w:rsidRPr="00006830">
        <w:rPr>
          <w:rStyle w:val="CodeEmbedded"/>
        </w:rPr>
        <w:t>&gt;</w:t>
      </w:r>
      <w:r>
        <w:t xml:space="preserve"> and operator </w:t>
      </w:r>
      <w:r w:rsidRPr="00006830">
        <w:rPr>
          <w:rStyle w:val="CodeEmbedded"/>
        </w:rPr>
        <w:t>&lt;</w:t>
      </w:r>
    </w:p>
    <w:p w:rsidR="002B686E" w:rsidRDefault="002B686E" w:rsidP="00FB1C32">
      <w:pPr>
        <w:pStyle w:val="BulletedList1"/>
      </w:pPr>
      <w:r>
        <w:t xml:space="preserve">Operator </w:t>
      </w:r>
      <w:r w:rsidRPr="00006830">
        <w:rPr>
          <w:rStyle w:val="CodeEmbedded"/>
        </w:rPr>
        <w:t>&gt;=</w:t>
      </w:r>
      <w:r>
        <w:t xml:space="preserve"> and operator </w:t>
      </w:r>
      <w:r w:rsidRPr="00006830">
        <w:rPr>
          <w:rStyle w:val="CodeEmbedded"/>
        </w:rPr>
        <w:t>&lt;=</w:t>
      </w:r>
    </w:p>
    <w:p w:rsidR="002B686E" w:rsidRDefault="002B686E" w:rsidP="00FB1C32">
      <w:pPr>
        <w:pStyle w:val="Text"/>
      </w:pPr>
      <w:r>
        <w:t>If one of the pair is declared, then the other must also be declared with matching parameter and return types, or a compile-time error will result.</w:t>
      </w:r>
    </w:p>
    <w:p w:rsidR="002B686E" w:rsidRPr="001767B0" w:rsidRDefault="002B686E" w:rsidP="001767B0">
      <w:pPr>
        <w:pStyle w:val="Annotation"/>
        <w:rPr>
          <w:rStyle w:val="Bold"/>
        </w:rPr>
      </w:pPr>
      <w:r w:rsidRPr="001767B0">
        <w:rPr>
          <w:rStyle w:val="Bold"/>
        </w:rPr>
        <w:t>Annotation</w:t>
      </w:r>
    </w:p>
    <w:p w:rsidR="002B686E" w:rsidRPr="00FB1C32" w:rsidRDefault="002B686E" w:rsidP="001767B0">
      <w:pPr>
        <w:pStyle w:val="Annotation"/>
      </w:pPr>
      <w:r>
        <w:t>The purpose of requiring paired declarations of relational operators is to try and ensure at least a minimum level of logical consistency in overloaded operators.</w:t>
      </w:r>
    </w:p>
    <w:p w:rsidR="002B686E" w:rsidRDefault="002B686E" w:rsidP="00107881">
      <w:pPr>
        <w:pStyle w:val="Text"/>
      </w:pPr>
      <w:r>
        <w:t>In contrast to the relational operators, overloading both the division and integral division operators is strongly discouraged, although not an error.</w:t>
      </w:r>
    </w:p>
    <w:p w:rsidR="002B686E" w:rsidRPr="001767B0" w:rsidRDefault="002B686E" w:rsidP="001767B0">
      <w:pPr>
        <w:pStyle w:val="Annotation"/>
        <w:rPr>
          <w:rStyle w:val="Bold"/>
        </w:rPr>
      </w:pPr>
      <w:r w:rsidRPr="001767B0">
        <w:rPr>
          <w:rStyle w:val="Bold"/>
        </w:rPr>
        <w:t>Annotation</w:t>
      </w:r>
    </w:p>
    <w:p w:rsidR="002B686E" w:rsidRPr="005B08D4" w:rsidRDefault="002B686E" w:rsidP="001767B0">
      <w:pPr>
        <w:pStyle w:val="Annotation"/>
      </w:pPr>
      <w:r>
        <w:t xml:space="preserve">In general, the two types of division should be entirely distinct: a type that supports division is either integral (in which case it should support </w:t>
      </w:r>
      <w:r w:rsidRPr="00006830">
        <w:rPr>
          <w:rStyle w:val="CodeEmbedded"/>
        </w:rPr>
        <w:t>\</w:t>
      </w:r>
      <w:r>
        <w:t xml:space="preserve">) or not (in which case it should support </w:t>
      </w:r>
      <w:r w:rsidRPr="00006830">
        <w:rPr>
          <w:rStyle w:val="CodeEmbedded"/>
        </w:rPr>
        <w:t>/</w:t>
      </w:r>
      <w:r>
        <w:t>). We considered making it an error to define both operators, but because their languages do not generally distinguish between two types of division the way Visual Basic does, we felt it was safest to allow the practice but strongly discourage it.</w:t>
      </w:r>
    </w:p>
    <w:p w:rsidR="002B686E" w:rsidRDefault="002B686E" w:rsidP="00107881">
      <w:pPr>
        <w:pStyle w:val="Text"/>
      </w:pPr>
      <w:r w:rsidRPr="00C1216C">
        <w:t>Compound assignment operators cannot be overloaded</w:t>
      </w:r>
      <w:r>
        <w:t xml:space="preserve"> directly</w:t>
      </w:r>
      <w:r w:rsidRPr="00C1216C">
        <w:t xml:space="preserve">. Instead, </w:t>
      </w:r>
      <w:r>
        <w:t xml:space="preserve">when </w:t>
      </w:r>
      <w:r w:rsidRPr="00C1216C">
        <w:t xml:space="preserve">the corresponding binary operator </w:t>
      </w:r>
      <w:r>
        <w:t xml:space="preserve">is overloaded, </w:t>
      </w:r>
      <w:r w:rsidRPr="00C1216C">
        <w:t>the compound assignment operator</w:t>
      </w:r>
      <w:r>
        <w:t xml:space="preserve"> will use the overloaded operator. For example:</w:t>
      </w:r>
    </w:p>
    <w:p w:rsidR="002B686E" w:rsidRDefault="002B686E" w:rsidP="00FB1C32">
      <w:pPr>
        <w:pStyle w:val="Code"/>
      </w:pPr>
      <w:r>
        <w:t>Structure Complex</w:t>
      </w:r>
      <w:r>
        <w:br/>
        <w:t xml:space="preserve">    ...</w:t>
      </w:r>
      <w:r>
        <w:br/>
      </w:r>
      <w:r>
        <w:br/>
        <w:t xml:space="preserve">    Public Shared Operator +(x As Complex, y As Complex) _</w:t>
      </w:r>
      <w:r>
        <w:br/>
        <w:t xml:space="preserve">        As Complex</w:t>
      </w:r>
      <w:r>
        <w:br/>
        <w:t xml:space="preserve">        ...</w:t>
      </w:r>
      <w:r>
        <w:br/>
        <w:t xml:space="preserve">    End Operator</w:t>
      </w:r>
      <w:r>
        <w:br/>
        <w:t>End Structure</w:t>
      </w:r>
      <w:r>
        <w:br/>
      </w:r>
      <w:r>
        <w:br/>
        <w:t>Module Test</w:t>
      </w:r>
      <w:r>
        <w:br/>
        <w:t xml:space="preserve">    Sub Main()</w:t>
      </w:r>
      <w:r>
        <w:br/>
        <w:t xml:space="preserve">        Dim c1, c2 As Complex</w:t>
      </w:r>
      <w:r>
        <w:br/>
        <w:t xml:space="preserve">        ' Calls the overloaded + operator</w:t>
      </w:r>
      <w:r>
        <w:br/>
        <w:t xml:space="preserve">        c1 += c2</w:t>
      </w:r>
      <w:r>
        <w:br/>
        <w:t xml:space="preserve">    End Sub</w:t>
      </w:r>
      <w:r>
        <w:br/>
        <w:t>End Module</w:t>
      </w:r>
    </w:p>
    <w:p w:rsidR="002B686E" w:rsidRDefault="002B686E" w:rsidP="00107881">
      <w:pPr>
        <w:pStyle w:val="Heading3"/>
      </w:pPr>
      <w:bookmarkStart w:id="301" w:name="_Toc150835915"/>
      <w:bookmarkStart w:id="302" w:name="_Toc150835916"/>
      <w:bookmarkStart w:id="303" w:name="_Toc150835917"/>
      <w:bookmarkStart w:id="304" w:name="_Toc248253180"/>
      <w:bookmarkEnd w:id="301"/>
      <w:bookmarkEnd w:id="302"/>
      <w:bookmarkEnd w:id="303"/>
      <w:r>
        <w:t>Conversion Operators</w:t>
      </w:r>
      <w:bookmarkEnd w:id="304"/>
    </w:p>
    <w:p w:rsidR="002B686E" w:rsidRDefault="002B686E" w:rsidP="00C37812">
      <w:pPr>
        <w:pStyle w:val="Text"/>
      </w:pPr>
      <w:r>
        <w:t xml:space="preserve">Conversion operators define new conversions between types. These new conversions are called </w:t>
      </w:r>
      <w:r w:rsidRPr="00C37812">
        <w:rPr>
          <w:rStyle w:val="Italic"/>
        </w:rPr>
        <w:t>user-defined conversions</w:t>
      </w:r>
      <w:r>
        <w:t xml:space="preserve">. A conversion operator converts from a source type, indicated by the parameter type of the conversion operator, to a target type, indicated by the return type of the conversion operator. Conversions must be classified as either widening or narrowing. A conversion operator declaration that includes the </w:t>
      </w:r>
      <w:r w:rsidRPr="00006830">
        <w:rPr>
          <w:rStyle w:val="CodeEmbedded"/>
        </w:rPr>
        <w:t>Widening</w:t>
      </w:r>
      <w:r>
        <w:t xml:space="preserve"> keyword introduces a user-defined widening conversion (corresponding method: </w:t>
      </w:r>
      <w:r w:rsidRPr="00A22850">
        <w:rPr>
          <w:rStyle w:val="CodeEmbedded"/>
        </w:rPr>
        <w:t>op_Implicit</w:t>
      </w:r>
      <w:r>
        <w:t xml:space="preserve">). A conversion operator declaration that includes the </w:t>
      </w:r>
      <w:r w:rsidRPr="00006830">
        <w:rPr>
          <w:rStyle w:val="CodeEmbedded"/>
        </w:rPr>
        <w:t>Narrowing</w:t>
      </w:r>
      <w:r>
        <w:t xml:space="preserve"> keyword introduces a user-defined narrowing conversion (corresponding method: </w:t>
      </w:r>
      <w:r w:rsidRPr="00A22850">
        <w:rPr>
          <w:rStyle w:val="CodeEmbedded"/>
        </w:rPr>
        <w:t>op_Explicit</w:t>
      </w:r>
      <w:r>
        <w:t xml:space="preserve">). </w:t>
      </w:r>
    </w:p>
    <w:p w:rsidR="002B686E" w:rsidRDefault="002B686E" w:rsidP="009B0687">
      <w:pPr>
        <w:pStyle w:val="Text"/>
      </w:pPr>
      <w:r>
        <w:t>In general, user-defined widening conversions should be designed to never throw exceptions and never lose information. If a user-defined conversion can cause exceptions (for example, because the source argument is out of range) or loss of information (such as discarding high-order bits), then that conversion should be defined as a narrowing conversion. In the example:</w:t>
      </w:r>
    </w:p>
    <w:p w:rsidR="002B686E" w:rsidRDefault="002B686E" w:rsidP="009B0687">
      <w:pPr>
        <w:pStyle w:val="Code"/>
      </w:pPr>
      <w:r>
        <w:t>Structure Digit</w:t>
      </w:r>
      <w:r>
        <w:br/>
      </w:r>
      <w:r>
        <w:tab/>
        <w:t>Dim value As Byte</w:t>
      </w:r>
      <w:r>
        <w:br/>
      </w:r>
      <w:r>
        <w:br/>
      </w:r>
      <w:r>
        <w:tab/>
        <w:t>Public Sub New(value As Byte)</w:t>
      </w:r>
      <w:r>
        <w:br/>
      </w:r>
      <w:r>
        <w:tab/>
      </w:r>
      <w:r>
        <w:tab/>
        <w:t>if value &lt; 0 OrElse value &gt; 9 Then Throw New ArgumentException()</w:t>
      </w:r>
      <w:r>
        <w:br/>
      </w:r>
      <w:r>
        <w:tab/>
      </w:r>
      <w:r>
        <w:tab/>
        <w:t>Me.value = value</w:t>
      </w:r>
      <w:r>
        <w:br/>
      </w:r>
      <w:r>
        <w:tab/>
        <w:t>End Sub</w:t>
      </w:r>
      <w:r>
        <w:br/>
      </w:r>
      <w:r>
        <w:br/>
      </w:r>
      <w:r>
        <w:tab/>
        <w:t>Public Shared Widening Operator CType(d As Digit) As Byte</w:t>
      </w:r>
      <w:r>
        <w:br/>
      </w:r>
      <w:r>
        <w:tab/>
      </w:r>
      <w:r>
        <w:tab/>
        <w:t>Return d.value</w:t>
      </w:r>
      <w:r>
        <w:br/>
      </w:r>
      <w:r>
        <w:tab/>
        <w:t>End Operator</w:t>
      </w:r>
      <w:r>
        <w:br/>
      </w:r>
      <w:r>
        <w:br/>
      </w:r>
      <w:r>
        <w:tab/>
        <w:t>Public Shared Narrowing Operator CType(b As Byte) As Digit</w:t>
      </w:r>
      <w:r>
        <w:br/>
      </w:r>
      <w:r>
        <w:tab/>
      </w:r>
      <w:r>
        <w:tab/>
        <w:t>Return New Digit(b)</w:t>
      </w:r>
      <w:r>
        <w:br/>
      </w:r>
      <w:r>
        <w:tab/>
        <w:t>End Operator</w:t>
      </w:r>
      <w:r>
        <w:br/>
        <w:t>End Structure</w:t>
      </w:r>
    </w:p>
    <w:p w:rsidR="002B686E" w:rsidRDefault="002B686E" w:rsidP="009B0687">
      <w:pPr>
        <w:pStyle w:val="Text"/>
      </w:pPr>
      <w:r>
        <w:t xml:space="preserve">the conversion from </w:t>
      </w:r>
      <w:r w:rsidRPr="009B0687">
        <w:rPr>
          <w:rStyle w:val="CodeEmbedded"/>
        </w:rPr>
        <w:t>Digit</w:t>
      </w:r>
      <w:r>
        <w:t xml:space="preserve"> to </w:t>
      </w:r>
      <w:r w:rsidRPr="00006830">
        <w:rPr>
          <w:rStyle w:val="CodeEmbedded"/>
        </w:rPr>
        <w:t>Byte</w:t>
      </w:r>
      <w:r>
        <w:t xml:space="preserve"> is a widening conversion because it never throws exceptions or loses information, but the conversion from </w:t>
      </w:r>
      <w:r w:rsidRPr="00006830">
        <w:rPr>
          <w:rStyle w:val="CodeEmbedded"/>
        </w:rPr>
        <w:t>Byte</w:t>
      </w:r>
      <w:r>
        <w:t xml:space="preserve"> to </w:t>
      </w:r>
      <w:r w:rsidRPr="009B0687">
        <w:rPr>
          <w:rStyle w:val="CodeEmbedded"/>
        </w:rPr>
        <w:t>Digit</w:t>
      </w:r>
      <w:r>
        <w:t xml:space="preserve"> is a narrowing conversion since </w:t>
      </w:r>
      <w:r w:rsidRPr="009B0687">
        <w:rPr>
          <w:rStyle w:val="CodeEmbedded"/>
        </w:rPr>
        <w:t>Digit</w:t>
      </w:r>
      <w:r>
        <w:t xml:space="preserve"> can only represent a subset of the possible values of a </w:t>
      </w:r>
      <w:r w:rsidRPr="00006830">
        <w:rPr>
          <w:rStyle w:val="CodeEmbedded"/>
        </w:rPr>
        <w:t>Byte</w:t>
      </w:r>
      <w:r>
        <w:t>.</w:t>
      </w:r>
    </w:p>
    <w:p w:rsidR="002B686E" w:rsidRDefault="002B686E" w:rsidP="00C37812">
      <w:pPr>
        <w:pStyle w:val="Text"/>
      </w:pPr>
      <w:r>
        <w:t>Unlike all other type members that can be overloaded, the signature of a conversion operator includes the target type of the conversion. This is the only type member for which the return type participates in the signature. The widening or narrowing classification of a conversion operator, however, is not part of the operator’s signature. Thus, a class or structure cannot declare both a widening conversion operator and a narrowing conversion operator with the same source and target types.</w:t>
      </w:r>
    </w:p>
    <w:p w:rsidR="002B686E" w:rsidRDefault="002B686E" w:rsidP="00C37812">
      <w:pPr>
        <w:pStyle w:val="Text"/>
      </w:pPr>
      <w:r>
        <w:t xml:space="preserve">A user-defined conversion operator must convert either to or from the containing type – for example, it is possible for a class </w:t>
      </w:r>
      <w:r w:rsidRPr="009B0687">
        <w:rPr>
          <w:rStyle w:val="CodeEmbedded"/>
        </w:rPr>
        <w:t>C</w:t>
      </w:r>
      <w:r>
        <w:t xml:space="preserve"> to define a conversion from </w:t>
      </w:r>
      <w:r w:rsidRPr="009B0687">
        <w:rPr>
          <w:rStyle w:val="CodeEmbedded"/>
        </w:rPr>
        <w:t>C</w:t>
      </w:r>
      <w:r>
        <w:t xml:space="preserve"> to </w:t>
      </w:r>
      <w:r w:rsidRPr="00006830">
        <w:rPr>
          <w:rStyle w:val="CodeEmbedded"/>
        </w:rPr>
        <w:t>Integer</w:t>
      </w:r>
      <w:r>
        <w:t xml:space="preserve"> and from </w:t>
      </w:r>
      <w:r w:rsidRPr="00006830">
        <w:rPr>
          <w:rStyle w:val="CodeEmbedded"/>
        </w:rPr>
        <w:t>Integer</w:t>
      </w:r>
      <w:r>
        <w:t xml:space="preserve"> to </w:t>
      </w:r>
      <w:r w:rsidRPr="009B0687">
        <w:rPr>
          <w:rStyle w:val="CodeEmbedded"/>
        </w:rPr>
        <w:t>C</w:t>
      </w:r>
      <w:r>
        <w:t xml:space="preserve">, but not from </w:t>
      </w:r>
      <w:r w:rsidRPr="00006830">
        <w:rPr>
          <w:rStyle w:val="CodeEmbedded"/>
        </w:rPr>
        <w:t>Integer</w:t>
      </w:r>
      <w:r>
        <w:t xml:space="preserve"> to </w:t>
      </w:r>
      <w:r w:rsidRPr="00006830">
        <w:rPr>
          <w:rStyle w:val="CodeEmbedded"/>
        </w:rPr>
        <w:t>Boolean</w:t>
      </w:r>
      <w:r>
        <w:t>. If the containing type is a generic type, the type parameters must match the containing type’s type parameters. Also, it is not possible to redefine an intrinsic (i.e. non-user-defined) conversion. As a result, a type cannot declare a conversion where:</w:t>
      </w:r>
    </w:p>
    <w:p w:rsidR="002B686E" w:rsidRDefault="002B686E" w:rsidP="00C37812">
      <w:pPr>
        <w:pStyle w:val="BulletedList1"/>
      </w:pPr>
      <w:r>
        <w:t>The source type and the destination type are the same.</w:t>
      </w:r>
    </w:p>
    <w:p w:rsidR="002B686E" w:rsidRDefault="002B686E" w:rsidP="00C37812">
      <w:pPr>
        <w:pStyle w:val="BulletedList1"/>
      </w:pPr>
      <w:r>
        <w:t>Both the source type and the destination type are not the type that defines the conversion operator.</w:t>
      </w:r>
    </w:p>
    <w:p w:rsidR="002B686E" w:rsidRDefault="002B686E" w:rsidP="00C37812">
      <w:pPr>
        <w:pStyle w:val="BulletedList1"/>
      </w:pPr>
      <w:r>
        <w:t>The source type or the destination type is an interface type.</w:t>
      </w:r>
    </w:p>
    <w:p w:rsidR="002B686E" w:rsidRDefault="002B686E" w:rsidP="00C37812">
      <w:pPr>
        <w:pStyle w:val="BulletedList1"/>
      </w:pPr>
      <w:r>
        <w:t xml:space="preserve">The source type and destination types are related by inheritance (including </w:t>
      </w:r>
      <w:r w:rsidRPr="00006830">
        <w:rPr>
          <w:rStyle w:val="CodeEmbedded"/>
        </w:rPr>
        <w:t>Object</w:t>
      </w:r>
      <w:r>
        <w:t>).</w:t>
      </w:r>
    </w:p>
    <w:p w:rsidR="002B686E" w:rsidRDefault="002B686E" w:rsidP="00FE654C">
      <w:pPr>
        <w:pStyle w:val="Text"/>
      </w:pPr>
      <w:r>
        <w:t xml:space="preserve">The only exception to these rules applies to nullable value types. Since nullable value types do not have an actual type definition, a value type can declare user-defined conversions for the nullable version of the type. When determining whether a type can declare a particular user-defined conversion, the </w:t>
      </w:r>
      <w:r w:rsidRPr="00FE654C">
        <w:rPr>
          <w:rStyle w:val="CodeEmbedded"/>
        </w:rPr>
        <w:t>?</w:t>
      </w:r>
      <w:r>
        <w:t xml:space="preserve"> modifiers are first dropped off of all of the types involved in the declaration for the purposes of validity checking. Thus, the following declaration is valid because </w:t>
      </w:r>
      <w:r w:rsidRPr="00FE654C">
        <w:rPr>
          <w:rStyle w:val="CodeEmbedded"/>
        </w:rPr>
        <w:t>S</w:t>
      </w:r>
      <w:r>
        <w:t xml:space="preserve"> can define a conversion from </w:t>
      </w:r>
      <w:r w:rsidRPr="00FE654C">
        <w:rPr>
          <w:rStyle w:val="CodeEmbedded"/>
        </w:rPr>
        <w:t>S</w:t>
      </w:r>
      <w:r>
        <w:t xml:space="preserve"> to </w:t>
      </w:r>
      <w:r w:rsidRPr="00FE654C">
        <w:rPr>
          <w:rStyle w:val="CodeEmbedded"/>
        </w:rPr>
        <w:t>T</w:t>
      </w:r>
      <w:r>
        <w:t>:</w:t>
      </w:r>
    </w:p>
    <w:p w:rsidR="002B686E" w:rsidRPr="00FE654C" w:rsidRDefault="002B686E" w:rsidP="00A50987">
      <w:pPr>
        <w:pStyle w:val="Code"/>
        <w:rPr>
          <w:rStyle w:val="CodeEmbedded"/>
        </w:rPr>
      </w:pPr>
      <w:r w:rsidRPr="00FE654C">
        <w:rPr>
          <w:rStyle w:val="CodeEmbedded"/>
        </w:rPr>
        <w:t>Structure T</w:t>
      </w:r>
      <w:r>
        <w:rPr>
          <w:rStyle w:val="CodeEmbedded"/>
        </w:rPr>
        <w:br/>
      </w:r>
      <w:r w:rsidRPr="00FE654C">
        <w:rPr>
          <w:rStyle w:val="CodeEmbedded"/>
        </w:rPr>
        <w:tab/>
        <w:t>...</w:t>
      </w:r>
      <w:r>
        <w:rPr>
          <w:rStyle w:val="CodeEmbedded"/>
        </w:rPr>
        <w:br/>
      </w:r>
      <w:r w:rsidRPr="00FE654C">
        <w:rPr>
          <w:rStyle w:val="CodeEmbedded"/>
        </w:rPr>
        <w:t>End Structure</w:t>
      </w:r>
      <w:r>
        <w:rPr>
          <w:rStyle w:val="CodeEmbedded"/>
        </w:rPr>
        <w:br/>
      </w:r>
      <w:r>
        <w:rPr>
          <w:rStyle w:val="CodeEmbedded"/>
        </w:rPr>
        <w:br/>
      </w:r>
      <w:r w:rsidRPr="00FE654C">
        <w:rPr>
          <w:rStyle w:val="CodeEmbedded"/>
        </w:rPr>
        <w:t>Structure S</w:t>
      </w:r>
      <w:r>
        <w:rPr>
          <w:rStyle w:val="CodeEmbedded"/>
        </w:rPr>
        <w:br/>
      </w:r>
      <w:r w:rsidRPr="00FE654C">
        <w:rPr>
          <w:rStyle w:val="CodeEmbedded"/>
        </w:rPr>
        <w:tab/>
        <w:t>Public Shared</w:t>
      </w:r>
      <w:r>
        <w:rPr>
          <w:rStyle w:val="CodeEmbedded"/>
        </w:rPr>
        <w:t xml:space="preserve"> Widening</w:t>
      </w:r>
      <w:r w:rsidRPr="00FE654C">
        <w:rPr>
          <w:rStyle w:val="CodeEmbedded"/>
        </w:rPr>
        <w:t xml:space="preserve"> Operator CType(ByVal v As S?) As T</w:t>
      </w:r>
      <w:r>
        <w:rPr>
          <w:rStyle w:val="CodeEmbedded"/>
        </w:rPr>
        <w:br/>
      </w:r>
      <w:r w:rsidRPr="00FE654C">
        <w:rPr>
          <w:rStyle w:val="CodeEmbedded"/>
        </w:rPr>
        <w:tab/>
      </w:r>
      <w:r w:rsidRPr="00FE654C">
        <w:rPr>
          <w:rStyle w:val="CodeEmbedded"/>
        </w:rPr>
        <w:tab/>
        <w:t>...</w:t>
      </w:r>
      <w:r>
        <w:rPr>
          <w:rStyle w:val="CodeEmbedded"/>
        </w:rPr>
        <w:br/>
      </w:r>
      <w:r w:rsidRPr="00FE654C">
        <w:rPr>
          <w:rStyle w:val="CodeEmbedded"/>
        </w:rPr>
        <w:tab/>
        <w:t>End Operator</w:t>
      </w:r>
      <w:r>
        <w:rPr>
          <w:rStyle w:val="CodeEmbedded"/>
        </w:rPr>
        <w:br/>
      </w:r>
      <w:r w:rsidRPr="00FE654C">
        <w:rPr>
          <w:rStyle w:val="CodeEmbedded"/>
        </w:rPr>
        <w:t>End Structure</w:t>
      </w:r>
    </w:p>
    <w:p w:rsidR="002B686E" w:rsidRDefault="002B686E" w:rsidP="00FE654C">
      <w:pPr>
        <w:pStyle w:val="Text"/>
      </w:pPr>
      <w:r>
        <w:t xml:space="preserve">The following declaration is not valid, however, because structure </w:t>
      </w:r>
      <w:r w:rsidRPr="00FE654C">
        <w:rPr>
          <w:rStyle w:val="CodeEmbedded"/>
        </w:rPr>
        <w:t>S</w:t>
      </w:r>
      <w:r>
        <w:t xml:space="preserve"> cannot define a conversion from </w:t>
      </w:r>
      <w:r w:rsidRPr="00FE654C">
        <w:rPr>
          <w:rStyle w:val="CodeEmbedded"/>
        </w:rPr>
        <w:t>S</w:t>
      </w:r>
      <w:r>
        <w:t xml:space="preserve"> to </w:t>
      </w:r>
      <w:r w:rsidRPr="00FE654C">
        <w:rPr>
          <w:rStyle w:val="CodeEmbedded"/>
        </w:rPr>
        <w:t>S</w:t>
      </w:r>
      <w:r>
        <w:t>:</w:t>
      </w:r>
    </w:p>
    <w:p w:rsidR="002B686E" w:rsidRDefault="002B686E" w:rsidP="00FE654C">
      <w:pPr>
        <w:pStyle w:val="Code"/>
      </w:pPr>
      <w:r>
        <w:t>Structure S</w:t>
      </w:r>
      <w:r>
        <w:br/>
      </w:r>
      <w:r>
        <w:tab/>
        <w:t>Public Shared Widening Operator CType(ByVal v As S) As S?</w:t>
      </w:r>
      <w:r>
        <w:br/>
      </w:r>
      <w:r>
        <w:tab/>
      </w:r>
      <w:r>
        <w:tab/>
        <w:t>...</w:t>
      </w:r>
      <w:r>
        <w:br/>
      </w:r>
      <w:r>
        <w:tab/>
        <w:t>End Operator</w:t>
      </w:r>
      <w:r>
        <w:br/>
        <w:t>End Structure</w:t>
      </w:r>
    </w:p>
    <w:p w:rsidR="002B686E" w:rsidRDefault="002B686E" w:rsidP="00C31FD4">
      <w:pPr>
        <w:pStyle w:val="Heading3"/>
      </w:pPr>
      <w:bookmarkStart w:id="305" w:name="_Toc248253181"/>
      <w:r>
        <w:t>Operator Mapping</w:t>
      </w:r>
      <w:bookmarkEnd w:id="305"/>
    </w:p>
    <w:p w:rsidR="002B686E" w:rsidRPr="00BF582D" w:rsidRDefault="002B686E" w:rsidP="00BF582D">
      <w:pPr>
        <w:pStyle w:val="Text"/>
      </w:pPr>
      <w:r w:rsidRPr="00BF582D">
        <w:t>Because the set of operators that Visual Basic supports may not exactly match the set of operators that other languages on the .NET Framework, some operators are mapped specially onto other operators when being defined or used. Specifically:</w:t>
      </w:r>
    </w:p>
    <w:p w:rsidR="002B686E" w:rsidRPr="00BF582D" w:rsidRDefault="002B686E" w:rsidP="00C31FD4">
      <w:pPr>
        <w:pStyle w:val="BulletedList1"/>
        <w:rPr>
          <w:rStyle w:val="TextChar"/>
        </w:rPr>
      </w:pPr>
      <w:r>
        <w:t>Defining an integral division operator will automatically define a regular division operator (usable only from other languages) that will call the integral division operator.</w:t>
      </w:r>
    </w:p>
    <w:p w:rsidR="002B686E" w:rsidRDefault="002B686E" w:rsidP="00C31FD4">
      <w:pPr>
        <w:pStyle w:val="BulletedList1"/>
      </w:pPr>
      <w:r w:rsidRPr="00BF582D">
        <w:rPr>
          <w:rStyle w:val="TextChar"/>
        </w:rPr>
        <w:t xml:space="preserve">Overloading the </w:t>
      </w:r>
      <w:r w:rsidRPr="00BF582D">
        <w:rPr>
          <w:rStyle w:val="CodeEmbedded"/>
        </w:rPr>
        <w:t>Not</w:t>
      </w:r>
      <w:r w:rsidRPr="00BF582D">
        <w:rPr>
          <w:rStyle w:val="TextChar"/>
        </w:rPr>
        <w:t xml:space="preserve">, </w:t>
      </w:r>
      <w:r w:rsidRPr="00BF582D">
        <w:rPr>
          <w:rStyle w:val="CodeEmbedded"/>
        </w:rPr>
        <w:t>And</w:t>
      </w:r>
      <w:r w:rsidRPr="00BF582D">
        <w:t>,</w:t>
      </w:r>
      <w:r w:rsidRPr="00BF582D">
        <w:rPr>
          <w:rStyle w:val="TextChar"/>
        </w:rPr>
        <w:t xml:space="preserve"> and </w:t>
      </w:r>
      <w:r w:rsidRPr="00BF582D">
        <w:rPr>
          <w:rStyle w:val="CodeEmbedded"/>
        </w:rPr>
        <w:t>Or</w:t>
      </w:r>
      <w:r w:rsidRPr="00C31FD4">
        <w:t xml:space="preserve"> operator</w:t>
      </w:r>
      <w:r>
        <w:t>s</w:t>
      </w:r>
      <w:r w:rsidRPr="00C31FD4">
        <w:t xml:space="preserve"> will overload only the bitwise operator from the perspective of other languages that </w:t>
      </w:r>
      <w:r>
        <w:t>distinguish between logical and bitwise operators</w:t>
      </w:r>
      <w:r w:rsidRPr="00C31FD4">
        <w:t>.</w:t>
      </w:r>
    </w:p>
    <w:p w:rsidR="002B686E" w:rsidRDefault="002B686E" w:rsidP="00C31FD4">
      <w:pPr>
        <w:pStyle w:val="BulletedList1"/>
      </w:pPr>
      <w:r>
        <w:t xml:space="preserve">A class that overloads only the logical operators in a language that distinguishes between logical and bitwise operators (i.e. a languages that uses </w:t>
      </w:r>
      <w:r w:rsidRPr="00BF582D">
        <w:rPr>
          <w:rStyle w:val="CodeEmbedded"/>
        </w:rPr>
        <w:t>op_LogicalNot</w:t>
      </w:r>
      <w:r>
        <w:t xml:space="preserve">, </w:t>
      </w:r>
      <w:r w:rsidRPr="00BF582D">
        <w:rPr>
          <w:rStyle w:val="CodeEmbedded"/>
        </w:rPr>
        <w:t>op_LogicalAnd</w:t>
      </w:r>
      <w:r>
        <w:t xml:space="preserve">, and </w:t>
      </w:r>
      <w:r w:rsidRPr="00BF582D">
        <w:rPr>
          <w:rStyle w:val="CodeEmbedded"/>
        </w:rPr>
        <w:t>op_LogicalOr</w:t>
      </w:r>
      <w:r>
        <w:t xml:space="preserve"> for </w:t>
      </w:r>
      <w:r w:rsidRPr="00BF582D">
        <w:rPr>
          <w:rStyle w:val="CodeEmbedded"/>
        </w:rPr>
        <w:t>Not</w:t>
      </w:r>
      <w:r>
        <w:t xml:space="preserve">, </w:t>
      </w:r>
      <w:r w:rsidRPr="00BF582D">
        <w:rPr>
          <w:rStyle w:val="CodeEmbedded"/>
        </w:rPr>
        <w:t>And</w:t>
      </w:r>
      <w:r>
        <w:t xml:space="preserve">, and </w:t>
      </w:r>
      <w:r w:rsidRPr="00BF582D">
        <w:rPr>
          <w:rStyle w:val="CodeEmbedded"/>
        </w:rPr>
        <w:t>Or</w:t>
      </w:r>
      <w:r>
        <w:t>, respectively) will have their logical operators mapped onto the Visual Basic logical operators. If both the logical and bitwise operators are overloaded, only the bitwise operators will be used.</w:t>
      </w:r>
    </w:p>
    <w:p w:rsidR="002B686E" w:rsidRDefault="002B686E" w:rsidP="00C31FD4">
      <w:pPr>
        <w:pStyle w:val="BulletedList1"/>
      </w:pPr>
      <w:r w:rsidRPr="00BF582D">
        <w:rPr>
          <w:rStyle w:val="TextChar"/>
        </w:rPr>
        <w:t xml:space="preserve">Overloading the </w:t>
      </w:r>
      <w:r w:rsidRPr="00BF582D">
        <w:rPr>
          <w:rStyle w:val="CodeEmbedded"/>
        </w:rPr>
        <w:t>&lt;&lt;</w:t>
      </w:r>
      <w:r w:rsidRPr="00BF582D">
        <w:rPr>
          <w:rStyle w:val="TextChar"/>
        </w:rPr>
        <w:t xml:space="preserve"> and </w:t>
      </w:r>
      <w:r w:rsidRPr="00BF582D">
        <w:rPr>
          <w:rStyle w:val="CodeEmbedded"/>
        </w:rPr>
        <w:t>&gt;&gt;</w:t>
      </w:r>
      <w:r w:rsidRPr="00BF582D">
        <w:rPr>
          <w:rStyle w:val="TextChar"/>
        </w:rPr>
        <w:t xml:space="preserve"> operators will</w:t>
      </w:r>
      <w:r w:rsidRPr="00C31FD4">
        <w:t xml:space="preserve"> overload only the signed operators from the perspective of other languages that</w:t>
      </w:r>
      <w:r>
        <w:t xml:space="preserve"> distinguish between signed and unsigned shift operators.</w:t>
      </w:r>
    </w:p>
    <w:p w:rsidR="002B686E" w:rsidRPr="00C31FD4" w:rsidRDefault="002B686E" w:rsidP="00BF582D">
      <w:pPr>
        <w:pStyle w:val="BulletedList1"/>
      </w:pPr>
      <w:r>
        <w:t>A class that overloads only an unsigned shift operator will have the unsigned shift operator mapped onto the corresponding Visual Basic shift operator. If both an unsigned and signed shift operator is overloaded, only the signed shift operator will be used.</w:t>
      </w:r>
      <w:r w:rsidRPr="00C31FD4">
        <w:t xml:space="preserve"> </w:t>
      </w:r>
    </w:p>
    <w:p w:rsidR="002B686E" w:rsidRDefault="002B686E" w:rsidP="000057F9">
      <w:pPr>
        <w:pStyle w:val="Text"/>
        <w:sectPr w:rsidR="002B686E" w:rsidSect="00E4581C">
          <w:type w:val="oddPage"/>
          <w:pgSz w:w="12240" w:h="15840"/>
          <w:pgMar w:top="1440" w:right="1152" w:bottom="1440" w:left="1152" w:header="1022" w:footer="1022" w:gutter="0"/>
          <w:cols w:space="720"/>
          <w:titlePg/>
          <w:rtlGutter/>
          <w:docGrid w:linePitch="360"/>
        </w:sectPr>
      </w:pPr>
    </w:p>
    <w:p w:rsidR="002B686E" w:rsidRDefault="002B686E">
      <w:pPr>
        <w:pStyle w:val="Heading1"/>
      </w:pPr>
      <w:bookmarkStart w:id="306" w:name="_Toc248253182"/>
      <w:r>
        <w:t>Statements</w:t>
      </w:r>
      <w:bookmarkEnd w:id="306"/>
    </w:p>
    <w:p w:rsidR="002B686E" w:rsidRDefault="002B686E">
      <w:pPr>
        <w:pStyle w:val="Text"/>
      </w:pPr>
      <w:r>
        <w:t>Statements represent executable code.</w:t>
      </w:r>
    </w:p>
    <w:p w:rsidR="002B686E" w:rsidRDefault="002B686E">
      <w:pPr>
        <w:pStyle w:val="Text"/>
      </w:pPr>
      <w:r>
        <w:t>A method is executed by first initializing all of its parameters to their correct values and initializing all of its local variables to the default value of their types. After parameter and local variable initialization, the method body block is executed. After the method block has been executed, execution returns to the caller of the method.</w:t>
      </w:r>
    </w:p>
    <w:p w:rsidR="002B686E" w:rsidRDefault="002B686E" w:rsidP="00E72EDE">
      <w:pPr>
        <w:pStyle w:val="Grammar"/>
        <w:rPr>
          <w:rStyle w:val="Non-Terminal"/>
        </w:rPr>
      </w:pPr>
      <w:r w:rsidRPr="00370D0A">
        <w:rPr>
          <w:rStyle w:val="Non-Terminal"/>
        </w:rPr>
        <w:t>Statement</w:t>
      </w:r>
      <w:r>
        <w:t xml:space="preserve">  ::=</w:t>
      </w:r>
      <w:r>
        <w:br/>
      </w:r>
      <w:r>
        <w:tab/>
      </w:r>
      <w:r w:rsidRPr="00370D0A">
        <w:rPr>
          <w:rStyle w:val="Non-Terminal"/>
        </w:rPr>
        <w:t>LabelDeclarationStatement</w:t>
      </w:r>
      <w:r>
        <w:t xml:space="preserve">  |</w:t>
      </w:r>
      <w:r>
        <w:br/>
      </w:r>
      <w:r>
        <w:tab/>
      </w:r>
      <w:r w:rsidRPr="00370D0A">
        <w:rPr>
          <w:rStyle w:val="Non-Terminal"/>
        </w:rPr>
        <w:t>LocalDeclarationStatement</w:t>
      </w:r>
      <w:r>
        <w:t xml:space="preserve">  |</w:t>
      </w:r>
      <w:r>
        <w:br/>
      </w:r>
      <w:r>
        <w:tab/>
      </w:r>
      <w:r w:rsidRPr="00370D0A">
        <w:rPr>
          <w:rStyle w:val="Non-Terminal"/>
        </w:rPr>
        <w:t>WithStatement</w:t>
      </w:r>
      <w:r>
        <w:t xml:space="preserve">  |</w:t>
      </w:r>
      <w:r>
        <w:br/>
      </w:r>
      <w:r>
        <w:tab/>
      </w:r>
      <w:r w:rsidRPr="00370D0A">
        <w:rPr>
          <w:rStyle w:val="Non-Terminal"/>
        </w:rPr>
        <w:t>SyncLockStatement</w:t>
      </w:r>
      <w:r>
        <w:t xml:space="preserve">  |</w:t>
      </w:r>
      <w:r>
        <w:br/>
      </w:r>
      <w:r>
        <w:tab/>
      </w:r>
      <w:r w:rsidRPr="00370D0A">
        <w:rPr>
          <w:rStyle w:val="Non-Terminal"/>
        </w:rPr>
        <w:t>EventStatement</w:t>
      </w:r>
      <w:r>
        <w:t xml:space="preserve">  |</w:t>
      </w:r>
      <w:r>
        <w:br/>
      </w:r>
      <w:r>
        <w:tab/>
      </w:r>
      <w:r w:rsidRPr="00370D0A">
        <w:rPr>
          <w:rStyle w:val="Non-Terminal"/>
        </w:rPr>
        <w:t>AssignmentStatement</w:t>
      </w:r>
      <w:r>
        <w:t xml:space="preserve">  |</w:t>
      </w:r>
      <w:r>
        <w:br/>
      </w:r>
      <w:r>
        <w:tab/>
      </w:r>
      <w:r w:rsidRPr="00370D0A">
        <w:rPr>
          <w:rStyle w:val="Non-Terminal"/>
        </w:rPr>
        <w:t>InvocationStatement</w:t>
      </w:r>
      <w:r>
        <w:t xml:space="preserve">  |</w:t>
      </w:r>
      <w:r>
        <w:br/>
      </w:r>
      <w:r>
        <w:tab/>
      </w:r>
      <w:r w:rsidRPr="00370D0A">
        <w:rPr>
          <w:rStyle w:val="Non-Terminal"/>
        </w:rPr>
        <w:t>ConditionalStatement</w:t>
      </w:r>
      <w:r>
        <w:t xml:space="preserve">  |</w:t>
      </w:r>
      <w:r>
        <w:br/>
      </w:r>
      <w:r>
        <w:tab/>
      </w:r>
      <w:r w:rsidRPr="00370D0A">
        <w:rPr>
          <w:rStyle w:val="Non-Terminal"/>
        </w:rPr>
        <w:t>LoopStatement</w:t>
      </w:r>
      <w:r>
        <w:t xml:space="preserve">  |</w:t>
      </w:r>
      <w:r>
        <w:br/>
      </w:r>
      <w:r>
        <w:tab/>
      </w:r>
      <w:r w:rsidRPr="00370D0A">
        <w:rPr>
          <w:rStyle w:val="Non-Terminal"/>
        </w:rPr>
        <w:t>ErrorHandlingStatement</w:t>
      </w:r>
      <w:r>
        <w:t xml:space="preserve">  |</w:t>
      </w:r>
      <w:r>
        <w:br/>
      </w:r>
      <w:r>
        <w:tab/>
      </w:r>
      <w:r w:rsidRPr="00370D0A">
        <w:rPr>
          <w:rStyle w:val="Non-Terminal"/>
        </w:rPr>
        <w:t>BranchStatement</w:t>
      </w:r>
      <w:r>
        <w:t xml:space="preserve">  |</w:t>
      </w:r>
      <w:r>
        <w:br/>
      </w:r>
      <w:r>
        <w:tab/>
      </w:r>
      <w:r w:rsidRPr="00370D0A">
        <w:rPr>
          <w:rStyle w:val="Non-Terminal"/>
        </w:rPr>
        <w:t>ArrayHandlingStatement</w:t>
      </w:r>
      <w:r>
        <w:t xml:space="preserve">  |</w:t>
      </w:r>
      <w:r>
        <w:br/>
      </w:r>
      <w:r>
        <w:tab/>
      </w:r>
      <w:r w:rsidRPr="00370D0A">
        <w:rPr>
          <w:rStyle w:val="Non-Terminal"/>
        </w:rPr>
        <w:t>UsingStatement</w:t>
      </w:r>
    </w:p>
    <w:p w:rsidR="002B686E" w:rsidRPr="009D3CB5" w:rsidRDefault="002B686E" w:rsidP="00C021ED">
      <w:pPr>
        <w:pStyle w:val="Annotation"/>
        <w:rPr>
          <w:rStyle w:val="Bold"/>
        </w:rPr>
      </w:pPr>
      <w:r w:rsidRPr="009D3CB5">
        <w:rPr>
          <w:rStyle w:val="Bold"/>
        </w:rPr>
        <w:t>Annotation</w:t>
      </w:r>
    </w:p>
    <w:p w:rsidR="002B686E" w:rsidRDefault="002B686E" w:rsidP="00E65655">
      <w:pPr>
        <w:pStyle w:val="Annotation"/>
      </w:pPr>
      <w:r>
        <w:t>The Microsoft Visual Basic Compiler only allows statements which start with a keyword or an identifier. Thus, for instance, the invocation statement “</w:t>
      </w:r>
      <w:r w:rsidRPr="00C021ED">
        <w:rPr>
          <w:rStyle w:val="CodeEmbedded"/>
        </w:rPr>
        <w:t>Call (Console).WriteLine</w:t>
      </w:r>
      <w:r>
        <w:t>” is allowed, but the invocation statement “</w:t>
      </w:r>
      <w:r w:rsidRPr="00C021ED">
        <w:rPr>
          <w:rStyle w:val="CodeEmbedded"/>
        </w:rPr>
        <w:t>(Console).WriteLine</w:t>
      </w:r>
      <w:r>
        <w:t>” is not.</w:t>
      </w:r>
    </w:p>
    <w:p w:rsidR="002B686E" w:rsidRDefault="002B686E">
      <w:pPr>
        <w:pStyle w:val="Heading2"/>
      </w:pPr>
      <w:bookmarkStart w:id="307" w:name="_Toc248253183"/>
      <w:r>
        <w:t>Blocks and Labels</w:t>
      </w:r>
      <w:bookmarkEnd w:id="307"/>
    </w:p>
    <w:p w:rsidR="002B686E" w:rsidRDefault="002B686E">
      <w:pPr>
        <w:pStyle w:val="Text"/>
      </w:pPr>
      <w:r>
        <w:t>A group of executable statements is called a statement block. Execution of a statement block begins with the first statement in the block. Once a statement has been executed, the next statement in lexical order is executed, unless a statement transfers execution elsewhere or an exception occurs.</w:t>
      </w:r>
    </w:p>
    <w:p w:rsidR="002B686E" w:rsidRDefault="002B686E">
      <w:pPr>
        <w:pStyle w:val="Text"/>
      </w:pPr>
      <w:r>
        <w:t xml:space="preserve">Within a statement block, the division of statements on logical lines is not significant with the exception of label declaration statements. A label is an identifier that identifies a particular position within the statement block that can be used as the target of a branch statement such as </w:t>
      </w:r>
      <w:r w:rsidRPr="00006830">
        <w:rPr>
          <w:rStyle w:val="CodeEmbedded"/>
        </w:rPr>
        <w:t>GoTo</w:t>
      </w:r>
      <w:r>
        <w:t>.</w:t>
      </w:r>
    </w:p>
    <w:p w:rsidR="002B686E" w:rsidRDefault="002B686E">
      <w:pPr>
        <w:pStyle w:val="Text"/>
      </w:pPr>
      <w:r>
        <w:t>Label declaration statements must appear at the beginning of a logical line and labels may be either an identifier or an integer literal. Because both label declaration statements and invocation statements can consist of a single identifier, a single identifier at the beginning of a local line is always considered a label declaration statement. Label declaration statements must always be followed by a colon, even if no statements follow on the same logical line.</w:t>
      </w:r>
    </w:p>
    <w:p w:rsidR="002B686E" w:rsidRDefault="002B686E">
      <w:pPr>
        <w:pStyle w:val="Text"/>
      </w:pPr>
      <w:r>
        <w:t xml:space="preserve">Labels have their own declaration space and do not interfere with other identifiers. The following example is valid and uses the name variable </w:t>
      </w:r>
      <w:r>
        <w:rPr>
          <w:rStyle w:val="CodeEmbedded"/>
        </w:rPr>
        <w:t>x</w:t>
      </w:r>
      <w:r>
        <w:t xml:space="preserve"> both as a parameter and as a label.</w:t>
      </w:r>
    </w:p>
    <w:p w:rsidR="002B686E" w:rsidRDefault="002B686E">
      <w:pPr>
        <w:pStyle w:val="Code"/>
        <w:rPr>
          <w:rFonts w:eastAsia="MS Mincho"/>
        </w:rPr>
      </w:pPr>
      <w:r>
        <w:rPr>
          <w:rFonts w:eastAsia="MS Mincho"/>
        </w:rPr>
        <w:t>Function F(x As Integer) As Integer</w:t>
      </w:r>
      <w:r>
        <w:rPr>
          <w:rFonts w:eastAsia="MS Mincho"/>
        </w:rPr>
        <w:br/>
        <w:t xml:space="preserve">    If x &gt;= 0 Then</w:t>
      </w:r>
      <w:r>
        <w:rPr>
          <w:rFonts w:eastAsia="MS Mincho"/>
        </w:rPr>
        <w:br/>
        <w:t xml:space="preserve">        GoTo x</w:t>
      </w:r>
      <w:r>
        <w:rPr>
          <w:rFonts w:eastAsia="MS Mincho"/>
        </w:rPr>
        <w:br/>
        <w:t xml:space="preserve">    End If</w:t>
      </w:r>
      <w:r>
        <w:rPr>
          <w:rFonts w:eastAsia="MS Mincho"/>
        </w:rPr>
        <w:br/>
        <w:t xml:space="preserve">    x = -x</w:t>
      </w:r>
      <w:r>
        <w:rPr>
          <w:rFonts w:eastAsia="MS Mincho"/>
        </w:rPr>
        <w:br/>
        <w:t xml:space="preserve">x: </w:t>
      </w:r>
      <w:r>
        <w:rPr>
          <w:rFonts w:eastAsia="MS Mincho"/>
        </w:rPr>
        <w:br/>
        <w:t xml:space="preserve">    Return x</w:t>
      </w:r>
      <w:r>
        <w:rPr>
          <w:rFonts w:eastAsia="MS Mincho"/>
        </w:rPr>
        <w:br/>
        <w:t xml:space="preserve">End Function </w:t>
      </w:r>
    </w:p>
    <w:p w:rsidR="002B686E" w:rsidRDefault="002B686E">
      <w:pPr>
        <w:pStyle w:val="Text"/>
      </w:pPr>
      <w:r>
        <w:t>The scope of a label is the body of the method containing it.</w:t>
      </w:r>
    </w:p>
    <w:p w:rsidR="002B686E" w:rsidRDefault="002B686E">
      <w:pPr>
        <w:pStyle w:val="Text"/>
      </w:pPr>
      <w:r>
        <w:t>For the sake of readability, statement productions that involve multiple substatements are treated as a single production in this specification, even though the substatements may each be by themselves on a labeled line.</w:t>
      </w:r>
    </w:p>
    <w:p w:rsidR="002B686E" w:rsidRDefault="002B686E" w:rsidP="00E72EDE">
      <w:pPr>
        <w:pStyle w:val="Grammar"/>
      </w:pPr>
      <w:r w:rsidRPr="00370D0A">
        <w:rPr>
          <w:rStyle w:val="Non-Terminal"/>
        </w:rPr>
        <w:t>Block</w:t>
      </w:r>
      <w:r>
        <w:t xml:space="preserve">  ::=  [  </w:t>
      </w:r>
      <w:r w:rsidRPr="00370D0A">
        <w:rPr>
          <w:rStyle w:val="Non-Terminal"/>
        </w:rPr>
        <w:t>Statements</w:t>
      </w:r>
      <w:r>
        <w:t>+  ]</w:t>
      </w:r>
    </w:p>
    <w:p w:rsidR="002B686E" w:rsidRDefault="002B686E" w:rsidP="00E72EDE">
      <w:pPr>
        <w:pStyle w:val="Grammar"/>
      </w:pPr>
      <w:r w:rsidRPr="00370D0A">
        <w:rPr>
          <w:rStyle w:val="Non-Terminal"/>
        </w:rPr>
        <w:t>LabelDeclarationStatement</w:t>
      </w:r>
      <w:r>
        <w:t xml:space="preserve">  ::=  </w:t>
      </w:r>
      <w:r w:rsidRPr="00370D0A">
        <w:rPr>
          <w:rStyle w:val="Non-Terminal"/>
        </w:rPr>
        <w:t>LabelName</w:t>
      </w:r>
      <w:r>
        <w:t xml:space="preserve">  </w:t>
      </w:r>
      <w:r w:rsidRPr="00BB11DF">
        <w:rPr>
          <w:rStyle w:val="Terminal"/>
        </w:rPr>
        <w:t>:</w:t>
      </w:r>
    </w:p>
    <w:p w:rsidR="002B686E" w:rsidRDefault="002B686E" w:rsidP="00E72EDE">
      <w:pPr>
        <w:pStyle w:val="Grammar"/>
      </w:pPr>
      <w:r w:rsidRPr="00370D0A">
        <w:rPr>
          <w:rStyle w:val="Non-Terminal"/>
        </w:rPr>
        <w:t>LabelName</w:t>
      </w:r>
      <w:r>
        <w:t xml:space="preserve">  ::=  </w:t>
      </w:r>
      <w:r w:rsidRPr="00370D0A">
        <w:rPr>
          <w:rStyle w:val="Non-Terminal"/>
        </w:rPr>
        <w:t>Identifier</w:t>
      </w:r>
      <w:r>
        <w:t xml:space="preserve">  |  </w:t>
      </w:r>
      <w:r w:rsidRPr="00370D0A">
        <w:rPr>
          <w:rStyle w:val="Non-Terminal"/>
        </w:rPr>
        <w:t>IntLiteral</w:t>
      </w:r>
    </w:p>
    <w:p w:rsidR="002B686E" w:rsidRDefault="002B686E" w:rsidP="00E72EDE">
      <w:pPr>
        <w:pStyle w:val="Grammar"/>
      </w:pPr>
      <w:r w:rsidRPr="00370D0A">
        <w:rPr>
          <w:rStyle w:val="Non-Terminal"/>
        </w:rPr>
        <w:t>Statements</w:t>
      </w:r>
      <w:r>
        <w:t xml:space="preserve">  ::=</w:t>
      </w:r>
      <w:r>
        <w:br/>
      </w:r>
      <w:r>
        <w:tab/>
        <w:t xml:space="preserve">[  </w:t>
      </w:r>
      <w:r w:rsidRPr="00370D0A">
        <w:rPr>
          <w:rStyle w:val="Non-Terminal"/>
        </w:rPr>
        <w:t>Statement</w:t>
      </w:r>
      <w:r>
        <w:t xml:space="preserve">  ]  |</w:t>
      </w:r>
      <w:r>
        <w:br/>
      </w:r>
      <w:r>
        <w:tab/>
      </w:r>
      <w:r w:rsidRPr="00370D0A">
        <w:rPr>
          <w:rStyle w:val="Non-Terminal"/>
        </w:rPr>
        <w:t>Statements</w:t>
      </w:r>
      <w:r>
        <w:t xml:space="preserve">  </w:t>
      </w:r>
      <w:r w:rsidRPr="00BB11DF">
        <w:rPr>
          <w:rStyle w:val="Terminal"/>
        </w:rPr>
        <w:t>:</w:t>
      </w:r>
      <w:r>
        <w:t xml:space="preserve">  [  </w:t>
      </w:r>
      <w:r w:rsidRPr="00370D0A">
        <w:rPr>
          <w:rStyle w:val="Non-Terminal"/>
        </w:rPr>
        <w:t>Statement</w:t>
      </w:r>
      <w:r>
        <w:t xml:space="preserve">  ]</w:t>
      </w:r>
    </w:p>
    <w:p w:rsidR="002B686E" w:rsidRDefault="002B686E">
      <w:pPr>
        <w:pStyle w:val="Heading3"/>
      </w:pPr>
      <w:bookmarkStart w:id="308" w:name="_Toc248253184"/>
      <w:r>
        <w:t>Local Variables and Parameters</w:t>
      </w:r>
      <w:bookmarkEnd w:id="308"/>
    </w:p>
    <w:p w:rsidR="002B686E" w:rsidRDefault="002B686E">
      <w:pPr>
        <w:pStyle w:val="Text"/>
        <w:rPr>
          <w:rFonts w:eastAsia="MS Mincho"/>
        </w:rPr>
      </w:pPr>
      <w:r>
        <w:t xml:space="preserve">A method invocation creates a copy, specific to that invocation, of the local variables and parameters of the method. A local variable or parameter comes into existence when control enters the method body that contains the local variable declaration or parameter declaration and ceases to exist when control leaves the method. All locals are initialized to their type's default value. Local variables and parameters are always publicly accessible. It is an error to refer to a local variable in a textual position that precedes its declaration, as the following example illustrates: </w:t>
      </w:r>
    </w:p>
    <w:p w:rsidR="002B686E" w:rsidRDefault="002B686E">
      <w:pPr>
        <w:pStyle w:val="Code"/>
      </w:pPr>
      <w:r>
        <w:t>Class A</w:t>
      </w:r>
      <w:r>
        <w:br/>
        <w:t xml:space="preserve">    Private i As Integer = 0</w:t>
      </w:r>
      <w:r>
        <w:br/>
      </w:r>
      <w:r>
        <w:br/>
        <w:t xml:space="preserve">    Sub F()</w:t>
      </w:r>
      <w:r>
        <w:br/>
        <w:t xml:space="preserve">        i = 1</w:t>
      </w:r>
      <w:r>
        <w:br/>
        <w:t xml:space="preserve">        Dim i As Integer       ' Error, use precedes declaration.</w:t>
      </w:r>
      <w:r>
        <w:br/>
        <w:t xml:space="preserve">        i = 2</w:t>
      </w:r>
      <w:r>
        <w:br/>
        <w:t xml:space="preserve">    End Sub</w:t>
      </w:r>
      <w:r>
        <w:br/>
      </w:r>
      <w:r>
        <w:br/>
        <w:t xml:space="preserve">    Sub G()</w:t>
      </w:r>
      <w:r>
        <w:br/>
        <w:t xml:space="preserve">        Dim a As Integer = 1</w:t>
      </w:r>
      <w:r>
        <w:br/>
        <w:t xml:space="preserve">        Dim b As Integer = a   ' This is valid.</w:t>
      </w:r>
      <w:r>
        <w:br/>
        <w:t xml:space="preserve">    End Sub</w:t>
      </w:r>
      <w:r>
        <w:br/>
        <w:t>End Class</w:t>
      </w:r>
    </w:p>
    <w:p w:rsidR="002B686E" w:rsidRDefault="002B686E">
      <w:pPr>
        <w:pStyle w:val="Text"/>
      </w:pPr>
      <w:r>
        <w:t xml:space="preserve">In the </w:t>
      </w:r>
      <w:r>
        <w:rPr>
          <w:rStyle w:val="CodeEmbedded"/>
        </w:rPr>
        <w:t>F</w:t>
      </w:r>
      <w:r>
        <w:t xml:space="preserve"> method above, the first assignment to </w:t>
      </w:r>
      <w:r>
        <w:rPr>
          <w:rStyle w:val="CodeEmbedded"/>
        </w:rPr>
        <w:t>i</w:t>
      </w:r>
      <w:r>
        <w:t xml:space="preserve"> specifically does not refer to the field declared in the outer scope. Rather, it refers to the local variable, and it is in error because it textually precedes the declaration of the variable. In the </w:t>
      </w:r>
      <w:r>
        <w:rPr>
          <w:rStyle w:val="CodeEmbedded"/>
        </w:rPr>
        <w:t>G</w:t>
      </w:r>
      <w:r>
        <w:t xml:space="preserve"> method, a subsequent variable declaration refers to a local variable declared in an earlier variable declaration within the same local variable declaration.</w:t>
      </w:r>
    </w:p>
    <w:p w:rsidR="002B686E" w:rsidRDefault="002B686E">
      <w:pPr>
        <w:pStyle w:val="Text"/>
      </w:pPr>
      <w:r>
        <w:t>Each block in a method creates a declaration space for local variables. Names are introduced into this declaration space through local variable declarations in the method body and through the parameter list of the method, which introduces names into the outermost block's declaration space. Blocks do not allow shadowing of names through nesting: once a name has been declared in a block, the name may not be redeclared in any nested blocks.</w:t>
      </w:r>
    </w:p>
    <w:p w:rsidR="002B686E" w:rsidRDefault="002B686E">
      <w:pPr>
        <w:pStyle w:val="Text"/>
      </w:pPr>
      <w:r>
        <w:t xml:space="preserve">Thus, in the following example, the </w:t>
      </w:r>
      <w:r>
        <w:rPr>
          <w:rStyle w:val="CodeEmbedded"/>
        </w:rPr>
        <w:t>F</w:t>
      </w:r>
      <w:r>
        <w:t xml:space="preserve"> and </w:t>
      </w:r>
      <w:r>
        <w:rPr>
          <w:rStyle w:val="CodeEmbedded"/>
        </w:rPr>
        <w:t>G</w:t>
      </w:r>
      <w:r>
        <w:t xml:space="preserve"> methods are in error because the name </w:t>
      </w:r>
      <w:r>
        <w:rPr>
          <w:rStyle w:val="CodeEmbedded"/>
        </w:rPr>
        <w:t>i</w:t>
      </w:r>
      <w:r>
        <w:t xml:space="preserve"> is declared in the outer block and cannot be redeclared in the inner block. However, the </w:t>
      </w:r>
      <w:r>
        <w:rPr>
          <w:rStyle w:val="CodeEmbedded"/>
        </w:rPr>
        <w:t>H</w:t>
      </w:r>
      <w:r>
        <w:t xml:space="preserve"> and </w:t>
      </w:r>
      <w:r>
        <w:rPr>
          <w:rStyle w:val="CodeEmbedded"/>
        </w:rPr>
        <w:t>I</w:t>
      </w:r>
      <w:r>
        <w:t xml:space="preserve"> methods are valid because the two </w:t>
      </w:r>
      <w:r>
        <w:rPr>
          <w:rStyle w:val="CodeEmbedded"/>
        </w:rPr>
        <w:t>i</w:t>
      </w:r>
      <w:r>
        <w:t>'s are declared in separate non-nested blocks.</w:t>
      </w:r>
    </w:p>
    <w:p w:rsidR="002B686E" w:rsidRDefault="002B686E">
      <w:pPr>
        <w:pStyle w:val="Code"/>
        <w:rPr>
          <w:rFonts w:eastAsia="MS Mincho"/>
        </w:rPr>
      </w:pPr>
      <w:r>
        <w:t>Class A</w:t>
      </w:r>
      <w:r>
        <w:br/>
        <w:t xml:space="preserve">    Sub F()</w:t>
      </w:r>
      <w:r>
        <w:br/>
        <w:t xml:space="preserve">        Dim i As Integer = 0</w:t>
      </w:r>
      <w:r>
        <w:br/>
        <w:t xml:space="preserve">        If True Then</w:t>
      </w:r>
      <w:r>
        <w:br/>
        <w:t xml:space="preserve">               Dim i As Integer = 1</w:t>
      </w:r>
      <w:r>
        <w:br/>
        <w:t xml:space="preserve">        End If</w:t>
      </w:r>
      <w:r>
        <w:br/>
        <w:t xml:space="preserve">    End Sub</w:t>
      </w:r>
      <w:r>
        <w:br/>
      </w:r>
      <w:r>
        <w:br/>
        <w:t xml:space="preserve">    Sub G()</w:t>
      </w:r>
      <w:r>
        <w:br/>
        <w:t xml:space="preserve">        If True Then</w:t>
      </w:r>
      <w:r>
        <w:br/>
        <w:t xml:space="preserve">            Dim i As Integer = 0</w:t>
      </w:r>
      <w:r>
        <w:br/>
        <w:t xml:space="preserve">        End If</w:t>
      </w:r>
      <w:r>
        <w:br/>
        <w:t xml:space="preserve">        Dim i As Integer = 1</w:t>
      </w:r>
      <w:r>
        <w:br/>
        <w:t xml:space="preserve">    End Sub </w:t>
      </w:r>
      <w:r>
        <w:br/>
      </w:r>
      <w:r>
        <w:br/>
        <w:t xml:space="preserve">    Sub H()</w:t>
      </w:r>
      <w:r>
        <w:br/>
        <w:t xml:space="preserve">        If True Then</w:t>
      </w:r>
      <w:r>
        <w:br/>
        <w:t xml:space="preserve">            Dim i As Integer = 0</w:t>
      </w:r>
      <w:r>
        <w:br/>
        <w:t xml:space="preserve">        End If</w:t>
      </w:r>
      <w:r>
        <w:br/>
        <w:t xml:space="preserve">        If True Then</w:t>
      </w:r>
      <w:r>
        <w:br/>
        <w:t xml:space="preserve">            Dim i As Integer = 1</w:t>
      </w:r>
      <w:r>
        <w:br/>
        <w:t xml:space="preserve">        End If</w:t>
      </w:r>
      <w:r>
        <w:br/>
        <w:t xml:space="preserve">    End Sub</w:t>
      </w:r>
      <w:r>
        <w:br/>
      </w:r>
      <w:r>
        <w:br/>
        <w:t xml:space="preserve">    Sub I() </w:t>
      </w:r>
      <w:r>
        <w:br/>
        <w:t xml:space="preserve">        For i As Integer = 0 To 9</w:t>
      </w:r>
      <w:r>
        <w:br/>
        <w:t xml:space="preserve">            H()</w:t>
      </w:r>
      <w:r>
        <w:br/>
        <w:t xml:space="preserve">        Next i</w:t>
      </w:r>
      <w:r>
        <w:br/>
        <w:t xml:space="preserve"> </w:t>
      </w:r>
      <w:r>
        <w:br/>
        <w:t xml:space="preserve">        For i As Integer = 0 To 9</w:t>
      </w:r>
      <w:r>
        <w:br/>
        <w:t xml:space="preserve">            H()</w:t>
      </w:r>
      <w:r>
        <w:br/>
        <w:t xml:space="preserve">        Next i</w:t>
      </w:r>
      <w:r>
        <w:br/>
        <w:t xml:space="preserve">    End Sub </w:t>
      </w:r>
      <w:r>
        <w:br/>
        <w:t xml:space="preserve">End Class </w:t>
      </w:r>
    </w:p>
    <w:p w:rsidR="002B686E" w:rsidRDefault="002B686E">
      <w:pPr>
        <w:pStyle w:val="Text"/>
      </w:pPr>
      <w:r>
        <w:t>When the method is a function, a special local variable is implicitly declared in the method body's declaration space with the same name as the method representing the return value of the function. The local variable has special name resolution semantics when used in expressions. If the local variable is used in a context that expects an expression classified as a method group, such as an invocation expression, then the name resolves to the function rather than to the local variable. For example:</w:t>
      </w:r>
    </w:p>
    <w:p w:rsidR="002B686E" w:rsidRDefault="002B686E">
      <w:pPr>
        <w:pStyle w:val="Code"/>
      </w:pPr>
      <w:r>
        <w:t>Function F(i As Integer) As Integer</w:t>
      </w:r>
      <w:r>
        <w:br/>
        <w:t xml:space="preserve">    If i = 0 Then</w:t>
      </w:r>
      <w:r>
        <w:br/>
        <w:t xml:space="preserve">        F = 1        ' Sets the return value.</w:t>
      </w:r>
      <w:r>
        <w:br/>
        <w:t xml:space="preserve">    Else</w:t>
      </w:r>
      <w:r>
        <w:br/>
        <w:t xml:space="preserve">        F = F(i - 1) ' Recursive call.</w:t>
      </w:r>
      <w:r>
        <w:br/>
        <w:t xml:space="preserve">    End If</w:t>
      </w:r>
      <w:r>
        <w:br/>
        <w:t>End Function</w:t>
      </w:r>
    </w:p>
    <w:p w:rsidR="002B686E" w:rsidRDefault="002B686E">
      <w:pPr>
        <w:pStyle w:val="Text"/>
      </w:pPr>
      <w:r>
        <w:t xml:space="preserve">The use of parentheses can cause ambiguous situations (such as </w:t>
      </w:r>
      <w:r>
        <w:rPr>
          <w:rStyle w:val="CodeEmbedded"/>
        </w:rPr>
        <w:t>F(1)</w:t>
      </w:r>
      <w:r>
        <w:t xml:space="preserve">, where </w:t>
      </w:r>
      <w:r>
        <w:rPr>
          <w:rStyle w:val="CodeEmbedded"/>
        </w:rPr>
        <w:t>F</w:t>
      </w:r>
      <w:r>
        <w:t xml:space="preserve"> is a function whose return type is a one-dimensional array); in all ambiguous situations, the name resolves to the function rather than the local variable. For example:</w:t>
      </w:r>
    </w:p>
    <w:p w:rsidR="002B686E" w:rsidRDefault="002B686E">
      <w:pPr>
        <w:pStyle w:val="Code"/>
      </w:pPr>
      <w:r>
        <w:t>Function F(i As Integer) As Integer()</w:t>
      </w:r>
      <w:r>
        <w:br/>
        <w:t xml:space="preserve">    If i = 0 Then</w:t>
      </w:r>
      <w:r>
        <w:br/>
        <w:t xml:space="preserve">        F = new Integer(2) { 1, 2, 3 }</w:t>
      </w:r>
      <w:r>
        <w:br/>
        <w:t xml:space="preserve">    Else</w:t>
      </w:r>
      <w:r>
        <w:br/>
        <w:t xml:space="preserve">        F = F(i - 1) ' Recursive call, not an index.</w:t>
      </w:r>
      <w:r>
        <w:br/>
        <w:t xml:space="preserve">    End If</w:t>
      </w:r>
      <w:r>
        <w:br/>
        <w:t>End Function</w:t>
      </w:r>
    </w:p>
    <w:p w:rsidR="002B686E" w:rsidRDefault="002B686E">
      <w:pPr>
        <w:pStyle w:val="Text"/>
      </w:pPr>
      <w:r>
        <w:t>When control flow leaves the method body, the value of the local variable is passed back to the invocation expression. If the method is a subroutine, there is no such implicit local variable, and control simply returns to the invocation expression.</w:t>
      </w:r>
      <w:r w:rsidDel="001C636C">
        <w:t xml:space="preserve"> </w:t>
      </w:r>
    </w:p>
    <w:p w:rsidR="002B686E" w:rsidRDefault="002B686E">
      <w:pPr>
        <w:pStyle w:val="Heading2"/>
      </w:pPr>
      <w:bookmarkStart w:id="309" w:name="_Toc248253185"/>
      <w:r>
        <w:t>Local Declaration Statements</w:t>
      </w:r>
      <w:bookmarkEnd w:id="309"/>
    </w:p>
    <w:p w:rsidR="002B686E" w:rsidRDefault="002B686E">
      <w:pPr>
        <w:pStyle w:val="Text"/>
      </w:pPr>
      <w:r>
        <w:t xml:space="preserve">A local declaration statement declares a new local variable, local constant, or static variable. </w:t>
      </w:r>
      <w:r>
        <w:rPr>
          <w:rStyle w:val="Italic"/>
        </w:rPr>
        <w:t>Local variables</w:t>
      </w:r>
      <w:r>
        <w:t xml:space="preserve"> and </w:t>
      </w:r>
      <w:r>
        <w:rPr>
          <w:rStyle w:val="Italic"/>
        </w:rPr>
        <w:t>local constants</w:t>
      </w:r>
      <w:r>
        <w:t xml:space="preserve"> are equivalent to instance variables and constants scoped to the method and are declared in the same way. </w:t>
      </w:r>
      <w:r>
        <w:rPr>
          <w:rStyle w:val="Italic"/>
        </w:rPr>
        <w:t>Static variables</w:t>
      </w:r>
      <w:r>
        <w:t xml:space="preserve"> are similar to </w:t>
      </w:r>
      <w:r w:rsidRPr="00006830">
        <w:rPr>
          <w:rStyle w:val="CodeEmbedded"/>
        </w:rPr>
        <w:t>Shared</w:t>
      </w:r>
      <w:r>
        <w:t xml:space="preserve"> variables and are declared using the </w:t>
      </w:r>
      <w:r w:rsidRPr="00006830">
        <w:rPr>
          <w:rStyle w:val="CodeEmbedded"/>
        </w:rPr>
        <w:t>Static</w:t>
      </w:r>
      <w:r>
        <w:t xml:space="preserve"> modifier.</w:t>
      </w:r>
    </w:p>
    <w:p w:rsidR="002B686E" w:rsidRDefault="002B686E">
      <w:pPr>
        <w:pStyle w:val="Text"/>
      </w:pPr>
      <w:r>
        <w:t xml:space="preserve">Static variables are locals that retain their value across invocations of the method. Static variables declared within non-shared methods are per instance: each instance of the type that contains the method has its own copy of the static variable. Static variables declared within </w:t>
      </w:r>
      <w:r w:rsidRPr="00006830">
        <w:rPr>
          <w:rStyle w:val="CodeEmbedded"/>
        </w:rPr>
        <w:t>Shared</w:t>
      </w:r>
      <w:r>
        <w:t xml:space="preserve"> methods are per type; there is only one copy of the static variable for all instances. While local variables are initialized to their type's default value upon each entry into the method, static variables are only initialized to their type's default value when the type or type instance is initialized. Static variables may not be declared in structures or generic methods.</w:t>
      </w:r>
    </w:p>
    <w:p w:rsidR="002B686E" w:rsidRDefault="002B686E">
      <w:pPr>
        <w:pStyle w:val="Text"/>
      </w:pPr>
      <w:r>
        <w:t>Local variables, local constants, and static variables always have public accessibility and may not specify accessibility modifiers. If no type is specified on a local declaration statement, then the following steps determine the type of the local declaration:</w:t>
      </w:r>
    </w:p>
    <w:p w:rsidR="002B686E" w:rsidRDefault="002B686E" w:rsidP="00944173">
      <w:pPr>
        <w:pStyle w:val="BulletedList1"/>
      </w:pPr>
      <w:r>
        <w:t>If the declaration has a type character, the type of the type character is the type of the local declaration.</w:t>
      </w:r>
    </w:p>
    <w:p w:rsidR="002B686E" w:rsidRDefault="002B686E" w:rsidP="00431B41">
      <w:pPr>
        <w:pStyle w:val="BulletedList1"/>
      </w:pPr>
      <w:r>
        <w:t>If the local declaration is a local constant, or if the local declaration is a local variable with an initializer and local variable type inference is being used, the type of the local declaration is inferred from the type of the initializer. If the initializer refers to the local declaration, a compile-time error occurs. (Local constants are required to have initializers.)</w:t>
      </w:r>
    </w:p>
    <w:p w:rsidR="002B686E" w:rsidRDefault="002B686E" w:rsidP="00944173">
      <w:pPr>
        <w:pStyle w:val="BulletedList1"/>
      </w:pPr>
      <w:r>
        <w:t xml:space="preserve">If strict semantics are not being used, the type of the local declaration statement is implicitly </w:t>
      </w:r>
      <w:r w:rsidRPr="00006830">
        <w:rPr>
          <w:rStyle w:val="CodeEmbedded"/>
        </w:rPr>
        <w:t>Object</w:t>
      </w:r>
      <w:r>
        <w:t>.</w:t>
      </w:r>
    </w:p>
    <w:p w:rsidR="002B686E" w:rsidRDefault="002B686E" w:rsidP="00944173">
      <w:pPr>
        <w:pStyle w:val="BulletedList1"/>
      </w:pPr>
      <w:r>
        <w:t>Otherwise, a compile-time error occurs.</w:t>
      </w:r>
    </w:p>
    <w:p w:rsidR="002B686E" w:rsidRDefault="002B686E">
      <w:pPr>
        <w:pStyle w:val="Text"/>
      </w:pPr>
      <w:r>
        <w:t>If no type is specified on a local declaration statement that has an array size or array type modifier, then the type of the local declaration is an array with the specified rank and the previous steps are used to determine the element type of the array. If local variable type inference is used, the type of the initializer must be an array type with the same array shape (i.e. array type modifiers) as the local declaration statement. Note that it is possible that the inferred element type may still be an array type. For example:</w:t>
      </w:r>
    </w:p>
    <w:p w:rsidR="002B686E" w:rsidRDefault="002B686E" w:rsidP="00E6751E">
      <w:pPr>
        <w:pStyle w:val="Code"/>
      </w:pPr>
      <w:r>
        <w:t>Option Infer On</w:t>
      </w:r>
      <w:r>
        <w:br/>
      </w:r>
      <w:r>
        <w:br/>
        <w:t>Module Test</w:t>
      </w:r>
      <w:r>
        <w:br/>
      </w:r>
      <w:r>
        <w:tab/>
        <w:t>Sub Main()</w:t>
      </w:r>
      <w:r>
        <w:br/>
      </w:r>
      <w:r>
        <w:tab/>
      </w:r>
      <w:r>
        <w:tab/>
        <w:t>' Error: initializer is not an array type</w:t>
      </w:r>
      <w:r>
        <w:br/>
      </w:r>
      <w:r>
        <w:tab/>
      </w:r>
      <w:r>
        <w:tab/>
        <w:t>Dim x() = 1</w:t>
      </w:r>
      <w:r>
        <w:br/>
      </w:r>
      <w:r>
        <w:br/>
      </w:r>
      <w:r>
        <w:tab/>
      </w:r>
      <w:r>
        <w:tab/>
        <w:t>' Type is Integer()</w:t>
      </w:r>
      <w:r>
        <w:br/>
      </w:r>
      <w:r>
        <w:tab/>
      </w:r>
      <w:r>
        <w:tab/>
        <w:t>Dim y() = New Integer() {}</w:t>
      </w:r>
      <w:r>
        <w:br/>
      </w:r>
      <w:r>
        <w:br/>
      </w:r>
      <w:r>
        <w:tab/>
      </w:r>
      <w:r>
        <w:tab/>
        <w:t>' Type is Integer()()</w:t>
      </w:r>
      <w:r>
        <w:br/>
      </w:r>
      <w:r>
        <w:tab/>
      </w:r>
      <w:r>
        <w:tab/>
        <w:t>Dim z() = New Integer()() {}</w:t>
      </w:r>
      <w:r>
        <w:br/>
      </w:r>
      <w:r>
        <w:br/>
      </w:r>
      <w:r>
        <w:tab/>
      </w:r>
      <w:r>
        <w:tab/>
        <w:t>' Type is Integer()()()</w:t>
      </w:r>
    </w:p>
    <w:p w:rsidR="002B686E" w:rsidRDefault="002B686E" w:rsidP="00E6751E">
      <w:pPr>
        <w:pStyle w:val="Code"/>
      </w:pPr>
      <w:r>
        <w:tab/>
      </w:r>
      <w:r>
        <w:tab/>
        <w:t>Dim a()() = New Integer()()() {}</w:t>
      </w:r>
      <w:r>
        <w:br/>
      </w:r>
      <w:r>
        <w:br/>
      </w:r>
      <w:r>
        <w:tab/>
      </w:r>
      <w:r>
        <w:tab/>
        <w:t>' Error: initializer does not have same array shape</w:t>
      </w:r>
      <w:r>
        <w:br/>
      </w:r>
      <w:r>
        <w:tab/>
      </w:r>
      <w:r>
        <w:tab/>
        <w:t>Dim b()() = New Integer(,)() {}</w:t>
      </w:r>
      <w:r>
        <w:br/>
      </w:r>
      <w:r>
        <w:tab/>
        <w:t>End Sub</w:t>
      </w:r>
      <w:r>
        <w:br/>
        <w:t>End Module</w:t>
      </w:r>
    </w:p>
    <w:p w:rsidR="002B686E" w:rsidRDefault="002B686E">
      <w:pPr>
        <w:pStyle w:val="Text"/>
      </w:pPr>
      <w:r>
        <w:t>If no type is specified on a local declaration statement that has a nullable type modifier, then the type of the local declaration is the nullable version of the inferred type or the inferred type itself if it a nullable value type already.  If the inferred type is not a value type that can be made nullable, a compile-time error occurs. If both a nullable type modifier and an array size or array type modifier are placed on a local declaration statement with no type, then the nullable type modifier is considered to apply to the element type of the array and the previous steps are used to determine the element type.</w:t>
      </w:r>
    </w:p>
    <w:p w:rsidR="002B686E" w:rsidRDefault="002B686E">
      <w:pPr>
        <w:pStyle w:val="Text"/>
      </w:pPr>
      <w:r>
        <w:t xml:space="preserve">Variable initializers on local declaration statements are equivalent to assignment statements placed at the textual location of the declaration. Thus, if execution branches over the local declaration statement, the variable initializer is not executed. If the local declaration statement is executed more than once, the variable initializer is executed an equal number of times. Static variables only execute their initializer the first time. If an exception occurs while initializing a static variable, the static variable is considered initialized with the default value of the static variable's type. </w:t>
      </w:r>
    </w:p>
    <w:p w:rsidR="002B686E" w:rsidRDefault="002B686E">
      <w:pPr>
        <w:pStyle w:val="Text"/>
      </w:pPr>
      <w:r>
        <w:t>The following example shows the use of initializers:</w:t>
      </w:r>
    </w:p>
    <w:p w:rsidR="002B686E" w:rsidRDefault="002B686E">
      <w:pPr>
        <w:pStyle w:val="Code"/>
      </w:pPr>
      <w:r>
        <w:t>Module Test</w:t>
      </w:r>
      <w:r>
        <w:br/>
        <w:t xml:space="preserve">    Sub F()</w:t>
      </w:r>
      <w:r>
        <w:br/>
        <w:t xml:space="preserve">        Static x As Integer = 5</w:t>
      </w:r>
      <w:r>
        <w:br/>
      </w:r>
      <w:r>
        <w:br/>
        <w:t xml:space="preserve">        Console.WriteLine("Static variable x = " &amp; x)</w:t>
      </w:r>
      <w:r>
        <w:br/>
        <w:t xml:space="preserve">        x += 1</w:t>
      </w:r>
      <w:r>
        <w:br/>
        <w:t xml:space="preserve">    End Sub</w:t>
      </w:r>
      <w:r>
        <w:br/>
      </w:r>
      <w:r>
        <w:br/>
        <w:t xml:space="preserve">    Sub Main()</w:t>
      </w:r>
      <w:r>
        <w:br/>
        <w:t xml:space="preserve">        Dim i As Integer</w:t>
      </w:r>
      <w:r>
        <w:br/>
      </w:r>
      <w:r>
        <w:br/>
        <w:t xml:space="preserve">        For i = 1 to 3</w:t>
      </w:r>
      <w:r>
        <w:br/>
        <w:t xml:space="preserve">            F()</w:t>
      </w:r>
      <w:r>
        <w:br/>
        <w:t xml:space="preserve">        Next i</w:t>
      </w:r>
      <w:r>
        <w:br/>
      </w:r>
      <w:r>
        <w:br/>
        <w:t xml:space="preserve">        i = 3</w:t>
      </w:r>
      <w:r>
        <w:br/>
        <w:t>label:</w:t>
      </w:r>
      <w:r>
        <w:br/>
        <w:t xml:space="preserve">        Dim y As Integer = 8</w:t>
      </w:r>
      <w:r>
        <w:br/>
      </w:r>
      <w:r>
        <w:br/>
        <w:t xml:space="preserve">        If i &gt; 0 Then</w:t>
      </w:r>
      <w:r>
        <w:br/>
        <w:t xml:space="preserve">            </w:t>
      </w:r>
      <w:r w:rsidRPr="00B34FB7">
        <w:rPr>
          <w:lang w:val="es-PA"/>
        </w:rPr>
        <w:t>Console.WriteLine("Local variable y = " &amp; y)</w:t>
      </w:r>
      <w:r>
        <w:rPr>
          <w:lang w:val="es-PA"/>
        </w:rPr>
        <w:br/>
      </w:r>
      <w:r w:rsidRPr="00B34FB7">
        <w:rPr>
          <w:lang w:val="es-PA"/>
        </w:rPr>
        <w:t xml:space="preserve">            </w:t>
      </w:r>
      <w:r>
        <w:t>y -= 1</w:t>
      </w:r>
      <w:r>
        <w:br/>
        <w:t xml:space="preserve">            i -= 1</w:t>
      </w:r>
      <w:r>
        <w:br/>
        <w:t xml:space="preserve">            Goto label</w:t>
      </w:r>
      <w:r>
        <w:br/>
        <w:t xml:space="preserve">        End If</w:t>
      </w:r>
      <w:r>
        <w:br/>
        <w:t xml:space="preserve">    End Sub</w:t>
      </w:r>
      <w:r>
        <w:br/>
        <w:t>End Module</w:t>
      </w:r>
    </w:p>
    <w:p w:rsidR="002B686E" w:rsidRDefault="002B686E">
      <w:pPr>
        <w:pStyle w:val="Text"/>
      </w:pPr>
      <w:r>
        <w:t>This program prints:</w:t>
      </w:r>
    </w:p>
    <w:p w:rsidR="002B686E" w:rsidRDefault="002B686E">
      <w:pPr>
        <w:pStyle w:val="Code"/>
      </w:pPr>
      <w:r>
        <w:t>Static variable x = 5</w:t>
      </w:r>
      <w:r>
        <w:br/>
        <w:t>Static variable x = 6</w:t>
      </w:r>
      <w:r>
        <w:br/>
      </w:r>
      <w:r w:rsidRPr="00B34FB7">
        <w:rPr>
          <w:lang w:val="es-PA"/>
        </w:rPr>
        <w:t>Static variable x = 7</w:t>
      </w:r>
      <w:r>
        <w:rPr>
          <w:lang w:val="es-PA"/>
        </w:rPr>
        <w:br/>
      </w:r>
      <w:r w:rsidRPr="00B34FB7">
        <w:rPr>
          <w:lang w:val="es-PA"/>
        </w:rPr>
        <w:t>Local variable y = 8</w:t>
      </w:r>
      <w:r>
        <w:rPr>
          <w:lang w:val="es-PA"/>
        </w:rPr>
        <w:br/>
      </w:r>
      <w:r w:rsidRPr="00B34FB7">
        <w:rPr>
          <w:lang w:val="es-PA"/>
        </w:rPr>
        <w:t>Local variable y = 8</w:t>
      </w:r>
      <w:r>
        <w:rPr>
          <w:lang w:val="es-PA"/>
        </w:rPr>
        <w:br/>
      </w:r>
      <w:r>
        <w:t>Local variable y = 8</w:t>
      </w:r>
    </w:p>
    <w:p w:rsidR="002B686E" w:rsidRDefault="002B686E">
      <w:pPr>
        <w:pStyle w:val="Text"/>
      </w:pPr>
      <w:r>
        <w:t>Initializers on static locals are thread-safe and protected against exceptions during initialization. If an exception occurs during a static local initializer, the static local will have its default value and not be initialized. A static local initializer</w:t>
      </w:r>
    </w:p>
    <w:p w:rsidR="002B686E" w:rsidRDefault="002B686E" w:rsidP="00D134DC">
      <w:pPr>
        <w:pStyle w:val="Code"/>
      </w:pPr>
      <w:r>
        <w:t>Module Test</w:t>
      </w:r>
      <w:r>
        <w:br/>
        <w:t xml:space="preserve">    Sub F()</w:t>
      </w:r>
      <w:r>
        <w:br/>
        <w:t xml:space="preserve">        Static x As Integer = 5</w:t>
      </w:r>
      <w:r>
        <w:br/>
        <w:t xml:space="preserve">    End Sub</w:t>
      </w:r>
      <w:r>
        <w:br/>
        <w:t>End Module</w:t>
      </w:r>
    </w:p>
    <w:p w:rsidR="002B686E" w:rsidRDefault="002B686E">
      <w:pPr>
        <w:pStyle w:val="Text"/>
      </w:pPr>
      <w:r>
        <w:t>is equivalent to</w:t>
      </w:r>
    </w:p>
    <w:p w:rsidR="002B686E" w:rsidRDefault="002B686E" w:rsidP="00D134DC">
      <w:pPr>
        <w:pStyle w:val="Code"/>
      </w:pPr>
      <w:r>
        <w:t>Imports System.Threading</w:t>
      </w:r>
      <w:r>
        <w:br/>
        <w:t>Imports Microsoft.VisualBasic.CompilerServices</w:t>
      </w:r>
      <w:r>
        <w:br/>
      </w:r>
      <w:r>
        <w:br/>
        <w:t>Module Test</w:t>
      </w:r>
      <w:r>
        <w:br/>
        <w:t xml:space="preserve">    Class InitFlag</w:t>
      </w:r>
      <w:r>
        <w:br/>
        <w:t xml:space="preserve">        Public State As Short</w:t>
      </w:r>
      <w:r>
        <w:br/>
        <w:t xml:space="preserve">    End Class</w:t>
      </w:r>
      <w:r>
        <w:br/>
      </w:r>
      <w:r>
        <w:br/>
        <w:t xml:space="preserve">    Private xInitFlag As InitFlag = New InitFlag()</w:t>
      </w:r>
      <w:r>
        <w:br/>
      </w:r>
      <w:r>
        <w:br/>
        <w:t xml:space="preserve">    Sub F()</w:t>
      </w:r>
      <w:r>
        <w:br/>
        <w:t xml:space="preserve">        Dim x As Integer</w:t>
      </w:r>
      <w:r>
        <w:br/>
      </w:r>
      <w:r>
        <w:br/>
        <w:t xml:space="preserve">        If xInitFlag.State &lt;&gt; 1 Then</w:t>
      </w:r>
      <w:r>
        <w:br/>
        <w:t xml:space="preserve">            Monitor.Enter(xInitFlag)</w:t>
      </w:r>
      <w:r>
        <w:br/>
        <w:t xml:space="preserve">            Try</w:t>
      </w:r>
      <w:r>
        <w:br/>
        <w:t xml:space="preserve">                If xInitFlag.State = 0 Then</w:t>
      </w:r>
      <w:r>
        <w:br/>
        <w:t xml:space="preserve">                    xInitFlag.State = 2</w:t>
      </w:r>
      <w:r>
        <w:br/>
        <w:t xml:space="preserve">                    x = 5</w:t>
      </w:r>
      <w:r>
        <w:br/>
        <w:t xml:space="preserve">                Else If xInitFlag.State = 2 Then</w:t>
      </w:r>
      <w:r>
        <w:br/>
        <w:t xml:space="preserve">                    Throw New IncompleteInitialization()</w:t>
      </w:r>
      <w:r>
        <w:br/>
        <w:t xml:space="preserve">                End If</w:t>
      </w:r>
      <w:r>
        <w:br/>
        <w:t xml:space="preserve">            Finally</w:t>
      </w:r>
      <w:r>
        <w:br/>
        <w:t xml:space="preserve">                xInitFlag.State = 1</w:t>
      </w:r>
      <w:r>
        <w:br/>
        <w:t xml:space="preserve">                Monitor.Exit(xInitFlag)</w:t>
      </w:r>
      <w:r>
        <w:br/>
        <w:t xml:space="preserve">            End Try</w:t>
      </w:r>
      <w:r>
        <w:br/>
        <w:t xml:space="preserve">        End If</w:t>
      </w:r>
      <w:r>
        <w:br/>
        <w:t xml:space="preserve">    End Sub</w:t>
      </w:r>
      <w:r>
        <w:br/>
        <w:t>End Module</w:t>
      </w:r>
    </w:p>
    <w:p w:rsidR="002B686E" w:rsidRDefault="002B686E">
      <w:pPr>
        <w:pStyle w:val="Text"/>
      </w:pPr>
      <w:r>
        <w:t>Local variables, local constants, and static variables are scoped to the statement block in which they are declared. Static variables are special in that their names may only be used once throughout the entire method. For example, it is not valid to specify two static variable declarations with the same name even if they are in different blocks.</w:t>
      </w:r>
    </w:p>
    <w:p w:rsidR="002B686E" w:rsidRDefault="002B686E" w:rsidP="00E72EDE">
      <w:pPr>
        <w:pStyle w:val="Grammar"/>
      </w:pPr>
      <w:r w:rsidRPr="00370D0A">
        <w:rPr>
          <w:rStyle w:val="Non-Terminal"/>
        </w:rPr>
        <w:t>LocalDeclarationStatement</w:t>
      </w:r>
      <w:r>
        <w:t xml:space="preserve">  ::=  </w:t>
      </w:r>
      <w:r w:rsidRPr="00370D0A">
        <w:rPr>
          <w:rStyle w:val="Non-Terminal"/>
        </w:rPr>
        <w:t>LocalModifier</w:t>
      </w:r>
      <w:r>
        <w:t xml:space="preserve">  </w:t>
      </w:r>
      <w:r w:rsidRPr="00370D0A">
        <w:rPr>
          <w:rStyle w:val="Non-Terminal"/>
        </w:rPr>
        <w:t>VariableDeclarators</w:t>
      </w:r>
      <w:r>
        <w:t xml:space="preserve">  </w:t>
      </w:r>
      <w:r w:rsidRPr="00370D0A">
        <w:rPr>
          <w:rStyle w:val="Non-Terminal"/>
        </w:rPr>
        <w:t>StatementTerminator</w:t>
      </w:r>
    </w:p>
    <w:p w:rsidR="002B686E" w:rsidRDefault="002B686E" w:rsidP="00E72EDE">
      <w:pPr>
        <w:pStyle w:val="Grammar"/>
      </w:pPr>
      <w:r w:rsidRPr="00370D0A">
        <w:rPr>
          <w:rStyle w:val="Non-Terminal"/>
        </w:rPr>
        <w:t>LocalModifier</w:t>
      </w:r>
      <w:r>
        <w:t xml:space="preserve">  ::=  </w:t>
      </w:r>
      <w:r w:rsidRPr="00BB11DF">
        <w:rPr>
          <w:rStyle w:val="Terminal"/>
        </w:rPr>
        <w:t>Static</w:t>
      </w:r>
      <w:r>
        <w:t xml:space="preserve">  |  </w:t>
      </w:r>
      <w:r w:rsidRPr="00BB11DF">
        <w:rPr>
          <w:rStyle w:val="Terminal"/>
        </w:rPr>
        <w:t>Dim</w:t>
      </w:r>
      <w:r>
        <w:t xml:space="preserve">  |  </w:t>
      </w:r>
      <w:r w:rsidRPr="00BB11DF">
        <w:rPr>
          <w:rStyle w:val="Terminal"/>
        </w:rPr>
        <w:t>Const</w:t>
      </w:r>
    </w:p>
    <w:p w:rsidR="002B686E" w:rsidRDefault="002B686E" w:rsidP="001C636C">
      <w:pPr>
        <w:pStyle w:val="Heading3"/>
      </w:pPr>
      <w:bookmarkStart w:id="310" w:name="_Toc248253186"/>
      <w:r>
        <w:t>Implicit Local Declarations</w:t>
      </w:r>
      <w:bookmarkEnd w:id="310"/>
    </w:p>
    <w:p w:rsidR="002B686E" w:rsidRDefault="002B686E" w:rsidP="001C636C">
      <w:pPr>
        <w:pStyle w:val="Text"/>
      </w:pPr>
      <w:r>
        <w:t>In addition to local declaration statements, local variables can also be declared implicitly through use. A simple name expression that uses a name that does not resolve to something else declares a local variable by that name. For example:</w:t>
      </w:r>
    </w:p>
    <w:p w:rsidR="002B686E" w:rsidRPr="001C636C" w:rsidRDefault="002B686E" w:rsidP="00AB5CC9">
      <w:pPr>
        <w:pStyle w:val="Code"/>
      </w:pPr>
      <w:r>
        <w:t>Option Explicit Off</w:t>
      </w:r>
      <w:r>
        <w:br/>
      </w:r>
      <w:r>
        <w:br/>
        <w:t>Module Test</w:t>
      </w:r>
      <w:r>
        <w:br/>
        <w:t xml:space="preserve">    Sub Main()</w:t>
      </w:r>
      <w:r>
        <w:br/>
      </w:r>
      <w:r w:rsidRPr="0033196E">
        <w:t xml:space="preserve">        x = 10</w:t>
      </w:r>
      <w:r>
        <w:br/>
      </w:r>
      <w:r w:rsidRPr="0033196E">
        <w:t xml:space="preserve">        </w:t>
      </w:r>
      <w:r w:rsidRPr="001C636C">
        <w:rPr>
          <w:lang w:val="es-CR"/>
        </w:rPr>
        <w:t>y = 20</w:t>
      </w:r>
      <w:r>
        <w:rPr>
          <w:lang w:val="es-CR"/>
        </w:rPr>
        <w:br/>
      </w:r>
      <w:r w:rsidRPr="001C636C">
        <w:rPr>
          <w:lang w:val="es-CR"/>
        </w:rPr>
        <w:t xml:space="preserve">        Console.WriteLine(x + y)</w:t>
      </w:r>
      <w:r>
        <w:rPr>
          <w:lang w:val="es-CR"/>
        </w:rPr>
        <w:br/>
      </w:r>
      <w:r w:rsidRPr="0033196E">
        <w:rPr>
          <w:lang w:val="es-CR"/>
        </w:rPr>
        <w:t xml:space="preserve">    </w:t>
      </w:r>
      <w:r w:rsidRPr="001C636C">
        <w:t>End Sub</w:t>
      </w:r>
      <w:r>
        <w:br/>
      </w:r>
      <w:r w:rsidRPr="001C636C">
        <w:t>End Module</w:t>
      </w:r>
    </w:p>
    <w:p w:rsidR="002B686E" w:rsidRDefault="002B686E" w:rsidP="001C636C">
      <w:pPr>
        <w:pStyle w:val="Text"/>
      </w:pPr>
      <w:r>
        <w:t>Implicit local declaration only occurs in expression contexts that can accept an expression classified as a variable. The exception to this rule is that a local variable may not be implicitly declared when it is the target of a function invocation expression, indexing expression, or a member access expression.</w:t>
      </w:r>
    </w:p>
    <w:p w:rsidR="002B686E" w:rsidRDefault="002B686E" w:rsidP="001C636C">
      <w:pPr>
        <w:pStyle w:val="Text"/>
      </w:pPr>
      <w:r>
        <w:t>Implicit locals are treated as if they are declared at the beginning of the containing method. Thus, they are always scoped to the entire method body, even if declared inside of a lambda expression. For example, the following code:</w:t>
      </w:r>
    </w:p>
    <w:p w:rsidR="002B686E" w:rsidRDefault="002B686E" w:rsidP="001B1633">
      <w:pPr>
        <w:pStyle w:val="Code"/>
      </w:pPr>
      <w:r>
        <w:t xml:space="preserve">Option Explicit Off </w:t>
      </w:r>
      <w:r>
        <w:br/>
      </w:r>
      <w:r>
        <w:br/>
        <w:t>Module Test</w:t>
      </w:r>
      <w:r>
        <w:br/>
      </w:r>
      <w:r>
        <w:tab/>
        <w:t>Sub Main()</w:t>
      </w:r>
      <w:r>
        <w:br/>
      </w:r>
      <w:r>
        <w:tab/>
      </w:r>
      <w:r>
        <w:tab/>
        <w:t>Dim x = Sub()</w:t>
      </w:r>
      <w:r>
        <w:br/>
      </w:r>
      <w:r>
        <w:tab/>
      </w:r>
      <w:r>
        <w:tab/>
      </w:r>
      <w:r>
        <w:tab/>
      </w:r>
      <w:r>
        <w:tab/>
      </w:r>
      <w:r>
        <w:tab/>
        <w:t>a = 10</w:t>
      </w:r>
      <w:r>
        <w:br/>
      </w:r>
      <w:r>
        <w:tab/>
      </w:r>
      <w:r>
        <w:tab/>
      </w:r>
      <w:r>
        <w:tab/>
      </w:r>
      <w:r>
        <w:tab/>
        <w:t>End Sub</w:t>
      </w:r>
      <w:r>
        <w:br/>
      </w:r>
      <w:r>
        <w:tab/>
      </w:r>
      <w:r>
        <w:tab/>
        <w:t>Dim y = Sub()</w:t>
      </w:r>
      <w:r>
        <w:br/>
      </w:r>
      <w:r>
        <w:tab/>
      </w:r>
      <w:r>
        <w:tab/>
      </w:r>
      <w:r>
        <w:tab/>
      </w:r>
      <w:r>
        <w:tab/>
      </w:r>
      <w:r>
        <w:tab/>
        <w:t>Console.WriteLine(a)</w:t>
      </w:r>
      <w:r>
        <w:br/>
      </w:r>
      <w:r>
        <w:tab/>
      </w:r>
      <w:r>
        <w:tab/>
      </w:r>
      <w:r>
        <w:tab/>
      </w:r>
      <w:r>
        <w:tab/>
        <w:t>End Sub</w:t>
      </w:r>
      <w:r>
        <w:br/>
      </w:r>
      <w:r>
        <w:br/>
      </w:r>
      <w:r>
        <w:tab/>
      </w:r>
      <w:r>
        <w:tab/>
        <w:t>x()</w:t>
      </w:r>
      <w:r>
        <w:br/>
      </w:r>
      <w:r>
        <w:tab/>
      </w:r>
      <w:r>
        <w:tab/>
        <w:t>y()</w:t>
      </w:r>
      <w:r>
        <w:br/>
      </w:r>
      <w:r>
        <w:tab/>
        <w:t>End Sub</w:t>
      </w:r>
      <w:r>
        <w:br/>
        <w:t>End Module</w:t>
      </w:r>
    </w:p>
    <w:p w:rsidR="002B686E" w:rsidRDefault="002B686E" w:rsidP="001C636C">
      <w:pPr>
        <w:pStyle w:val="Text"/>
      </w:pPr>
      <w:r>
        <w:t xml:space="preserve">Will print the value </w:t>
      </w:r>
      <w:r w:rsidRPr="001B1633">
        <w:rPr>
          <w:rStyle w:val="CodeEmbedded"/>
        </w:rPr>
        <w:t>10</w:t>
      </w:r>
      <w:r>
        <w:t xml:space="preserve">. Implicit locals are typed as </w:t>
      </w:r>
      <w:r w:rsidRPr="00006830">
        <w:rPr>
          <w:rStyle w:val="CodeEmbedded"/>
        </w:rPr>
        <w:t>Object</w:t>
      </w:r>
      <w:r>
        <w:t xml:space="preserve"> if no type character was attached to the variable name; otherwise the type of the variable is the type of the type character. Local variable type inference is not used for implicit locals.</w:t>
      </w:r>
    </w:p>
    <w:p w:rsidR="002B686E" w:rsidRDefault="002B686E" w:rsidP="001C636C">
      <w:pPr>
        <w:pStyle w:val="Text"/>
      </w:pPr>
      <w:r>
        <w:t xml:space="preserve">If explicit local declaration is specified by the compilation environment or by </w:t>
      </w:r>
      <w:r w:rsidRPr="00006830">
        <w:rPr>
          <w:rStyle w:val="CodeEmbedded"/>
        </w:rPr>
        <w:t>Option</w:t>
      </w:r>
      <w:r>
        <w:t xml:space="preserve"> </w:t>
      </w:r>
      <w:r w:rsidRPr="00006830">
        <w:rPr>
          <w:rStyle w:val="CodeEmbedded"/>
        </w:rPr>
        <w:t>Explicit</w:t>
      </w:r>
      <w:r>
        <w:t>, all local variables must be explicitly declared and implicit variable declaration is disallowed.</w:t>
      </w:r>
    </w:p>
    <w:p w:rsidR="002B686E" w:rsidRDefault="002B686E">
      <w:pPr>
        <w:pStyle w:val="Heading2"/>
      </w:pPr>
      <w:bookmarkStart w:id="311" w:name="_Toc248253187"/>
      <w:r>
        <w:t>With Statement</w:t>
      </w:r>
      <w:bookmarkEnd w:id="311"/>
    </w:p>
    <w:p w:rsidR="002B686E" w:rsidRDefault="002B686E">
      <w:pPr>
        <w:pStyle w:val="Text"/>
      </w:pPr>
      <w:r>
        <w:t xml:space="preserve">A </w:t>
      </w:r>
      <w:r w:rsidRPr="00006830">
        <w:rPr>
          <w:rStyle w:val="CodeEmbedded"/>
        </w:rPr>
        <w:t>With</w:t>
      </w:r>
      <w:r>
        <w:t xml:space="preserve"> statement allows multiple references to an expression's members without specifying the expression multiple times. The expression must be classified as a value and is evaluated once, upon entry into the block. Within the </w:t>
      </w:r>
      <w:r w:rsidRPr="00006830">
        <w:rPr>
          <w:rStyle w:val="CodeEmbedded"/>
        </w:rPr>
        <w:t>With</w:t>
      </w:r>
      <w:r>
        <w:t xml:space="preserve"> statement block, a member access expression or dictionary access expression starting with a period or an exclamation point is evaluated as if the </w:t>
      </w:r>
      <w:r w:rsidRPr="00006830">
        <w:rPr>
          <w:rStyle w:val="CodeEmbedded"/>
        </w:rPr>
        <w:t>With</w:t>
      </w:r>
      <w:r>
        <w:t xml:space="preserve"> expression preceded it. For example:</w:t>
      </w:r>
    </w:p>
    <w:p w:rsidR="002B686E" w:rsidRDefault="002B686E">
      <w:pPr>
        <w:pStyle w:val="Code"/>
      </w:pPr>
      <w:r>
        <w:t>Structure Test</w:t>
      </w:r>
      <w:r>
        <w:br/>
        <w:t xml:space="preserve">    Public x As Integer</w:t>
      </w:r>
      <w:r>
        <w:br/>
      </w:r>
      <w:r>
        <w:br/>
        <w:t xml:space="preserve">    Function F() As Integer</w:t>
      </w:r>
      <w:r>
        <w:br/>
        <w:t xml:space="preserve">        Return 10</w:t>
      </w:r>
      <w:r>
        <w:br/>
        <w:t xml:space="preserve">    End Sub</w:t>
      </w:r>
      <w:r>
        <w:br/>
        <w:t>End Structure</w:t>
      </w:r>
      <w:r>
        <w:br/>
      </w:r>
      <w:r>
        <w:br/>
        <w:t>Module TestModule</w:t>
      </w:r>
      <w:r>
        <w:br/>
        <w:t xml:space="preserve">    Sub Main()</w:t>
      </w:r>
      <w:r>
        <w:br/>
        <w:t xml:space="preserve">        Dim y As Test</w:t>
      </w:r>
      <w:r>
        <w:br/>
      </w:r>
      <w:r>
        <w:br/>
        <w:t xml:space="preserve">        With y</w:t>
      </w:r>
      <w:r>
        <w:br/>
        <w:t xml:space="preserve">            .x = 10</w:t>
      </w:r>
      <w:r>
        <w:br/>
        <w:t xml:space="preserve">            Console.WriteLine(.x)</w:t>
      </w:r>
      <w:r>
        <w:br/>
        <w:t xml:space="preserve">            .x = .F()</w:t>
      </w:r>
      <w:r>
        <w:br/>
        <w:t xml:space="preserve">        End With</w:t>
      </w:r>
      <w:r>
        <w:br/>
        <w:t xml:space="preserve">    End Sub</w:t>
      </w:r>
      <w:r>
        <w:br/>
        <w:t>End Module</w:t>
      </w:r>
    </w:p>
    <w:p w:rsidR="002B686E" w:rsidRDefault="002B686E">
      <w:pPr>
        <w:pStyle w:val="Text"/>
      </w:pPr>
      <w:r>
        <w:t xml:space="preserve">It is invalid to branch into a </w:t>
      </w:r>
      <w:r w:rsidRPr="00006830">
        <w:rPr>
          <w:rStyle w:val="CodeEmbedded"/>
        </w:rPr>
        <w:t>With</w:t>
      </w:r>
      <w:r>
        <w:t xml:space="preserve"> statement block from outside of the block.</w:t>
      </w:r>
    </w:p>
    <w:p w:rsidR="002B686E" w:rsidRDefault="002B686E" w:rsidP="00E72EDE">
      <w:pPr>
        <w:pStyle w:val="Grammar"/>
      </w:pPr>
      <w:r w:rsidRPr="00370D0A">
        <w:rPr>
          <w:rStyle w:val="Non-Terminal"/>
        </w:rPr>
        <w:t>WithStatement</w:t>
      </w:r>
      <w:r>
        <w:t xml:space="preserve">  ::=</w:t>
      </w:r>
      <w:r>
        <w:br/>
      </w:r>
      <w:r>
        <w:tab/>
      </w:r>
      <w:r w:rsidRPr="00BB11DF">
        <w:rPr>
          <w:rStyle w:val="Terminal"/>
        </w:rPr>
        <w:t>With</w:t>
      </w:r>
      <w:r>
        <w:t xml:space="preserve">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With</w:t>
      </w:r>
      <w:r>
        <w:t xml:space="preserve">  </w:t>
      </w:r>
      <w:r w:rsidRPr="00370D0A">
        <w:rPr>
          <w:rStyle w:val="Non-Terminal"/>
        </w:rPr>
        <w:t>StatementTerminator</w:t>
      </w:r>
    </w:p>
    <w:p w:rsidR="002B686E" w:rsidRDefault="002B686E">
      <w:pPr>
        <w:pStyle w:val="Heading2"/>
      </w:pPr>
      <w:bookmarkStart w:id="312" w:name="_Toc248253188"/>
      <w:r>
        <w:t>SyncLock Statement</w:t>
      </w:r>
      <w:bookmarkEnd w:id="312"/>
    </w:p>
    <w:p w:rsidR="002B686E" w:rsidRDefault="002B686E">
      <w:pPr>
        <w:pStyle w:val="Text"/>
      </w:pPr>
      <w:r>
        <w:t xml:space="preserve">A </w:t>
      </w:r>
      <w:r w:rsidRPr="00006830">
        <w:rPr>
          <w:rStyle w:val="CodeEmbedded"/>
        </w:rPr>
        <w:t>SyncLock</w:t>
      </w:r>
      <w:r>
        <w:t xml:space="preserve"> statement allows statements to be synchronized on an expression, which ensures that multiple threads of execution do not execute the same statements at the same time. The expression must be classified as a value and is evaluated once, upon entry to the block. When entering the </w:t>
      </w:r>
      <w:r w:rsidRPr="00006830">
        <w:rPr>
          <w:rStyle w:val="CodeEmbedded"/>
        </w:rPr>
        <w:t>SyncLock</w:t>
      </w:r>
      <w:r>
        <w:t xml:space="preserve"> block, the </w:t>
      </w:r>
      <w:r w:rsidRPr="00006830">
        <w:rPr>
          <w:rStyle w:val="CodeEmbedded"/>
        </w:rPr>
        <w:t>Shared</w:t>
      </w:r>
      <w:r>
        <w:t xml:space="preserve"> method </w:t>
      </w:r>
      <w:r w:rsidRPr="00006830">
        <w:rPr>
          <w:rStyle w:val="CodeEmbedded"/>
        </w:rPr>
        <w:t>System.Threading.Monitor.Enter</w:t>
      </w:r>
      <w:r>
        <w:t xml:space="preserve"> is called on the specified expression, which blocks until the thread of execution has an exclusive lock on the object returned by the expression. The type of the expression in a </w:t>
      </w:r>
      <w:r w:rsidRPr="00006830">
        <w:rPr>
          <w:rStyle w:val="CodeEmbedded"/>
        </w:rPr>
        <w:t>SyncLock</w:t>
      </w:r>
      <w:r>
        <w:t xml:space="preserve"> statement must be a reference type. For example:</w:t>
      </w:r>
    </w:p>
    <w:p w:rsidR="002B686E" w:rsidRDefault="002B686E">
      <w:pPr>
        <w:pStyle w:val="Code"/>
      </w:pPr>
      <w:r>
        <w:t>Class Test</w:t>
      </w:r>
      <w:r>
        <w:br/>
        <w:t xml:space="preserve">    Private count As Integer = 0</w:t>
      </w:r>
      <w:r>
        <w:br/>
      </w:r>
      <w:r>
        <w:br/>
        <w:t xml:space="preserve">    Public Function Add() As Integer</w:t>
      </w:r>
      <w:r>
        <w:br/>
        <w:t xml:space="preserve">        SyncLock Me</w:t>
      </w:r>
      <w:r>
        <w:br/>
        <w:t xml:space="preserve">            count += 1</w:t>
      </w:r>
      <w:r>
        <w:br/>
        <w:t xml:space="preserve">            Add = count</w:t>
      </w:r>
      <w:r>
        <w:br/>
        <w:t xml:space="preserve">        End SyncLock</w:t>
      </w:r>
      <w:r>
        <w:br/>
        <w:t xml:space="preserve">    End Function</w:t>
      </w:r>
      <w:r>
        <w:br/>
      </w:r>
      <w:r>
        <w:br/>
        <w:t xml:space="preserve">    Public Function Subtract() As Integer</w:t>
      </w:r>
      <w:r>
        <w:br/>
        <w:t xml:space="preserve">        SyncLock Me</w:t>
      </w:r>
      <w:r>
        <w:br/>
        <w:t xml:space="preserve">            count -= 1</w:t>
      </w:r>
      <w:r>
        <w:br/>
        <w:t xml:space="preserve">            Subtract = count</w:t>
      </w:r>
      <w:r>
        <w:br/>
        <w:t xml:space="preserve">        End SyncLock</w:t>
      </w:r>
      <w:r>
        <w:br/>
        <w:t xml:space="preserve">    End Function</w:t>
      </w:r>
      <w:r>
        <w:br/>
        <w:t>End Class</w:t>
      </w:r>
    </w:p>
    <w:p w:rsidR="002B686E" w:rsidRDefault="002B686E">
      <w:pPr>
        <w:pStyle w:val="Text"/>
      </w:pPr>
      <w:r>
        <w:t xml:space="preserve">The example above synchronizes on the specific instance of the class </w:t>
      </w:r>
      <w:r>
        <w:rPr>
          <w:rStyle w:val="CodeEmbedded"/>
        </w:rPr>
        <w:t>Test</w:t>
      </w:r>
      <w:r>
        <w:t xml:space="preserve"> to ensure that no more than one thread of execution can add or subtract from the count variable at a time for a particular instance.</w:t>
      </w:r>
    </w:p>
    <w:p w:rsidR="002B686E" w:rsidRDefault="002B686E">
      <w:pPr>
        <w:pStyle w:val="Text"/>
      </w:pPr>
      <w:r>
        <w:t xml:space="preserve">The </w:t>
      </w:r>
      <w:r w:rsidRPr="00006830">
        <w:rPr>
          <w:rStyle w:val="CodeEmbedded"/>
        </w:rPr>
        <w:t>SyncLock</w:t>
      </w:r>
      <w:r>
        <w:t xml:space="preserve"> block is implicitly contained by a </w:t>
      </w:r>
      <w:r w:rsidRPr="00006830">
        <w:rPr>
          <w:rStyle w:val="CodeEmbedded"/>
        </w:rPr>
        <w:t>Try</w:t>
      </w:r>
      <w:r>
        <w:t xml:space="preserve"> statement whose </w:t>
      </w:r>
      <w:r w:rsidRPr="00006830">
        <w:rPr>
          <w:rStyle w:val="CodeEmbedded"/>
        </w:rPr>
        <w:t>Finally</w:t>
      </w:r>
      <w:r>
        <w:t xml:space="preserve"> block calls the </w:t>
      </w:r>
      <w:r w:rsidRPr="00006830">
        <w:rPr>
          <w:rStyle w:val="CodeEmbedded"/>
        </w:rPr>
        <w:t>Shared</w:t>
      </w:r>
      <w:r>
        <w:t xml:space="preserve"> method </w:t>
      </w:r>
      <w:r w:rsidRPr="00006830">
        <w:rPr>
          <w:rStyle w:val="CodeEmbedded"/>
        </w:rPr>
        <w:t>System.Threading.Monitor.Exit</w:t>
      </w:r>
      <w:r>
        <w:t xml:space="preserve"> on the expression. This ensures the lock is freed even when an exception is thrown. As a result, it is invalid to branch into a </w:t>
      </w:r>
      <w:r w:rsidRPr="00006830">
        <w:rPr>
          <w:rStyle w:val="CodeEmbedded"/>
        </w:rPr>
        <w:t>SyncLock</w:t>
      </w:r>
      <w:r>
        <w:t xml:space="preserve"> block from outside of the block, and a </w:t>
      </w:r>
      <w:r w:rsidRPr="00006830">
        <w:rPr>
          <w:rStyle w:val="CodeEmbedded"/>
        </w:rPr>
        <w:t>SyncLock</w:t>
      </w:r>
      <w:r>
        <w:t xml:space="preserve"> block is treated as a single statement for the purposes of </w:t>
      </w:r>
      <w:r w:rsidRPr="00006830">
        <w:rPr>
          <w:rStyle w:val="CodeEmbedded"/>
        </w:rPr>
        <w:t>Resume</w:t>
      </w:r>
      <w:r>
        <w:t xml:space="preserve"> and </w:t>
      </w:r>
      <w:r w:rsidRPr="00006830">
        <w:rPr>
          <w:rStyle w:val="CodeEmbedded"/>
        </w:rPr>
        <w:t>Resume</w:t>
      </w:r>
      <w:r w:rsidRPr="00BA4A6E">
        <w:t xml:space="preserve"> </w:t>
      </w:r>
      <w:r w:rsidRPr="00006830">
        <w:rPr>
          <w:rStyle w:val="CodeEmbedded"/>
        </w:rPr>
        <w:t>Next</w:t>
      </w:r>
      <w:r>
        <w:t>. The above example is equivalent to the following code:</w:t>
      </w:r>
    </w:p>
    <w:p w:rsidR="002B686E" w:rsidRDefault="002B686E">
      <w:pPr>
        <w:pStyle w:val="Code"/>
      </w:pPr>
      <w:r>
        <w:t>Class Test</w:t>
      </w:r>
      <w:r>
        <w:br/>
        <w:t xml:space="preserve">    Private count As Integer = 0</w:t>
      </w:r>
      <w:r>
        <w:br/>
      </w:r>
      <w:r>
        <w:br/>
        <w:t xml:space="preserve">    Public Function Add() As Integer</w:t>
      </w:r>
      <w:r>
        <w:br/>
        <w:t xml:space="preserve">        Try</w:t>
      </w:r>
      <w:r>
        <w:br/>
        <w:t xml:space="preserve">            System.Threading.Monitor.Enter(Me)</w:t>
      </w:r>
      <w:r>
        <w:br/>
      </w:r>
      <w:r>
        <w:br/>
        <w:t xml:space="preserve">            count += 1</w:t>
      </w:r>
      <w:r>
        <w:br/>
        <w:t xml:space="preserve">            Add = count</w:t>
      </w:r>
      <w:r>
        <w:br/>
        <w:t xml:space="preserve">        Finally</w:t>
      </w:r>
      <w:r>
        <w:br/>
        <w:t xml:space="preserve">            System.Threading.Monitor.Exit(Me)</w:t>
      </w:r>
      <w:r>
        <w:br/>
        <w:t xml:space="preserve">        End Try</w:t>
      </w:r>
      <w:r>
        <w:br/>
        <w:t xml:space="preserve">    End Function</w:t>
      </w:r>
      <w:r>
        <w:br/>
      </w:r>
      <w:r>
        <w:br/>
        <w:t xml:space="preserve">    Public Function Subtract() As Integer</w:t>
      </w:r>
      <w:r>
        <w:br/>
        <w:t xml:space="preserve">        Try</w:t>
      </w:r>
      <w:r>
        <w:br/>
        <w:t xml:space="preserve">            System.Threading.Monitor.Enter(Me)</w:t>
      </w:r>
      <w:r>
        <w:br/>
      </w:r>
      <w:r>
        <w:br/>
        <w:t xml:space="preserve">            count -= 1</w:t>
      </w:r>
      <w:r>
        <w:br/>
        <w:t xml:space="preserve">            Subtract = count</w:t>
      </w:r>
      <w:r>
        <w:br/>
        <w:t xml:space="preserve">        Finally</w:t>
      </w:r>
      <w:r>
        <w:br/>
        <w:t xml:space="preserve">            System.Threading.Monitor.Exit(Me)</w:t>
      </w:r>
      <w:r>
        <w:br/>
        <w:t xml:space="preserve">        End Try</w:t>
      </w:r>
      <w:r>
        <w:br/>
        <w:t xml:space="preserve">    End Function</w:t>
      </w:r>
      <w:r>
        <w:br/>
        <w:t>End Class</w:t>
      </w:r>
    </w:p>
    <w:p w:rsidR="002B686E" w:rsidRDefault="002B686E" w:rsidP="00E72EDE">
      <w:pPr>
        <w:pStyle w:val="Grammar"/>
      </w:pPr>
      <w:r w:rsidRPr="00370D0A">
        <w:rPr>
          <w:rStyle w:val="Non-Terminal"/>
        </w:rPr>
        <w:t>SyncLockStatement</w:t>
      </w:r>
      <w:r>
        <w:t xml:space="preserve">  ::=</w:t>
      </w:r>
      <w:r>
        <w:br/>
      </w:r>
      <w:r>
        <w:tab/>
      </w:r>
      <w:r w:rsidRPr="00BB11DF">
        <w:rPr>
          <w:rStyle w:val="Terminal"/>
        </w:rPr>
        <w:t>SyncLock</w:t>
      </w:r>
      <w:r>
        <w:t xml:space="preserve">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SyncLock</w:t>
      </w:r>
      <w:r>
        <w:t xml:space="preserve">  </w:t>
      </w:r>
      <w:r w:rsidRPr="00370D0A">
        <w:rPr>
          <w:rStyle w:val="Non-Terminal"/>
        </w:rPr>
        <w:t>StatementTerminator</w:t>
      </w:r>
    </w:p>
    <w:p w:rsidR="002B686E" w:rsidRDefault="002B686E">
      <w:pPr>
        <w:pStyle w:val="Heading2"/>
      </w:pPr>
      <w:bookmarkStart w:id="313" w:name="_Toc248253189"/>
      <w:r>
        <w:t>Event Statements</w:t>
      </w:r>
      <w:bookmarkEnd w:id="313"/>
    </w:p>
    <w:p w:rsidR="002B686E" w:rsidRDefault="002B686E">
      <w:pPr>
        <w:pStyle w:val="Text"/>
      </w:pPr>
      <w:r>
        <w:t xml:space="preserve">The </w:t>
      </w:r>
      <w:r w:rsidRPr="00006830">
        <w:rPr>
          <w:rStyle w:val="CodeEmbedded"/>
        </w:rPr>
        <w:t>RaiseEvent</w:t>
      </w:r>
      <w:r>
        <w:t xml:space="preserve">, </w:t>
      </w:r>
      <w:r w:rsidRPr="00006830">
        <w:rPr>
          <w:rStyle w:val="CodeEmbedded"/>
        </w:rPr>
        <w:t>AddHandler</w:t>
      </w:r>
      <w:r>
        <w:t xml:space="preserve">, and </w:t>
      </w:r>
      <w:r w:rsidRPr="00006830">
        <w:rPr>
          <w:rStyle w:val="CodeEmbedded"/>
        </w:rPr>
        <w:t>RemoveHandler</w:t>
      </w:r>
      <w:r>
        <w:t xml:space="preserve"> statements raise events and handle events dynamically. </w:t>
      </w:r>
    </w:p>
    <w:p w:rsidR="002B686E" w:rsidRDefault="002B686E" w:rsidP="00E72EDE">
      <w:pPr>
        <w:pStyle w:val="Grammar"/>
      </w:pPr>
      <w:r w:rsidRPr="00370D0A">
        <w:rPr>
          <w:rStyle w:val="Non-Terminal"/>
        </w:rPr>
        <w:t>EventStatement</w:t>
      </w:r>
      <w:r>
        <w:t xml:space="preserve">  ::=</w:t>
      </w:r>
      <w:r>
        <w:br/>
      </w:r>
      <w:r>
        <w:tab/>
      </w:r>
      <w:r w:rsidRPr="00370D0A">
        <w:rPr>
          <w:rStyle w:val="Non-Terminal"/>
        </w:rPr>
        <w:t>RaiseEventStatement</w:t>
      </w:r>
      <w:r>
        <w:t xml:space="preserve">  |</w:t>
      </w:r>
      <w:r>
        <w:br/>
      </w:r>
      <w:r>
        <w:tab/>
      </w:r>
      <w:r w:rsidRPr="00370D0A">
        <w:rPr>
          <w:rStyle w:val="Non-Terminal"/>
        </w:rPr>
        <w:t>AddHandlerStatement</w:t>
      </w:r>
      <w:r>
        <w:t xml:space="preserve">  |</w:t>
      </w:r>
      <w:r>
        <w:br/>
      </w:r>
      <w:r>
        <w:tab/>
      </w:r>
      <w:r w:rsidRPr="00370D0A">
        <w:rPr>
          <w:rStyle w:val="Non-Terminal"/>
        </w:rPr>
        <w:t>RemoveHandlerStatement</w:t>
      </w:r>
    </w:p>
    <w:p w:rsidR="002B686E" w:rsidRDefault="002B686E">
      <w:pPr>
        <w:pStyle w:val="Heading3"/>
      </w:pPr>
      <w:bookmarkStart w:id="314" w:name="_Toc248253190"/>
      <w:r>
        <w:t>RaiseEvent Statement</w:t>
      </w:r>
      <w:bookmarkEnd w:id="314"/>
    </w:p>
    <w:p w:rsidR="002B686E" w:rsidRDefault="002B686E">
      <w:pPr>
        <w:pStyle w:val="Text"/>
      </w:pPr>
      <w:r>
        <w:t xml:space="preserve">A </w:t>
      </w:r>
      <w:r w:rsidRPr="00006830">
        <w:rPr>
          <w:rStyle w:val="CodeEmbedded"/>
        </w:rPr>
        <w:t>RaiseEvent</w:t>
      </w:r>
      <w:r>
        <w:t xml:space="preserve"> statement notifies event handlers that a particular event has occurred. The simple name expression in a </w:t>
      </w:r>
      <w:r w:rsidRPr="00006830">
        <w:rPr>
          <w:rStyle w:val="CodeEmbedded"/>
        </w:rPr>
        <w:t>RaiseEvent</w:t>
      </w:r>
      <w:r>
        <w:t xml:space="preserve"> statement is interpreted as a member lookup on </w:t>
      </w:r>
      <w:r w:rsidRPr="00006830">
        <w:rPr>
          <w:rStyle w:val="CodeEmbedded"/>
        </w:rPr>
        <w:t>Me</w:t>
      </w:r>
      <w:r>
        <w:t xml:space="preserve">. Thus, </w:t>
      </w:r>
      <w:r>
        <w:rPr>
          <w:rStyle w:val="CodeEmbedded"/>
        </w:rPr>
        <w:t>RaiseEvent x</w:t>
      </w:r>
      <w:r>
        <w:t xml:space="preserve"> is interpreted as if it were </w:t>
      </w:r>
      <w:r>
        <w:rPr>
          <w:rStyle w:val="CodeEmbedded"/>
        </w:rPr>
        <w:t>RaiseEvent Me.x</w:t>
      </w:r>
      <w:r>
        <w:t xml:space="preserve">. The result of the expression must be classified as an event access for an event defined in the class itself; events defined on base types cannot be used in a </w:t>
      </w:r>
      <w:r w:rsidRPr="00006830">
        <w:rPr>
          <w:rStyle w:val="CodeEmbedded"/>
        </w:rPr>
        <w:t>RaiseEvent</w:t>
      </w:r>
      <w:r>
        <w:t xml:space="preserve"> statement.</w:t>
      </w:r>
    </w:p>
    <w:p w:rsidR="002B686E" w:rsidRDefault="002B686E">
      <w:pPr>
        <w:pStyle w:val="Text"/>
      </w:pPr>
      <w:r>
        <w:t xml:space="preserve">The </w:t>
      </w:r>
      <w:r w:rsidRPr="00006830">
        <w:rPr>
          <w:rStyle w:val="CodeEmbedded"/>
        </w:rPr>
        <w:t>RaiseEvent</w:t>
      </w:r>
      <w:r>
        <w:t xml:space="preserve"> statement is processed as a call to the </w:t>
      </w:r>
      <w:r w:rsidRPr="00006830">
        <w:rPr>
          <w:rStyle w:val="CodeEmbedded"/>
        </w:rPr>
        <w:t>Invoke</w:t>
      </w:r>
      <w:r>
        <w:t xml:space="preserve"> method of the event's delegate, using the supplied parameters, if any. If the delegate’s value is </w:t>
      </w:r>
      <w:r w:rsidRPr="00006830">
        <w:rPr>
          <w:rStyle w:val="CodeEmbedded"/>
        </w:rPr>
        <w:t>Nothing</w:t>
      </w:r>
      <w:r>
        <w:t>, no exception is thrown. If there are no arguments, the parentheses may be omitted. For example:</w:t>
      </w:r>
    </w:p>
    <w:p w:rsidR="002B686E" w:rsidRDefault="002B686E">
      <w:pPr>
        <w:pStyle w:val="Code"/>
      </w:pPr>
      <w:r>
        <w:t>Class Raiser</w:t>
      </w:r>
      <w:r>
        <w:br/>
        <w:t xml:space="preserve">    Public Event E1(Count As Integer)</w:t>
      </w:r>
      <w:r>
        <w:br/>
      </w:r>
      <w:r>
        <w:br/>
        <w:t xml:space="preserve">    Public Sub Raise()</w:t>
      </w:r>
      <w:r>
        <w:br/>
        <w:t xml:space="preserve">        Static RaiseCount As Integer = 0</w:t>
      </w:r>
      <w:r>
        <w:br/>
      </w:r>
      <w:r>
        <w:br/>
        <w:t xml:space="preserve">        RaiseCount += 1</w:t>
      </w:r>
      <w:r>
        <w:br/>
        <w:t xml:space="preserve">        RaiseEvent E1(RaiseCount)</w:t>
      </w:r>
      <w:r>
        <w:br/>
        <w:t xml:space="preserve">    End Sub</w:t>
      </w:r>
      <w:r>
        <w:br/>
        <w:t>End Class</w:t>
      </w:r>
      <w:r>
        <w:br/>
      </w:r>
      <w:r>
        <w:br/>
        <w:t>Module Test</w:t>
      </w:r>
      <w:r>
        <w:br/>
        <w:t xml:space="preserve">    Private WithEvents x As Raiser</w:t>
      </w:r>
      <w:r>
        <w:br/>
      </w:r>
      <w:r>
        <w:br/>
        <w:t xml:space="preserve">    Private Sub E1Handler(Count As Integer) Handles x.E1</w:t>
      </w:r>
      <w:r>
        <w:br/>
        <w:t xml:space="preserve">        Console.WriteLine("Raise #" &amp; Count)</w:t>
      </w:r>
      <w:r>
        <w:br/>
        <w:t xml:space="preserve">    End Sub</w:t>
      </w:r>
      <w:r>
        <w:br/>
      </w:r>
      <w:r>
        <w:br/>
        <w:t xml:space="preserve">    Public Sub Main()</w:t>
      </w:r>
      <w:r>
        <w:br/>
        <w:t xml:space="preserve">        x = New Raiser</w:t>
      </w:r>
      <w:r>
        <w:br/>
        <w:t xml:space="preserve">        x.Raise()        ' Prints "Raise #1".</w:t>
      </w:r>
      <w:r>
        <w:br/>
        <w:t xml:space="preserve">        x.Raise()        ' Prints "Raise #2".</w:t>
      </w:r>
      <w:r>
        <w:br/>
        <w:t xml:space="preserve">        x.Raise()        ' Prints "Raise #3".</w:t>
      </w:r>
      <w:r>
        <w:br/>
        <w:t xml:space="preserve">    End Sub</w:t>
      </w:r>
      <w:r>
        <w:br/>
        <w:t>End Module</w:t>
      </w:r>
    </w:p>
    <w:p w:rsidR="002B686E" w:rsidRDefault="002B686E">
      <w:pPr>
        <w:pStyle w:val="Text"/>
      </w:pPr>
      <w:r>
        <w:t xml:space="preserve">The class </w:t>
      </w:r>
      <w:r>
        <w:rPr>
          <w:rStyle w:val="CodeEmbedded"/>
        </w:rPr>
        <w:t>Raiser</w:t>
      </w:r>
      <w:r>
        <w:t xml:space="preserve"> above is equivalent to:</w:t>
      </w:r>
    </w:p>
    <w:p w:rsidR="002B686E" w:rsidRDefault="002B686E">
      <w:pPr>
        <w:pStyle w:val="Code"/>
      </w:pPr>
      <w:r>
        <w:t>Class Raiser</w:t>
      </w:r>
      <w:r>
        <w:br/>
        <w:t xml:space="preserve">    Public Event E1(Count As Integer)</w:t>
      </w:r>
      <w:r>
        <w:br/>
      </w:r>
      <w:r>
        <w:br/>
        <w:t xml:space="preserve">    Public Sub Raise()</w:t>
      </w:r>
      <w:r>
        <w:br/>
        <w:t xml:space="preserve">        Static RaiseCount As Integer = 0</w:t>
      </w:r>
      <w:r>
        <w:br/>
        <w:t xml:space="preserve">        Dim TemporaryDelegate As E1EventHandler</w:t>
      </w:r>
      <w:r>
        <w:br/>
      </w:r>
      <w:r>
        <w:br/>
        <w:t xml:space="preserve">        RaiseCount += 1</w:t>
      </w:r>
      <w:r>
        <w:br/>
      </w:r>
      <w:r>
        <w:br/>
        <w:t xml:space="preserve">        ' Use a temporary to avoid a race condition.</w:t>
      </w:r>
      <w:r>
        <w:br/>
        <w:t xml:space="preserve">        TemporaryDelegate = E1Event</w:t>
      </w:r>
      <w:r>
        <w:br/>
        <w:t xml:space="preserve">        If Not TemporaryDelegate Is Nothing Then</w:t>
      </w:r>
      <w:r>
        <w:br/>
        <w:t xml:space="preserve">            TemporaryDelegate.Invoke(RaiseCount)</w:t>
      </w:r>
      <w:r>
        <w:br/>
        <w:t xml:space="preserve">        End If</w:t>
      </w:r>
      <w:r>
        <w:br/>
        <w:t xml:space="preserve">    End Sub</w:t>
      </w:r>
      <w:r>
        <w:br/>
        <w:t>End Class</w:t>
      </w:r>
    </w:p>
    <w:p w:rsidR="002B686E" w:rsidRDefault="002B686E" w:rsidP="00E72EDE">
      <w:pPr>
        <w:pStyle w:val="Grammar"/>
      </w:pPr>
      <w:r w:rsidRPr="00370D0A">
        <w:rPr>
          <w:rStyle w:val="Non-Terminal"/>
        </w:rPr>
        <w:t>RaiseEventStatement</w:t>
      </w:r>
      <w:r>
        <w:t xml:space="preserve">  ::=  </w:t>
      </w:r>
      <w:r w:rsidRPr="00BB11DF">
        <w:rPr>
          <w:rStyle w:val="Terminal"/>
        </w:rPr>
        <w:t>RaiseEvent</w:t>
      </w:r>
      <w:r>
        <w:t xml:space="preserve">  </w:t>
      </w:r>
      <w:r w:rsidRPr="00370D0A">
        <w:rPr>
          <w:rStyle w:val="Non-Terminal"/>
        </w:rPr>
        <w:t>IdentifierOrKeyword</w:t>
      </w:r>
      <w:r>
        <w:t xml:space="preserve">  [  </w:t>
      </w:r>
      <w:r w:rsidRPr="00713236">
        <w:rPr>
          <w:rStyle w:val="Non-Terminal"/>
        </w:rPr>
        <w:t>OpenParenthesis</w:t>
      </w:r>
      <w:r>
        <w:br/>
      </w:r>
      <w:r>
        <w:tab/>
        <w:t xml:space="preserve">[  </w:t>
      </w:r>
      <w:r w:rsidRPr="00370D0A">
        <w:rPr>
          <w:rStyle w:val="Non-Terminal"/>
        </w:rPr>
        <w:t>ArgumentList</w:t>
      </w:r>
      <w:r>
        <w:t xml:space="preserve">  ]  </w:t>
      </w:r>
      <w:r w:rsidRPr="00713236">
        <w:rPr>
          <w:rStyle w:val="Non-Terminal"/>
        </w:rPr>
        <w:t>CloseParenthesis</w:t>
      </w:r>
      <w:r>
        <w:t xml:space="preserve">  ]     </w:t>
      </w:r>
      <w:r w:rsidRPr="00370D0A">
        <w:rPr>
          <w:rStyle w:val="Non-Terminal"/>
        </w:rPr>
        <w:t>StatementTerminator</w:t>
      </w:r>
    </w:p>
    <w:p w:rsidR="002B686E" w:rsidRDefault="002B686E">
      <w:pPr>
        <w:pStyle w:val="Heading3"/>
      </w:pPr>
      <w:bookmarkStart w:id="315" w:name="_Toc248253191"/>
      <w:r>
        <w:t>AddHandler and RemoveHandler Statements</w:t>
      </w:r>
      <w:bookmarkEnd w:id="315"/>
    </w:p>
    <w:p w:rsidR="002B686E" w:rsidRDefault="002B686E">
      <w:pPr>
        <w:pStyle w:val="Text"/>
      </w:pPr>
      <w:r>
        <w:t xml:space="preserve">Although most event handlers are automatically hooked up through </w:t>
      </w:r>
      <w:r w:rsidRPr="00006830">
        <w:rPr>
          <w:rStyle w:val="CodeEmbedded"/>
        </w:rPr>
        <w:t>WithEvents</w:t>
      </w:r>
      <w:r>
        <w:t xml:space="preserve"> variables, it may be necessary to dynamically add and remove event handlers at run time. </w:t>
      </w:r>
      <w:r w:rsidRPr="00006830">
        <w:rPr>
          <w:rStyle w:val="CodeEmbedded"/>
        </w:rPr>
        <w:t>AddHandler</w:t>
      </w:r>
      <w:r>
        <w:t xml:space="preserve"> and </w:t>
      </w:r>
      <w:r w:rsidRPr="00006830">
        <w:rPr>
          <w:rStyle w:val="CodeEmbedded"/>
        </w:rPr>
        <w:t>RemoveHandler</w:t>
      </w:r>
      <w:r>
        <w:t xml:space="preserve"> statements do this.</w:t>
      </w:r>
    </w:p>
    <w:p w:rsidR="002B686E" w:rsidRDefault="002B686E">
      <w:pPr>
        <w:pStyle w:val="Text"/>
      </w:pPr>
      <w:r>
        <w:t>Each statement takes two arguments: the first argument must be an expression that is classified as an event access and the second argument must be an expression that is classified as a value. The second argument's type must be the delegate type associated with the event access. For example:</w:t>
      </w:r>
    </w:p>
    <w:p w:rsidR="002B686E" w:rsidRDefault="002B686E">
      <w:pPr>
        <w:pStyle w:val="Code"/>
      </w:pPr>
      <w:r>
        <w:t>Public Class Form1</w:t>
      </w:r>
      <w:r>
        <w:br/>
        <w:t xml:space="preserve">    Public Sub New()</w:t>
      </w:r>
      <w:r>
        <w:br/>
        <w:t xml:space="preserve">        ' Add Button1_Click as an event handler for Button1's Click event.</w:t>
      </w:r>
      <w:r>
        <w:br/>
        <w:t xml:space="preserve">        AddHandler Button1.Click, AddressOf Button1_Click</w:t>
      </w:r>
      <w:r>
        <w:br/>
        <w:t xml:space="preserve">    End Sub </w:t>
      </w:r>
      <w:r>
        <w:br/>
      </w:r>
      <w:r>
        <w:br/>
        <w:t xml:space="preserve">    Private Button1 As Button = New Button()</w:t>
      </w:r>
      <w:r>
        <w:br/>
      </w:r>
      <w:r>
        <w:br/>
        <w:t xml:space="preserve">    Sub Button1_Click(sender As Object, e As EventArgs)</w:t>
      </w:r>
      <w:r>
        <w:br/>
        <w:t xml:space="preserve">        Console.WriteLine("Button1 was clicked!")</w:t>
      </w:r>
      <w:r>
        <w:br/>
        <w:t xml:space="preserve">    End Sub</w:t>
      </w:r>
      <w:r>
        <w:br/>
      </w:r>
      <w:r>
        <w:br/>
        <w:t xml:space="preserve">    Public Sub Disconnect()</w:t>
      </w:r>
      <w:r>
        <w:br/>
        <w:t xml:space="preserve">        RemoveHandler Button1.Click, AddressOf Button1_Click</w:t>
      </w:r>
      <w:r>
        <w:br/>
        <w:t xml:space="preserve">    End Sub</w:t>
      </w:r>
      <w:r>
        <w:br/>
        <w:t>End Class</w:t>
      </w:r>
    </w:p>
    <w:p w:rsidR="002B686E" w:rsidRDefault="002B686E">
      <w:pPr>
        <w:pStyle w:val="Text"/>
      </w:pPr>
      <w:r>
        <w:t xml:space="preserve">Given an event </w:t>
      </w:r>
      <w:r>
        <w:rPr>
          <w:rStyle w:val="CodeEmbedded"/>
        </w:rPr>
        <w:t>E,</w:t>
      </w:r>
      <w:r>
        <w:t xml:space="preserve"> the statement calls the relevant </w:t>
      </w:r>
      <w:r>
        <w:rPr>
          <w:rStyle w:val="CodeEmbedded"/>
        </w:rPr>
        <w:t>add_E</w:t>
      </w:r>
      <w:r>
        <w:t xml:space="preserve"> or </w:t>
      </w:r>
      <w:r>
        <w:rPr>
          <w:rStyle w:val="CodeEmbedded"/>
        </w:rPr>
        <w:t>remove_E</w:t>
      </w:r>
      <w:r>
        <w:t xml:space="preserve"> method on the instance to add or remove the delegate as a handler for the event. Thus, the above code is equivalent to:</w:t>
      </w:r>
    </w:p>
    <w:p w:rsidR="002B686E" w:rsidRDefault="002B686E">
      <w:pPr>
        <w:pStyle w:val="Code"/>
      </w:pPr>
      <w:r>
        <w:t>Public Class Form1</w:t>
      </w:r>
      <w:r>
        <w:br/>
        <w:t xml:space="preserve">    Public Sub New()</w:t>
      </w:r>
      <w:r>
        <w:br/>
        <w:t xml:space="preserve">        Button1.add_Click(AddressOf Button1_Click)</w:t>
      </w:r>
      <w:r>
        <w:br/>
        <w:t xml:space="preserve">    End Sub </w:t>
      </w:r>
      <w:r>
        <w:br/>
      </w:r>
      <w:r>
        <w:br/>
        <w:t xml:space="preserve">    Private Button1 As Button = New Button()</w:t>
      </w:r>
      <w:r>
        <w:br/>
      </w:r>
      <w:r>
        <w:br/>
        <w:t xml:space="preserve">    Sub Button1_Click(sender As Object, e As EventArgs)</w:t>
      </w:r>
      <w:r>
        <w:br/>
        <w:t xml:space="preserve">        Console.WriteLine("Button1 was clicked!")</w:t>
      </w:r>
      <w:r>
        <w:br/>
        <w:t xml:space="preserve">    End Sub</w:t>
      </w:r>
      <w:r>
        <w:br/>
      </w:r>
      <w:r>
        <w:br/>
        <w:t xml:space="preserve">    Public Sub Disconnect()</w:t>
      </w:r>
      <w:r>
        <w:br/>
        <w:t xml:space="preserve">        Button1.remove_Click(AddressOf Button1_Click)</w:t>
      </w:r>
      <w:r>
        <w:br/>
        <w:t xml:space="preserve">    End Sub</w:t>
      </w:r>
      <w:r>
        <w:br/>
        <w:t>End Class</w:t>
      </w:r>
    </w:p>
    <w:p w:rsidR="002B686E" w:rsidRDefault="002B686E" w:rsidP="00E72EDE">
      <w:pPr>
        <w:pStyle w:val="Grammar"/>
      </w:pPr>
      <w:r w:rsidRPr="00370D0A">
        <w:rPr>
          <w:rStyle w:val="Non-Terminal"/>
        </w:rPr>
        <w:t>AddHandlerStatement</w:t>
      </w:r>
      <w:r>
        <w:t xml:space="preserve">  ::=  </w:t>
      </w:r>
      <w:r w:rsidRPr="00BB11DF">
        <w:rPr>
          <w:rStyle w:val="Terminal"/>
        </w:rPr>
        <w:t>AddHandler</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Expression</w:t>
      </w:r>
      <w:r>
        <w:t xml:space="preserve">  </w:t>
      </w:r>
      <w:r w:rsidRPr="00370D0A">
        <w:rPr>
          <w:rStyle w:val="Non-Terminal"/>
        </w:rPr>
        <w:t>StatementTerminator</w:t>
      </w:r>
    </w:p>
    <w:p w:rsidR="002B686E" w:rsidRDefault="002B686E" w:rsidP="00E72EDE">
      <w:pPr>
        <w:pStyle w:val="Grammar"/>
      </w:pPr>
      <w:r w:rsidRPr="00370D0A">
        <w:rPr>
          <w:rStyle w:val="Non-Terminal"/>
        </w:rPr>
        <w:t>RemoveHandlerStatement</w:t>
      </w:r>
      <w:r>
        <w:t xml:space="preserve">  ::=  </w:t>
      </w:r>
      <w:r w:rsidRPr="00BB11DF">
        <w:rPr>
          <w:rStyle w:val="Terminal"/>
        </w:rPr>
        <w:t>RemoveHandler</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Expression</w:t>
      </w:r>
      <w:r>
        <w:t xml:space="preserve">  </w:t>
      </w:r>
      <w:r w:rsidRPr="00370D0A">
        <w:rPr>
          <w:rStyle w:val="Non-Terminal"/>
        </w:rPr>
        <w:t>StatementTerminator</w:t>
      </w:r>
    </w:p>
    <w:p w:rsidR="002B686E" w:rsidRDefault="002B686E">
      <w:pPr>
        <w:pStyle w:val="Heading2"/>
      </w:pPr>
      <w:bookmarkStart w:id="316" w:name="_Toc248253192"/>
      <w:r>
        <w:t>Assignment Statements</w:t>
      </w:r>
      <w:bookmarkEnd w:id="316"/>
    </w:p>
    <w:p w:rsidR="002B686E" w:rsidRDefault="002B686E">
      <w:pPr>
        <w:pStyle w:val="Text"/>
      </w:pPr>
      <w:r>
        <w:t>An assignment statement assigns the value of an expression to a variable. There are several types of assignment.</w:t>
      </w:r>
    </w:p>
    <w:p w:rsidR="002B686E" w:rsidRDefault="002B686E" w:rsidP="00E72EDE">
      <w:pPr>
        <w:pStyle w:val="Grammar"/>
      </w:pPr>
      <w:r w:rsidRPr="00370D0A">
        <w:rPr>
          <w:rStyle w:val="Non-Terminal"/>
        </w:rPr>
        <w:t>AssignmentStatement</w:t>
      </w:r>
      <w:r>
        <w:t xml:space="preserve">  ::=</w:t>
      </w:r>
      <w:r>
        <w:br/>
      </w:r>
      <w:r>
        <w:tab/>
      </w:r>
      <w:r w:rsidRPr="00370D0A">
        <w:rPr>
          <w:rStyle w:val="Non-Terminal"/>
        </w:rPr>
        <w:t>RegularAssignmentStatement</w:t>
      </w:r>
      <w:r>
        <w:t xml:space="preserve">  |</w:t>
      </w:r>
      <w:r>
        <w:br/>
      </w:r>
      <w:r>
        <w:tab/>
      </w:r>
      <w:r w:rsidRPr="00370D0A">
        <w:rPr>
          <w:rStyle w:val="Non-Terminal"/>
        </w:rPr>
        <w:t>CompoundAssignmentStatement</w:t>
      </w:r>
      <w:r>
        <w:t xml:space="preserve">  |</w:t>
      </w:r>
      <w:r>
        <w:br/>
      </w:r>
      <w:r>
        <w:tab/>
      </w:r>
      <w:r w:rsidRPr="00370D0A">
        <w:rPr>
          <w:rStyle w:val="Non-Terminal"/>
        </w:rPr>
        <w:t>MidAssignmentStatement</w:t>
      </w:r>
    </w:p>
    <w:p w:rsidR="002B686E" w:rsidRDefault="002B686E">
      <w:pPr>
        <w:pStyle w:val="Heading3"/>
      </w:pPr>
      <w:bookmarkStart w:id="317" w:name="_Toc248253193"/>
      <w:r>
        <w:t>Regular Assignment Statements</w:t>
      </w:r>
      <w:bookmarkEnd w:id="317"/>
    </w:p>
    <w:p w:rsidR="002B686E" w:rsidRDefault="002B686E">
      <w:pPr>
        <w:pStyle w:val="Text"/>
      </w:pPr>
      <w:r>
        <w:t xml:space="preserve">A simple assignment statement stores the result of an expression in a variable. The expression on the left side of the assignment operator must be classified as a variable or a property access, while the expression on the right side of the assignment operator must be classified as a value. The type of the expression must be implicitly convertible to the type of the variable or property access. </w:t>
      </w:r>
    </w:p>
    <w:p w:rsidR="002B686E" w:rsidRDefault="002B686E">
      <w:pPr>
        <w:pStyle w:val="Text"/>
      </w:pPr>
      <w:r>
        <w:t xml:space="preserve">If the variable being assigned into is an array element of a reference type, a run-time check will be performed to ensure that the expression is compatible with the array-element type. In the following example, the last assignment causes a </w:t>
      </w:r>
      <w:r w:rsidRPr="00006830">
        <w:rPr>
          <w:rStyle w:val="CodeEmbedded"/>
        </w:rPr>
        <w:t>System.ArrayTypeMismatchException</w:t>
      </w:r>
      <w:r>
        <w:t xml:space="preserve"> to be thrown, because an instance of </w:t>
      </w:r>
      <w:r>
        <w:rPr>
          <w:rStyle w:val="CodeEmbedded"/>
        </w:rPr>
        <w:t>ArrayList</w:t>
      </w:r>
      <w:r>
        <w:t xml:space="preserve"> cannot be stored in an element of a </w:t>
      </w:r>
      <w:r w:rsidRPr="00006830">
        <w:rPr>
          <w:rStyle w:val="CodeEmbedded"/>
        </w:rPr>
        <w:t>String</w:t>
      </w:r>
      <w:r w:rsidRPr="00BA4A6E">
        <w:t xml:space="preserve"> </w:t>
      </w:r>
      <w:r>
        <w:t>array.</w:t>
      </w:r>
    </w:p>
    <w:p w:rsidR="002B686E" w:rsidRDefault="002B686E">
      <w:pPr>
        <w:pStyle w:val="Code"/>
        <w:rPr>
          <w:rFonts w:eastAsia="MS Mincho"/>
        </w:rPr>
      </w:pPr>
      <w:r>
        <w:rPr>
          <w:rFonts w:eastAsia="MS Mincho"/>
        </w:rPr>
        <w:t>Dim sa(10) As String</w:t>
      </w:r>
      <w:r>
        <w:rPr>
          <w:rFonts w:eastAsia="MS Mincho"/>
        </w:rPr>
        <w:br/>
        <w:t>Dim oa As Object() = sa</w:t>
      </w:r>
      <w:r>
        <w:rPr>
          <w:rFonts w:eastAsia="MS Mincho"/>
        </w:rPr>
        <w:br/>
        <w:t>oa(0) = Nothing         ' This is allowed.</w:t>
      </w:r>
      <w:r>
        <w:rPr>
          <w:rFonts w:eastAsia="MS Mincho"/>
        </w:rPr>
        <w:br/>
        <w:t>oa(1) = "Hello"         ' This is allowed.</w:t>
      </w:r>
      <w:r>
        <w:rPr>
          <w:rFonts w:eastAsia="MS Mincho"/>
        </w:rPr>
        <w:br/>
        <w:t>oa(2) = New ArrayList() ' System.ArrayTypeMismatchException is thrown.</w:t>
      </w:r>
    </w:p>
    <w:p w:rsidR="002B686E" w:rsidRDefault="002B686E">
      <w:pPr>
        <w:pStyle w:val="Text"/>
      </w:pPr>
      <w:r>
        <w:t xml:space="preserve">If the expression on the left side of the assignment operator is classified as a variable, then the assignment statement stores the value in the variable. If the expression is classified as a property access, then the assignment statement turns the property access into an invocation of the </w:t>
      </w:r>
      <w:r w:rsidRPr="00006830">
        <w:rPr>
          <w:rStyle w:val="CodeEmbedded"/>
        </w:rPr>
        <w:t>Set</w:t>
      </w:r>
      <w:r>
        <w:t xml:space="preserve"> accessor of the property with the value substituted for the value parameter. For example:</w:t>
      </w:r>
    </w:p>
    <w:p w:rsidR="002B686E" w:rsidRDefault="002B686E">
      <w:pPr>
        <w:pStyle w:val="Code"/>
      </w:pPr>
      <w:r>
        <w:t>Module Test</w:t>
      </w:r>
      <w:r>
        <w:br/>
        <w:t xml:space="preserve">    Private PValue As Integer</w:t>
      </w:r>
      <w:r>
        <w:br/>
      </w:r>
      <w:r>
        <w:br/>
        <w:t xml:space="preserve">    Public Property P As Integer</w:t>
      </w:r>
      <w:r>
        <w:br/>
        <w:t xml:space="preserve">        Get</w:t>
      </w:r>
      <w:r>
        <w:br/>
        <w:t xml:space="preserve">            Return PValue</w:t>
      </w:r>
      <w:r>
        <w:br/>
        <w:t xml:space="preserve">        End Get</w:t>
      </w:r>
      <w:r>
        <w:br/>
      </w:r>
      <w:r>
        <w:br/>
        <w:t xml:space="preserve">        Set (Value As Integer)</w:t>
      </w:r>
      <w:r>
        <w:br/>
        <w:t xml:space="preserve">            PValue = Value</w:t>
      </w:r>
      <w:r>
        <w:br/>
        <w:t xml:space="preserve">        End Set</w:t>
      </w:r>
      <w:r>
        <w:br/>
        <w:t xml:space="preserve">    End Property</w:t>
      </w:r>
      <w:r>
        <w:br/>
      </w:r>
      <w:r>
        <w:br/>
        <w:t xml:space="preserve">    Sub Main()</w:t>
      </w:r>
      <w:r>
        <w:br/>
        <w:t xml:space="preserve">        ' The following two lines are equivalent.</w:t>
      </w:r>
      <w:r>
        <w:br/>
        <w:t xml:space="preserve">        P = 10</w:t>
      </w:r>
      <w:r>
        <w:br/>
        <w:t xml:space="preserve">        set_P(10)</w:t>
      </w:r>
      <w:r>
        <w:br/>
        <w:t xml:space="preserve">    End Sub</w:t>
      </w:r>
      <w:r>
        <w:br/>
        <w:t>End Module</w:t>
      </w:r>
    </w:p>
    <w:p w:rsidR="002B686E" w:rsidRDefault="002B686E">
      <w:pPr>
        <w:pStyle w:val="Text"/>
      </w:pPr>
      <w:r>
        <w:t>If the target of the variable or property access is typed as a value type but not classified as a variable, a compile-time error occurs. For example:</w:t>
      </w:r>
    </w:p>
    <w:p w:rsidR="002B686E" w:rsidRDefault="002B686E">
      <w:pPr>
        <w:pStyle w:val="Code"/>
      </w:pPr>
      <w:r>
        <w:t>Structure S</w:t>
      </w:r>
      <w:r>
        <w:br/>
        <w:t xml:space="preserve">    Public F As Integer</w:t>
      </w:r>
      <w:r>
        <w:br/>
        <w:t>End Structure</w:t>
      </w:r>
      <w:r>
        <w:br/>
      </w:r>
      <w:r>
        <w:br/>
        <w:t>Class C</w:t>
      </w:r>
      <w:r>
        <w:br/>
        <w:t xml:space="preserve">    Private PValue As S</w:t>
      </w:r>
      <w:r>
        <w:br/>
      </w:r>
      <w:r>
        <w:br/>
        <w:t xml:space="preserve">    Public Property P As S</w:t>
      </w:r>
      <w:r>
        <w:br/>
        <w:t xml:space="preserve">        Get</w:t>
      </w:r>
      <w:r>
        <w:br/>
        <w:t xml:space="preserve">            Return PValue</w:t>
      </w:r>
      <w:r>
        <w:br/>
        <w:t xml:space="preserve">        End Get</w:t>
      </w:r>
      <w:r>
        <w:br/>
      </w:r>
      <w:r>
        <w:br/>
        <w:t xml:space="preserve">        Set (Value As S)</w:t>
      </w:r>
      <w:r>
        <w:br/>
        <w:t xml:space="preserve">            PValue = Value</w:t>
      </w:r>
      <w:r>
        <w:br/>
        <w:t xml:space="preserve">        End Set</w:t>
      </w:r>
      <w:r>
        <w:br/>
        <w:t xml:space="preserve">    End Property</w:t>
      </w:r>
      <w:r>
        <w:br/>
        <w:t>End Class</w:t>
      </w:r>
      <w:r>
        <w:br/>
      </w:r>
      <w:r>
        <w:br/>
        <w:t>Module Test</w:t>
      </w:r>
      <w:r>
        <w:br/>
        <w:t xml:space="preserve">    Sub Main()</w:t>
      </w:r>
      <w:r>
        <w:br/>
        <w:t xml:space="preserve">        Dim ct As C = New C()</w:t>
      </w:r>
      <w:r>
        <w:br/>
        <w:t xml:space="preserve">        Dim rt As Object = new C()</w:t>
      </w:r>
      <w:r>
        <w:br/>
      </w:r>
      <w:r>
        <w:br/>
        <w:t xml:space="preserve">        ' Compile-time error: ct.P not classified as variable.</w:t>
      </w:r>
      <w:r>
        <w:br/>
        <w:t xml:space="preserve">        ct.P.F = 10</w:t>
      </w:r>
      <w:r>
        <w:br/>
      </w:r>
      <w:r>
        <w:br/>
        <w:t xml:space="preserve">        ' Run-time exception.</w:t>
      </w:r>
      <w:r>
        <w:br/>
        <w:t xml:space="preserve">        rt.P.F = 10</w:t>
      </w:r>
      <w:r>
        <w:br/>
        <w:t xml:space="preserve">    End Sub</w:t>
      </w:r>
      <w:r>
        <w:br/>
        <w:t>End Module</w:t>
      </w:r>
    </w:p>
    <w:p w:rsidR="002B686E" w:rsidRDefault="002B686E" w:rsidP="008204EC">
      <w:pPr>
        <w:pStyle w:val="AlertText"/>
      </w:pPr>
      <w:r>
        <w:rPr>
          <w:rStyle w:val="LabelEmbedded"/>
          <w:sz w:val="22"/>
        </w:rPr>
        <w:t>Note</w:t>
      </w:r>
      <w:r>
        <w:t xml:space="preserve">   The semantics of the assignment depend on the type of the variable or property to which it is being assigned. If the variable to which it is being assigned is a value type, the assignment copies the value of the expression into the variable. If the variable to which it is being assigned is a reference type, the assignment copies the reference, not the value itself, into the variable. If the type of the variable is </w:t>
      </w:r>
      <w:r w:rsidRPr="00006830">
        <w:rPr>
          <w:rStyle w:val="CodeEmbedded"/>
        </w:rPr>
        <w:t>Object</w:t>
      </w:r>
      <w:r>
        <w:t>, the assignment semantics are determined by whether the value's type is a value type or a reference type at run time.</w:t>
      </w:r>
    </w:p>
    <w:p w:rsidR="002B686E" w:rsidRPr="001767B0" w:rsidRDefault="002B686E" w:rsidP="001767B0">
      <w:pPr>
        <w:pStyle w:val="Annotation"/>
        <w:rPr>
          <w:rStyle w:val="Bold"/>
        </w:rPr>
      </w:pPr>
      <w:r w:rsidRPr="001767B0">
        <w:rPr>
          <w:rStyle w:val="Bold"/>
        </w:rPr>
        <w:t>Annotation</w:t>
      </w:r>
    </w:p>
    <w:p w:rsidR="002B686E" w:rsidRPr="00ED1176" w:rsidRDefault="002B686E" w:rsidP="001767B0">
      <w:pPr>
        <w:pStyle w:val="Annotation"/>
      </w:pPr>
      <w:r>
        <w:t xml:space="preserve">For intrinsic types such as </w:t>
      </w:r>
      <w:r w:rsidRPr="00ED1176">
        <w:rPr>
          <w:rStyle w:val="CodeEmbedded"/>
        </w:rPr>
        <w:t>Integer</w:t>
      </w:r>
      <w:r>
        <w:t xml:space="preserve"> and </w:t>
      </w:r>
      <w:r w:rsidRPr="00ED1176">
        <w:rPr>
          <w:rStyle w:val="CodeEmbedded"/>
        </w:rPr>
        <w:t>Date</w:t>
      </w:r>
      <w:r>
        <w:t>, reference and value assignment semantics are the same because the types are immutable. As a result, the language is free to use reference assignment on boxed intrinsic types as an optimization. From a value perspective, the result is the same.</w:t>
      </w:r>
    </w:p>
    <w:p w:rsidR="002B686E" w:rsidRDefault="002B686E">
      <w:pPr>
        <w:pStyle w:val="Text"/>
      </w:pPr>
      <w:r>
        <w:t>Because the equals character (</w:t>
      </w:r>
      <w:r w:rsidRPr="00006830">
        <w:rPr>
          <w:rStyle w:val="CodeEmbedded"/>
        </w:rPr>
        <w:t>=</w:t>
      </w:r>
      <w:r>
        <w:t xml:space="preserve">) is used both for assignment and for equality, there is an ambiguity between a simple assignment and an invocation statement in situations such as </w:t>
      </w:r>
      <w:r>
        <w:rPr>
          <w:rStyle w:val="CodeEmbedded"/>
        </w:rPr>
        <w:t>x = y.ToString()</w:t>
      </w:r>
      <w:r>
        <w:t xml:space="preserve">. In all such cases, the assignment statement takes precedence over the equality operator. This means that the example expression is interpreted as </w:t>
      </w:r>
      <w:r>
        <w:rPr>
          <w:rStyle w:val="CodeEmbedded"/>
        </w:rPr>
        <w:t>x = (y.ToString())</w:t>
      </w:r>
      <w:r>
        <w:t xml:space="preserve"> rather than </w:t>
      </w:r>
      <w:r>
        <w:rPr>
          <w:rStyle w:val="CodeEmbedded"/>
        </w:rPr>
        <w:t>(x = y).ToString()</w:t>
      </w:r>
      <w:r>
        <w:t>.</w:t>
      </w:r>
    </w:p>
    <w:p w:rsidR="002B686E" w:rsidRDefault="002B686E" w:rsidP="00E72EDE">
      <w:pPr>
        <w:pStyle w:val="Grammar"/>
      </w:pPr>
      <w:r w:rsidRPr="00370D0A">
        <w:rPr>
          <w:rStyle w:val="Non-Terminal"/>
        </w:rPr>
        <w:t>RegularAssignmentStatement</w:t>
      </w:r>
      <w:r>
        <w:t xml:space="preserve">  ::=  </w:t>
      </w:r>
      <w:r w:rsidRPr="00370D0A">
        <w:rPr>
          <w:rStyle w:val="Non-Terminal"/>
        </w:rPr>
        <w:t>Expression</w:t>
      </w:r>
      <w:r>
        <w:t xml:space="preserve">  </w:t>
      </w:r>
      <w:r w:rsidRPr="000511DC">
        <w:rPr>
          <w:rStyle w:val="Non-Terminal"/>
        </w:rPr>
        <w:t>Equals</w:t>
      </w:r>
      <w:r>
        <w:t xml:space="preserve">  </w:t>
      </w:r>
      <w:r w:rsidRPr="00370D0A">
        <w:rPr>
          <w:rStyle w:val="Non-Terminal"/>
        </w:rPr>
        <w:t>Expression</w:t>
      </w:r>
      <w:r>
        <w:t xml:space="preserve">  </w:t>
      </w:r>
      <w:r w:rsidRPr="00370D0A">
        <w:rPr>
          <w:rStyle w:val="Non-Terminal"/>
        </w:rPr>
        <w:t>StatementTerminator</w:t>
      </w:r>
    </w:p>
    <w:p w:rsidR="002B686E" w:rsidRDefault="002B686E">
      <w:pPr>
        <w:pStyle w:val="Heading3"/>
      </w:pPr>
      <w:bookmarkStart w:id="318" w:name="_Toc248253194"/>
      <w:r>
        <w:t>Compound Assignment Statements</w:t>
      </w:r>
      <w:bookmarkEnd w:id="318"/>
    </w:p>
    <w:p w:rsidR="002B686E" w:rsidRDefault="002B686E">
      <w:pPr>
        <w:pStyle w:val="Text"/>
      </w:pPr>
      <w:r>
        <w:t xml:space="preserve">A </w:t>
      </w:r>
      <w:r>
        <w:rPr>
          <w:rStyle w:val="Italic"/>
        </w:rPr>
        <w:t>compound assignment statement</w:t>
      </w:r>
      <w:r>
        <w:t xml:space="preserve"> takes the form </w:t>
      </w:r>
      <w:r>
        <w:rPr>
          <w:rStyle w:val="Italic"/>
        </w:rPr>
        <w:t>V OP= E</w:t>
      </w:r>
      <w:r>
        <w:t xml:space="preserve"> (where </w:t>
      </w:r>
      <w:r>
        <w:rPr>
          <w:rStyle w:val="Italic"/>
        </w:rPr>
        <w:t>OP</w:t>
      </w:r>
      <w:r>
        <w:t xml:space="preserve"> is a valid binary operator). The expression on the left side of the assignment operator must be classified as a variable or property access, while the expression on the right side of the assignment operator must be classified as a value. The compound assignment statement is equivalent to the statement </w:t>
      </w:r>
      <w:r>
        <w:rPr>
          <w:rStyle w:val="Italic"/>
        </w:rPr>
        <w:t>V = V OP E</w:t>
      </w:r>
      <w:r>
        <w:t xml:space="preserve"> with the difference that the variable on the left side of the compound assignment operator is only evaluated once. The following example demonstrates this difference:</w:t>
      </w:r>
    </w:p>
    <w:p w:rsidR="002B686E" w:rsidRDefault="002B686E">
      <w:pPr>
        <w:pStyle w:val="Code"/>
      </w:pPr>
      <w:r>
        <w:t>Module Test</w:t>
      </w:r>
      <w:r>
        <w:br/>
        <w:t xml:space="preserve">    Function GetIndex() As Integer</w:t>
      </w:r>
      <w:r>
        <w:br/>
        <w:t xml:space="preserve">        Console.WriteLine("Getting index")</w:t>
      </w:r>
      <w:r>
        <w:br/>
        <w:t xml:space="preserve">        Return 1</w:t>
      </w:r>
      <w:r>
        <w:br/>
        <w:t xml:space="preserve">    End Function</w:t>
      </w:r>
      <w:r>
        <w:br/>
      </w:r>
      <w:r>
        <w:br/>
        <w:t xml:space="preserve">    Sub Main()</w:t>
      </w:r>
      <w:r>
        <w:br/>
        <w:t xml:space="preserve">        Dim a(2) As Integer</w:t>
      </w:r>
      <w:r>
        <w:br/>
      </w:r>
      <w:r>
        <w:br/>
        <w:t xml:space="preserve">        Console.WriteLine("Simple assignment")</w:t>
      </w:r>
      <w:r>
        <w:br/>
        <w:t xml:space="preserve">        a(GetIndex()) = a(GetIndex()) + 1</w:t>
      </w:r>
      <w:r>
        <w:br/>
      </w:r>
      <w:r>
        <w:br/>
        <w:t xml:space="preserve">        Console.WriteLine("Compound assignment")</w:t>
      </w:r>
      <w:r>
        <w:br/>
        <w:t xml:space="preserve">        a(GetIndex()) += 1</w:t>
      </w:r>
      <w:r>
        <w:br/>
        <w:t xml:space="preserve">    End Sub</w:t>
      </w:r>
      <w:r>
        <w:br/>
        <w:t>End Module</w:t>
      </w:r>
    </w:p>
    <w:p w:rsidR="002B686E" w:rsidRDefault="002B686E">
      <w:pPr>
        <w:pStyle w:val="Text"/>
      </w:pPr>
      <w:r>
        <w:t xml:space="preserve">The expression </w:t>
      </w:r>
      <w:r>
        <w:rPr>
          <w:rStyle w:val="CodeEmbedded"/>
        </w:rPr>
        <w:t>a(GetIndex())</w:t>
      </w:r>
      <w:r>
        <w:t xml:space="preserve"> is evaluated twice for simple assignment but only once for compound assignment, so the code prints:</w:t>
      </w:r>
    </w:p>
    <w:p w:rsidR="002B686E" w:rsidRDefault="002B686E">
      <w:pPr>
        <w:pStyle w:val="Code"/>
      </w:pPr>
      <w:r>
        <w:t>Simple assignment</w:t>
      </w:r>
      <w:r>
        <w:br/>
        <w:t>Getting index</w:t>
      </w:r>
      <w:r>
        <w:br/>
        <w:t>Getting index</w:t>
      </w:r>
      <w:r>
        <w:br/>
        <w:t>Compound assignment</w:t>
      </w:r>
      <w:r>
        <w:br/>
        <w:t>Getting index</w:t>
      </w:r>
    </w:p>
    <w:p w:rsidR="002B686E" w:rsidRDefault="002B686E" w:rsidP="00B50083">
      <w:pPr>
        <w:pStyle w:val="Grammar"/>
      </w:pPr>
      <w:r w:rsidRPr="00370D0A">
        <w:rPr>
          <w:rStyle w:val="Non-Terminal"/>
        </w:rPr>
        <w:t>CompoundAssignmentStatement</w:t>
      </w:r>
      <w:r>
        <w:t xml:space="preserve">  ::=  </w:t>
      </w:r>
      <w:r w:rsidRPr="00370D0A">
        <w:rPr>
          <w:rStyle w:val="Non-Terminal"/>
        </w:rPr>
        <w:t>Expression</w:t>
      </w:r>
      <w:r>
        <w:t xml:space="preserve">  </w:t>
      </w:r>
      <w:r w:rsidRPr="00370D0A">
        <w:rPr>
          <w:rStyle w:val="Non-Terminal"/>
        </w:rPr>
        <w:t>CompoundBinaryOperator</w:t>
      </w:r>
      <w:r>
        <w:t xml:space="preserve">  [  </w:t>
      </w:r>
      <w:r w:rsidRPr="000511DC">
        <w:rPr>
          <w:rStyle w:val="Non-Terminal"/>
        </w:rPr>
        <w:t>LineTerminator</w:t>
      </w:r>
      <w:r>
        <w:t xml:space="preserve">  ]</w:t>
      </w:r>
      <w:r>
        <w:br/>
      </w:r>
      <w:r>
        <w:tab/>
      </w:r>
      <w:r>
        <w:tab/>
      </w:r>
      <w:r w:rsidRPr="00370D0A">
        <w:rPr>
          <w:rStyle w:val="Non-Terminal"/>
        </w:rPr>
        <w:t>Expression</w:t>
      </w:r>
      <w:r>
        <w:t xml:space="preserve">  </w:t>
      </w:r>
      <w:r w:rsidRPr="00370D0A">
        <w:rPr>
          <w:rStyle w:val="Non-Terminal"/>
        </w:rPr>
        <w:t>StatementTerminator</w:t>
      </w:r>
    </w:p>
    <w:p w:rsidR="002B686E" w:rsidRDefault="002B686E" w:rsidP="00E72EDE">
      <w:pPr>
        <w:pStyle w:val="Grammar"/>
      </w:pPr>
      <w:r w:rsidRPr="00370D0A">
        <w:rPr>
          <w:rStyle w:val="Non-Terminal"/>
        </w:rPr>
        <w:t>CompoundBinaryOperator</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&amp;</w:t>
      </w:r>
      <w:r>
        <w:t xml:space="preserve">  </w:t>
      </w:r>
      <w:r w:rsidRPr="00BB11DF">
        <w:rPr>
          <w:rStyle w:val="Terminal"/>
        </w:rPr>
        <w:t>=</w:t>
      </w:r>
      <w:r>
        <w:t xml:space="preserve">  |  </w:t>
      </w:r>
      <w:r w:rsidRPr="00BB11DF">
        <w:rPr>
          <w:rStyle w:val="Terminal"/>
        </w:rPr>
        <w:t>&lt;</w:t>
      </w:r>
      <w:r>
        <w:t xml:space="preserve">  </w:t>
      </w:r>
      <w:r w:rsidRPr="00BB11DF">
        <w:rPr>
          <w:rStyle w:val="Terminal"/>
        </w:rPr>
        <w:t>&lt;</w:t>
      </w:r>
      <w:r>
        <w:t xml:space="preserve">  </w:t>
      </w:r>
      <w:r w:rsidRPr="00BB11DF">
        <w:rPr>
          <w:rStyle w:val="Terminal"/>
        </w:rPr>
        <w:t>=</w:t>
      </w:r>
      <w:r>
        <w:t xml:space="preserve">  |  </w:t>
      </w:r>
      <w:r w:rsidRPr="00BB11DF">
        <w:rPr>
          <w:rStyle w:val="Terminal"/>
        </w:rPr>
        <w:t>&gt;</w:t>
      </w:r>
      <w:r>
        <w:t xml:space="preserve">  </w:t>
      </w:r>
      <w:r w:rsidRPr="00BB11DF">
        <w:rPr>
          <w:rStyle w:val="Terminal"/>
        </w:rPr>
        <w:t>&gt;</w:t>
      </w:r>
      <w:r>
        <w:t xml:space="preserve">  </w:t>
      </w:r>
      <w:r w:rsidRPr="00BB11DF">
        <w:rPr>
          <w:rStyle w:val="Terminal"/>
        </w:rPr>
        <w:t>=</w:t>
      </w:r>
    </w:p>
    <w:p w:rsidR="002B686E" w:rsidRDefault="002B686E">
      <w:pPr>
        <w:pStyle w:val="Heading3"/>
      </w:pPr>
      <w:bookmarkStart w:id="319" w:name="_Toc248253195"/>
      <w:r>
        <w:t>Mid Assignment Statement</w:t>
      </w:r>
      <w:bookmarkEnd w:id="319"/>
    </w:p>
    <w:p w:rsidR="002B686E" w:rsidRDefault="002B686E">
      <w:pPr>
        <w:pStyle w:val="Text"/>
      </w:pPr>
      <w:r>
        <w:t xml:space="preserve">A </w:t>
      </w:r>
      <w:r w:rsidRPr="00006830">
        <w:rPr>
          <w:rStyle w:val="CodeEmbedded"/>
        </w:rPr>
        <w:t>Mid</w:t>
      </w:r>
      <w:r>
        <w:t xml:space="preserve"> assignment statement assigns a string into another string. The left side of the assignment has the same syntax as a call to the function </w:t>
      </w:r>
      <w:r w:rsidRPr="00006830">
        <w:rPr>
          <w:rStyle w:val="CodeEmbedded"/>
        </w:rPr>
        <w:t>Microsoft.VisualBasic.Strings.Mid</w:t>
      </w:r>
      <w:r>
        <w:t xml:space="preserve">. The first argument is the target of the assignment and must be classified as a variable or a property access whose type is implicitly convertible to and from </w:t>
      </w:r>
      <w:r w:rsidRPr="00006830">
        <w:rPr>
          <w:rStyle w:val="CodeEmbedded"/>
        </w:rPr>
        <w:t>String</w:t>
      </w:r>
      <w:r>
        <w:t xml:space="preserve">. The second parameter is the 1-based start position that corresponds to where the assignment should begin in the target string and must be classified as a value whose type must be implicitly convertible to </w:t>
      </w:r>
      <w:r w:rsidRPr="00006830">
        <w:rPr>
          <w:rStyle w:val="CodeEmbedded"/>
        </w:rPr>
        <w:t>Integer</w:t>
      </w:r>
      <w:r>
        <w:t xml:space="preserve">. The optional third parameter is the number of characters from the right-side value to assign into the target string and must be classified as a value whose type is implicitly convertible to </w:t>
      </w:r>
      <w:r w:rsidRPr="00006830">
        <w:rPr>
          <w:rStyle w:val="CodeEmbedded"/>
        </w:rPr>
        <w:t>Integer</w:t>
      </w:r>
      <w:r>
        <w:t xml:space="preserve">. The right side is the source string and must be classified as a value whose type is implicitly convertible to </w:t>
      </w:r>
      <w:r w:rsidRPr="00006830">
        <w:rPr>
          <w:rStyle w:val="CodeEmbedded"/>
        </w:rPr>
        <w:t>String</w:t>
      </w:r>
      <w:r>
        <w:t>. The right side is truncated to the length parameter, if specified, and replaces the characters in the left-side string, starting at the start position. If the right side string contained fewer characters than the third parameter, only the characters from the right side string will be copied.</w:t>
      </w:r>
    </w:p>
    <w:p w:rsidR="002B686E" w:rsidRDefault="002B686E">
      <w:pPr>
        <w:pStyle w:val="Text"/>
      </w:pPr>
      <w:r>
        <w:t xml:space="preserve">The following example displays </w:t>
      </w:r>
      <w:r>
        <w:rPr>
          <w:rStyle w:val="CodeEmbedded"/>
        </w:rPr>
        <w:t>ab123fg</w:t>
      </w:r>
      <w:r>
        <w:t>:</w:t>
      </w:r>
    </w:p>
    <w:p w:rsidR="002B686E" w:rsidRDefault="002B686E">
      <w:pPr>
        <w:pStyle w:val="Code"/>
      </w:pPr>
      <w:r>
        <w:t>Module Test</w:t>
      </w:r>
      <w:r>
        <w:br/>
        <w:t xml:space="preserve">    Sub Main()</w:t>
      </w:r>
      <w:r>
        <w:br/>
        <w:t xml:space="preserve">        Dim s1 As String = "abcdefg"</w:t>
      </w:r>
      <w:r>
        <w:br/>
        <w:t xml:space="preserve">        Dim s2 As String = "1234567"</w:t>
      </w:r>
      <w:r>
        <w:br/>
      </w:r>
      <w:r>
        <w:br/>
        <w:t xml:space="preserve">        Mid$(s1, 3, 3) = s2</w:t>
      </w:r>
      <w:r>
        <w:br/>
        <w:t xml:space="preserve">        Console.WriteLine(s1)</w:t>
      </w:r>
      <w:r>
        <w:br/>
        <w:t xml:space="preserve">    End Sub</w:t>
      </w:r>
      <w:r>
        <w:br/>
        <w:t>End Module</w:t>
      </w:r>
    </w:p>
    <w:p w:rsidR="002B686E" w:rsidRDefault="002B686E" w:rsidP="008204EC">
      <w:pPr>
        <w:pStyle w:val="AlertText"/>
      </w:pPr>
      <w:r>
        <w:rPr>
          <w:rStyle w:val="LabelEmbedded"/>
          <w:sz w:val="22"/>
        </w:rPr>
        <w:t>Note</w:t>
      </w:r>
      <w:r>
        <w:t>   </w:t>
      </w:r>
      <w:r w:rsidRPr="00006830">
        <w:rPr>
          <w:rStyle w:val="CodeEmbedded"/>
        </w:rPr>
        <w:t>Mid</w:t>
      </w:r>
      <w:r>
        <w:t xml:space="preserve"> is not a reserved word.</w:t>
      </w:r>
    </w:p>
    <w:p w:rsidR="002B686E" w:rsidRDefault="002B686E" w:rsidP="00E72EDE">
      <w:pPr>
        <w:pStyle w:val="Grammar"/>
      </w:pPr>
      <w:r w:rsidRPr="00370D0A">
        <w:rPr>
          <w:rStyle w:val="Non-Terminal"/>
        </w:rPr>
        <w:t>MidAssignmentStatement</w:t>
      </w:r>
      <w:r>
        <w:t xml:space="preserve">  ::=</w:t>
      </w:r>
      <w:r>
        <w:br/>
      </w:r>
      <w:r>
        <w:tab/>
      </w:r>
      <w:r w:rsidRPr="00BB11DF">
        <w:rPr>
          <w:rStyle w:val="Terminal"/>
        </w:rPr>
        <w:t>Mid</w:t>
      </w:r>
      <w:r>
        <w:t xml:space="preserve">  [  </w:t>
      </w:r>
      <w:r w:rsidRPr="00BB11DF">
        <w:rPr>
          <w:rStyle w:val="Terminal"/>
        </w:rPr>
        <w:t>$</w:t>
      </w:r>
      <w:r>
        <w:t xml:space="preserve">  ]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Expression</w:t>
      </w:r>
      <w:r>
        <w:t xml:space="preserve">  [  </w:t>
      </w:r>
      <w:r w:rsidRPr="00713236">
        <w:rPr>
          <w:rStyle w:val="Non-Terminal"/>
        </w:rPr>
        <w:t>Comma</w:t>
      </w:r>
      <w:r>
        <w:t xml:space="preserve">  </w:t>
      </w:r>
      <w:r w:rsidRPr="00370D0A">
        <w:rPr>
          <w:rStyle w:val="Non-Terminal"/>
        </w:rPr>
        <w:t>Expression</w:t>
      </w:r>
      <w:r>
        <w:t xml:space="preserve">  ]  </w:t>
      </w:r>
      <w:r w:rsidRPr="00713236">
        <w:rPr>
          <w:rStyle w:val="Non-Terminal"/>
        </w:rPr>
        <w:t>CloseParenthesis</w:t>
      </w:r>
      <w:r>
        <w:rPr>
          <w:rStyle w:val="Non-Terminal"/>
        </w:rPr>
        <w:br/>
      </w:r>
      <w:r>
        <w:rPr>
          <w:rStyle w:val="Non-Terminal"/>
        </w:rPr>
        <w:tab/>
      </w:r>
      <w:r>
        <w:rPr>
          <w:rStyle w:val="Non-Terminal"/>
        </w:rPr>
        <w:tab/>
      </w:r>
      <w:r w:rsidRPr="000511DC">
        <w:rPr>
          <w:rStyle w:val="Non-Terminal"/>
        </w:rPr>
        <w:t>Equals</w:t>
      </w:r>
      <w:r>
        <w:t xml:space="preserve">  </w:t>
      </w:r>
      <w:r w:rsidRPr="00370D0A">
        <w:rPr>
          <w:rStyle w:val="Non-Terminal"/>
        </w:rPr>
        <w:t>Expression</w:t>
      </w:r>
      <w:r>
        <w:t xml:space="preserve">  </w:t>
      </w:r>
      <w:r w:rsidRPr="00370D0A">
        <w:rPr>
          <w:rStyle w:val="Non-Terminal"/>
        </w:rPr>
        <w:t>StatementTerminator</w:t>
      </w:r>
    </w:p>
    <w:p w:rsidR="002B686E" w:rsidRDefault="002B686E">
      <w:pPr>
        <w:pStyle w:val="Heading2"/>
      </w:pPr>
      <w:bookmarkStart w:id="320" w:name="_Toc248253196"/>
      <w:r>
        <w:t>Invocation Statements</w:t>
      </w:r>
      <w:bookmarkEnd w:id="320"/>
    </w:p>
    <w:p w:rsidR="002B686E" w:rsidRDefault="002B686E">
      <w:pPr>
        <w:pStyle w:val="Text"/>
      </w:pPr>
      <w:r>
        <w:t xml:space="preserve">An invocation statement invokes a method preceded by the optional keyword </w:t>
      </w:r>
      <w:r w:rsidRPr="00006830">
        <w:rPr>
          <w:rStyle w:val="CodeEmbedded"/>
        </w:rPr>
        <w:t>Call</w:t>
      </w:r>
      <w:r>
        <w:t>. The invocation statement is processed in the same way as the function invocation expression. The invocation expression must be classified as a value or void. Any value resulting from the evaluation of the invocation expression is discarded.</w:t>
      </w:r>
    </w:p>
    <w:p w:rsidR="002B686E" w:rsidRDefault="002B686E" w:rsidP="00E72EDE">
      <w:pPr>
        <w:pStyle w:val="Grammar"/>
      </w:pPr>
      <w:r w:rsidRPr="00370D0A">
        <w:rPr>
          <w:rStyle w:val="Non-Terminal"/>
        </w:rPr>
        <w:t>InvocationStatement</w:t>
      </w:r>
      <w:r>
        <w:t xml:space="preserve">  ::=  [  </w:t>
      </w:r>
      <w:r w:rsidRPr="00BB11DF">
        <w:rPr>
          <w:rStyle w:val="Terminal"/>
        </w:rPr>
        <w:t>Call</w:t>
      </w:r>
      <w:r>
        <w:t xml:space="preserve">  ]  </w:t>
      </w:r>
      <w:r w:rsidRPr="00370D0A">
        <w:rPr>
          <w:rStyle w:val="Non-Terminal"/>
        </w:rPr>
        <w:t>InvocationExpression</w:t>
      </w:r>
      <w:r>
        <w:t xml:space="preserve">  </w:t>
      </w:r>
      <w:r w:rsidRPr="00370D0A">
        <w:rPr>
          <w:rStyle w:val="Non-Terminal"/>
        </w:rPr>
        <w:t>StatementTerminator</w:t>
      </w:r>
    </w:p>
    <w:p w:rsidR="002B686E" w:rsidRDefault="002B686E">
      <w:pPr>
        <w:pStyle w:val="Heading2"/>
      </w:pPr>
      <w:bookmarkStart w:id="321" w:name="_Toc248253197"/>
      <w:r>
        <w:t>Conditional Statements</w:t>
      </w:r>
      <w:bookmarkEnd w:id="321"/>
    </w:p>
    <w:p w:rsidR="002B686E" w:rsidRDefault="002B686E">
      <w:pPr>
        <w:pStyle w:val="Text"/>
      </w:pPr>
      <w:r>
        <w:t>Conditional statements allow conditional execution of statements based on expressions evaluated at run time.</w:t>
      </w:r>
    </w:p>
    <w:p w:rsidR="002B686E" w:rsidRDefault="002B686E" w:rsidP="00E72EDE">
      <w:pPr>
        <w:pStyle w:val="Grammar"/>
      </w:pPr>
      <w:r w:rsidRPr="00370D0A">
        <w:rPr>
          <w:rStyle w:val="Non-Terminal"/>
        </w:rPr>
        <w:t>ConditionalStatement</w:t>
      </w:r>
      <w:r>
        <w:t xml:space="preserve">  ::=  </w:t>
      </w:r>
      <w:r w:rsidRPr="00370D0A">
        <w:rPr>
          <w:rStyle w:val="Non-Terminal"/>
        </w:rPr>
        <w:t>IfStatement</w:t>
      </w:r>
      <w:r>
        <w:t xml:space="preserve">  |  </w:t>
      </w:r>
      <w:r w:rsidRPr="00370D0A">
        <w:rPr>
          <w:rStyle w:val="Non-Terminal"/>
        </w:rPr>
        <w:t>SelectStatement</w:t>
      </w:r>
    </w:p>
    <w:p w:rsidR="002B686E" w:rsidRDefault="002B686E">
      <w:pPr>
        <w:pStyle w:val="Heading3"/>
      </w:pPr>
      <w:bookmarkStart w:id="322" w:name="_Toc248253198"/>
      <w:r>
        <w:t>If...Then...Else Statements</w:t>
      </w:r>
      <w:bookmarkEnd w:id="322"/>
    </w:p>
    <w:p w:rsidR="002B686E" w:rsidRDefault="002B686E">
      <w:pPr>
        <w:pStyle w:val="Text"/>
      </w:pPr>
      <w:r>
        <w:t xml:space="preserve">An </w:t>
      </w:r>
      <w:r w:rsidRPr="00006830">
        <w:rPr>
          <w:rStyle w:val="CodeEmbedded"/>
        </w:rPr>
        <w:t>If...Then...Else</w:t>
      </w:r>
      <w:r>
        <w:t xml:space="preserve"> statement is the basic conditional statement. Each expression in an </w:t>
      </w:r>
      <w:r w:rsidRPr="00006830">
        <w:rPr>
          <w:rStyle w:val="CodeEmbedded"/>
        </w:rPr>
        <w:t>If...Then...Else</w:t>
      </w:r>
      <w:r>
        <w:t xml:space="preserve"> statement must be a </w:t>
      </w:r>
      <w:r w:rsidRPr="00476C85">
        <w:t>Boolean</w:t>
      </w:r>
      <w:r>
        <w:t xml:space="preserve"> expression, as per Section </w:t>
      </w:r>
      <w:r>
        <w:fldChar w:fldCharType="begin"/>
      </w:r>
      <w:r>
        <w:instrText xml:space="preserve"> REF _Ref248144008 \r \h </w:instrText>
      </w:r>
      <w:r>
        <w:fldChar w:fldCharType="separate"/>
      </w:r>
      <w:r>
        <w:rPr>
          <w:rFonts w:hint="eastAsia"/>
          <w:cs/>
        </w:rPr>
        <w:t>‎</w:t>
      </w:r>
      <w:r>
        <w:t>11.19</w:t>
      </w:r>
      <w:r>
        <w:fldChar w:fldCharType="end"/>
      </w:r>
      <w:r>
        <w:t xml:space="preserve">. (Note: this does not require the expression to have Boolean type). If the expression in the </w:t>
      </w:r>
      <w:r w:rsidRPr="00006830">
        <w:rPr>
          <w:rStyle w:val="CodeEmbedded"/>
        </w:rPr>
        <w:t>If</w:t>
      </w:r>
      <w:r>
        <w:t xml:space="preserve"> statement is t</w:t>
      </w:r>
      <w:r w:rsidRPr="00236231">
        <w:t>rue</w:t>
      </w:r>
      <w:r>
        <w:t xml:space="preserve">, the statements enclosed by the </w:t>
      </w:r>
      <w:r w:rsidRPr="00006830">
        <w:rPr>
          <w:rStyle w:val="CodeEmbedded"/>
        </w:rPr>
        <w:t>If</w:t>
      </w:r>
      <w:r>
        <w:t xml:space="preserve"> block are executed. If the expression is f</w:t>
      </w:r>
      <w:r w:rsidRPr="00236231">
        <w:t>alse</w:t>
      </w:r>
      <w:r>
        <w:t xml:space="preserve">, each of the </w:t>
      </w:r>
      <w:r w:rsidRPr="00006830">
        <w:rPr>
          <w:rStyle w:val="CodeEmbedded"/>
        </w:rPr>
        <w:t>ElseIf</w:t>
      </w:r>
      <w:r>
        <w:t xml:space="preserve"> expressions is evaluated. If one of the </w:t>
      </w:r>
      <w:r w:rsidRPr="00006830">
        <w:rPr>
          <w:rStyle w:val="CodeEmbedded"/>
        </w:rPr>
        <w:t>ElseIf</w:t>
      </w:r>
      <w:r>
        <w:t xml:space="preserve"> expressions evaluates to t</w:t>
      </w:r>
      <w:r w:rsidRPr="00236231">
        <w:t>rue</w:t>
      </w:r>
      <w:r>
        <w:t>, the corresponding block is executed. If no expression evaluates to t</w:t>
      </w:r>
      <w:r w:rsidRPr="00236231">
        <w:t>rue</w:t>
      </w:r>
      <w:r>
        <w:t xml:space="preserve"> and there is an </w:t>
      </w:r>
      <w:r w:rsidRPr="00006830">
        <w:rPr>
          <w:rStyle w:val="CodeEmbedded"/>
        </w:rPr>
        <w:t>Else</w:t>
      </w:r>
      <w:r>
        <w:t xml:space="preserve"> block, the </w:t>
      </w:r>
      <w:r w:rsidRPr="00006830">
        <w:rPr>
          <w:rStyle w:val="CodeEmbedded"/>
        </w:rPr>
        <w:t>Else</w:t>
      </w:r>
      <w:r>
        <w:t xml:space="preserve"> block is executed. Once a block finishes executing, execution passes to the end of the </w:t>
      </w:r>
      <w:r w:rsidRPr="00006830">
        <w:rPr>
          <w:rStyle w:val="CodeEmbedded"/>
        </w:rPr>
        <w:t>If...Then...Else</w:t>
      </w:r>
      <w:r>
        <w:t xml:space="preserve"> statement.</w:t>
      </w:r>
    </w:p>
    <w:p w:rsidR="002B686E" w:rsidRDefault="002B686E">
      <w:pPr>
        <w:pStyle w:val="Text"/>
      </w:pPr>
      <w:r>
        <w:t xml:space="preserve">The line version of the </w:t>
      </w:r>
      <w:r w:rsidRPr="00006830">
        <w:rPr>
          <w:rStyle w:val="CodeEmbedded"/>
        </w:rPr>
        <w:t>If</w:t>
      </w:r>
      <w:r>
        <w:t xml:space="preserve"> statement has a single set of statements to be executed if the </w:t>
      </w:r>
      <w:r w:rsidRPr="00006830">
        <w:rPr>
          <w:rStyle w:val="CodeEmbedded"/>
        </w:rPr>
        <w:t>If</w:t>
      </w:r>
      <w:r>
        <w:t xml:space="preserve"> expression is </w:t>
      </w:r>
      <w:r w:rsidRPr="00006830">
        <w:rPr>
          <w:rStyle w:val="CodeEmbedded"/>
        </w:rPr>
        <w:t>True</w:t>
      </w:r>
      <w:r>
        <w:t xml:space="preserve"> and an optional set of statements to be executed if the expression is </w:t>
      </w:r>
      <w:r w:rsidRPr="00006830">
        <w:rPr>
          <w:rStyle w:val="CodeEmbedded"/>
        </w:rPr>
        <w:t>False</w:t>
      </w:r>
      <w:r>
        <w:t>. For example:</w:t>
      </w:r>
    </w:p>
    <w:p w:rsidR="002B686E" w:rsidRDefault="002B686E">
      <w:pPr>
        <w:pStyle w:val="Code"/>
      </w:pPr>
      <w:r>
        <w:t>Module Test</w:t>
      </w:r>
      <w:r>
        <w:br/>
        <w:t xml:space="preserve">    Sub Main()</w:t>
      </w:r>
      <w:r>
        <w:br/>
        <w:t xml:space="preserve">        Dim a As Integer = 10</w:t>
      </w:r>
      <w:r>
        <w:br/>
        <w:t xml:space="preserve">        Dim b As Integer = 20</w:t>
      </w:r>
      <w:r>
        <w:br/>
      </w:r>
      <w:r>
        <w:br/>
        <w:t xml:space="preserve">        ' Block If statement.</w:t>
      </w:r>
      <w:r>
        <w:br/>
        <w:t xml:space="preserve">        If a &lt; b Then</w:t>
      </w:r>
      <w:r>
        <w:br/>
        <w:t xml:space="preserve">            a = b</w:t>
      </w:r>
      <w:r>
        <w:br/>
        <w:t xml:space="preserve">        Else</w:t>
      </w:r>
      <w:r>
        <w:br/>
        <w:t xml:space="preserve">            b = a</w:t>
      </w:r>
      <w:r>
        <w:br/>
        <w:t xml:space="preserve">        End If</w:t>
      </w:r>
      <w:r>
        <w:br/>
      </w:r>
      <w:r>
        <w:br/>
        <w:t xml:space="preserve">        ' Line If statement</w:t>
      </w:r>
      <w:r>
        <w:br/>
        <w:t xml:space="preserve">        If a &lt; b Then a = b Else b = a</w:t>
      </w:r>
      <w:r>
        <w:br/>
        <w:t xml:space="preserve">    End Sub</w:t>
      </w:r>
      <w:r>
        <w:br/>
        <w:t>End Module</w:t>
      </w:r>
    </w:p>
    <w:p w:rsidR="002B686E" w:rsidRDefault="002B686E" w:rsidP="00E72EDE">
      <w:pPr>
        <w:pStyle w:val="Grammar"/>
      </w:pPr>
      <w:r w:rsidRPr="00370D0A">
        <w:rPr>
          <w:rStyle w:val="Non-Terminal"/>
        </w:rPr>
        <w:t>IfStatement</w:t>
      </w:r>
      <w:r>
        <w:t xml:space="preserve">  ::=  </w:t>
      </w:r>
      <w:r w:rsidRPr="00370D0A">
        <w:rPr>
          <w:rStyle w:val="Non-Terminal"/>
        </w:rPr>
        <w:t>BlockIfStatement</w:t>
      </w:r>
      <w:r>
        <w:t xml:space="preserve">  |  </w:t>
      </w:r>
      <w:r w:rsidRPr="00370D0A">
        <w:rPr>
          <w:rStyle w:val="Non-Terminal"/>
        </w:rPr>
        <w:t>LineIfThenStatement</w:t>
      </w:r>
    </w:p>
    <w:p w:rsidR="002B686E" w:rsidRDefault="002B686E" w:rsidP="00E72EDE">
      <w:pPr>
        <w:pStyle w:val="Grammar"/>
      </w:pPr>
      <w:r w:rsidRPr="00370D0A">
        <w:rPr>
          <w:rStyle w:val="Non-Terminal"/>
        </w:rPr>
        <w:t>BlockIfStatement</w:t>
      </w:r>
      <w:r>
        <w:t xml:space="preserve">  ::=</w:t>
      </w:r>
      <w:r>
        <w:br/>
      </w:r>
      <w:r>
        <w:tab/>
      </w:r>
      <w:r w:rsidRPr="00BB11DF">
        <w:rPr>
          <w:rStyle w:val="Terminal"/>
        </w:rPr>
        <w:t>If</w:t>
      </w:r>
      <w:r>
        <w:t xml:space="preserve">  </w:t>
      </w:r>
      <w:r w:rsidRPr="00370D0A">
        <w:rPr>
          <w:rStyle w:val="Non-Terminal"/>
        </w:rPr>
        <w:t>BooleanExpression</w:t>
      </w:r>
      <w:r>
        <w:t xml:space="preserve">  [  </w:t>
      </w:r>
      <w:r w:rsidRPr="00BB11DF">
        <w:rPr>
          <w:rStyle w:val="Terminal"/>
        </w:rPr>
        <w:t>Then</w:t>
      </w:r>
      <w:r>
        <w:t xml:space="preserve">  ]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370D0A">
        <w:rPr>
          <w:rStyle w:val="Non-Terminal"/>
        </w:rPr>
        <w:t>ElseIfStatement</w:t>
      </w:r>
      <w:r>
        <w:t>+  ]</w:t>
      </w:r>
      <w:r>
        <w:br/>
      </w:r>
      <w:r>
        <w:tab/>
        <w:t xml:space="preserve">[  </w:t>
      </w:r>
      <w:r w:rsidRPr="00370D0A">
        <w:rPr>
          <w:rStyle w:val="Non-Terminal"/>
        </w:rPr>
        <w:t>ElseStatement</w:t>
      </w:r>
      <w:r>
        <w:t xml:space="preserve">  ]</w:t>
      </w:r>
      <w:r>
        <w:br/>
      </w:r>
      <w:r>
        <w:tab/>
      </w:r>
      <w:r w:rsidRPr="00BB11DF">
        <w:rPr>
          <w:rStyle w:val="Terminal"/>
        </w:rPr>
        <w:t>End</w:t>
      </w:r>
      <w:r>
        <w:t xml:space="preserve">  </w:t>
      </w:r>
      <w:r w:rsidRPr="00BB11DF">
        <w:rPr>
          <w:rStyle w:val="Terminal"/>
        </w:rPr>
        <w:t>If</w:t>
      </w:r>
      <w:r>
        <w:t xml:space="preserve">  </w:t>
      </w:r>
      <w:r w:rsidRPr="00370D0A">
        <w:rPr>
          <w:rStyle w:val="Non-Terminal"/>
        </w:rPr>
        <w:t>StatementTerminator</w:t>
      </w:r>
    </w:p>
    <w:p w:rsidR="002B686E" w:rsidRDefault="002B686E" w:rsidP="00E72EDE">
      <w:pPr>
        <w:pStyle w:val="Grammar"/>
      </w:pPr>
      <w:r w:rsidRPr="00370D0A">
        <w:rPr>
          <w:rStyle w:val="Non-Terminal"/>
        </w:rPr>
        <w:t>ElseIfStatement</w:t>
      </w:r>
      <w:r>
        <w:t xml:space="preserve">  ::=</w:t>
      </w:r>
      <w:r>
        <w:br/>
      </w:r>
      <w:r>
        <w:tab/>
      </w:r>
      <w:commentRangeStart w:id="323"/>
      <w:r>
        <w:rPr>
          <w:rStyle w:val="Non-Terminal"/>
        </w:rPr>
        <w:t>ElseIf</w:t>
      </w:r>
      <w:commentRangeEnd w:id="323"/>
      <w:r>
        <w:rPr>
          <w:rStyle w:val="CommentReference"/>
          <w:noProof w:val="0"/>
          <w:sz w:val="22"/>
        </w:rPr>
        <w:commentReference w:id="323"/>
      </w:r>
      <w:r>
        <w:t xml:space="preserve">  </w:t>
      </w:r>
      <w:r w:rsidRPr="00370D0A">
        <w:rPr>
          <w:rStyle w:val="Non-Terminal"/>
        </w:rPr>
        <w:t>BooleanExpression</w:t>
      </w:r>
      <w:r>
        <w:t xml:space="preserve">  [  </w:t>
      </w:r>
      <w:r w:rsidRPr="00BB11DF">
        <w:rPr>
          <w:rStyle w:val="Terminal"/>
        </w:rPr>
        <w:t>Then</w:t>
      </w:r>
      <w:r>
        <w:t xml:space="preserve">  ]  </w:t>
      </w:r>
      <w:r w:rsidRPr="00370D0A">
        <w:rPr>
          <w:rStyle w:val="Non-Terminal"/>
        </w:rPr>
        <w:t>StatementTerminator</w:t>
      </w:r>
      <w:r>
        <w:br/>
      </w:r>
      <w:r>
        <w:tab/>
        <w:t xml:space="preserve">[  </w:t>
      </w:r>
      <w:r w:rsidRPr="00370D0A">
        <w:rPr>
          <w:rStyle w:val="Non-Terminal"/>
        </w:rPr>
        <w:t>Block</w:t>
      </w:r>
      <w:r>
        <w:t xml:space="preserve">  ]</w:t>
      </w:r>
    </w:p>
    <w:p w:rsidR="002B686E" w:rsidRDefault="002B686E" w:rsidP="00E72EDE">
      <w:pPr>
        <w:pStyle w:val="Grammar"/>
      </w:pPr>
      <w:r w:rsidRPr="00370D0A">
        <w:rPr>
          <w:rStyle w:val="Non-Terminal"/>
        </w:rPr>
        <w:t>ElseStatement</w:t>
      </w:r>
      <w:r>
        <w:t xml:space="preserve">  ::=</w:t>
      </w:r>
      <w:r>
        <w:br/>
      </w:r>
      <w:r>
        <w:tab/>
      </w:r>
      <w:r w:rsidRPr="00BB11DF">
        <w:rPr>
          <w:rStyle w:val="Terminal"/>
        </w:rPr>
        <w:t>Else</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rsidP="00E72EDE">
      <w:pPr>
        <w:pStyle w:val="Grammar"/>
      </w:pPr>
      <w:r w:rsidRPr="00370D0A">
        <w:rPr>
          <w:rStyle w:val="Non-Terminal"/>
        </w:rPr>
        <w:t>LineIfThenStatement</w:t>
      </w:r>
      <w:r>
        <w:t xml:space="preserve">  ::=</w:t>
      </w:r>
      <w:r>
        <w:br/>
      </w:r>
      <w:r>
        <w:tab/>
      </w:r>
      <w:r w:rsidRPr="00BB11DF">
        <w:rPr>
          <w:rStyle w:val="Terminal"/>
        </w:rPr>
        <w:t>If</w:t>
      </w:r>
      <w:r>
        <w:t xml:space="preserve">  </w:t>
      </w:r>
      <w:r w:rsidRPr="00370D0A">
        <w:rPr>
          <w:rStyle w:val="Non-Terminal"/>
        </w:rPr>
        <w:t>BooleanExpression</w:t>
      </w:r>
      <w:r>
        <w:t xml:space="preserve">  </w:t>
      </w:r>
      <w:r w:rsidRPr="00BB11DF">
        <w:rPr>
          <w:rStyle w:val="Terminal"/>
        </w:rPr>
        <w:t>Then</w:t>
      </w:r>
      <w:r>
        <w:t xml:space="preserve">  </w:t>
      </w:r>
      <w:r w:rsidRPr="00370D0A">
        <w:rPr>
          <w:rStyle w:val="Non-Terminal"/>
        </w:rPr>
        <w:t>Statements</w:t>
      </w:r>
      <w:r>
        <w:t xml:space="preserve">  [  </w:t>
      </w:r>
      <w:r w:rsidRPr="00BB11DF">
        <w:rPr>
          <w:rStyle w:val="Terminal"/>
        </w:rPr>
        <w:t>Else</w:t>
      </w:r>
      <w:r>
        <w:t xml:space="preserve">  </w:t>
      </w:r>
      <w:r w:rsidRPr="00370D0A">
        <w:rPr>
          <w:rStyle w:val="Non-Terminal"/>
        </w:rPr>
        <w:t>Statements</w:t>
      </w:r>
      <w:r>
        <w:t xml:space="preserve">  ]  </w:t>
      </w:r>
      <w:r w:rsidRPr="00370D0A">
        <w:rPr>
          <w:rStyle w:val="Non-Terminal"/>
        </w:rPr>
        <w:t>StatementTerminator</w:t>
      </w:r>
    </w:p>
    <w:p w:rsidR="002B686E" w:rsidRDefault="002B686E" w:rsidP="006A4378">
      <w:pPr>
        <w:pStyle w:val="Text"/>
      </w:pPr>
      <w:r>
        <w:t xml:space="preserve">The line version of the If statement binds less tightly than “:”, and its </w:t>
      </w:r>
      <w:r w:rsidRPr="008E4CB9">
        <w:rPr>
          <w:rStyle w:val="CodeEmbedded"/>
        </w:rPr>
        <w:t>Else</w:t>
      </w:r>
      <w:r>
        <w:t xml:space="preserve"> binds to the lexically nearest preceding </w:t>
      </w:r>
      <w:r w:rsidRPr="008E4CB9">
        <w:rPr>
          <w:rStyle w:val="CodeEmbedded"/>
        </w:rPr>
        <w:t>If</w:t>
      </w:r>
      <w:r>
        <w:t xml:space="preserve"> that is allowed by the syntax. For example, the following two versions are equivalent:</w:t>
      </w:r>
    </w:p>
    <w:p w:rsidR="002B686E" w:rsidRDefault="002B686E" w:rsidP="008E4CB9">
      <w:pPr>
        <w:pStyle w:val="Code"/>
      </w:pPr>
      <w:r>
        <w:t>If True Then _</w:t>
      </w:r>
      <w:r>
        <w:br/>
        <w:t>If True Then Console.WriteLine("a") Else Console.WriteLine("b") _</w:t>
      </w:r>
      <w:r>
        <w:br/>
        <w:t>Else Console.WriteLine("c") : Console.WriteLine("d")</w:t>
      </w:r>
      <w:r>
        <w:br/>
      </w:r>
      <w:r>
        <w:br/>
        <w:t>If True Then</w:t>
      </w:r>
      <w:r>
        <w:br/>
        <w:t xml:space="preserve">    If True Then</w:t>
      </w:r>
      <w:r>
        <w:br/>
        <w:t xml:space="preserve">        Console.WriteLine("a")</w:t>
      </w:r>
      <w:r>
        <w:br/>
        <w:t xml:space="preserve">    Else</w:t>
      </w:r>
      <w:r>
        <w:br/>
        <w:t xml:space="preserve">        Console.WriteLine("b")</w:t>
      </w:r>
      <w:r>
        <w:br/>
        <w:t xml:space="preserve">    End If</w:t>
      </w:r>
      <w:r>
        <w:br/>
        <w:t xml:space="preserve">    Console.WriteLine("c") : Console.WriteLine("d")</w:t>
      </w:r>
      <w:r>
        <w:br/>
        <w:t>End If</w:t>
      </w:r>
    </w:p>
    <w:p w:rsidR="002B686E" w:rsidRDefault="002B686E" w:rsidP="008E4CB9">
      <w:pPr>
        <w:pStyle w:val="Text"/>
      </w:pPr>
      <w:r>
        <w:t xml:space="preserve">All statements other than label declaration statements are allowed inside a line </w:t>
      </w:r>
      <w:r w:rsidRPr="006C464F">
        <w:rPr>
          <w:rStyle w:val="CodeEmbedded"/>
        </w:rPr>
        <w:t>If</w:t>
      </w:r>
      <w:r>
        <w:t xml:space="preserve"> statement, including block statements. However, they may not use LineTerminators as StatementTerminators except inside multi-line lambda expressions. For example:</w:t>
      </w:r>
    </w:p>
    <w:p w:rsidR="002B686E" w:rsidRDefault="002B686E" w:rsidP="008F29ED">
      <w:pPr>
        <w:pStyle w:val="Code"/>
      </w:pPr>
      <w:r>
        <w:t>' Allowed, since it uses : instead of LineTerminator to separate statements</w:t>
      </w:r>
      <w:r>
        <w:br/>
        <w:t>If b Then With New String("a"(0),5) : Console.WriteLine(.Length) : End With</w:t>
      </w:r>
      <w:r>
        <w:br/>
      </w:r>
      <w:r>
        <w:br/>
        <w:t>' Disallowed, since it uses a LineTerminator</w:t>
      </w:r>
      <w:r>
        <w:br/>
        <w:t>If b then With New String("a"(0), 5)</w:t>
      </w:r>
      <w:r>
        <w:br/>
        <w:t xml:space="preserve">              Console.WriteLine(.Length)</w:t>
      </w:r>
      <w:r>
        <w:br/>
        <w:t xml:space="preserve">          End With</w:t>
      </w:r>
    </w:p>
    <w:p w:rsidR="002B686E" w:rsidRDefault="002B686E" w:rsidP="008F29ED">
      <w:pPr>
        <w:pStyle w:val="Code"/>
      </w:pPr>
      <w:r>
        <w:t>' Allowed, since it only uses LineTerminator inside a multi-line lambda</w:t>
      </w:r>
      <w:r>
        <w:br/>
        <w:t>If b Then Call Sub()</w:t>
      </w:r>
      <w:r>
        <w:br/>
        <w:t xml:space="preserve">                   Console.WriteLine("a")</w:t>
      </w:r>
      <w:r>
        <w:br/>
        <w:t xml:space="preserve">               End Sub.Invoke()</w:t>
      </w:r>
    </w:p>
    <w:p w:rsidR="002B686E" w:rsidRDefault="002B686E">
      <w:pPr>
        <w:pStyle w:val="Heading3"/>
      </w:pPr>
      <w:bookmarkStart w:id="324" w:name="_Toc248253199"/>
      <w:r>
        <w:t>Select Case Statements</w:t>
      </w:r>
      <w:bookmarkEnd w:id="324"/>
    </w:p>
    <w:p w:rsidR="002B686E" w:rsidRDefault="002B686E">
      <w:pPr>
        <w:pStyle w:val="Text"/>
      </w:pPr>
      <w:r>
        <w:t xml:space="preserve">A </w:t>
      </w:r>
      <w:r w:rsidRPr="00006830">
        <w:rPr>
          <w:rStyle w:val="CodeEmbedded"/>
        </w:rPr>
        <w:t>Select</w:t>
      </w:r>
      <w:r w:rsidRPr="00BA4A6E">
        <w:t xml:space="preserve"> </w:t>
      </w:r>
      <w:r w:rsidRPr="00006830">
        <w:rPr>
          <w:rStyle w:val="CodeEmbedded"/>
        </w:rPr>
        <w:t>Case</w:t>
      </w:r>
      <w:r>
        <w:t xml:space="preserve"> statement executes statements based on the value of an expression. The expression must be classified as a value. When a </w:t>
      </w:r>
      <w:r w:rsidRPr="00006830">
        <w:rPr>
          <w:rStyle w:val="CodeEmbedded"/>
        </w:rPr>
        <w:t>Select</w:t>
      </w:r>
      <w:r w:rsidRPr="00BA4A6E">
        <w:t xml:space="preserve"> </w:t>
      </w:r>
      <w:r w:rsidRPr="00006830">
        <w:rPr>
          <w:rStyle w:val="CodeEmbedded"/>
        </w:rPr>
        <w:t>Case</w:t>
      </w:r>
      <w:r>
        <w:t xml:space="preserve"> statement is executed, the </w:t>
      </w:r>
      <w:r w:rsidRPr="00006830">
        <w:rPr>
          <w:rStyle w:val="CodeEmbedded"/>
        </w:rPr>
        <w:t>Select</w:t>
      </w:r>
      <w:r>
        <w:t xml:space="preserve"> expression is evaluated first, and the </w:t>
      </w:r>
      <w:r w:rsidRPr="00006830">
        <w:rPr>
          <w:rStyle w:val="CodeEmbedded"/>
        </w:rPr>
        <w:t>Case</w:t>
      </w:r>
      <w:r>
        <w:t xml:space="preserve"> statements are then evaluated in order of textual declaration. The first </w:t>
      </w:r>
      <w:r w:rsidRPr="00006830">
        <w:rPr>
          <w:rStyle w:val="CodeEmbedded"/>
        </w:rPr>
        <w:t>Case</w:t>
      </w:r>
      <w:r>
        <w:t xml:space="preserve"> statement that evaluates to </w:t>
      </w:r>
      <w:r w:rsidRPr="00006830">
        <w:rPr>
          <w:rStyle w:val="CodeEmbedded"/>
        </w:rPr>
        <w:t>True</w:t>
      </w:r>
      <w:r>
        <w:t xml:space="preserve"> has its block executed. If no </w:t>
      </w:r>
      <w:r w:rsidRPr="00006830">
        <w:rPr>
          <w:rStyle w:val="CodeEmbedded"/>
        </w:rPr>
        <w:t>Case</w:t>
      </w:r>
      <w:r>
        <w:t xml:space="preserve"> statement evaluates to </w:t>
      </w:r>
      <w:r w:rsidRPr="00006830">
        <w:rPr>
          <w:rStyle w:val="CodeEmbedded"/>
        </w:rPr>
        <w:t>True</w:t>
      </w:r>
      <w:r>
        <w:t xml:space="preserve"> and there is a </w:t>
      </w:r>
      <w:r w:rsidRPr="00006830">
        <w:rPr>
          <w:rStyle w:val="CodeEmbedded"/>
        </w:rPr>
        <w:t>Case</w:t>
      </w:r>
      <w:r>
        <w:t xml:space="preserve"> </w:t>
      </w:r>
      <w:r w:rsidRPr="00006830">
        <w:rPr>
          <w:rStyle w:val="CodeEmbedded"/>
        </w:rPr>
        <w:t>Else</w:t>
      </w:r>
      <w:r>
        <w:t xml:space="preserve"> statement, that block is executed. Once a block has finished executing, execution passes to the end of the </w:t>
      </w:r>
      <w:r w:rsidRPr="00006830">
        <w:rPr>
          <w:rStyle w:val="CodeEmbedded"/>
        </w:rPr>
        <w:t>Select</w:t>
      </w:r>
      <w:r>
        <w:t xml:space="preserve"> statement. </w:t>
      </w:r>
    </w:p>
    <w:p w:rsidR="002B686E" w:rsidRDefault="002B686E">
      <w:pPr>
        <w:pStyle w:val="Text"/>
      </w:pPr>
      <w:r>
        <w:t xml:space="preserve">Execution of a </w:t>
      </w:r>
      <w:r w:rsidRPr="00006830">
        <w:rPr>
          <w:rStyle w:val="CodeEmbedded"/>
        </w:rPr>
        <w:t>Case</w:t>
      </w:r>
      <w:r>
        <w:t xml:space="preserve"> block is not permitted to "fall through" to the next switch section. This prevents a common class of bugs that occur in other languages when a </w:t>
      </w:r>
      <w:r w:rsidRPr="00006830">
        <w:rPr>
          <w:rStyle w:val="CodeEmbedded"/>
        </w:rPr>
        <w:t>Case</w:t>
      </w:r>
      <w:r>
        <w:t xml:space="preserve"> terminating statement is accidentally omitted. The following example illustrates this behavior:</w:t>
      </w:r>
    </w:p>
    <w:p w:rsidR="002B686E" w:rsidRDefault="002B686E">
      <w:pPr>
        <w:pStyle w:val="Code"/>
      </w:pPr>
      <w:r>
        <w:t>Module Test</w:t>
      </w:r>
      <w:r>
        <w:br/>
        <w:t xml:space="preserve">    Sub Main()</w:t>
      </w:r>
      <w:r>
        <w:br/>
        <w:t xml:space="preserve">        Dim x As Integer = 10</w:t>
      </w:r>
      <w:r>
        <w:br/>
      </w:r>
      <w:r>
        <w:br/>
        <w:t xml:space="preserve">        Select Case x</w:t>
      </w:r>
      <w:r>
        <w:br/>
        <w:t xml:space="preserve">            Case 5</w:t>
      </w:r>
      <w:r>
        <w:br/>
        <w:t xml:space="preserve">                Console.WriteLine("x = 5")</w:t>
      </w:r>
      <w:r>
        <w:br/>
        <w:t xml:space="preserve">            Case 10</w:t>
      </w:r>
      <w:r>
        <w:br/>
        <w:t xml:space="preserve">                Console.WriteLine("x = 10")</w:t>
      </w:r>
      <w:r>
        <w:br/>
        <w:t xml:space="preserve">            Case 20 - 10</w:t>
      </w:r>
      <w:r>
        <w:br/>
        <w:t xml:space="preserve">                Console.WriteLine("x = 20 - 10")</w:t>
      </w:r>
      <w:r>
        <w:br/>
        <w:t xml:space="preserve">            Case 30</w:t>
      </w:r>
      <w:r>
        <w:br/>
        <w:t xml:space="preserve">                Console.WriteLine("x = 30")</w:t>
      </w:r>
      <w:r>
        <w:br/>
        <w:t xml:space="preserve">        End Select</w:t>
      </w:r>
      <w:r>
        <w:br/>
        <w:t xml:space="preserve">    End Sub</w:t>
      </w:r>
      <w:r>
        <w:br/>
        <w:t>End Module</w:t>
      </w:r>
    </w:p>
    <w:p w:rsidR="002B686E" w:rsidRDefault="002B686E">
      <w:pPr>
        <w:pStyle w:val="Text"/>
      </w:pPr>
      <w:r>
        <w:t>The code prints:</w:t>
      </w:r>
    </w:p>
    <w:p w:rsidR="002B686E" w:rsidRDefault="002B686E">
      <w:pPr>
        <w:pStyle w:val="Code"/>
      </w:pPr>
      <w:r>
        <w:t>x = 10</w:t>
      </w:r>
    </w:p>
    <w:p w:rsidR="002B686E" w:rsidRDefault="002B686E">
      <w:pPr>
        <w:pStyle w:val="Text"/>
      </w:pPr>
      <w:r>
        <w:t xml:space="preserve">Although </w:t>
      </w:r>
      <w:r>
        <w:rPr>
          <w:rStyle w:val="CodeEmbedded"/>
        </w:rPr>
        <w:t>Case 10</w:t>
      </w:r>
      <w:r>
        <w:t xml:space="preserve"> and </w:t>
      </w:r>
      <w:r>
        <w:rPr>
          <w:rStyle w:val="CodeEmbedded"/>
        </w:rPr>
        <w:t>Case 20 - 10</w:t>
      </w:r>
      <w:r>
        <w:t xml:space="preserve"> select for the same value, </w:t>
      </w:r>
      <w:r>
        <w:rPr>
          <w:rStyle w:val="CodeEmbedded"/>
        </w:rPr>
        <w:t>Case 10</w:t>
      </w:r>
      <w:r>
        <w:t xml:space="preserve"> is executed because it precedes </w:t>
      </w:r>
      <w:r>
        <w:rPr>
          <w:rStyle w:val="CodeEmbedded"/>
        </w:rPr>
        <w:t>Case 20 - 10</w:t>
      </w:r>
      <w:r>
        <w:t xml:space="preserve"> textually. When the next </w:t>
      </w:r>
      <w:r w:rsidRPr="00006830">
        <w:rPr>
          <w:rStyle w:val="CodeEmbedded"/>
        </w:rPr>
        <w:t>Case</w:t>
      </w:r>
      <w:r>
        <w:t xml:space="preserve"> is reached, execution continues after the </w:t>
      </w:r>
      <w:r w:rsidRPr="00006830">
        <w:rPr>
          <w:rStyle w:val="CodeEmbedded"/>
        </w:rPr>
        <w:t>Select</w:t>
      </w:r>
      <w:r>
        <w:t xml:space="preserve"> statement.</w:t>
      </w:r>
    </w:p>
    <w:p w:rsidR="002B686E" w:rsidRDefault="002B686E">
      <w:pPr>
        <w:pStyle w:val="Text"/>
      </w:pPr>
      <w:r>
        <w:t xml:space="preserve">A </w:t>
      </w:r>
      <w:r w:rsidRPr="00006830">
        <w:rPr>
          <w:rStyle w:val="CodeEmbedded"/>
        </w:rPr>
        <w:t>Case</w:t>
      </w:r>
      <w:r>
        <w:t xml:space="preserve"> clause may take two forms. One form is an optional </w:t>
      </w:r>
      <w:r w:rsidRPr="00006830">
        <w:rPr>
          <w:rStyle w:val="CodeEmbedded"/>
        </w:rPr>
        <w:t>Is</w:t>
      </w:r>
      <w:r>
        <w:t xml:space="preserve"> keyword, a comparison operator, and an expression. The expression is converted to the type of the </w:t>
      </w:r>
      <w:r w:rsidRPr="00006830">
        <w:rPr>
          <w:rStyle w:val="CodeEmbedded"/>
        </w:rPr>
        <w:t>Select</w:t>
      </w:r>
      <w:r>
        <w:t xml:space="preserve"> expression; if the expression is not implicitly convertible to the type of the </w:t>
      </w:r>
      <w:r w:rsidRPr="00006830">
        <w:rPr>
          <w:rStyle w:val="CodeEmbedded"/>
        </w:rPr>
        <w:t>Select</w:t>
      </w:r>
      <w:r>
        <w:t xml:space="preserve"> expression, a compile-time error occurs. If the </w:t>
      </w:r>
      <w:r w:rsidRPr="00006830">
        <w:rPr>
          <w:rStyle w:val="CodeEmbedded"/>
        </w:rPr>
        <w:t>Select</w:t>
      </w:r>
      <w:r>
        <w:t xml:space="preserve"> expression is </w:t>
      </w:r>
      <w:r>
        <w:rPr>
          <w:rStyle w:val="Italic"/>
        </w:rPr>
        <w:t>E</w:t>
      </w:r>
      <w:r>
        <w:t xml:space="preserve">, the comparison operator is </w:t>
      </w:r>
      <w:r>
        <w:rPr>
          <w:rStyle w:val="Italic"/>
        </w:rPr>
        <w:t>Op</w:t>
      </w:r>
      <w:r>
        <w:t xml:space="preserve">, and the </w:t>
      </w:r>
      <w:r w:rsidRPr="00006830">
        <w:rPr>
          <w:rStyle w:val="CodeEmbedded"/>
        </w:rPr>
        <w:t>Case</w:t>
      </w:r>
      <w:r>
        <w:t xml:space="preserve"> expression is </w:t>
      </w:r>
      <w:r>
        <w:rPr>
          <w:rStyle w:val="Italic"/>
        </w:rPr>
        <w:t>E1</w:t>
      </w:r>
      <w:r>
        <w:t xml:space="preserve">, the case is evaluated as </w:t>
      </w:r>
      <w:r>
        <w:rPr>
          <w:rStyle w:val="Italic"/>
        </w:rPr>
        <w:t>E OP E1</w:t>
      </w:r>
      <w:r>
        <w:t>. The operator must be valid for the types of the two expressions; otherwise a compile-time error occurs.</w:t>
      </w:r>
    </w:p>
    <w:p w:rsidR="002B686E" w:rsidRDefault="002B686E">
      <w:pPr>
        <w:pStyle w:val="Text"/>
      </w:pPr>
      <w:r>
        <w:t xml:space="preserve">The other form is an expression optionally followed by the keyword </w:t>
      </w:r>
      <w:r w:rsidRPr="00006830">
        <w:rPr>
          <w:rStyle w:val="CodeEmbedded"/>
        </w:rPr>
        <w:t>To</w:t>
      </w:r>
      <w:r>
        <w:t xml:space="preserve"> and a second expression. Both expressions are converted to the type of the </w:t>
      </w:r>
      <w:r w:rsidRPr="00006830">
        <w:rPr>
          <w:rStyle w:val="CodeEmbedded"/>
        </w:rPr>
        <w:t>Select</w:t>
      </w:r>
      <w:r>
        <w:t xml:space="preserve"> expression; if either expression is not implicitly convertible to the type of the </w:t>
      </w:r>
      <w:r w:rsidRPr="00006830">
        <w:rPr>
          <w:rStyle w:val="CodeEmbedded"/>
        </w:rPr>
        <w:t>Select</w:t>
      </w:r>
      <w:r>
        <w:t xml:space="preserve"> expression, a compile-time error occurs. If the </w:t>
      </w:r>
      <w:r w:rsidRPr="00006830">
        <w:rPr>
          <w:rStyle w:val="CodeEmbedded"/>
        </w:rPr>
        <w:t>Select</w:t>
      </w:r>
      <w:r>
        <w:t xml:space="preserve"> expression is </w:t>
      </w:r>
      <w:r>
        <w:rPr>
          <w:rStyle w:val="Italic"/>
        </w:rPr>
        <w:t>E,</w:t>
      </w:r>
      <w:r>
        <w:t xml:space="preserve"> the first </w:t>
      </w:r>
      <w:r w:rsidRPr="00006830">
        <w:rPr>
          <w:rStyle w:val="CodeEmbedded"/>
        </w:rPr>
        <w:t>Case</w:t>
      </w:r>
      <w:r>
        <w:t xml:space="preserve"> expression is </w:t>
      </w:r>
      <w:r>
        <w:rPr>
          <w:rStyle w:val="Italic"/>
        </w:rPr>
        <w:t>E1</w:t>
      </w:r>
      <w:r>
        <w:t xml:space="preserve">, and the second </w:t>
      </w:r>
      <w:r w:rsidRPr="00006830">
        <w:rPr>
          <w:rStyle w:val="CodeEmbedded"/>
        </w:rPr>
        <w:t>Case</w:t>
      </w:r>
      <w:r>
        <w:t xml:space="preserve"> expression is </w:t>
      </w:r>
      <w:r>
        <w:rPr>
          <w:rStyle w:val="Italic"/>
        </w:rPr>
        <w:t>E2</w:t>
      </w:r>
      <w:r>
        <w:t xml:space="preserve">, the </w:t>
      </w:r>
      <w:r w:rsidRPr="00006830">
        <w:rPr>
          <w:rStyle w:val="CodeEmbedded"/>
        </w:rPr>
        <w:t>Case</w:t>
      </w:r>
      <w:r>
        <w:t xml:space="preserve"> is evaluated either as </w:t>
      </w:r>
      <w:r>
        <w:rPr>
          <w:rStyle w:val="Italic"/>
        </w:rPr>
        <w:t>E = E1</w:t>
      </w:r>
      <w:r>
        <w:t xml:space="preserve"> (if no </w:t>
      </w:r>
      <w:r>
        <w:rPr>
          <w:rStyle w:val="Italic"/>
        </w:rPr>
        <w:t>E2</w:t>
      </w:r>
      <w:r>
        <w:t xml:space="preserve"> is specified) or </w:t>
      </w:r>
      <w:r>
        <w:rPr>
          <w:rStyle w:val="Italic"/>
        </w:rPr>
        <w:t>(E &gt;= E1) And (E &lt;= E2)</w:t>
      </w:r>
      <w:r>
        <w:t>. The operators must be valid for the types of the two expressions; otherwise a compile-time error occurs.</w:t>
      </w:r>
    </w:p>
    <w:p w:rsidR="002B686E" w:rsidRDefault="002B686E" w:rsidP="00E72EDE">
      <w:pPr>
        <w:pStyle w:val="Grammar"/>
      </w:pPr>
      <w:r w:rsidRPr="00370D0A">
        <w:rPr>
          <w:rStyle w:val="Non-Terminal"/>
        </w:rPr>
        <w:t>SelectStatement</w:t>
      </w:r>
      <w:r>
        <w:t xml:space="preserve">  ::=</w:t>
      </w:r>
      <w:r>
        <w:br/>
      </w:r>
      <w:r>
        <w:tab/>
      </w:r>
      <w:r w:rsidRPr="00BB11DF">
        <w:rPr>
          <w:rStyle w:val="Terminal"/>
        </w:rPr>
        <w:t>Select</w:t>
      </w:r>
      <w:r>
        <w:t xml:space="preserve">  [  </w:t>
      </w:r>
      <w:r w:rsidRPr="00BB11DF">
        <w:rPr>
          <w:rStyle w:val="Terminal"/>
        </w:rPr>
        <w:t>Case</w:t>
      </w:r>
      <w:r>
        <w:t xml:space="preserve">  ]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CaseStatement</w:t>
      </w:r>
      <w:r>
        <w:t>+  ]</w:t>
      </w:r>
      <w:r>
        <w:br/>
      </w:r>
      <w:r>
        <w:tab/>
        <w:t xml:space="preserve">[  </w:t>
      </w:r>
      <w:r w:rsidRPr="00370D0A">
        <w:rPr>
          <w:rStyle w:val="Non-Terminal"/>
        </w:rPr>
        <w:t>CaseElseStatement</w:t>
      </w:r>
      <w:r>
        <w:t xml:space="preserve">  ]</w:t>
      </w:r>
      <w:r>
        <w:br/>
      </w:r>
      <w:r>
        <w:tab/>
      </w:r>
      <w:r w:rsidRPr="00BB11DF">
        <w:rPr>
          <w:rStyle w:val="Terminal"/>
        </w:rPr>
        <w:t>End</w:t>
      </w:r>
      <w:r>
        <w:t xml:space="preserve">  </w:t>
      </w:r>
      <w:r w:rsidRPr="00BB11DF">
        <w:rPr>
          <w:rStyle w:val="Terminal"/>
        </w:rPr>
        <w:t>Select</w:t>
      </w:r>
      <w:r>
        <w:t xml:space="preserve">  </w:t>
      </w:r>
      <w:r w:rsidRPr="00370D0A">
        <w:rPr>
          <w:rStyle w:val="Non-Terminal"/>
        </w:rPr>
        <w:t>StatementTerminator</w:t>
      </w:r>
    </w:p>
    <w:p w:rsidR="002B686E" w:rsidRDefault="002B686E" w:rsidP="00E72EDE">
      <w:pPr>
        <w:pStyle w:val="Grammar"/>
      </w:pPr>
      <w:r w:rsidRPr="00370D0A">
        <w:rPr>
          <w:rStyle w:val="Non-Terminal"/>
        </w:rPr>
        <w:t>CaseStatement</w:t>
      </w:r>
      <w:r>
        <w:t xml:space="preserve">  ::=</w:t>
      </w:r>
      <w:r>
        <w:br/>
      </w:r>
      <w:r>
        <w:tab/>
      </w:r>
      <w:r w:rsidRPr="00BB11DF">
        <w:rPr>
          <w:rStyle w:val="Terminal"/>
        </w:rPr>
        <w:t>Case</w:t>
      </w:r>
      <w:r>
        <w:t xml:space="preserve">  </w:t>
      </w:r>
      <w:r w:rsidRPr="00370D0A">
        <w:rPr>
          <w:rStyle w:val="Non-Terminal"/>
        </w:rPr>
        <w:t>CaseClauses</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rsidP="00E72EDE">
      <w:pPr>
        <w:pStyle w:val="Grammar"/>
      </w:pPr>
      <w:r w:rsidRPr="00370D0A">
        <w:rPr>
          <w:rStyle w:val="Non-Terminal"/>
        </w:rPr>
        <w:t>CaseClauses</w:t>
      </w:r>
      <w:r>
        <w:t xml:space="preserve">  ::=</w:t>
      </w:r>
      <w:r>
        <w:br/>
      </w:r>
      <w:r>
        <w:tab/>
      </w:r>
      <w:r w:rsidRPr="00370D0A">
        <w:rPr>
          <w:rStyle w:val="Non-Terminal"/>
        </w:rPr>
        <w:t>CaseClause</w:t>
      </w:r>
      <w:r>
        <w:t xml:space="preserve">  |</w:t>
      </w:r>
      <w:r>
        <w:br/>
      </w:r>
      <w:r>
        <w:tab/>
      </w:r>
      <w:r w:rsidRPr="00370D0A">
        <w:rPr>
          <w:rStyle w:val="Non-Terminal"/>
        </w:rPr>
        <w:t>CaseClauses</w:t>
      </w:r>
      <w:r>
        <w:t xml:space="preserve">  </w:t>
      </w:r>
      <w:r w:rsidRPr="00713236">
        <w:rPr>
          <w:rStyle w:val="Non-Terminal"/>
        </w:rPr>
        <w:t>Comma</w:t>
      </w:r>
      <w:r>
        <w:t xml:space="preserve">  </w:t>
      </w:r>
      <w:r w:rsidRPr="00370D0A">
        <w:rPr>
          <w:rStyle w:val="Non-Terminal"/>
        </w:rPr>
        <w:t>CaseClause</w:t>
      </w:r>
    </w:p>
    <w:p w:rsidR="002B686E" w:rsidRDefault="002B686E" w:rsidP="00E72EDE">
      <w:pPr>
        <w:pStyle w:val="Grammar"/>
      </w:pPr>
      <w:r w:rsidRPr="00370D0A">
        <w:rPr>
          <w:rStyle w:val="Non-Terminal"/>
        </w:rPr>
        <w:t>CaseClause</w:t>
      </w:r>
      <w:r>
        <w:t xml:space="preserve">  ::=</w:t>
      </w:r>
      <w:r>
        <w:br/>
      </w:r>
      <w:r>
        <w:tab/>
        <w:t xml:space="preserve">[  </w:t>
      </w:r>
      <w:r w:rsidRPr="00BB11DF">
        <w:rPr>
          <w:rStyle w:val="Terminal"/>
        </w:rPr>
        <w:t>Is</w:t>
      </w:r>
      <w:r>
        <w:t xml:space="preserve">  [  </w:t>
      </w:r>
      <w:r w:rsidRPr="000363F0">
        <w:rPr>
          <w:rStyle w:val="Non-Terminal"/>
        </w:rPr>
        <w:t>LineTerminator</w:t>
      </w:r>
      <w:r>
        <w:t xml:space="preserve">  ]  ]  </w:t>
      </w:r>
      <w:r w:rsidRPr="00370D0A">
        <w:rPr>
          <w:rStyle w:val="Non-Terminal"/>
        </w:rPr>
        <w:t>ComparisonOperator</w:t>
      </w:r>
      <w:r>
        <w:t xml:space="preserve">  [ </w:t>
      </w:r>
      <w:commentRangeStart w:id="325"/>
      <w:r>
        <w:t>LineTerminator</w:t>
      </w:r>
      <w:commentRangeEnd w:id="325"/>
      <w:r>
        <w:rPr>
          <w:rStyle w:val="CommentReference"/>
          <w:noProof w:val="0"/>
          <w:sz w:val="22"/>
        </w:rPr>
        <w:commentReference w:id="325"/>
      </w:r>
      <w:r>
        <w:t xml:space="preserve"> ] </w:t>
      </w:r>
      <w:r w:rsidRPr="00370D0A">
        <w:rPr>
          <w:rStyle w:val="Non-Terminal"/>
        </w:rPr>
        <w:t>Expression</w:t>
      </w:r>
      <w:r>
        <w:t xml:space="preserve">  |</w:t>
      </w:r>
      <w:r>
        <w:br/>
      </w:r>
      <w:r>
        <w:tab/>
      </w:r>
      <w:r w:rsidRPr="00370D0A">
        <w:rPr>
          <w:rStyle w:val="Non-Terminal"/>
        </w:rPr>
        <w:t>Expression</w:t>
      </w:r>
      <w:r>
        <w:t xml:space="preserve">  [  </w:t>
      </w:r>
      <w:r w:rsidRPr="00BB11DF">
        <w:rPr>
          <w:rStyle w:val="Terminal"/>
        </w:rPr>
        <w:t>To</w:t>
      </w:r>
      <w:r>
        <w:t xml:space="preserve">  </w:t>
      </w:r>
      <w:r w:rsidRPr="00370D0A">
        <w:rPr>
          <w:rStyle w:val="Non-Terminal"/>
        </w:rPr>
        <w:t>Expression</w:t>
      </w:r>
      <w:r>
        <w:t xml:space="preserve">  ]</w:t>
      </w:r>
    </w:p>
    <w:p w:rsidR="002B686E" w:rsidRDefault="002B686E" w:rsidP="00E72EDE">
      <w:pPr>
        <w:pStyle w:val="Grammar"/>
      </w:pPr>
      <w:r w:rsidRPr="00370D0A">
        <w:rPr>
          <w:rStyle w:val="Non-Terminal"/>
        </w:rPr>
        <w:t>ComparisonOperator</w:t>
      </w:r>
      <w:r>
        <w:t xml:space="preserve">  ::=  </w:t>
      </w:r>
      <w:r w:rsidRPr="00BB11DF">
        <w:rPr>
          <w:rStyle w:val="Terminal"/>
        </w:rPr>
        <w:t>=</w:t>
      </w:r>
      <w:r>
        <w:t xml:space="preserve">  |  </w:t>
      </w:r>
      <w:r w:rsidRPr="00BB11DF">
        <w:rPr>
          <w:rStyle w:val="Terminal"/>
        </w:rPr>
        <w:t>&lt;</w:t>
      </w:r>
      <w:r>
        <w:t xml:space="preserve">  </w:t>
      </w:r>
      <w:r w:rsidRPr="00BB11DF">
        <w:rPr>
          <w:rStyle w:val="Terminal"/>
        </w:rPr>
        <w:t>&gt;</w:t>
      </w:r>
      <w:r>
        <w:t xml:space="preserve">  |  </w:t>
      </w:r>
      <w:r w:rsidRPr="00BB11DF">
        <w:rPr>
          <w:rStyle w:val="Terminal"/>
        </w:rPr>
        <w:t>&lt;</w:t>
      </w:r>
      <w:r>
        <w:t xml:space="preserve">  |  </w:t>
      </w:r>
      <w:r w:rsidRPr="00BB11DF">
        <w:rPr>
          <w:rStyle w:val="Terminal"/>
        </w:rPr>
        <w:t>&gt;</w:t>
      </w:r>
      <w:r>
        <w:t xml:space="preserve">  |  </w:t>
      </w:r>
      <w:r w:rsidRPr="00BB11DF">
        <w:rPr>
          <w:rStyle w:val="Terminal"/>
        </w:rPr>
        <w:t>&gt;</w:t>
      </w:r>
      <w:r>
        <w:t xml:space="preserve">  </w:t>
      </w:r>
      <w:r w:rsidRPr="00BB11DF">
        <w:rPr>
          <w:rStyle w:val="Terminal"/>
        </w:rPr>
        <w:t>=</w:t>
      </w:r>
      <w:r>
        <w:t xml:space="preserve">  |  </w:t>
      </w:r>
      <w:r w:rsidRPr="00BB11DF">
        <w:rPr>
          <w:rStyle w:val="Terminal"/>
        </w:rPr>
        <w:t>&lt;</w:t>
      </w:r>
      <w:r>
        <w:t xml:space="preserve">  </w:t>
      </w:r>
      <w:r w:rsidRPr="00BB11DF">
        <w:rPr>
          <w:rStyle w:val="Terminal"/>
        </w:rPr>
        <w:t>=</w:t>
      </w:r>
    </w:p>
    <w:p w:rsidR="002B686E" w:rsidRDefault="002B686E" w:rsidP="00E72EDE">
      <w:pPr>
        <w:pStyle w:val="Grammar"/>
      </w:pPr>
      <w:r w:rsidRPr="00370D0A">
        <w:rPr>
          <w:rStyle w:val="Non-Terminal"/>
        </w:rPr>
        <w:t>CaseElseStatement</w:t>
      </w:r>
      <w:r>
        <w:t xml:space="preserve">  ::=</w:t>
      </w:r>
      <w:r>
        <w:br/>
      </w:r>
      <w:r>
        <w:tab/>
      </w:r>
      <w:r w:rsidRPr="00BB11DF">
        <w:rPr>
          <w:rStyle w:val="Terminal"/>
        </w:rPr>
        <w:t>Case</w:t>
      </w:r>
      <w:r>
        <w:t xml:space="preserve">  </w:t>
      </w:r>
      <w:r w:rsidRPr="00BB11DF">
        <w:rPr>
          <w:rStyle w:val="Terminal"/>
        </w:rPr>
        <w:t>Else</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pPr>
        <w:pStyle w:val="Heading2"/>
      </w:pPr>
      <w:bookmarkStart w:id="326" w:name="_Toc248253200"/>
      <w:r>
        <w:t>Loop Statements</w:t>
      </w:r>
      <w:bookmarkEnd w:id="326"/>
    </w:p>
    <w:p w:rsidR="002B686E" w:rsidRDefault="002B686E">
      <w:pPr>
        <w:pStyle w:val="Text"/>
      </w:pPr>
      <w:r>
        <w:t>Loop statements allow repeated execution of statements.</w:t>
      </w:r>
    </w:p>
    <w:p w:rsidR="002B686E" w:rsidRDefault="002B686E" w:rsidP="00E72EDE">
      <w:pPr>
        <w:pStyle w:val="Grammar"/>
      </w:pPr>
      <w:r w:rsidRPr="00370D0A">
        <w:rPr>
          <w:rStyle w:val="Non-Terminal"/>
        </w:rPr>
        <w:t>LoopStatement</w:t>
      </w:r>
      <w:r>
        <w:t xml:space="preserve">  ::=</w:t>
      </w:r>
      <w:r>
        <w:br/>
      </w:r>
      <w:r>
        <w:tab/>
      </w:r>
      <w:r w:rsidRPr="00370D0A">
        <w:rPr>
          <w:rStyle w:val="Non-Terminal"/>
        </w:rPr>
        <w:t>WhileStatement</w:t>
      </w:r>
      <w:r>
        <w:t xml:space="preserve">  |</w:t>
      </w:r>
      <w:r>
        <w:br/>
      </w:r>
      <w:r>
        <w:tab/>
      </w:r>
      <w:r w:rsidRPr="00370D0A">
        <w:rPr>
          <w:rStyle w:val="Non-Terminal"/>
        </w:rPr>
        <w:t>DoLoopStatement</w:t>
      </w:r>
      <w:r>
        <w:t xml:space="preserve">  |</w:t>
      </w:r>
      <w:r>
        <w:br/>
      </w:r>
      <w:r>
        <w:tab/>
      </w:r>
      <w:r w:rsidRPr="00370D0A">
        <w:rPr>
          <w:rStyle w:val="Non-Terminal"/>
        </w:rPr>
        <w:t>ForStatement</w:t>
      </w:r>
      <w:r>
        <w:t xml:space="preserve">  |</w:t>
      </w:r>
      <w:r>
        <w:br/>
      </w:r>
      <w:r>
        <w:tab/>
      </w:r>
      <w:r w:rsidRPr="00370D0A">
        <w:rPr>
          <w:rStyle w:val="Non-Terminal"/>
        </w:rPr>
        <w:t>ForEachStatement</w:t>
      </w:r>
    </w:p>
    <w:p w:rsidR="002B686E" w:rsidRDefault="002B686E">
      <w:pPr>
        <w:pStyle w:val="Heading3"/>
      </w:pPr>
      <w:bookmarkStart w:id="327" w:name="_Toc248253201"/>
      <w:r>
        <w:t>While...End While and Do...Loop Statements</w:t>
      </w:r>
      <w:bookmarkEnd w:id="327"/>
    </w:p>
    <w:p w:rsidR="002B686E" w:rsidRDefault="002B686E">
      <w:pPr>
        <w:pStyle w:val="Text"/>
      </w:pPr>
      <w:r>
        <w:t xml:space="preserve">A </w:t>
      </w:r>
      <w:r w:rsidRPr="00006830">
        <w:rPr>
          <w:rStyle w:val="CodeEmbedded"/>
        </w:rPr>
        <w:t>While</w:t>
      </w:r>
      <w:r>
        <w:t xml:space="preserve"> or </w:t>
      </w:r>
      <w:r w:rsidRPr="00006830">
        <w:rPr>
          <w:rStyle w:val="CodeEmbedded"/>
        </w:rPr>
        <w:t>Do</w:t>
      </w:r>
      <w:r>
        <w:t xml:space="preserve"> loop statement loops based on a </w:t>
      </w:r>
      <w:r w:rsidRPr="00476C85">
        <w:t>Boolean</w:t>
      </w:r>
      <w:r>
        <w:t xml:space="preserve"> expression. A </w:t>
      </w:r>
      <w:r w:rsidRPr="00006830">
        <w:rPr>
          <w:rStyle w:val="CodeEmbedded"/>
        </w:rPr>
        <w:t>While</w:t>
      </w:r>
      <w:r>
        <w:t xml:space="preserve"> loop statement loops as long as the </w:t>
      </w:r>
      <w:r w:rsidRPr="00476C85">
        <w:t>Boolean</w:t>
      </w:r>
      <w:r>
        <w:t xml:space="preserve"> expression evaluates to t</w:t>
      </w:r>
      <w:r w:rsidRPr="00236231">
        <w:t>rue</w:t>
      </w:r>
      <w:r>
        <w:t xml:space="preserve">; a </w:t>
      </w:r>
      <w:r w:rsidRPr="00006830">
        <w:rPr>
          <w:rStyle w:val="CodeEmbedded"/>
        </w:rPr>
        <w:t>Do</w:t>
      </w:r>
      <w:r>
        <w:t xml:space="preserve"> loop statement may contain a more complex condition. An expression may be placed after the </w:t>
      </w:r>
      <w:r w:rsidRPr="00006830">
        <w:rPr>
          <w:rStyle w:val="CodeEmbedded"/>
        </w:rPr>
        <w:t>Do</w:t>
      </w:r>
      <w:r>
        <w:t xml:space="preserve"> keyword or after the </w:t>
      </w:r>
      <w:r w:rsidRPr="00006830">
        <w:rPr>
          <w:rStyle w:val="CodeEmbedded"/>
        </w:rPr>
        <w:t>Loop</w:t>
      </w:r>
      <w:r>
        <w:t xml:space="preserve"> keyword, but not after both. The Boolean expression is evaluated as per Section </w:t>
      </w:r>
      <w:r>
        <w:fldChar w:fldCharType="begin"/>
      </w:r>
      <w:r>
        <w:instrText xml:space="preserve"> REF _Ref248144008 \r \h </w:instrText>
      </w:r>
      <w:r>
        <w:fldChar w:fldCharType="separate"/>
      </w:r>
      <w:r>
        <w:rPr>
          <w:rFonts w:hint="eastAsia"/>
          <w:cs/>
        </w:rPr>
        <w:t>‎</w:t>
      </w:r>
      <w:r>
        <w:t>11.19</w:t>
      </w:r>
      <w:r>
        <w:fldChar w:fldCharType="end"/>
      </w:r>
      <w:r>
        <w:t xml:space="preserve">. (Note: this does not require the expression to have Boolean type). It is also valid to specify no expression at all; in that case, the loop will never exit. If the expression is placed after </w:t>
      </w:r>
      <w:r w:rsidRPr="00006830">
        <w:rPr>
          <w:rStyle w:val="CodeEmbedded"/>
        </w:rPr>
        <w:t>Do</w:t>
      </w:r>
      <w:r>
        <w:t xml:space="preserve">, it will be evaluated before the loop block is executed on each iteration. If the expression is placed after </w:t>
      </w:r>
      <w:r w:rsidRPr="00006830">
        <w:rPr>
          <w:rStyle w:val="CodeEmbedded"/>
        </w:rPr>
        <w:t>Loop</w:t>
      </w:r>
      <w:r>
        <w:t xml:space="preserve">, it will be evaluated after the loop block has executed on each iteration. Placing the expression after </w:t>
      </w:r>
      <w:r w:rsidRPr="00006830">
        <w:rPr>
          <w:rStyle w:val="CodeEmbedded"/>
        </w:rPr>
        <w:t>Loop</w:t>
      </w:r>
      <w:r>
        <w:t xml:space="preserve"> will therefore generate one more loop than placement after </w:t>
      </w:r>
      <w:r w:rsidRPr="00006830">
        <w:rPr>
          <w:rStyle w:val="CodeEmbedded"/>
        </w:rPr>
        <w:t>Do</w:t>
      </w:r>
      <w:r>
        <w:t>. The following example demonstrates this behavior:</w:t>
      </w:r>
    </w:p>
    <w:p w:rsidR="002B686E" w:rsidRDefault="002B686E">
      <w:pPr>
        <w:pStyle w:val="Code"/>
      </w:pPr>
      <w:r>
        <w:t>Module Test</w:t>
      </w:r>
      <w:r>
        <w:br/>
        <w:t xml:space="preserve">    Sub Main()</w:t>
      </w:r>
      <w:r>
        <w:br/>
        <w:t xml:space="preserve">        Dim x As Integer</w:t>
      </w:r>
      <w:r>
        <w:br/>
      </w:r>
      <w:r>
        <w:br/>
        <w:t xml:space="preserve">        x = 3</w:t>
      </w:r>
      <w:r>
        <w:br/>
        <w:t xml:space="preserve">        Do While x = 1</w:t>
      </w:r>
      <w:r>
        <w:br/>
        <w:t xml:space="preserve">            Console.WriteLine("First loop")</w:t>
      </w:r>
      <w:r>
        <w:br/>
        <w:t xml:space="preserve">        Loop</w:t>
      </w:r>
      <w:r>
        <w:br/>
      </w:r>
      <w:r>
        <w:br/>
        <w:t xml:space="preserve">        Do</w:t>
      </w:r>
      <w:r>
        <w:br/>
        <w:t xml:space="preserve">            Console.WriteLine("Second loop")</w:t>
      </w:r>
      <w:r>
        <w:br/>
        <w:t xml:space="preserve">        Loop While x = 1</w:t>
      </w:r>
      <w:r>
        <w:br/>
        <w:t xml:space="preserve">    End Sub</w:t>
      </w:r>
      <w:r>
        <w:br/>
        <w:t>End Module</w:t>
      </w:r>
    </w:p>
    <w:p w:rsidR="002B686E" w:rsidRDefault="002B686E">
      <w:pPr>
        <w:pStyle w:val="Text"/>
      </w:pPr>
      <w:r>
        <w:t>The code produces the output:</w:t>
      </w:r>
    </w:p>
    <w:p w:rsidR="002B686E" w:rsidRDefault="002B686E">
      <w:pPr>
        <w:pStyle w:val="Code"/>
      </w:pPr>
      <w:r>
        <w:t>Second Loop</w:t>
      </w:r>
    </w:p>
    <w:p w:rsidR="002B686E" w:rsidRDefault="002B686E">
      <w:pPr>
        <w:pStyle w:val="Text"/>
      </w:pPr>
      <w:r>
        <w:t xml:space="preserve">In the case of the first loop, the condition is evaluated before the loop executes. In the case of the second loop, the condition is executed after the loop executes. The conditional expression must be prefixed with either a </w:t>
      </w:r>
      <w:r w:rsidRPr="00006830">
        <w:rPr>
          <w:rStyle w:val="CodeEmbedded"/>
        </w:rPr>
        <w:t>While</w:t>
      </w:r>
      <w:r>
        <w:t xml:space="preserve"> keyword or an </w:t>
      </w:r>
      <w:r w:rsidRPr="00006830">
        <w:rPr>
          <w:rStyle w:val="CodeEmbedded"/>
        </w:rPr>
        <w:t>Until</w:t>
      </w:r>
      <w:r>
        <w:t xml:space="preserve"> keyword. The former breaks the loop if the condition evaluates to f</w:t>
      </w:r>
      <w:r w:rsidRPr="00236231">
        <w:t>alse</w:t>
      </w:r>
      <w:r>
        <w:t xml:space="preserve">, the latter when the condition evaluates to </w:t>
      </w:r>
      <w:r w:rsidRPr="00236231">
        <w:t>true</w:t>
      </w:r>
      <w:r>
        <w:t>.</w:t>
      </w:r>
    </w:p>
    <w:p w:rsidR="002B686E" w:rsidRDefault="002B686E">
      <w:pPr>
        <w:pStyle w:val="Text"/>
      </w:pPr>
      <w:r>
        <w:rPr>
          <w:rStyle w:val="LabelEmbedded"/>
          <w:sz w:val="22"/>
        </w:rPr>
        <w:t>Note</w:t>
      </w:r>
      <w:r>
        <w:t>   </w:t>
      </w:r>
      <w:r>
        <w:rPr>
          <w:rStyle w:val="CodeEmbedded"/>
        </w:rPr>
        <w:t>Until</w:t>
      </w:r>
      <w:r>
        <w:t xml:space="preserve"> is not a reserved word.</w:t>
      </w:r>
    </w:p>
    <w:p w:rsidR="002B686E" w:rsidRDefault="002B686E" w:rsidP="00E72EDE">
      <w:pPr>
        <w:pStyle w:val="Grammar"/>
      </w:pPr>
      <w:r w:rsidRPr="00370D0A">
        <w:rPr>
          <w:rStyle w:val="Non-Terminal"/>
        </w:rPr>
        <w:t>WhileStatement</w:t>
      </w:r>
      <w:r>
        <w:t xml:space="preserve">  ::=</w:t>
      </w:r>
      <w:r>
        <w:br/>
      </w:r>
      <w:r>
        <w:tab/>
      </w:r>
      <w:r w:rsidRPr="00BB11DF">
        <w:rPr>
          <w:rStyle w:val="Terminal"/>
        </w:rPr>
        <w:t>While</w:t>
      </w:r>
      <w:r>
        <w:t xml:space="preserve">  </w:t>
      </w:r>
      <w:r w:rsidRPr="00370D0A">
        <w:rPr>
          <w:rStyle w:val="Non-Terminal"/>
        </w:rPr>
        <w:t>BooleanExpression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While</w:t>
      </w:r>
      <w:r>
        <w:t xml:space="preserve">  </w:t>
      </w:r>
      <w:r w:rsidRPr="00370D0A">
        <w:rPr>
          <w:rStyle w:val="Non-Terminal"/>
        </w:rPr>
        <w:t>StatementTerminator</w:t>
      </w:r>
    </w:p>
    <w:p w:rsidR="002B686E" w:rsidRDefault="002B686E" w:rsidP="00E72EDE">
      <w:pPr>
        <w:pStyle w:val="Grammar"/>
      </w:pPr>
      <w:r w:rsidRPr="00370D0A">
        <w:rPr>
          <w:rStyle w:val="Non-Terminal"/>
        </w:rPr>
        <w:t>DoLoopStatement</w:t>
      </w:r>
      <w:r>
        <w:t xml:space="preserve">  ::=  </w:t>
      </w:r>
      <w:r w:rsidRPr="00370D0A">
        <w:rPr>
          <w:rStyle w:val="Non-Terminal"/>
        </w:rPr>
        <w:t>DoTopLoopStatement</w:t>
      </w:r>
      <w:r>
        <w:t xml:space="preserve">  |  </w:t>
      </w:r>
      <w:r w:rsidRPr="00370D0A">
        <w:rPr>
          <w:rStyle w:val="Non-Terminal"/>
        </w:rPr>
        <w:t>DoBottomLoopStatement</w:t>
      </w:r>
    </w:p>
    <w:p w:rsidR="002B686E" w:rsidRDefault="002B686E" w:rsidP="00E72EDE">
      <w:pPr>
        <w:pStyle w:val="Grammar"/>
      </w:pPr>
      <w:r w:rsidRPr="00370D0A">
        <w:rPr>
          <w:rStyle w:val="Non-Terminal"/>
        </w:rPr>
        <w:t>DoTopLoopStatement</w:t>
      </w:r>
      <w:r>
        <w:t xml:space="preserve">  ::=</w:t>
      </w:r>
      <w:r>
        <w:br/>
      </w:r>
      <w:r>
        <w:tab/>
      </w:r>
      <w:r w:rsidRPr="00BB11DF">
        <w:rPr>
          <w:rStyle w:val="Terminal"/>
        </w:rPr>
        <w:t>Do</w:t>
      </w:r>
      <w:r>
        <w:t xml:space="preserve">  [  </w:t>
      </w:r>
      <w:r w:rsidRPr="00370D0A">
        <w:rPr>
          <w:rStyle w:val="Non-Terminal"/>
        </w:rPr>
        <w:t>WhileOrUntil</w:t>
      </w:r>
      <w:r>
        <w:t xml:space="preserve">  </w:t>
      </w:r>
      <w:r w:rsidRPr="00370D0A">
        <w:rPr>
          <w:rStyle w:val="Non-Terminal"/>
        </w:rPr>
        <w:t>BooleanExpression</w:t>
      </w:r>
      <w:r>
        <w:t xml:space="preserve">  ]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Loop</w:t>
      </w:r>
      <w:r>
        <w:t xml:space="preserve">  </w:t>
      </w:r>
      <w:r w:rsidRPr="00370D0A">
        <w:rPr>
          <w:rStyle w:val="Non-Terminal"/>
        </w:rPr>
        <w:t>StatementTerminator</w:t>
      </w:r>
    </w:p>
    <w:p w:rsidR="002B686E" w:rsidRDefault="002B686E" w:rsidP="00E72EDE">
      <w:pPr>
        <w:pStyle w:val="Grammar"/>
      </w:pPr>
      <w:r w:rsidRPr="00370D0A">
        <w:rPr>
          <w:rStyle w:val="Non-Terminal"/>
        </w:rPr>
        <w:t>DoBottomLoopStatement</w:t>
      </w:r>
      <w:r>
        <w:t xml:space="preserve">  ::=</w:t>
      </w:r>
      <w:r>
        <w:br/>
      </w:r>
      <w:r>
        <w:tab/>
      </w:r>
      <w:r w:rsidRPr="00BB11DF">
        <w:rPr>
          <w:rStyle w:val="Terminal"/>
        </w:rPr>
        <w:t>Do</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Loop</w:t>
      </w:r>
      <w:r>
        <w:t xml:space="preserve">  </w:t>
      </w:r>
      <w:r w:rsidRPr="00370D0A">
        <w:rPr>
          <w:rStyle w:val="Non-Terminal"/>
        </w:rPr>
        <w:t>WhileOrUntil</w:t>
      </w:r>
      <w:r>
        <w:t xml:space="preserve">  </w:t>
      </w:r>
      <w:r w:rsidRPr="00370D0A">
        <w:rPr>
          <w:rStyle w:val="Non-Terminal"/>
        </w:rPr>
        <w:t>BooleanExpression</w:t>
      </w:r>
      <w:r>
        <w:t xml:space="preserve">  </w:t>
      </w:r>
      <w:r w:rsidRPr="00370D0A">
        <w:rPr>
          <w:rStyle w:val="Non-Terminal"/>
        </w:rPr>
        <w:t>StatementTerminator</w:t>
      </w:r>
    </w:p>
    <w:p w:rsidR="002B686E" w:rsidRDefault="002B686E" w:rsidP="00E72EDE">
      <w:pPr>
        <w:pStyle w:val="Grammar"/>
      </w:pPr>
      <w:r w:rsidRPr="00370D0A">
        <w:rPr>
          <w:rStyle w:val="Non-Terminal"/>
        </w:rPr>
        <w:t>WhileOrUntil</w:t>
      </w:r>
      <w:r>
        <w:t xml:space="preserve">  ::=  </w:t>
      </w:r>
      <w:r w:rsidRPr="00BB11DF">
        <w:rPr>
          <w:rStyle w:val="Terminal"/>
        </w:rPr>
        <w:t>While</w:t>
      </w:r>
      <w:r>
        <w:t xml:space="preserve">  |  </w:t>
      </w:r>
      <w:r w:rsidRPr="00BB11DF">
        <w:rPr>
          <w:rStyle w:val="Terminal"/>
        </w:rPr>
        <w:t>Until</w:t>
      </w:r>
    </w:p>
    <w:p w:rsidR="002B686E" w:rsidRDefault="002B686E">
      <w:pPr>
        <w:pStyle w:val="Heading3"/>
      </w:pPr>
      <w:bookmarkStart w:id="328" w:name="_Toc248253202"/>
      <w:r>
        <w:t>For...Next Statements</w:t>
      </w:r>
      <w:bookmarkEnd w:id="328"/>
    </w:p>
    <w:p w:rsidR="002B686E" w:rsidRDefault="002B686E">
      <w:pPr>
        <w:pStyle w:val="Text"/>
      </w:pPr>
      <w:r>
        <w:t xml:space="preserve">A </w:t>
      </w:r>
      <w:r w:rsidRPr="00006830">
        <w:rPr>
          <w:rStyle w:val="CodeEmbedded"/>
        </w:rPr>
        <w:t>For...Next</w:t>
      </w:r>
      <w:r>
        <w:t xml:space="preserve"> statement loops based on a set of bounds. A </w:t>
      </w:r>
      <w:r w:rsidRPr="00006830">
        <w:rPr>
          <w:rStyle w:val="CodeEmbedded"/>
        </w:rPr>
        <w:t>For</w:t>
      </w:r>
      <w:r>
        <w:t xml:space="preserve"> statement specifies a loop control variable, a lower bound expression, an upper bound expression, and an optional step value expression. The loop control variable is specified either through an identifier followed by an optional </w:t>
      </w:r>
      <w:r w:rsidRPr="00006830">
        <w:rPr>
          <w:rStyle w:val="CodeEmbedded"/>
        </w:rPr>
        <w:t>As</w:t>
      </w:r>
      <w:r>
        <w:t xml:space="preserve"> clause or an expression, which is interpreted as follows:</w:t>
      </w:r>
    </w:p>
    <w:p w:rsidR="002B686E" w:rsidRDefault="002B686E" w:rsidP="00135C8D">
      <w:pPr>
        <w:pStyle w:val="BulletedList1"/>
      </w:pPr>
      <w:r>
        <w:t xml:space="preserve">If the loop control variable is an identifier with an </w:t>
      </w:r>
      <w:r w:rsidRPr="00E57210">
        <w:rPr>
          <w:rStyle w:val="CodeEmbedded"/>
        </w:rPr>
        <w:t>As</w:t>
      </w:r>
      <w:r>
        <w:t xml:space="preserve"> clause, the identifier defines a new local variable of the type specified in the </w:t>
      </w:r>
      <w:r w:rsidRPr="00006830">
        <w:rPr>
          <w:rStyle w:val="CodeEmbedded"/>
        </w:rPr>
        <w:t>As</w:t>
      </w:r>
      <w:r>
        <w:t xml:space="preserve"> clause, scoped to the entire </w:t>
      </w:r>
      <w:r w:rsidRPr="00006830">
        <w:rPr>
          <w:rStyle w:val="CodeEmbedded"/>
        </w:rPr>
        <w:t>For</w:t>
      </w:r>
      <w:r>
        <w:t xml:space="preserve"> loop.</w:t>
      </w:r>
    </w:p>
    <w:p w:rsidR="002B686E" w:rsidRDefault="002B686E" w:rsidP="00135C8D">
      <w:pPr>
        <w:pStyle w:val="BulletedList1"/>
      </w:pPr>
      <w:r>
        <w:t xml:space="preserve">If the loop control variable is an identifier without an </w:t>
      </w:r>
      <w:r w:rsidRPr="00135C8D">
        <w:rPr>
          <w:rStyle w:val="CodeEmbedded"/>
        </w:rPr>
        <w:t>As</w:t>
      </w:r>
      <w:r>
        <w:t xml:space="preserve"> clause, then the identifier is first resolved using the simple name resolution rules (see Section </w:t>
      </w:r>
      <w:r>
        <w:fldChar w:fldCharType="begin"/>
      </w:r>
      <w:r>
        <w:instrText xml:space="preserve"> REF _Ref248164765 \r \h </w:instrText>
      </w:r>
      <w:r>
        <w:fldChar w:fldCharType="separate"/>
      </w:r>
      <w:r>
        <w:rPr>
          <w:rFonts w:hint="eastAsia"/>
          <w:cs/>
        </w:rPr>
        <w:t>‎</w:t>
      </w:r>
      <w:r>
        <w:t>11.4.4</w:t>
      </w:r>
      <w:r>
        <w:fldChar w:fldCharType="end"/>
      </w:r>
      <w:r>
        <w:t xml:space="preserve">). If by these rules the identifier is undefined or is classified as a type, and local type inference is being </w:t>
      </w:r>
      <w:commentRangeStart w:id="329"/>
      <w:r>
        <w:t>used</w:t>
      </w:r>
      <w:commentRangeEnd w:id="329"/>
      <w:r>
        <w:rPr>
          <w:rStyle w:val="CommentReference"/>
          <w:sz w:val="22"/>
        </w:rPr>
        <w:commentReference w:id="329"/>
      </w:r>
      <w:r>
        <w:t xml:space="preserve">, then the identifier defines a new local variable whose scope is the entire </w:t>
      </w:r>
      <w:r w:rsidRPr="00530EBD">
        <w:rPr>
          <w:rStyle w:val="CodeEmbedded"/>
        </w:rPr>
        <w:t>For</w:t>
      </w:r>
      <w:r>
        <w:t xml:space="preserve"> loop and whose type is inferred from the bound and step expressions. If the identifier is classified as a variable, then the loop control variable is that variable. Otherwise, it is a compile-error.</w:t>
      </w:r>
    </w:p>
    <w:p w:rsidR="002B686E" w:rsidRDefault="002B686E" w:rsidP="00135C8D">
      <w:pPr>
        <w:pStyle w:val="BulletedList1"/>
      </w:pPr>
      <w:r>
        <w:t>If the loop control variable is an expression, the expression must be classified as a variable.</w:t>
      </w:r>
    </w:p>
    <w:p w:rsidR="002B686E" w:rsidRDefault="002B686E">
      <w:pPr>
        <w:pStyle w:val="Text"/>
      </w:pPr>
      <w:r>
        <w:t xml:space="preserve">A loop control variable cannot be used by another enclosing </w:t>
      </w:r>
      <w:r w:rsidRPr="00006830">
        <w:rPr>
          <w:rStyle w:val="CodeEmbedded"/>
        </w:rPr>
        <w:t>For...Next</w:t>
      </w:r>
      <w:r>
        <w:t xml:space="preserve"> statement. The type of the loop control variable of a </w:t>
      </w:r>
      <w:r w:rsidRPr="00006830">
        <w:rPr>
          <w:rStyle w:val="CodeEmbedded"/>
        </w:rPr>
        <w:t>For</w:t>
      </w:r>
      <w:r>
        <w:t xml:space="preserve"> statement determines the type of the iteration and must be one of:</w:t>
      </w:r>
    </w:p>
    <w:p w:rsidR="002B686E" w:rsidRDefault="002B686E" w:rsidP="00596003">
      <w:pPr>
        <w:pStyle w:val="BulletedList1"/>
      </w:pP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xml:space="preserve">, </w:t>
      </w:r>
      <w:r w:rsidRPr="00006830">
        <w:rPr>
          <w:rStyle w:val="CodeEmbedded"/>
        </w:rPr>
        <w:t>Decimal</w:t>
      </w:r>
      <w:r>
        <w:t xml:space="preserve">, </w:t>
      </w:r>
      <w:r w:rsidRPr="00006830">
        <w:rPr>
          <w:rStyle w:val="CodeEmbedded"/>
        </w:rPr>
        <w:t>Single</w:t>
      </w:r>
      <w:r>
        <w:t xml:space="preserve">, </w:t>
      </w:r>
      <w:r w:rsidRPr="00006830">
        <w:rPr>
          <w:rStyle w:val="CodeEmbedded"/>
        </w:rPr>
        <w:t>Double</w:t>
      </w:r>
    </w:p>
    <w:p w:rsidR="002B686E" w:rsidRDefault="002B686E" w:rsidP="00596003">
      <w:pPr>
        <w:pStyle w:val="BulletedList1"/>
      </w:pPr>
      <w:r>
        <w:t>An enumerated type</w:t>
      </w:r>
    </w:p>
    <w:p w:rsidR="002B686E" w:rsidRDefault="002B686E" w:rsidP="00596003">
      <w:pPr>
        <w:pStyle w:val="BulletedList1"/>
      </w:pPr>
      <w:r>
        <w:t xml:space="preserve"> </w:t>
      </w:r>
      <w:r w:rsidRPr="00006830">
        <w:rPr>
          <w:rStyle w:val="CodeEmbedded"/>
        </w:rPr>
        <w:t>Object</w:t>
      </w:r>
    </w:p>
    <w:p w:rsidR="002B686E" w:rsidRDefault="002B686E" w:rsidP="00596003">
      <w:pPr>
        <w:pStyle w:val="BulletedList1"/>
      </w:pPr>
      <w:r>
        <w:t xml:space="preserve">A type </w:t>
      </w:r>
      <w:r w:rsidRPr="00F80B61">
        <w:rPr>
          <w:rStyle w:val="CodeEmbedded"/>
        </w:rPr>
        <w:t>T</w:t>
      </w:r>
      <w:r>
        <w:t xml:space="preserve"> that has the following operators, where </w:t>
      </w:r>
      <w:r w:rsidRPr="00F80B61">
        <w:rPr>
          <w:rStyle w:val="CodeEmbedded"/>
        </w:rPr>
        <w:t>B</w:t>
      </w:r>
      <w:r>
        <w:t xml:space="preserve"> is a type that can be used in a </w:t>
      </w:r>
      <w:r w:rsidRPr="00476C85">
        <w:t>Boolean</w:t>
      </w:r>
      <w:r>
        <w:t xml:space="preserve"> expression:</w:t>
      </w:r>
    </w:p>
    <w:p w:rsidR="002B686E" w:rsidRDefault="002B686E" w:rsidP="00596003">
      <w:pPr>
        <w:pStyle w:val="CodeinList1"/>
      </w:pPr>
      <w:r>
        <w:t>Public Shared Operator &gt;= (op1 As T, op2 As T) As B</w:t>
      </w:r>
      <w:r>
        <w:br/>
        <w:t>Public Shared Operator &lt;= (op1 As T, op2 As T) As B</w:t>
      </w:r>
      <w:r>
        <w:br/>
        <w:t>Public Shared Operator - (op1 As T, op2 As T) As T</w:t>
      </w:r>
      <w:r>
        <w:br/>
        <w:t>Public Shared Operator + (op1 As T, op2 As T) As T</w:t>
      </w:r>
    </w:p>
    <w:p w:rsidR="002B686E" w:rsidRDefault="002B686E" w:rsidP="00622622">
      <w:pPr>
        <w:pStyle w:val="Text"/>
      </w:pPr>
      <w:r>
        <w:t>The bound and step expressions must be implicitly convertible to the type of the loop control variable and must be classified as values. At compile time, the type of the loop control variable is inferred by choosing the widest type among the lower bound, upper bound, and step expression types. If there is no widening conversion between two of the types, then a compile-time error occurs.</w:t>
      </w:r>
    </w:p>
    <w:p w:rsidR="002B686E" w:rsidRDefault="002B686E" w:rsidP="00622622">
      <w:pPr>
        <w:pStyle w:val="Text"/>
      </w:pPr>
      <w:r>
        <w:t>At run time, i</w:t>
      </w:r>
      <w:r w:rsidRPr="007A7231">
        <w:t>f</w:t>
      </w:r>
      <w:r>
        <w:t xml:space="preserve"> the type of the loop control variable is </w:t>
      </w:r>
      <w:r w:rsidRPr="00E57210">
        <w:rPr>
          <w:rStyle w:val="CodeEmbedded"/>
        </w:rPr>
        <w:t>Object</w:t>
      </w:r>
      <w:r>
        <w:t xml:space="preserve">, then the type of the iteration is inferred the same as at compile time, with two exceptions. First, if the bound and step expressions are all of integral types but have no widest type, then the widest type that encompasses all three types will be inferred. And second, if the type of the loop control variable is inferred to be </w:t>
      </w:r>
      <w:r w:rsidRPr="00622622">
        <w:rPr>
          <w:rStyle w:val="CodeEmbedded"/>
        </w:rPr>
        <w:t>String</w:t>
      </w:r>
      <w:r>
        <w:t xml:space="preserve">, </w:t>
      </w:r>
      <w:r w:rsidRPr="00622622">
        <w:rPr>
          <w:rStyle w:val="CodeEmbedded"/>
        </w:rPr>
        <w:t>Double</w:t>
      </w:r>
      <w:r>
        <w:t xml:space="preserve"> will be inferred instead. If, at run time, no loop control type can be determined or if any of the expressions cannot be converted to the loop control type, a </w:t>
      </w:r>
      <w:r w:rsidRPr="00006830">
        <w:rPr>
          <w:rStyle w:val="CodeEmbedded"/>
        </w:rPr>
        <w:t>System.InvalidCastException</w:t>
      </w:r>
      <w:r>
        <w:t xml:space="preserve"> will occur. Once a loop control type has been chosen at the beginning of the loop, the same type will be used throughout the iteration, regardless of changes made to the value in the loop control variable.</w:t>
      </w:r>
    </w:p>
    <w:p w:rsidR="002B686E" w:rsidRDefault="002B686E">
      <w:pPr>
        <w:pStyle w:val="Text"/>
      </w:pPr>
      <w:r>
        <w:t xml:space="preserve">A </w:t>
      </w:r>
      <w:r w:rsidRPr="00006830">
        <w:rPr>
          <w:rStyle w:val="CodeEmbedded"/>
        </w:rPr>
        <w:t>For</w:t>
      </w:r>
      <w:r>
        <w:t xml:space="preserve"> statement must be closed by a matching </w:t>
      </w:r>
      <w:r w:rsidRPr="00006830">
        <w:rPr>
          <w:rStyle w:val="CodeEmbedded"/>
        </w:rPr>
        <w:t>Next</w:t>
      </w:r>
      <w:r>
        <w:t xml:space="preserve"> statement. A </w:t>
      </w:r>
      <w:r w:rsidRPr="00006830">
        <w:rPr>
          <w:rStyle w:val="CodeEmbedded"/>
        </w:rPr>
        <w:t>Next</w:t>
      </w:r>
      <w:r>
        <w:t xml:space="preserve"> statement without a variable matches the innermost open </w:t>
      </w:r>
      <w:r w:rsidRPr="00006830">
        <w:rPr>
          <w:rStyle w:val="CodeEmbedded"/>
        </w:rPr>
        <w:t>For</w:t>
      </w:r>
      <w:r>
        <w:t xml:space="preserve"> statement, while a </w:t>
      </w:r>
      <w:r w:rsidRPr="00006830">
        <w:rPr>
          <w:rStyle w:val="CodeEmbedded"/>
        </w:rPr>
        <w:t>Next</w:t>
      </w:r>
      <w:r>
        <w:t xml:space="preserve"> statement with one or more loop control variables will, from left to right, match the </w:t>
      </w:r>
      <w:r w:rsidRPr="00006830">
        <w:rPr>
          <w:rStyle w:val="CodeEmbedded"/>
        </w:rPr>
        <w:t>For</w:t>
      </w:r>
      <w:r>
        <w:t xml:space="preserve"> loops that match each variable. If a variable matches a </w:t>
      </w:r>
      <w:r w:rsidRPr="00006830">
        <w:rPr>
          <w:rStyle w:val="CodeEmbedded"/>
        </w:rPr>
        <w:t>For</w:t>
      </w:r>
      <w:r>
        <w:t xml:space="preserve"> loop that is not the most nested loop at that point, a compile-time error results.</w:t>
      </w:r>
    </w:p>
    <w:p w:rsidR="002B686E" w:rsidRDefault="002B686E">
      <w:pPr>
        <w:pStyle w:val="Text"/>
      </w:pPr>
      <w:r>
        <w:t xml:space="preserve">At the beginning of the loop, the three expressions are evaluated in textual order and the lower bound expression is assigned to the loop control variable. If the step value is omitted, it is implicitly the literal </w:t>
      </w:r>
      <w:r w:rsidRPr="00006830">
        <w:rPr>
          <w:rStyle w:val="CodeEmbedded"/>
        </w:rPr>
        <w:t>1</w:t>
      </w:r>
      <w:r>
        <w:t xml:space="preserve">, converted to the type of the loop control variable. The three expressions are only ever evaluated at the beginning of the loop. </w:t>
      </w:r>
    </w:p>
    <w:p w:rsidR="002B686E" w:rsidRDefault="002B686E">
      <w:pPr>
        <w:pStyle w:val="Text"/>
      </w:pPr>
      <w:r>
        <w:t xml:space="preserve">At the beginning of each loop, the control variable is compared to see if it is greater than the end point if the step expression is positive, or less than the end point if the step expression is negative. If it is, the </w:t>
      </w:r>
      <w:r w:rsidRPr="00006830">
        <w:rPr>
          <w:rStyle w:val="CodeEmbedded"/>
        </w:rPr>
        <w:t>For</w:t>
      </w:r>
      <w:r>
        <w:t xml:space="preserve"> loop terminates; otherwise the loop block executes. If the loop control variable is not a primitive type, the comparison operator is determined by whether the expression </w:t>
      </w:r>
      <w:r w:rsidRPr="00F80B61">
        <w:rPr>
          <w:rStyle w:val="CodeEmbedded"/>
        </w:rPr>
        <w:t>step &gt;= step – step</w:t>
      </w:r>
      <w:r>
        <w:t xml:space="preserve"> is true or false. At the </w:t>
      </w:r>
      <w:r w:rsidRPr="00006830">
        <w:rPr>
          <w:rStyle w:val="CodeEmbedded"/>
        </w:rPr>
        <w:t>Next</w:t>
      </w:r>
      <w:r>
        <w:t xml:space="preserve"> statement, the step value is added to the control variable and execution returns to the top of the loop.</w:t>
      </w:r>
    </w:p>
    <w:p w:rsidR="002B686E" w:rsidRDefault="002B686E">
      <w:pPr>
        <w:pStyle w:val="Text"/>
      </w:pPr>
      <w:r>
        <w:t xml:space="preserve">It is not valid to branch into a </w:t>
      </w:r>
      <w:r w:rsidRPr="00006830">
        <w:rPr>
          <w:rStyle w:val="CodeEmbedded"/>
        </w:rPr>
        <w:t>For</w:t>
      </w:r>
      <w:r>
        <w:t xml:space="preserve"> loop from outside the loop.</w:t>
      </w:r>
    </w:p>
    <w:p w:rsidR="002B686E" w:rsidRPr="00A33155" w:rsidRDefault="002B686E" w:rsidP="00E72EDE">
      <w:pPr>
        <w:pStyle w:val="Grammar"/>
      </w:pPr>
      <w:r w:rsidRPr="00370D0A">
        <w:rPr>
          <w:rStyle w:val="Non-Terminal"/>
        </w:rPr>
        <w:t>ForStatement</w:t>
      </w:r>
      <w:r>
        <w:t xml:space="preserve">  ::=</w:t>
      </w:r>
      <w:r>
        <w:br/>
      </w:r>
      <w:r>
        <w:tab/>
      </w:r>
      <w:r w:rsidRPr="00BB11DF">
        <w:rPr>
          <w:rStyle w:val="Terminal"/>
        </w:rPr>
        <w:t>For</w:t>
      </w:r>
      <w:r>
        <w:t xml:space="preserve">  </w:t>
      </w:r>
      <w:r w:rsidRPr="00370D0A">
        <w:rPr>
          <w:rStyle w:val="Non-Terminal"/>
        </w:rPr>
        <w:t>LoopControlVariable</w:t>
      </w:r>
      <w:r>
        <w:t xml:space="preserve">  </w:t>
      </w:r>
      <w:r w:rsidRPr="000511DC">
        <w:rPr>
          <w:rStyle w:val="Non-Terminal"/>
        </w:rPr>
        <w:t>Equals</w:t>
      </w:r>
      <w:r>
        <w:t xml:space="preserve">  </w:t>
      </w:r>
      <w:r w:rsidRPr="00370D0A">
        <w:rPr>
          <w:rStyle w:val="Non-Terminal"/>
        </w:rPr>
        <w:t>Expression</w:t>
      </w:r>
      <w:r>
        <w:t xml:space="preserve">  </w:t>
      </w:r>
      <w:r w:rsidRPr="00BB11DF">
        <w:rPr>
          <w:rStyle w:val="Terminal"/>
        </w:rPr>
        <w:t>To</w:t>
      </w:r>
      <w:r>
        <w:t xml:space="preserve">  </w:t>
      </w:r>
      <w:r w:rsidRPr="00370D0A">
        <w:rPr>
          <w:rStyle w:val="Non-Terminal"/>
        </w:rPr>
        <w:t>Expression</w:t>
      </w:r>
      <w:r>
        <w:t xml:space="preserve">  [  </w:t>
      </w:r>
      <w:r w:rsidRPr="00BB11DF">
        <w:rPr>
          <w:rStyle w:val="Terminal"/>
        </w:rPr>
        <w:t>Step</w:t>
      </w:r>
      <w:r>
        <w:t xml:space="preserve">  </w:t>
      </w:r>
      <w:r w:rsidRPr="00370D0A">
        <w:rPr>
          <w:rStyle w:val="Non-Terminal"/>
        </w:rPr>
        <w:t>Expression</w:t>
      </w:r>
      <w:r>
        <w:t xml:space="preserve">  ]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BB11DF">
        <w:rPr>
          <w:rStyle w:val="Terminal"/>
        </w:rPr>
        <w:t>Next</w:t>
      </w:r>
      <w:r>
        <w:t xml:space="preserve">  [  </w:t>
      </w:r>
      <w:r w:rsidRPr="00370D0A">
        <w:rPr>
          <w:rStyle w:val="Non-Terminal"/>
        </w:rPr>
        <w:t>NextExpressionList</w:t>
      </w:r>
      <w:r>
        <w:t xml:space="preserve">  ]  </w:t>
      </w:r>
      <w:r w:rsidRPr="00370D0A">
        <w:rPr>
          <w:rStyle w:val="Non-Terminal"/>
        </w:rPr>
        <w:t>StatementTerminator</w:t>
      </w:r>
      <w:r>
        <w:t xml:space="preserve">  ]</w:t>
      </w:r>
    </w:p>
    <w:p w:rsidR="002B686E" w:rsidRDefault="002B686E" w:rsidP="00E72EDE">
      <w:pPr>
        <w:pStyle w:val="Grammar"/>
      </w:pPr>
      <w:r w:rsidRPr="00370D0A">
        <w:rPr>
          <w:rStyle w:val="Non-Terminal"/>
        </w:rPr>
        <w:t>LoopControlVariable</w:t>
      </w:r>
      <w:r>
        <w:t xml:space="preserve">  ::=</w:t>
      </w:r>
      <w:r>
        <w:br/>
      </w:r>
      <w:r>
        <w:tab/>
      </w:r>
      <w:r w:rsidRPr="00370D0A">
        <w:rPr>
          <w:rStyle w:val="Non-Terminal"/>
        </w:rPr>
        <w:t>Identifier</w:t>
      </w:r>
      <w:r>
        <w:t xml:space="preserve">  [  </w:t>
      </w:r>
      <w:r>
        <w:rPr>
          <w:rStyle w:val="Non-Terminal"/>
        </w:rPr>
        <w:t>Identifier</w:t>
      </w:r>
      <w:r w:rsidRPr="00370D0A">
        <w:rPr>
          <w:rStyle w:val="Non-Terminal"/>
        </w:rPr>
        <w:t>Modifier</w:t>
      </w:r>
      <w:r>
        <w:rPr>
          <w:rStyle w:val="Non-Terminal"/>
        </w:rPr>
        <w:t>s</w:t>
      </w:r>
      <w:r>
        <w:t xml:space="preserve">  </w:t>
      </w:r>
      <w:r w:rsidRPr="00BB11DF">
        <w:rPr>
          <w:rStyle w:val="Terminal"/>
        </w:rPr>
        <w:t>As</w:t>
      </w:r>
      <w:r>
        <w:t xml:space="preserve">  </w:t>
      </w:r>
      <w:r w:rsidRPr="00370D0A">
        <w:rPr>
          <w:rStyle w:val="Non-Terminal"/>
        </w:rPr>
        <w:t>TypeName</w:t>
      </w:r>
      <w:r>
        <w:t xml:space="preserve">  ]  |</w:t>
      </w:r>
      <w:r>
        <w:br/>
      </w:r>
      <w:r>
        <w:tab/>
      </w:r>
      <w:r w:rsidRPr="00370D0A">
        <w:rPr>
          <w:rStyle w:val="Non-Terminal"/>
        </w:rPr>
        <w:t>Expression</w:t>
      </w:r>
    </w:p>
    <w:p w:rsidR="002B686E" w:rsidRDefault="002B686E" w:rsidP="00E72EDE">
      <w:pPr>
        <w:pStyle w:val="Grammar"/>
      </w:pPr>
      <w:r w:rsidRPr="00370D0A">
        <w:rPr>
          <w:rStyle w:val="Non-Terminal"/>
        </w:rPr>
        <w:t>NextExpressionList</w:t>
      </w:r>
      <w:r>
        <w:t xml:space="preserve">  ::=</w:t>
      </w:r>
      <w:r>
        <w:br/>
      </w:r>
      <w:r>
        <w:tab/>
      </w:r>
      <w:r w:rsidRPr="00370D0A">
        <w:rPr>
          <w:rStyle w:val="Non-Terminal"/>
        </w:rPr>
        <w:t>Expression</w:t>
      </w:r>
      <w:r>
        <w:t xml:space="preserve">  |</w:t>
      </w:r>
      <w:r>
        <w:br/>
      </w:r>
      <w:r>
        <w:tab/>
      </w:r>
      <w:r w:rsidRPr="00370D0A">
        <w:rPr>
          <w:rStyle w:val="Non-Terminal"/>
        </w:rPr>
        <w:t>NextExpressionList</w:t>
      </w:r>
      <w:r>
        <w:t xml:space="preserve">  </w:t>
      </w:r>
      <w:r w:rsidRPr="00713236">
        <w:rPr>
          <w:rStyle w:val="Non-Terminal"/>
        </w:rPr>
        <w:t>Comma</w:t>
      </w:r>
      <w:r>
        <w:t xml:space="preserve">  </w:t>
      </w:r>
      <w:r w:rsidRPr="00370D0A">
        <w:rPr>
          <w:rStyle w:val="Non-Terminal"/>
        </w:rPr>
        <w:t>Expression</w:t>
      </w:r>
    </w:p>
    <w:p w:rsidR="002B686E" w:rsidRDefault="002B686E">
      <w:pPr>
        <w:pStyle w:val="Heading3"/>
      </w:pPr>
      <w:bookmarkStart w:id="330" w:name="_Toc248253203"/>
      <w:r>
        <w:t>For Each...Next Statements</w:t>
      </w:r>
      <w:bookmarkEnd w:id="330"/>
    </w:p>
    <w:p w:rsidR="002B686E" w:rsidRDefault="002B686E" w:rsidP="00BA4A6E">
      <w:pPr>
        <w:pStyle w:val="Text"/>
      </w:pPr>
      <w:r>
        <w:t xml:space="preserve">A </w:t>
      </w:r>
      <w:r w:rsidRPr="00006830">
        <w:rPr>
          <w:rStyle w:val="CodeEmbedded"/>
        </w:rPr>
        <w:t>For</w:t>
      </w:r>
      <w:r>
        <w:t xml:space="preserve"> </w:t>
      </w:r>
      <w:r w:rsidRPr="00006830">
        <w:rPr>
          <w:rStyle w:val="CodeEmbedded"/>
        </w:rPr>
        <w:t>Each...Next</w:t>
      </w:r>
      <w:r>
        <w:t xml:space="preserve"> statement loops based on the elements in an expression. A </w:t>
      </w:r>
      <w:r w:rsidRPr="00006830">
        <w:rPr>
          <w:rStyle w:val="CodeEmbedded"/>
        </w:rPr>
        <w:t>For</w:t>
      </w:r>
      <w:r w:rsidRPr="00BA4A6E">
        <w:t xml:space="preserve"> </w:t>
      </w:r>
      <w:r w:rsidRPr="00006830">
        <w:rPr>
          <w:rStyle w:val="CodeEmbedded"/>
        </w:rPr>
        <w:t>Each</w:t>
      </w:r>
      <w:r>
        <w:t xml:space="preserve"> statement specifies a loop control variable and an enumerator expression. The loop control variable is specified either through an identifier followed by an optional </w:t>
      </w:r>
      <w:r w:rsidRPr="00006830">
        <w:rPr>
          <w:rStyle w:val="CodeEmbedded"/>
        </w:rPr>
        <w:t>As</w:t>
      </w:r>
      <w:r>
        <w:t xml:space="preserve"> clause or an expression, which is interpreted as follows:</w:t>
      </w:r>
    </w:p>
    <w:p w:rsidR="002B686E" w:rsidRDefault="002B686E" w:rsidP="00135C8D">
      <w:pPr>
        <w:pStyle w:val="BulletedList1"/>
      </w:pPr>
      <w:r>
        <w:t xml:space="preserve">If the loop control variable is an identifier with an </w:t>
      </w:r>
      <w:r w:rsidRPr="00135C8D">
        <w:rPr>
          <w:rStyle w:val="CodeEmbedded"/>
        </w:rPr>
        <w:t>As</w:t>
      </w:r>
      <w:r>
        <w:t xml:space="preserve"> clause, the identifier defines a new local variable of the type specified in the </w:t>
      </w:r>
      <w:r w:rsidRPr="00006830">
        <w:rPr>
          <w:rStyle w:val="CodeEmbedded"/>
        </w:rPr>
        <w:t>As</w:t>
      </w:r>
      <w:r>
        <w:t xml:space="preserve"> clause, scoped to the entire </w:t>
      </w:r>
      <w:r w:rsidRPr="00006830">
        <w:rPr>
          <w:rStyle w:val="CodeEmbedded"/>
        </w:rPr>
        <w:t>For</w:t>
      </w:r>
      <w:r w:rsidRPr="00BA4A6E">
        <w:t xml:space="preserve"> </w:t>
      </w:r>
      <w:r w:rsidRPr="00006830">
        <w:rPr>
          <w:rStyle w:val="CodeEmbedded"/>
        </w:rPr>
        <w:t>Each</w:t>
      </w:r>
      <w:r>
        <w:t xml:space="preserve"> loop.</w:t>
      </w:r>
    </w:p>
    <w:p w:rsidR="002B686E" w:rsidRDefault="002B686E" w:rsidP="00135C8D">
      <w:pPr>
        <w:pStyle w:val="BulletedList1"/>
      </w:pPr>
      <w:r>
        <w:t xml:space="preserve">If the loop control variable is an identifier without an </w:t>
      </w:r>
      <w:r w:rsidRPr="00135C8D">
        <w:rPr>
          <w:rStyle w:val="CodeEmbedded"/>
        </w:rPr>
        <w:t>As</w:t>
      </w:r>
      <w:r>
        <w:t xml:space="preserve"> clause, then the identifier is first</w:t>
      </w:r>
      <w:r w:rsidRPr="00530EBD">
        <w:t xml:space="preserve"> </w:t>
      </w:r>
      <w:commentRangeStart w:id="331"/>
      <w:r>
        <w:t>resolved</w:t>
      </w:r>
      <w:commentRangeEnd w:id="331"/>
      <w:r>
        <w:rPr>
          <w:rStyle w:val="CommentReference"/>
          <w:sz w:val="22"/>
        </w:rPr>
        <w:commentReference w:id="331"/>
      </w:r>
      <w:r>
        <w:t xml:space="preserve"> using the simple name resolution rules (see Section </w:t>
      </w:r>
      <w:r>
        <w:fldChar w:fldCharType="begin"/>
      </w:r>
      <w:r>
        <w:instrText xml:space="preserve"> REF _Ref248164765 \r \h </w:instrText>
      </w:r>
      <w:r>
        <w:fldChar w:fldCharType="separate"/>
      </w:r>
      <w:r>
        <w:rPr>
          <w:rFonts w:hint="eastAsia"/>
          <w:cs/>
        </w:rPr>
        <w:t>‎</w:t>
      </w:r>
      <w:r>
        <w:t>11.4.4</w:t>
      </w:r>
      <w:r>
        <w:fldChar w:fldCharType="end"/>
      </w:r>
      <w:r>
        <w:t xml:space="preserve">). If by these rules the identifier is undefined or is classified as a type, and local variable type inference is being used, then the identifier defines a new local variable whose scope is the entire </w:t>
      </w:r>
      <w:r w:rsidRPr="00530EBD">
        <w:rPr>
          <w:rStyle w:val="CodeEmbedded"/>
        </w:rPr>
        <w:t>For</w:t>
      </w:r>
      <w:r>
        <w:t xml:space="preserve"> loop and whose type is the element type of the collection (Object if the enumerator expression is typed as Object). If the identifier is classified as a variable, then the loop control variable is that variable. Otherwise it is an compile-error.</w:t>
      </w:r>
    </w:p>
    <w:p w:rsidR="002B686E" w:rsidRDefault="002B686E" w:rsidP="00135C8D">
      <w:pPr>
        <w:pStyle w:val="BulletedList1"/>
      </w:pPr>
      <w:r>
        <w:t>If the loop control variable is an expression, the expression must be classified as a variable.</w:t>
      </w:r>
    </w:p>
    <w:p w:rsidR="002B686E" w:rsidRDefault="002B686E" w:rsidP="00135C8D">
      <w:pPr>
        <w:pStyle w:val="Text"/>
      </w:pPr>
      <w:r>
        <w:t xml:space="preserve"> The enumerator expression must be classified as a value and its type must be a collection type or </w:t>
      </w:r>
      <w:r w:rsidRPr="00006830">
        <w:rPr>
          <w:rStyle w:val="CodeEmbedded"/>
        </w:rPr>
        <w:t>Object</w:t>
      </w:r>
      <w:r>
        <w:t xml:space="preserve">. If the type of the enumerator expression is </w:t>
      </w:r>
      <w:r w:rsidRPr="00006830">
        <w:rPr>
          <w:rStyle w:val="CodeEmbedded"/>
        </w:rPr>
        <w:t>Object</w:t>
      </w:r>
      <w:r>
        <w:t>, then all processing is deferred until run-time. Otherwise, a conversion must exist from the element type of the collection to the type of the loop control variable.</w:t>
      </w:r>
    </w:p>
    <w:p w:rsidR="002B686E" w:rsidRDefault="002B686E" w:rsidP="00BA4A6E">
      <w:pPr>
        <w:pStyle w:val="Text"/>
      </w:pPr>
      <w:r>
        <w:t xml:space="preserve">The loop control variable cannot be used by another enclosing </w:t>
      </w:r>
      <w:r w:rsidRPr="00006830">
        <w:rPr>
          <w:rStyle w:val="CodeEmbedded"/>
        </w:rPr>
        <w:t>For</w:t>
      </w:r>
      <w:r>
        <w:t xml:space="preserve"> </w:t>
      </w:r>
      <w:r w:rsidRPr="00006830">
        <w:rPr>
          <w:rStyle w:val="CodeEmbedded"/>
        </w:rPr>
        <w:t>Each</w:t>
      </w:r>
      <w:r>
        <w:t xml:space="preserve"> statement. A </w:t>
      </w:r>
      <w:r w:rsidRPr="00006830">
        <w:rPr>
          <w:rStyle w:val="CodeEmbedded"/>
        </w:rPr>
        <w:t>For</w:t>
      </w:r>
      <w:r>
        <w:t xml:space="preserve"> </w:t>
      </w:r>
      <w:r w:rsidRPr="00006830">
        <w:rPr>
          <w:rStyle w:val="CodeEmbedded"/>
        </w:rPr>
        <w:t>Each</w:t>
      </w:r>
      <w:r>
        <w:t xml:space="preserve"> statement must be closed by a matching </w:t>
      </w:r>
      <w:r w:rsidRPr="00006830">
        <w:rPr>
          <w:rStyle w:val="CodeEmbedded"/>
        </w:rPr>
        <w:t>Next</w:t>
      </w:r>
      <w:r>
        <w:t xml:space="preserve"> statement. A </w:t>
      </w:r>
      <w:r w:rsidRPr="00006830">
        <w:rPr>
          <w:rStyle w:val="CodeEmbedded"/>
        </w:rPr>
        <w:t>Next</w:t>
      </w:r>
      <w:r>
        <w:t xml:space="preserve"> statement without a loop control variable matches the innermost open </w:t>
      </w:r>
      <w:r w:rsidRPr="00006830">
        <w:rPr>
          <w:rStyle w:val="CodeEmbedded"/>
        </w:rPr>
        <w:t>For</w:t>
      </w:r>
      <w:r>
        <w:t xml:space="preserve"> </w:t>
      </w:r>
      <w:r w:rsidRPr="00006830">
        <w:rPr>
          <w:rStyle w:val="CodeEmbedded"/>
        </w:rPr>
        <w:t>Each</w:t>
      </w:r>
      <w:r>
        <w:t xml:space="preserve">. A </w:t>
      </w:r>
      <w:r w:rsidRPr="00006830">
        <w:rPr>
          <w:rStyle w:val="CodeEmbedded"/>
        </w:rPr>
        <w:t>Next</w:t>
      </w:r>
      <w:r>
        <w:t xml:space="preserve"> statement with one or more loop control variables will, from left to right, match the </w:t>
      </w:r>
      <w:r w:rsidRPr="00006830">
        <w:rPr>
          <w:rStyle w:val="CodeEmbedded"/>
        </w:rPr>
        <w:t>For</w:t>
      </w:r>
      <w:r w:rsidRPr="00BA4A6E">
        <w:t xml:space="preserve"> </w:t>
      </w:r>
      <w:r w:rsidRPr="00006830">
        <w:rPr>
          <w:rStyle w:val="CodeEmbedded"/>
        </w:rPr>
        <w:t>Each</w:t>
      </w:r>
      <w:r>
        <w:t xml:space="preserve"> loops that have the same loop control variable. If a variable matches a </w:t>
      </w:r>
      <w:r w:rsidRPr="00006830">
        <w:rPr>
          <w:rStyle w:val="CodeEmbedded"/>
        </w:rPr>
        <w:t>For</w:t>
      </w:r>
      <w:r w:rsidRPr="00BA4A6E">
        <w:t xml:space="preserve"> </w:t>
      </w:r>
      <w:r w:rsidRPr="00006830">
        <w:rPr>
          <w:rStyle w:val="CodeEmbedded"/>
        </w:rPr>
        <w:t>Each</w:t>
      </w:r>
      <w:r>
        <w:t xml:space="preserve"> loop that is not the most nested loop at that point, a compile-time error occurs.</w:t>
      </w:r>
    </w:p>
    <w:p w:rsidR="002B686E" w:rsidRDefault="002B686E">
      <w:pPr>
        <w:pStyle w:val="Text"/>
      </w:pPr>
      <w:r>
        <w:t xml:space="preserve">A type </w:t>
      </w:r>
      <w:r>
        <w:rPr>
          <w:rStyle w:val="CodeEmbedded"/>
        </w:rPr>
        <w:t>C</w:t>
      </w:r>
      <w:r>
        <w:t xml:space="preserve"> is said to be a </w:t>
      </w:r>
      <w:r>
        <w:rPr>
          <w:rStyle w:val="Italic"/>
        </w:rPr>
        <w:t>collection type</w:t>
      </w:r>
      <w:r>
        <w:t xml:space="preserve"> if:</w:t>
      </w:r>
    </w:p>
    <w:p w:rsidR="002B686E" w:rsidRDefault="002B686E" w:rsidP="00734362">
      <w:pPr>
        <w:pStyle w:val="BulletedList1"/>
      </w:pPr>
      <w:r>
        <w:t>All of the following are true:</w:t>
      </w:r>
    </w:p>
    <w:p w:rsidR="002B686E" w:rsidRDefault="002B686E" w:rsidP="00734362">
      <w:pPr>
        <w:pStyle w:val="BulletedList2"/>
      </w:pPr>
      <w:r>
        <w:rPr>
          <w:rStyle w:val="CodeEmbedded"/>
        </w:rPr>
        <w:t>C</w:t>
      </w:r>
      <w:r>
        <w:t xml:space="preserve"> contains an accessible instance or extension method with the signature </w:t>
      </w:r>
      <w:r>
        <w:rPr>
          <w:rStyle w:val="CodeEmbedded"/>
        </w:rPr>
        <w:t>GetEnumerator()</w:t>
      </w:r>
      <w:r>
        <w:t xml:space="preserve"> that returns a type </w:t>
      </w:r>
      <w:r>
        <w:rPr>
          <w:rStyle w:val="CodeEmbedded"/>
        </w:rPr>
        <w:t>E</w:t>
      </w:r>
      <w:r>
        <w:t>.</w:t>
      </w:r>
    </w:p>
    <w:p w:rsidR="002B686E" w:rsidRDefault="002B686E" w:rsidP="00734362">
      <w:pPr>
        <w:pStyle w:val="BulletedList2"/>
      </w:pPr>
      <w:r>
        <w:rPr>
          <w:rStyle w:val="CodeEmbedded"/>
        </w:rPr>
        <w:t>E</w:t>
      </w:r>
      <w:r>
        <w:t xml:space="preserve"> contains an accessible instance or extension method with the signature </w:t>
      </w:r>
      <w:r>
        <w:rPr>
          <w:rStyle w:val="CodeEmbedded"/>
        </w:rPr>
        <w:t>MoveNext()</w:t>
      </w:r>
      <w:r>
        <w:t xml:space="preserve"> and the return type </w:t>
      </w:r>
      <w:r w:rsidRPr="00006830">
        <w:rPr>
          <w:rStyle w:val="CodeEmbedded"/>
        </w:rPr>
        <w:t>Boolean</w:t>
      </w:r>
      <w:r>
        <w:t>.</w:t>
      </w:r>
    </w:p>
    <w:p w:rsidR="002B686E" w:rsidRDefault="002B686E" w:rsidP="00734362">
      <w:pPr>
        <w:pStyle w:val="BulletedList2"/>
      </w:pPr>
      <w:r>
        <w:rPr>
          <w:rStyle w:val="CodeEmbedded"/>
        </w:rPr>
        <w:t>E</w:t>
      </w:r>
      <w:r>
        <w:rPr>
          <w:rStyle w:val="Italic"/>
        </w:rPr>
        <w:t xml:space="preserve"> </w:t>
      </w:r>
      <w:r>
        <w:t xml:space="preserve">contains an accessible instance property named </w:t>
      </w:r>
      <w:r>
        <w:rPr>
          <w:rStyle w:val="CodeEmbedded"/>
        </w:rPr>
        <w:t>Current</w:t>
      </w:r>
      <w:r>
        <w:t xml:space="preserve"> that has a getter. The type of this property is the </w:t>
      </w:r>
      <w:r w:rsidRPr="00FF5138">
        <w:t>element type</w:t>
      </w:r>
      <w:r>
        <w:t xml:space="preserve"> of the collection type.</w:t>
      </w:r>
    </w:p>
    <w:p w:rsidR="002B686E" w:rsidRDefault="002B686E" w:rsidP="002E5AB2">
      <w:pPr>
        <w:pStyle w:val="BulletedList1"/>
      </w:pPr>
      <w:r>
        <w:t xml:space="preserve">It implements the interface </w:t>
      </w:r>
      <w:r w:rsidRPr="00006830">
        <w:rPr>
          <w:rStyle w:val="CodeEmbedded"/>
        </w:rPr>
        <w:t>System.Collections.Generic.IEnumerable(Of T)</w:t>
      </w:r>
      <w:r>
        <w:t xml:space="preserve">, in which case the element type of the collection is considered to be </w:t>
      </w:r>
      <w:r w:rsidRPr="00FF5138">
        <w:rPr>
          <w:rStyle w:val="CodeEmbedded"/>
        </w:rPr>
        <w:t>T</w:t>
      </w:r>
      <w:r>
        <w:t>.</w:t>
      </w:r>
    </w:p>
    <w:p w:rsidR="002B686E" w:rsidRDefault="002B686E" w:rsidP="002E5AB2">
      <w:pPr>
        <w:pStyle w:val="BulletedList1"/>
      </w:pPr>
      <w:r>
        <w:t xml:space="preserve">It implements the interface </w:t>
      </w:r>
      <w:r w:rsidRPr="00006830">
        <w:rPr>
          <w:rStyle w:val="CodeEmbedded"/>
        </w:rPr>
        <w:t>System.Collections.IEnumerable</w:t>
      </w:r>
      <w:r>
        <w:t xml:space="preserve">, in which case the element type of the collection is considered to be </w:t>
      </w:r>
      <w:r w:rsidRPr="00006830">
        <w:rPr>
          <w:rStyle w:val="CodeEmbedded"/>
        </w:rPr>
        <w:t>Object</w:t>
      </w:r>
      <w:r>
        <w:t>.</w:t>
      </w:r>
    </w:p>
    <w:p w:rsidR="002B686E" w:rsidRDefault="002B686E">
      <w:pPr>
        <w:pStyle w:val="Text"/>
      </w:pPr>
      <w:r>
        <w:t>Following is an example of a class that can be enumerated:</w:t>
      </w:r>
    </w:p>
    <w:p w:rsidR="002B686E" w:rsidRDefault="002B686E">
      <w:pPr>
        <w:pStyle w:val="Code"/>
      </w:pPr>
      <w:r>
        <w:t>Public Class IntegerCollection</w:t>
      </w:r>
      <w:r>
        <w:br/>
        <w:t xml:space="preserve">    Private integers(10) As Integer</w:t>
      </w:r>
      <w:r>
        <w:br/>
      </w:r>
      <w:r>
        <w:br/>
        <w:t xml:space="preserve">    Public Class IntegerCollectionEnumerator</w:t>
      </w:r>
      <w:r>
        <w:br/>
        <w:t xml:space="preserve">        Private collection As IntegerCollection</w:t>
      </w:r>
      <w:r>
        <w:br/>
        <w:t xml:space="preserve">        Private index As Integer = -1</w:t>
      </w:r>
      <w:r>
        <w:br/>
      </w:r>
      <w:r>
        <w:br/>
        <w:t xml:space="preserve">        Friend Sub New(c As IntegerCollection)</w:t>
      </w:r>
      <w:r>
        <w:br/>
        <w:t xml:space="preserve">            collection = c</w:t>
      </w:r>
      <w:r>
        <w:br/>
        <w:t xml:space="preserve">        End Sub</w:t>
      </w:r>
      <w:r>
        <w:br/>
      </w:r>
      <w:r>
        <w:br/>
        <w:t xml:space="preserve">        Public Function MoveNext() As Boolean</w:t>
      </w:r>
      <w:r>
        <w:br/>
        <w:t xml:space="preserve">            index += 1</w:t>
      </w:r>
      <w:r>
        <w:br/>
      </w:r>
      <w:r>
        <w:br/>
        <w:t xml:space="preserve">            Return index &lt;= 10</w:t>
      </w:r>
      <w:r>
        <w:br/>
        <w:t xml:space="preserve">        End Function</w:t>
      </w:r>
      <w:r>
        <w:br/>
      </w:r>
      <w:r>
        <w:br/>
        <w:t xml:space="preserve">        Public ReadOnly Property Current As Integer</w:t>
      </w:r>
      <w:r>
        <w:br/>
        <w:t xml:space="preserve">            Get</w:t>
      </w:r>
      <w:r>
        <w:br/>
        <w:t xml:space="preserve">                If index &lt; 0 OrElse index &gt; 10 Then</w:t>
      </w:r>
      <w:r>
        <w:br/>
        <w:t xml:space="preserve">                    Throw New System.InvalidOperationException()</w:t>
      </w:r>
      <w:r>
        <w:br/>
        <w:t xml:space="preserve">                End If</w:t>
      </w:r>
      <w:r>
        <w:br/>
      </w:r>
      <w:r>
        <w:br/>
        <w:t xml:space="preserve">                Return collection.integers(index)</w:t>
      </w:r>
      <w:r>
        <w:br/>
        <w:t xml:space="preserve">            End Get</w:t>
      </w:r>
      <w:r>
        <w:br/>
        <w:t xml:space="preserve">        End Property</w:t>
      </w:r>
      <w:r>
        <w:br/>
        <w:t xml:space="preserve">    End Class</w:t>
      </w:r>
      <w:r>
        <w:br/>
      </w:r>
      <w:r>
        <w:br/>
        <w:t xml:space="preserve">    Public Sub New()</w:t>
      </w:r>
      <w:r>
        <w:br/>
        <w:t xml:space="preserve">        Dim i As Integer</w:t>
      </w:r>
      <w:r>
        <w:br/>
      </w:r>
      <w:r>
        <w:br/>
        <w:t xml:space="preserve">        For i = 0 To 10</w:t>
      </w:r>
      <w:r>
        <w:br/>
        <w:t xml:space="preserve">            integers(i) = I</w:t>
      </w:r>
      <w:r>
        <w:br/>
        <w:t xml:space="preserve">        Next i</w:t>
      </w:r>
      <w:r>
        <w:br/>
        <w:t xml:space="preserve">    End Sub</w:t>
      </w:r>
      <w:r>
        <w:br/>
      </w:r>
      <w:r>
        <w:br/>
        <w:t xml:space="preserve">    Public Function GetEnumerator() As IntegerCollectionEnumerator</w:t>
      </w:r>
      <w:r>
        <w:br/>
        <w:t xml:space="preserve">        Return New IntegerCollectionEnumerator(Me)</w:t>
      </w:r>
      <w:r>
        <w:br/>
        <w:t xml:space="preserve">    End Function</w:t>
      </w:r>
      <w:r>
        <w:br/>
        <w:t>End Class</w:t>
      </w:r>
    </w:p>
    <w:p w:rsidR="002B686E" w:rsidRDefault="002B686E">
      <w:pPr>
        <w:pStyle w:val="Text"/>
      </w:pPr>
      <w:r>
        <w:t xml:space="preserve">Before the loop begins, the enumerator expression is evaluated. If the type of the expression does not satisfy the design pattern, then the expression is cast to </w:t>
      </w:r>
      <w:r w:rsidRPr="00006830">
        <w:rPr>
          <w:rStyle w:val="CodeEmbedded"/>
        </w:rPr>
        <w:t>System.Collections.IEnumerable</w:t>
      </w:r>
      <w:r>
        <w:t xml:space="preserve"> or </w:t>
      </w:r>
      <w:r w:rsidRPr="00006830">
        <w:rPr>
          <w:rStyle w:val="CodeEmbedded"/>
        </w:rPr>
        <w:t>System.Collections.</w:t>
      </w:r>
      <w:r>
        <w:rPr>
          <w:rStyle w:val="CodeEmbedded"/>
        </w:rPr>
        <w:t>Generic.</w:t>
      </w:r>
      <w:r w:rsidRPr="00006830">
        <w:rPr>
          <w:rStyle w:val="CodeEmbedded"/>
        </w:rPr>
        <w:t>IEnumerable(Of T)</w:t>
      </w:r>
      <w:r>
        <w:t>. If the expression type implements the generic interface, the generic interface is preferred at compile-time but the non-generic interface is preferred at run-time. If the expression type implements the generic interface multiple times, the statement is considered ambiguous and a compile-time error occurs.</w:t>
      </w:r>
    </w:p>
    <w:p w:rsidR="002B686E" w:rsidRPr="001767B0" w:rsidRDefault="002B686E" w:rsidP="001767B0">
      <w:pPr>
        <w:pStyle w:val="Annotation"/>
        <w:rPr>
          <w:rStyle w:val="Bold"/>
        </w:rPr>
      </w:pPr>
      <w:r w:rsidRPr="001767B0">
        <w:rPr>
          <w:rStyle w:val="Bold"/>
        </w:rPr>
        <w:t>Annotation</w:t>
      </w:r>
    </w:p>
    <w:p w:rsidR="002B686E" w:rsidRPr="002E5AB2" w:rsidRDefault="002B686E" w:rsidP="001767B0">
      <w:pPr>
        <w:pStyle w:val="Annotation"/>
      </w:pPr>
      <w:r>
        <w:t xml:space="preserve">The non-generic interface is preferred in the </w:t>
      </w:r>
      <w:r w:rsidRPr="002E5AB2">
        <w:t>late</w:t>
      </w:r>
      <w:r>
        <w:t xml:space="preserve"> </w:t>
      </w:r>
      <w:r w:rsidRPr="002E5AB2">
        <w:t xml:space="preserve">bound case, because </w:t>
      </w:r>
      <w:r>
        <w:t>picking</w:t>
      </w:r>
      <w:r w:rsidRPr="002E5AB2">
        <w:t xml:space="preserve"> the generic </w:t>
      </w:r>
      <w:r>
        <w:t xml:space="preserve">interface would mean that </w:t>
      </w:r>
      <w:r w:rsidRPr="002E5AB2">
        <w:t xml:space="preserve">all the calls to </w:t>
      </w:r>
      <w:r>
        <w:t xml:space="preserve">the interface methods </w:t>
      </w:r>
      <w:r w:rsidRPr="002E5AB2">
        <w:t xml:space="preserve">would </w:t>
      </w:r>
      <w:r>
        <w:t>involve type parameters</w:t>
      </w:r>
      <w:r w:rsidRPr="002E5AB2">
        <w:t xml:space="preserve">. </w:t>
      </w:r>
      <w:r>
        <w:t>S</w:t>
      </w:r>
      <w:r w:rsidRPr="002E5AB2">
        <w:t xml:space="preserve">ince </w:t>
      </w:r>
      <w:r>
        <w:t xml:space="preserve">it is not possible to </w:t>
      </w:r>
      <w:r w:rsidRPr="002E5AB2">
        <w:t xml:space="preserve">know the </w:t>
      </w:r>
      <w:r>
        <w:t>matching type arguments at run-time</w:t>
      </w:r>
      <w:r w:rsidRPr="002E5AB2">
        <w:t xml:space="preserve">, all such calls would have to be made </w:t>
      </w:r>
      <w:r>
        <w:t>using late-bound calls. This</w:t>
      </w:r>
      <w:r w:rsidRPr="002E5AB2">
        <w:t xml:space="preserve"> would </w:t>
      </w:r>
      <w:r>
        <w:t>be slower than calling the non-generic interface because the non-generic interface could be called using compile-time calls.</w:t>
      </w:r>
    </w:p>
    <w:p w:rsidR="002B686E" w:rsidRDefault="002B686E">
      <w:pPr>
        <w:pStyle w:val="Text"/>
      </w:pPr>
      <w:r>
        <w:rPr>
          <w:rStyle w:val="CodeEmbedded"/>
        </w:rPr>
        <w:t>GetEnumerator</w:t>
      </w:r>
      <w:r>
        <w:t xml:space="preserve"> is called on the resulting value and the return value of the function is stored in a temporary. Then at the beginning of each loop, </w:t>
      </w:r>
      <w:r>
        <w:rPr>
          <w:rStyle w:val="CodeEmbedded"/>
        </w:rPr>
        <w:t>MoveNext</w:t>
      </w:r>
      <w:r>
        <w:t xml:space="preserve"> is called on the temporary. If it returns </w:t>
      </w:r>
      <w:r w:rsidRPr="00006830">
        <w:rPr>
          <w:rStyle w:val="CodeEmbedded"/>
        </w:rPr>
        <w:t>False</w:t>
      </w:r>
      <w:r>
        <w:t xml:space="preserve">, the loop terminates. If it returns </w:t>
      </w:r>
      <w:r w:rsidRPr="00006830">
        <w:rPr>
          <w:rStyle w:val="CodeEmbedded"/>
        </w:rPr>
        <w:t>True</w:t>
      </w:r>
      <w:r>
        <w:t xml:space="preserve">, the </w:t>
      </w:r>
      <w:r>
        <w:rPr>
          <w:rStyle w:val="CodeEmbedded"/>
        </w:rPr>
        <w:t>Current</w:t>
      </w:r>
      <w:r>
        <w:t xml:space="preserve"> property is retrieved, coerced to the type of the iterator variable (regardless of whether the conversion is implicit or explicit), and assigned to the iterator variable; then the loop block executes.</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The current element of the iteration is converted to the type of the loop control variable even if the conversion is explicit because there is no convenient place to introduce a conversion operator in the statement. This became particularly troublesome when working with the most common collection type, </w:t>
      </w:r>
      <w:r w:rsidRPr="007A74E5">
        <w:rPr>
          <w:rStyle w:val="CodeEmbedded"/>
        </w:rPr>
        <w:t>System.Collections.ArrayList</w:t>
      </w:r>
      <w:r>
        <w:t xml:space="preserve">, because its element type is </w:t>
      </w:r>
      <w:r w:rsidRPr="00006830">
        <w:rPr>
          <w:rStyle w:val="CodeEmbedded"/>
        </w:rPr>
        <w:t>Object</w:t>
      </w:r>
      <w:r>
        <w:t>. This would have required casts in a great many loops, something we felt was not ideal.</w:t>
      </w:r>
    </w:p>
    <w:p w:rsidR="002B686E" w:rsidRPr="007A74E5" w:rsidRDefault="002B686E" w:rsidP="001767B0">
      <w:pPr>
        <w:pStyle w:val="Annotation"/>
      </w:pPr>
      <w:r>
        <w:t xml:space="preserve">Ironically, generics enabled the creation of a strongly-typed collection, </w:t>
      </w:r>
      <w:r w:rsidRPr="007A74E5">
        <w:rPr>
          <w:rStyle w:val="CodeEmbedded"/>
        </w:rPr>
        <w:t>System.Collections.Generic.List(Of T)</w:t>
      </w:r>
      <w:r>
        <w:t>, which might have made us rethink this design point, but for compatibility’s sake, this cannot be changed now.</w:t>
      </w:r>
    </w:p>
    <w:p w:rsidR="002B686E" w:rsidRDefault="002B686E">
      <w:pPr>
        <w:pStyle w:val="Text"/>
      </w:pPr>
      <w:r>
        <w:t xml:space="preserve">When the </w:t>
      </w:r>
      <w:r w:rsidRPr="00006830">
        <w:rPr>
          <w:rStyle w:val="CodeEmbedded"/>
        </w:rPr>
        <w:t>Next</w:t>
      </w:r>
      <w:r>
        <w:t xml:space="preserve"> statement is reached, execution returns to the top of the loop. If a variable is specified after the </w:t>
      </w:r>
      <w:r w:rsidRPr="00006830">
        <w:rPr>
          <w:rStyle w:val="CodeEmbedded"/>
        </w:rPr>
        <w:t>Next</w:t>
      </w:r>
      <w:r>
        <w:t xml:space="preserve"> keyword, it must be the same as the first variable after the </w:t>
      </w:r>
      <w:r w:rsidRPr="00006830">
        <w:rPr>
          <w:rStyle w:val="CodeEmbedded"/>
        </w:rPr>
        <w:t>For</w:t>
      </w:r>
      <w:r>
        <w:t xml:space="preserve"> </w:t>
      </w:r>
      <w:r w:rsidRPr="00006830">
        <w:rPr>
          <w:rStyle w:val="CodeEmbedded"/>
        </w:rPr>
        <w:t>Each</w:t>
      </w:r>
      <w:r>
        <w:t>. For example, consider the following code:</w:t>
      </w:r>
    </w:p>
    <w:p w:rsidR="002B686E" w:rsidRDefault="002B686E">
      <w:pPr>
        <w:pStyle w:val="Code"/>
      </w:pPr>
      <w:r>
        <w:t>Module Test</w:t>
      </w:r>
      <w:r>
        <w:br/>
        <w:t xml:space="preserve">    Sub Main()</w:t>
      </w:r>
      <w:r>
        <w:br/>
        <w:t xml:space="preserve">        Dim i As Integer</w:t>
      </w:r>
      <w:r>
        <w:br/>
        <w:t xml:space="preserve">        Dim c As IntegerCollection = New IntegerCollection()</w:t>
      </w:r>
      <w:r>
        <w:br/>
      </w:r>
      <w:r>
        <w:br/>
        <w:t xml:space="preserve">        For Each i In c</w:t>
      </w:r>
      <w:r>
        <w:br/>
        <w:t xml:space="preserve">            Console.WriteLine(i)</w:t>
      </w:r>
      <w:r>
        <w:br/>
        <w:t xml:space="preserve">        Next i</w:t>
      </w:r>
      <w:r>
        <w:br/>
        <w:t xml:space="preserve">    End Sub</w:t>
      </w:r>
      <w:r>
        <w:br/>
        <w:t>End Module</w:t>
      </w:r>
    </w:p>
    <w:p w:rsidR="002B686E" w:rsidRDefault="002B686E">
      <w:pPr>
        <w:pStyle w:val="Text"/>
      </w:pPr>
      <w:r>
        <w:t>It is equivalent to the following code:</w:t>
      </w:r>
    </w:p>
    <w:p w:rsidR="002B686E" w:rsidRDefault="002B686E">
      <w:pPr>
        <w:pStyle w:val="Code"/>
      </w:pPr>
      <w:r>
        <w:t>Module Test</w:t>
      </w:r>
      <w:r>
        <w:br/>
        <w:t xml:space="preserve">    Sub Main()</w:t>
      </w:r>
      <w:r>
        <w:br/>
        <w:t xml:space="preserve">        Dim i As Integer</w:t>
      </w:r>
      <w:r>
        <w:br/>
        <w:t xml:space="preserve">        Dim c As IntegerCollection = New IntegerCollection()</w:t>
      </w:r>
      <w:r>
        <w:br/>
      </w:r>
      <w:r>
        <w:br/>
        <w:t xml:space="preserve">        Dim e As IntegerCollection.IntegerCollectionEnumerator</w:t>
      </w:r>
      <w:r>
        <w:br/>
      </w:r>
      <w:r>
        <w:br/>
        <w:t xml:space="preserve">        e = c.GetEnumerator()</w:t>
      </w:r>
      <w:r>
        <w:br/>
        <w:t xml:space="preserve">        While e.MoveNext()</w:t>
      </w:r>
      <w:r>
        <w:br/>
        <w:t xml:space="preserve">            i = e.Current</w:t>
      </w:r>
      <w:r>
        <w:br/>
      </w:r>
      <w:r>
        <w:br/>
        <w:t xml:space="preserve">            Console.WriteLine(i)</w:t>
      </w:r>
      <w:r>
        <w:br/>
        <w:t xml:space="preserve">        End While</w:t>
      </w:r>
      <w:r>
        <w:br/>
        <w:t xml:space="preserve">    End Sub</w:t>
      </w:r>
      <w:r>
        <w:br/>
        <w:t>End Module</w:t>
      </w:r>
    </w:p>
    <w:p w:rsidR="002B686E" w:rsidRDefault="002B686E">
      <w:pPr>
        <w:pStyle w:val="Text"/>
      </w:pPr>
      <w:r>
        <w:t xml:space="preserve">If the type </w:t>
      </w:r>
      <w:r>
        <w:rPr>
          <w:rStyle w:val="CodeEmbedded"/>
        </w:rPr>
        <w:t>E</w:t>
      </w:r>
      <w:r>
        <w:t xml:space="preserve"> of the enumerator implements </w:t>
      </w:r>
      <w:r w:rsidRPr="00006830">
        <w:rPr>
          <w:rStyle w:val="CodeEmbedded"/>
        </w:rPr>
        <w:t>System.IDisposable</w:t>
      </w:r>
      <w:r>
        <w:t xml:space="preserve">, then the enumerator is disposed upon exiting the loop by calling the </w:t>
      </w:r>
      <w:r>
        <w:rPr>
          <w:rStyle w:val="CodeEmbedded"/>
        </w:rPr>
        <w:t>Dispose</w:t>
      </w:r>
      <w:r>
        <w:t xml:space="preserve"> method. This ensures that resources held by the enumerator are released. If the method containing the </w:t>
      </w:r>
      <w:r w:rsidRPr="00006830">
        <w:rPr>
          <w:rStyle w:val="CodeEmbedded"/>
        </w:rPr>
        <w:t>For</w:t>
      </w:r>
      <w:r w:rsidRPr="00BA4A6E">
        <w:t xml:space="preserve"> </w:t>
      </w:r>
      <w:r w:rsidRPr="00006830">
        <w:rPr>
          <w:rStyle w:val="CodeEmbedded"/>
        </w:rPr>
        <w:t>Each</w:t>
      </w:r>
      <w:r>
        <w:t xml:space="preserve"> statement does not use unstructured error handling, then the </w:t>
      </w:r>
      <w:r w:rsidRPr="00006830">
        <w:rPr>
          <w:rStyle w:val="CodeEmbedded"/>
        </w:rPr>
        <w:t>For</w:t>
      </w:r>
      <w:r w:rsidRPr="00BA4A6E">
        <w:t xml:space="preserve"> </w:t>
      </w:r>
      <w:r w:rsidRPr="00006830">
        <w:rPr>
          <w:rStyle w:val="CodeEmbedded"/>
        </w:rPr>
        <w:t>Each</w:t>
      </w:r>
      <w:r>
        <w:t xml:space="preserve"> statement is wrapped in a </w:t>
      </w:r>
      <w:r w:rsidRPr="00006830">
        <w:rPr>
          <w:rStyle w:val="CodeEmbedded"/>
        </w:rPr>
        <w:t>Try</w:t>
      </w:r>
      <w:r>
        <w:t xml:space="preserve"> statement with the </w:t>
      </w:r>
      <w:r>
        <w:rPr>
          <w:rStyle w:val="CodeEmbedded"/>
        </w:rPr>
        <w:t>Dispose</w:t>
      </w:r>
      <w:r>
        <w:t xml:space="preserve"> method called in the </w:t>
      </w:r>
      <w:r w:rsidRPr="00006830">
        <w:rPr>
          <w:rStyle w:val="CodeEmbedded"/>
        </w:rPr>
        <w:t>Finally</w:t>
      </w:r>
      <w:r>
        <w:t xml:space="preserve"> to ensure cleanup.</w:t>
      </w:r>
    </w:p>
    <w:p w:rsidR="002B686E" w:rsidRDefault="002B686E" w:rsidP="008204EC">
      <w:pPr>
        <w:pStyle w:val="AlertText"/>
      </w:pPr>
      <w:r>
        <w:rPr>
          <w:rStyle w:val="LabelEmbedded"/>
          <w:sz w:val="22"/>
        </w:rPr>
        <w:t>Note</w:t>
      </w:r>
      <w:r>
        <w:t xml:space="preserve">   The </w:t>
      </w:r>
      <w:r w:rsidRPr="00006830">
        <w:rPr>
          <w:rStyle w:val="CodeEmbedded"/>
        </w:rPr>
        <w:t>System.Array</w:t>
      </w:r>
      <w:r>
        <w:t xml:space="preserve"> type is a collection type, and since all array types derive from </w:t>
      </w:r>
      <w:r w:rsidRPr="00006830">
        <w:rPr>
          <w:rStyle w:val="CodeEmbedded"/>
        </w:rPr>
        <w:t>System.Array</w:t>
      </w:r>
      <w:r>
        <w:t xml:space="preserve">, any array type expression is permitted in a </w:t>
      </w:r>
      <w:r w:rsidRPr="00006830">
        <w:rPr>
          <w:rStyle w:val="CodeEmbedded"/>
        </w:rPr>
        <w:t>For</w:t>
      </w:r>
      <w:r>
        <w:t xml:space="preserve"> </w:t>
      </w:r>
      <w:r w:rsidRPr="00006830">
        <w:rPr>
          <w:rStyle w:val="CodeEmbedded"/>
        </w:rPr>
        <w:t>Each</w:t>
      </w:r>
      <w:r>
        <w:t xml:space="preserve"> statement. For single-dimensional arrays, the </w:t>
      </w:r>
      <w:r w:rsidRPr="00006830">
        <w:rPr>
          <w:rStyle w:val="CodeEmbedded"/>
        </w:rPr>
        <w:t>For</w:t>
      </w:r>
      <w:r>
        <w:t xml:space="preserve"> </w:t>
      </w:r>
      <w:r w:rsidRPr="00006830">
        <w:rPr>
          <w:rStyle w:val="CodeEmbedded"/>
        </w:rPr>
        <w:t>Each</w:t>
      </w:r>
      <w:r>
        <w:t xml:space="preserve"> statement enumerates the array elements in increasing index order, starting with index 0 and ending with index Length - 1. For multidimensional arrays, the indices of the rightmost dimension are increased first.</w:t>
      </w:r>
    </w:p>
    <w:p w:rsidR="002B686E" w:rsidRDefault="002B686E">
      <w:pPr>
        <w:pStyle w:val="Text"/>
      </w:pPr>
      <w:r>
        <w:t xml:space="preserve">For example, the following code prints </w:t>
      </w:r>
      <w:r>
        <w:rPr>
          <w:rStyle w:val="CodeEmbedded"/>
        </w:rPr>
        <w:t>1 2 3 4</w:t>
      </w:r>
      <w:r>
        <w:t>:</w:t>
      </w:r>
    </w:p>
    <w:p w:rsidR="002B686E" w:rsidRDefault="002B686E">
      <w:pPr>
        <w:pStyle w:val="Code"/>
      </w:pPr>
      <w:r>
        <w:t>Module Test</w:t>
      </w:r>
      <w:r>
        <w:br/>
        <w:t xml:space="preserve">    Sub Main()</w:t>
      </w:r>
      <w:r>
        <w:br/>
        <w:t xml:space="preserve">        Dim x(,) As Integer = { { 1, 2 }, { 3, 4 } }</w:t>
      </w:r>
      <w:r>
        <w:br/>
        <w:t xml:space="preserve">        Dim i As Integer</w:t>
      </w:r>
      <w:r>
        <w:br/>
      </w:r>
      <w:r>
        <w:br/>
        <w:t xml:space="preserve">        For Each i In x</w:t>
      </w:r>
      <w:r>
        <w:br/>
        <w:t xml:space="preserve">            Console.Write(i &amp; " ")</w:t>
      </w:r>
      <w:r>
        <w:br/>
        <w:t xml:space="preserve">        Next i</w:t>
      </w:r>
      <w:r>
        <w:br/>
        <w:t xml:space="preserve">    End Sub</w:t>
      </w:r>
      <w:r>
        <w:br/>
        <w:t>End Module</w:t>
      </w:r>
    </w:p>
    <w:p w:rsidR="002B686E" w:rsidRDefault="002B686E">
      <w:pPr>
        <w:pStyle w:val="Text"/>
      </w:pPr>
      <w:r>
        <w:t xml:space="preserve">It is not valid to branch into a </w:t>
      </w:r>
      <w:r w:rsidRPr="00006830">
        <w:rPr>
          <w:rStyle w:val="CodeEmbedded"/>
        </w:rPr>
        <w:t>For</w:t>
      </w:r>
      <w:r w:rsidRPr="00BA4A6E">
        <w:t xml:space="preserve"> </w:t>
      </w:r>
      <w:r w:rsidRPr="00006830">
        <w:rPr>
          <w:rStyle w:val="CodeEmbedded"/>
        </w:rPr>
        <w:t>Each</w:t>
      </w:r>
      <w:r>
        <w:t xml:space="preserve"> statement block from outside the block.</w:t>
      </w:r>
    </w:p>
    <w:p w:rsidR="002B686E" w:rsidRPr="00A33155" w:rsidRDefault="002B686E" w:rsidP="00E72EDE">
      <w:pPr>
        <w:pStyle w:val="Grammar"/>
      </w:pPr>
      <w:r w:rsidRPr="00370D0A">
        <w:rPr>
          <w:rStyle w:val="Non-Terminal"/>
        </w:rPr>
        <w:t>ForEachStatement</w:t>
      </w:r>
      <w:r>
        <w:t xml:space="preserve">  ::=</w:t>
      </w:r>
      <w:r>
        <w:br/>
      </w:r>
      <w:r>
        <w:tab/>
      </w:r>
      <w:r w:rsidRPr="00BB11DF">
        <w:rPr>
          <w:rStyle w:val="Terminal"/>
        </w:rPr>
        <w:t>For</w:t>
      </w:r>
      <w:r>
        <w:t xml:space="preserve">  </w:t>
      </w:r>
      <w:r w:rsidRPr="00BB11DF">
        <w:rPr>
          <w:rStyle w:val="Terminal"/>
        </w:rPr>
        <w:t>Each</w:t>
      </w:r>
      <w:r>
        <w:t xml:space="preserve">  </w:t>
      </w:r>
      <w:r w:rsidRPr="00370D0A">
        <w:rPr>
          <w:rStyle w:val="Non-Terminal"/>
        </w:rPr>
        <w:t>LoopControlVariable</w:t>
      </w:r>
      <w:r>
        <w:t xml:space="preserve">  </w:t>
      </w:r>
      <w:r w:rsidRPr="00BB11DF">
        <w:rPr>
          <w:rStyle w:val="Terminal"/>
        </w:rPr>
        <w:t>In</w:t>
      </w:r>
      <w:r>
        <w:t xml:space="preserve">  [  </w:t>
      </w:r>
      <w:r w:rsidRPr="000511DC">
        <w:rPr>
          <w:rStyle w:val="Non-Terminal"/>
        </w:rPr>
        <w:t>LineTerminator</w:t>
      </w:r>
      <w:r>
        <w:t xml:space="preserve">  ]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BB11DF">
        <w:rPr>
          <w:rStyle w:val="Terminal"/>
        </w:rPr>
        <w:t>Next</w:t>
      </w:r>
      <w:r>
        <w:t xml:space="preserve">  [  </w:t>
      </w:r>
      <w:r w:rsidRPr="00CF12A6">
        <w:rPr>
          <w:rStyle w:val="Non-Terminal"/>
        </w:rPr>
        <w:t>NextExpressionList</w:t>
      </w:r>
      <w:r>
        <w:t xml:space="preserve">  ]  </w:t>
      </w:r>
      <w:r w:rsidRPr="00370D0A">
        <w:rPr>
          <w:rStyle w:val="Non-Terminal"/>
        </w:rPr>
        <w:t>StatementTerminator</w:t>
      </w:r>
      <w:r>
        <w:t xml:space="preserve">  ]</w:t>
      </w:r>
    </w:p>
    <w:p w:rsidR="002B686E" w:rsidRDefault="002B686E">
      <w:pPr>
        <w:pStyle w:val="Heading2"/>
      </w:pPr>
      <w:bookmarkStart w:id="332" w:name="_Toc248253204"/>
      <w:r>
        <w:t>Exception-Handling Statements</w:t>
      </w:r>
      <w:bookmarkEnd w:id="332"/>
    </w:p>
    <w:p w:rsidR="002B686E" w:rsidRDefault="002B686E">
      <w:pPr>
        <w:pStyle w:val="Text"/>
      </w:pPr>
      <w:r>
        <w:t xml:space="preserve">Visual Basic supports structured exception handling and unstructured exception handling. Only one style of exception handling may be used in a method, but the </w:t>
      </w:r>
      <w:r w:rsidRPr="00006830">
        <w:rPr>
          <w:rStyle w:val="CodeEmbedded"/>
        </w:rPr>
        <w:t>Error</w:t>
      </w:r>
      <w:r>
        <w:t xml:space="preserve"> statement may be used in structured exception handling. If a method uses both styles of exception handling, a compile-time error results.</w:t>
      </w:r>
    </w:p>
    <w:p w:rsidR="002B686E" w:rsidRDefault="002B686E" w:rsidP="00E72EDE">
      <w:pPr>
        <w:pStyle w:val="Grammar"/>
      </w:pPr>
      <w:r w:rsidRPr="00370D0A">
        <w:rPr>
          <w:rStyle w:val="Non-Terminal"/>
        </w:rPr>
        <w:t>ErrorHandlingStatement</w:t>
      </w:r>
      <w:r>
        <w:t xml:space="preserve">  ::=</w:t>
      </w:r>
      <w:r>
        <w:br/>
      </w:r>
      <w:r>
        <w:tab/>
      </w:r>
      <w:r w:rsidRPr="00370D0A">
        <w:rPr>
          <w:rStyle w:val="Non-Terminal"/>
        </w:rPr>
        <w:t>StructuredErrorStatement</w:t>
      </w:r>
      <w:r>
        <w:t xml:space="preserve">  |</w:t>
      </w:r>
      <w:r>
        <w:br/>
      </w:r>
      <w:r>
        <w:tab/>
      </w:r>
      <w:r w:rsidRPr="00370D0A">
        <w:rPr>
          <w:rStyle w:val="Non-Terminal"/>
        </w:rPr>
        <w:t>UnstructuredErrorStatement</w:t>
      </w:r>
    </w:p>
    <w:p w:rsidR="002B686E" w:rsidRDefault="002B686E">
      <w:pPr>
        <w:pStyle w:val="Heading3"/>
      </w:pPr>
      <w:bookmarkStart w:id="333" w:name="_Toc248253205"/>
      <w:r>
        <w:t>Structured Exception-Handling Statements</w:t>
      </w:r>
      <w:bookmarkEnd w:id="333"/>
    </w:p>
    <w:p w:rsidR="002B686E" w:rsidRDefault="002B686E">
      <w:pPr>
        <w:pStyle w:val="Text"/>
      </w:pPr>
      <w:r>
        <w:t xml:space="preserve">Structured exception handling is a method of handling errors by declaring explicit blocks within which certain exceptions will be handled. Structured exception handling is done through a </w:t>
      </w:r>
      <w:r w:rsidRPr="00006830">
        <w:rPr>
          <w:rStyle w:val="CodeEmbedded"/>
        </w:rPr>
        <w:t>Try</w:t>
      </w:r>
      <w:r>
        <w:t xml:space="preserve"> statement.</w:t>
      </w:r>
    </w:p>
    <w:p w:rsidR="002B686E" w:rsidRDefault="002B686E">
      <w:pPr>
        <w:pStyle w:val="Text"/>
      </w:pPr>
      <w:r>
        <w:t>For example:</w:t>
      </w:r>
    </w:p>
    <w:p w:rsidR="002B686E" w:rsidRDefault="002B686E">
      <w:pPr>
        <w:pStyle w:val="Code"/>
      </w:pPr>
      <w:r>
        <w:t>Module Test</w:t>
      </w:r>
      <w:r>
        <w:br/>
        <w:t xml:space="preserve">    Sub ThrowException()</w:t>
      </w:r>
      <w:r>
        <w:br/>
        <w:t xml:space="preserve">        Throw New Exception()</w:t>
      </w:r>
      <w:r>
        <w:br/>
        <w:t xml:space="preserve">    End Sub</w:t>
      </w:r>
      <w:r>
        <w:br/>
      </w:r>
      <w:r>
        <w:br/>
        <w:t xml:space="preserve">    Sub Main()</w:t>
      </w:r>
      <w:r>
        <w:br/>
        <w:t xml:space="preserve">        Try</w:t>
      </w:r>
      <w:r>
        <w:br/>
        <w:t xml:space="preserve">            ThrowException()</w:t>
      </w:r>
      <w:r>
        <w:br/>
        <w:t xml:space="preserve">        Catch e As Exception</w:t>
      </w:r>
      <w:r>
        <w:br/>
        <w:t xml:space="preserve">            Console.WriteLine("Caught exception!")</w:t>
      </w:r>
      <w:r>
        <w:br/>
        <w:t xml:space="preserve">        Finally</w:t>
      </w:r>
      <w:r>
        <w:br/>
        <w:t xml:space="preserve">            Console.WriteLine("Exiting try.")</w:t>
      </w:r>
      <w:r>
        <w:br/>
        <w:t xml:space="preserve">        End Try</w:t>
      </w:r>
      <w:r>
        <w:br/>
        <w:t xml:space="preserve">    End Sub</w:t>
      </w:r>
      <w:r>
        <w:br/>
        <w:t>End Module</w:t>
      </w:r>
    </w:p>
    <w:p w:rsidR="002B686E" w:rsidRDefault="002B686E">
      <w:pPr>
        <w:pStyle w:val="Text"/>
      </w:pPr>
      <w:r>
        <w:t xml:space="preserve">A </w:t>
      </w:r>
      <w:r w:rsidRPr="00006830">
        <w:rPr>
          <w:rStyle w:val="CodeEmbedded"/>
        </w:rPr>
        <w:t>Try</w:t>
      </w:r>
      <w:r>
        <w:t xml:space="preserve"> statement is made up of three kinds of blocks: try blocks, catch blocks, and finally blocks. A </w:t>
      </w:r>
      <w:r>
        <w:rPr>
          <w:rStyle w:val="Italic"/>
        </w:rPr>
        <w:t>try block</w:t>
      </w:r>
      <w:r>
        <w:t xml:space="preserve"> is a statement block that contains the statements to be executed. A </w:t>
      </w:r>
      <w:r>
        <w:rPr>
          <w:rStyle w:val="Italic"/>
        </w:rPr>
        <w:t>catch block</w:t>
      </w:r>
      <w:r>
        <w:t xml:space="preserve"> is a statement block that handles an exception. A </w:t>
      </w:r>
      <w:r>
        <w:rPr>
          <w:rStyle w:val="Italic"/>
        </w:rPr>
        <w:t>finally block</w:t>
      </w:r>
      <w:r>
        <w:t xml:space="preserve"> is a statement block that contains statements to be run when the </w:t>
      </w:r>
      <w:r w:rsidRPr="00006830">
        <w:rPr>
          <w:rStyle w:val="CodeEmbedded"/>
        </w:rPr>
        <w:t>Try</w:t>
      </w:r>
      <w:r>
        <w:t xml:space="preserve"> statement is exited, regardless of whether an exception has occurred and been handled. A </w:t>
      </w:r>
      <w:r w:rsidRPr="00006830">
        <w:rPr>
          <w:rStyle w:val="CodeEmbedded"/>
        </w:rPr>
        <w:t>Try</w:t>
      </w:r>
      <w:r>
        <w:t xml:space="preserve"> statement, which can only contain one try block and one finally block, must contain at least one catch block or finally block. It is invalid to explicitly transfer execution into a try block except from within a catch block in the same statement.</w:t>
      </w:r>
    </w:p>
    <w:p w:rsidR="002B686E" w:rsidRDefault="002B686E" w:rsidP="00E72EDE">
      <w:pPr>
        <w:pStyle w:val="Grammar"/>
      </w:pPr>
      <w:r w:rsidRPr="00370D0A">
        <w:rPr>
          <w:rStyle w:val="Non-Terminal"/>
        </w:rPr>
        <w:t>StructuredErrorStatement</w:t>
      </w:r>
      <w:r>
        <w:t xml:space="preserve">  ::=</w:t>
      </w:r>
      <w:r>
        <w:br/>
      </w:r>
      <w:r>
        <w:tab/>
      </w:r>
      <w:r w:rsidRPr="00370D0A">
        <w:rPr>
          <w:rStyle w:val="Non-Terminal"/>
        </w:rPr>
        <w:t>ThrowStatement</w:t>
      </w:r>
      <w:r>
        <w:t xml:space="preserve">  |</w:t>
      </w:r>
      <w:r>
        <w:br/>
      </w:r>
      <w:r>
        <w:tab/>
      </w:r>
      <w:r w:rsidRPr="00370D0A">
        <w:rPr>
          <w:rStyle w:val="Non-Terminal"/>
        </w:rPr>
        <w:t>TryStatement</w:t>
      </w:r>
    </w:p>
    <w:p w:rsidR="002B686E" w:rsidRDefault="002B686E" w:rsidP="00E72EDE">
      <w:pPr>
        <w:pStyle w:val="Grammar"/>
      </w:pPr>
      <w:r w:rsidRPr="00370D0A">
        <w:rPr>
          <w:rStyle w:val="Non-Terminal"/>
        </w:rPr>
        <w:t>TryStatement</w:t>
      </w:r>
      <w:r>
        <w:t xml:space="preserve">  ::=</w:t>
      </w:r>
      <w:r>
        <w:br/>
      </w:r>
      <w:r>
        <w:tab/>
      </w:r>
      <w:r w:rsidRPr="00BB11DF">
        <w:rPr>
          <w:rStyle w:val="Terminal"/>
        </w:rPr>
        <w:t>Try</w:t>
      </w:r>
      <w:r>
        <w:t xml:space="preserve">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370D0A">
        <w:rPr>
          <w:rStyle w:val="Non-Terminal"/>
        </w:rPr>
        <w:t>CatchStatement</w:t>
      </w:r>
      <w:r>
        <w:t>+  ]</w:t>
      </w:r>
      <w:r>
        <w:br/>
      </w:r>
      <w:r>
        <w:tab/>
        <w:t xml:space="preserve">[  </w:t>
      </w:r>
      <w:r w:rsidRPr="00370D0A">
        <w:rPr>
          <w:rStyle w:val="Non-Terminal"/>
        </w:rPr>
        <w:t>FinallyStatement</w:t>
      </w:r>
      <w:r>
        <w:t xml:space="preserve">  ]</w:t>
      </w:r>
      <w:r>
        <w:br/>
      </w:r>
      <w:r>
        <w:tab/>
      </w:r>
      <w:r w:rsidRPr="00BB11DF">
        <w:rPr>
          <w:rStyle w:val="Terminal"/>
        </w:rPr>
        <w:t>End</w:t>
      </w:r>
      <w:r>
        <w:t xml:space="preserve">  </w:t>
      </w:r>
      <w:r w:rsidRPr="00BB11DF">
        <w:rPr>
          <w:rStyle w:val="Terminal"/>
        </w:rPr>
        <w:t>Try</w:t>
      </w:r>
      <w:r>
        <w:t xml:space="preserve">  </w:t>
      </w:r>
      <w:r w:rsidRPr="00370D0A">
        <w:rPr>
          <w:rStyle w:val="Non-Terminal"/>
        </w:rPr>
        <w:t>StatementTerminator</w:t>
      </w:r>
    </w:p>
    <w:p w:rsidR="002B686E" w:rsidRDefault="002B686E">
      <w:pPr>
        <w:pStyle w:val="Heading4"/>
      </w:pPr>
      <w:bookmarkStart w:id="334" w:name="_Toc248253206"/>
      <w:r>
        <w:t>Finally Blocks</w:t>
      </w:r>
      <w:bookmarkEnd w:id="334"/>
    </w:p>
    <w:p w:rsidR="002B686E" w:rsidRDefault="002B686E">
      <w:pPr>
        <w:pStyle w:val="Text"/>
      </w:pPr>
      <w:r>
        <w:t xml:space="preserve">A </w:t>
      </w:r>
      <w:r w:rsidRPr="00006830">
        <w:rPr>
          <w:rStyle w:val="CodeEmbedded"/>
        </w:rPr>
        <w:t>Finally</w:t>
      </w:r>
      <w:r>
        <w:t xml:space="preserve"> block is always executed when execution leaves any part of the </w:t>
      </w:r>
      <w:r w:rsidRPr="00006830">
        <w:rPr>
          <w:rStyle w:val="CodeEmbedded"/>
        </w:rPr>
        <w:t>Try</w:t>
      </w:r>
      <w:r>
        <w:t xml:space="preserve"> statement. No explicit action is required to execute the </w:t>
      </w:r>
      <w:r w:rsidRPr="00006830">
        <w:rPr>
          <w:rStyle w:val="CodeEmbedded"/>
        </w:rPr>
        <w:t>Finally</w:t>
      </w:r>
      <w:r>
        <w:t xml:space="preserve"> block; when execution leaves the </w:t>
      </w:r>
      <w:r w:rsidRPr="00006830">
        <w:rPr>
          <w:rStyle w:val="CodeEmbedded"/>
        </w:rPr>
        <w:t>Try</w:t>
      </w:r>
      <w:r>
        <w:t xml:space="preserve"> statement, the system will automatically execute the </w:t>
      </w:r>
      <w:r w:rsidRPr="00006830">
        <w:rPr>
          <w:rStyle w:val="CodeEmbedded"/>
        </w:rPr>
        <w:t>Finally</w:t>
      </w:r>
      <w:r>
        <w:t xml:space="preserve"> block and then transfer execution to its intended destination. The </w:t>
      </w:r>
      <w:r w:rsidRPr="00006830">
        <w:rPr>
          <w:rStyle w:val="CodeEmbedded"/>
        </w:rPr>
        <w:t>Finally</w:t>
      </w:r>
      <w:r>
        <w:t xml:space="preserve"> block is executed regardless of how execution leaves the </w:t>
      </w:r>
      <w:r w:rsidRPr="00006830">
        <w:rPr>
          <w:rStyle w:val="CodeEmbedded"/>
        </w:rPr>
        <w:t>Try</w:t>
      </w:r>
      <w:r>
        <w:t xml:space="preserve"> statement: through the end of the </w:t>
      </w:r>
      <w:r w:rsidRPr="00006830">
        <w:rPr>
          <w:rStyle w:val="CodeEmbedded"/>
        </w:rPr>
        <w:t>Try</w:t>
      </w:r>
      <w:r>
        <w:t xml:space="preserve"> block, through the end of a </w:t>
      </w:r>
      <w:r w:rsidRPr="00006830">
        <w:rPr>
          <w:rStyle w:val="CodeEmbedded"/>
        </w:rPr>
        <w:t>Catch</w:t>
      </w:r>
      <w:r>
        <w:t xml:space="preserve"> block, through an </w:t>
      </w:r>
      <w:r w:rsidRPr="00006830">
        <w:rPr>
          <w:rStyle w:val="CodeEmbedded"/>
        </w:rPr>
        <w:t>Exit</w:t>
      </w:r>
      <w:r>
        <w:t xml:space="preserve"> </w:t>
      </w:r>
      <w:r w:rsidRPr="00006830">
        <w:rPr>
          <w:rStyle w:val="CodeEmbedded"/>
        </w:rPr>
        <w:t>Try</w:t>
      </w:r>
      <w:r>
        <w:t xml:space="preserve"> statement, through a </w:t>
      </w:r>
      <w:r w:rsidRPr="00006830">
        <w:rPr>
          <w:rStyle w:val="CodeEmbedded"/>
        </w:rPr>
        <w:t>GoTo</w:t>
      </w:r>
      <w:r>
        <w:t xml:space="preserve"> statement, or by not handling a thrown exception.</w:t>
      </w:r>
    </w:p>
    <w:p w:rsidR="002B686E" w:rsidRDefault="002B686E">
      <w:pPr>
        <w:pStyle w:val="Text"/>
      </w:pPr>
      <w:r>
        <w:t xml:space="preserve">It is invalid to explicitly transfer execution into a </w:t>
      </w:r>
      <w:r w:rsidRPr="00006830">
        <w:rPr>
          <w:rStyle w:val="CodeEmbedded"/>
        </w:rPr>
        <w:t>Finally</w:t>
      </w:r>
      <w:r>
        <w:t xml:space="preserve"> block; it is also invalid to transfer execution out of a </w:t>
      </w:r>
      <w:r w:rsidRPr="00006830">
        <w:rPr>
          <w:rStyle w:val="CodeEmbedded"/>
        </w:rPr>
        <w:t>Finally</w:t>
      </w:r>
      <w:r>
        <w:t xml:space="preserve"> block except through an exception.</w:t>
      </w:r>
    </w:p>
    <w:p w:rsidR="002B686E" w:rsidRDefault="002B686E" w:rsidP="00E72EDE">
      <w:pPr>
        <w:pStyle w:val="Grammar"/>
      </w:pPr>
      <w:r w:rsidRPr="00370D0A">
        <w:rPr>
          <w:rStyle w:val="Non-Terminal"/>
        </w:rPr>
        <w:t>FinallyStatement</w:t>
      </w:r>
      <w:r>
        <w:t xml:space="preserve">  ::=</w:t>
      </w:r>
      <w:r>
        <w:br/>
      </w:r>
      <w:r>
        <w:tab/>
      </w:r>
      <w:r w:rsidRPr="00BB11DF">
        <w:rPr>
          <w:rStyle w:val="Terminal"/>
        </w:rPr>
        <w:t>Finally</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pPr>
        <w:pStyle w:val="Heading4"/>
      </w:pPr>
      <w:bookmarkStart w:id="335" w:name="_Toc248253207"/>
      <w:r>
        <w:t>Catch Blocks</w:t>
      </w:r>
      <w:bookmarkEnd w:id="335"/>
    </w:p>
    <w:p w:rsidR="002B686E" w:rsidRDefault="002B686E">
      <w:pPr>
        <w:pStyle w:val="Text"/>
      </w:pPr>
      <w:r>
        <w:t xml:space="preserve">If an exception occurs while processing the </w:t>
      </w:r>
      <w:r w:rsidRPr="00006830">
        <w:rPr>
          <w:rStyle w:val="CodeEmbedded"/>
        </w:rPr>
        <w:t>Try</w:t>
      </w:r>
      <w:r>
        <w:t xml:space="preserve"> block, each </w:t>
      </w:r>
      <w:r w:rsidRPr="00006830">
        <w:rPr>
          <w:rStyle w:val="CodeEmbedded"/>
        </w:rPr>
        <w:t>Catch</w:t>
      </w:r>
      <w:r>
        <w:t xml:space="preserve"> statement is examined in textual order to determine if it handles the exception. The identifier specified in a </w:t>
      </w:r>
      <w:r w:rsidRPr="00006830">
        <w:rPr>
          <w:rStyle w:val="CodeEmbedded"/>
        </w:rPr>
        <w:t>Catch</w:t>
      </w:r>
      <w:r>
        <w:t xml:space="preserve"> clause represents the exception that has been thrown. If the identifier contains an </w:t>
      </w:r>
      <w:r w:rsidRPr="00006830">
        <w:rPr>
          <w:rStyle w:val="CodeEmbedded"/>
        </w:rPr>
        <w:t>As</w:t>
      </w:r>
      <w:r>
        <w:t xml:space="preserve"> clause, then the identifier is considered to be declared within the </w:t>
      </w:r>
      <w:r w:rsidRPr="00006830">
        <w:rPr>
          <w:rStyle w:val="CodeEmbedded"/>
        </w:rPr>
        <w:t>Catch</w:t>
      </w:r>
      <w:r>
        <w:t xml:space="preserve"> block's local declaration space. Otherwise, the identifier must be a local variable (not a static variable) that was defined in a containing block.</w:t>
      </w:r>
    </w:p>
    <w:p w:rsidR="002B686E" w:rsidRDefault="002B686E">
      <w:pPr>
        <w:pStyle w:val="Text"/>
      </w:pPr>
      <w:r>
        <w:t xml:space="preserve">A </w:t>
      </w:r>
      <w:r w:rsidRPr="00006830">
        <w:rPr>
          <w:rStyle w:val="CodeEmbedded"/>
        </w:rPr>
        <w:t>Catch</w:t>
      </w:r>
      <w:r>
        <w:t xml:space="preserve"> clause with no identifier will catch all exceptions derived from </w:t>
      </w:r>
      <w:r w:rsidRPr="00006830">
        <w:rPr>
          <w:rStyle w:val="CodeEmbedded"/>
        </w:rPr>
        <w:t>System.Exception</w:t>
      </w:r>
      <w:r>
        <w:t xml:space="preserve">. A </w:t>
      </w:r>
      <w:r w:rsidRPr="00006830">
        <w:rPr>
          <w:rStyle w:val="CodeEmbedded"/>
        </w:rPr>
        <w:t>Catch</w:t>
      </w:r>
      <w:r>
        <w:t xml:space="preserve"> clause with an identifier will only catch exceptions whose types are the same as or derived from the type of the identifier. The type must be </w:t>
      </w:r>
      <w:r w:rsidRPr="00006830">
        <w:rPr>
          <w:rStyle w:val="CodeEmbedded"/>
        </w:rPr>
        <w:t>System.Exception</w:t>
      </w:r>
      <w:r w:rsidRPr="00F7153F">
        <w:t>,</w:t>
      </w:r>
      <w:r>
        <w:t xml:space="preserve"> or a type derived from </w:t>
      </w:r>
      <w:r w:rsidRPr="00006830">
        <w:rPr>
          <w:rStyle w:val="CodeEmbedded"/>
        </w:rPr>
        <w:t>System.Exception</w:t>
      </w:r>
      <w:r>
        <w:t xml:space="preserve">. When an exception is caught that derives from </w:t>
      </w:r>
      <w:r w:rsidRPr="00006830">
        <w:rPr>
          <w:rStyle w:val="CodeEmbedded"/>
        </w:rPr>
        <w:t>System.Exception</w:t>
      </w:r>
      <w:r>
        <w:t xml:space="preserve">, a reference to the exception object is stored in the object returned by the function </w:t>
      </w:r>
      <w:r w:rsidRPr="00006830">
        <w:rPr>
          <w:rStyle w:val="CodeEmbedded"/>
        </w:rPr>
        <w:t>Microsoft.VisualBasic.Information.Err</w:t>
      </w:r>
      <w:r>
        <w:t>.</w:t>
      </w:r>
    </w:p>
    <w:p w:rsidR="002B686E" w:rsidRDefault="002B686E">
      <w:pPr>
        <w:pStyle w:val="Text"/>
      </w:pPr>
      <w:r>
        <w:t xml:space="preserve">A </w:t>
      </w:r>
      <w:r w:rsidRPr="00006830">
        <w:rPr>
          <w:rStyle w:val="CodeEmbedded"/>
        </w:rPr>
        <w:t>Catch</w:t>
      </w:r>
      <w:r>
        <w:t xml:space="preserve"> clause with a </w:t>
      </w:r>
      <w:r w:rsidRPr="00006830">
        <w:rPr>
          <w:rStyle w:val="CodeEmbedded"/>
        </w:rPr>
        <w:t>When</w:t>
      </w:r>
      <w:r>
        <w:t xml:space="preserve"> clause will only catch exceptions when the expression evaluates to </w:t>
      </w:r>
      <w:r w:rsidRPr="00006830">
        <w:rPr>
          <w:rStyle w:val="CodeEmbedded"/>
        </w:rPr>
        <w:t>True</w:t>
      </w:r>
      <w:r>
        <w:t xml:space="preserve">; the type of the expression must be a </w:t>
      </w:r>
      <w:r w:rsidRPr="00476C85">
        <w:t>Boolean</w:t>
      </w:r>
      <w:r>
        <w:t xml:space="preserve"> expression as per Section </w:t>
      </w:r>
      <w:r>
        <w:fldChar w:fldCharType="begin"/>
      </w:r>
      <w:r>
        <w:instrText xml:space="preserve"> REF _Ref248144008 \r \h </w:instrText>
      </w:r>
      <w:r>
        <w:fldChar w:fldCharType="separate"/>
      </w:r>
      <w:r>
        <w:rPr>
          <w:rFonts w:hint="eastAsia"/>
          <w:cs/>
        </w:rPr>
        <w:t>‎</w:t>
      </w:r>
      <w:r>
        <w:t>11.19</w:t>
      </w:r>
      <w:r>
        <w:fldChar w:fldCharType="end"/>
      </w:r>
      <w:r>
        <w:t xml:space="preserve">. A </w:t>
      </w:r>
      <w:r w:rsidRPr="00006830">
        <w:rPr>
          <w:rStyle w:val="CodeEmbedded"/>
        </w:rPr>
        <w:t>When</w:t>
      </w:r>
      <w:r>
        <w:t xml:space="preserve"> clause is only applied after checking the type of the exception, and the expression may refer to the identifier representing the exception, as this example demonstrates:</w:t>
      </w:r>
    </w:p>
    <w:p w:rsidR="002B686E" w:rsidRDefault="002B686E">
      <w:pPr>
        <w:pStyle w:val="Code"/>
      </w:pPr>
      <w:r>
        <w:t>Module Test</w:t>
      </w:r>
      <w:r>
        <w:br/>
        <w:t xml:space="preserve">    Sub Main()</w:t>
      </w:r>
      <w:r>
        <w:br/>
        <w:t xml:space="preserve">        Dim i As Integer = 5</w:t>
      </w:r>
      <w:r>
        <w:br/>
      </w:r>
      <w:r>
        <w:br/>
        <w:t xml:space="preserve">        Try</w:t>
      </w:r>
      <w:r>
        <w:br/>
        <w:t xml:space="preserve">            Throw New ArgumentException()</w:t>
      </w:r>
      <w:r>
        <w:br/>
        <w:t xml:space="preserve">        Catch e As OverflowException When i = 5</w:t>
      </w:r>
      <w:r>
        <w:br/>
        <w:t xml:space="preserve">            Console.WriteLine("First handler")</w:t>
      </w:r>
      <w:r>
        <w:br/>
        <w:t xml:space="preserve">        Catch e As ArgumentException When i = 4</w:t>
      </w:r>
      <w:r>
        <w:br/>
        <w:t xml:space="preserve">            Console.WriteLine("Second handler")</w:t>
      </w:r>
      <w:r>
        <w:br/>
        <w:t xml:space="preserve">        Catch When i = 5</w:t>
      </w:r>
      <w:r>
        <w:br/>
        <w:t xml:space="preserve">            Console.WriteLine("Third handler")</w:t>
      </w:r>
      <w:r>
        <w:br/>
        <w:t xml:space="preserve">        End Try</w:t>
      </w:r>
      <w:r>
        <w:br/>
      </w:r>
      <w:r>
        <w:br/>
        <w:t xml:space="preserve">    End Sub</w:t>
      </w:r>
      <w:r>
        <w:br/>
        <w:t>End Module</w:t>
      </w:r>
    </w:p>
    <w:p w:rsidR="002B686E" w:rsidRDefault="002B686E">
      <w:pPr>
        <w:pStyle w:val="Text"/>
      </w:pPr>
      <w:r>
        <w:t xml:space="preserve">This example prints: </w:t>
      </w:r>
    </w:p>
    <w:p w:rsidR="002B686E" w:rsidRDefault="002B686E">
      <w:pPr>
        <w:pStyle w:val="Code"/>
      </w:pPr>
      <w:r>
        <w:t>Third handler</w:t>
      </w:r>
    </w:p>
    <w:p w:rsidR="002B686E" w:rsidRDefault="002B686E">
      <w:pPr>
        <w:pStyle w:val="Text"/>
      </w:pPr>
      <w:r>
        <w:t xml:space="preserve">If a </w:t>
      </w:r>
      <w:r w:rsidRPr="00006830">
        <w:rPr>
          <w:rStyle w:val="CodeEmbedded"/>
        </w:rPr>
        <w:t>Catch</w:t>
      </w:r>
      <w:r>
        <w:t xml:space="preserve"> clause handles the exception, execution transfers to the </w:t>
      </w:r>
      <w:r w:rsidRPr="00006830">
        <w:rPr>
          <w:rStyle w:val="CodeEmbedded"/>
        </w:rPr>
        <w:t>Catch</w:t>
      </w:r>
      <w:r>
        <w:t xml:space="preserve"> block. At the end of the </w:t>
      </w:r>
      <w:r w:rsidRPr="00006830">
        <w:rPr>
          <w:rStyle w:val="CodeEmbedded"/>
        </w:rPr>
        <w:t>Catch</w:t>
      </w:r>
      <w:r>
        <w:t xml:space="preserve"> block, execution transfers to the first statement following the </w:t>
      </w:r>
      <w:r w:rsidRPr="00006830">
        <w:rPr>
          <w:rStyle w:val="CodeEmbedded"/>
        </w:rPr>
        <w:t>Try</w:t>
      </w:r>
      <w:r>
        <w:t xml:space="preserve"> statement. The </w:t>
      </w:r>
      <w:r w:rsidRPr="00006830">
        <w:rPr>
          <w:rStyle w:val="CodeEmbedded"/>
        </w:rPr>
        <w:t>Try</w:t>
      </w:r>
      <w:r>
        <w:t xml:space="preserve"> statement will not handle any exceptions thrown in a </w:t>
      </w:r>
      <w:r w:rsidRPr="00006830">
        <w:rPr>
          <w:rStyle w:val="CodeEmbedded"/>
        </w:rPr>
        <w:t>Catch</w:t>
      </w:r>
      <w:r>
        <w:t xml:space="preserve"> block. If no </w:t>
      </w:r>
      <w:r w:rsidRPr="00006830">
        <w:rPr>
          <w:rStyle w:val="CodeEmbedded"/>
        </w:rPr>
        <w:t>Catch</w:t>
      </w:r>
      <w:r>
        <w:t xml:space="preserve"> clause handles the exception, execution transfers to a location determined by the system. </w:t>
      </w:r>
    </w:p>
    <w:p w:rsidR="002B686E" w:rsidRDefault="002B686E">
      <w:pPr>
        <w:pStyle w:val="Text"/>
      </w:pPr>
      <w:r>
        <w:t xml:space="preserve">It is invalid to explicitly transfer execution into a </w:t>
      </w:r>
      <w:r w:rsidRPr="00006830">
        <w:rPr>
          <w:rStyle w:val="CodeEmbedded"/>
        </w:rPr>
        <w:t>Catch</w:t>
      </w:r>
      <w:r>
        <w:t xml:space="preserve"> block.</w:t>
      </w:r>
    </w:p>
    <w:p w:rsidR="002B686E" w:rsidRDefault="002B686E" w:rsidP="00E72EDE">
      <w:pPr>
        <w:pStyle w:val="Grammar"/>
      </w:pPr>
      <w:r w:rsidRPr="00370D0A">
        <w:rPr>
          <w:rStyle w:val="Non-Terminal"/>
        </w:rPr>
        <w:t>CatchStatement</w:t>
      </w:r>
      <w:r>
        <w:t xml:space="preserve">  ::=</w:t>
      </w:r>
      <w:r>
        <w:br/>
      </w:r>
      <w:r>
        <w:tab/>
      </w:r>
      <w:r w:rsidRPr="00BB11DF">
        <w:rPr>
          <w:rStyle w:val="Terminal"/>
        </w:rPr>
        <w:t>Catch</w:t>
      </w:r>
      <w:r>
        <w:t xml:space="preserve">  [  </w:t>
      </w:r>
      <w:r w:rsidRPr="00370D0A">
        <w:rPr>
          <w:rStyle w:val="Non-Terminal"/>
        </w:rPr>
        <w:t>Identifier</w:t>
      </w:r>
      <w:r>
        <w:t xml:space="preserve">  [  </w:t>
      </w:r>
      <w:r w:rsidRPr="00BB11DF">
        <w:rPr>
          <w:rStyle w:val="Terminal"/>
        </w:rPr>
        <w:t>As</w:t>
      </w:r>
      <w:r>
        <w:t xml:space="preserve">  </w:t>
      </w:r>
      <w:r w:rsidRPr="00370D0A">
        <w:rPr>
          <w:rStyle w:val="Non-Terminal"/>
        </w:rPr>
        <w:t>NonArrayTypeName</w:t>
      </w:r>
      <w:r>
        <w:t xml:space="preserve">  ]  ]  [  </w:t>
      </w:r>
      <w:r w:rsidRPr="00BB11DF">
        <w:rPr>
          <w:rStyle w:val="Terminal"/>
        </w:rPr>
        <w:t>When</w:t>
      </w:r>
      <w:r>
        <w:t xml:space="preserve">  </w:t>
      </w:r>
      <w:r w:rsidRPr="00370D0A">
        <w:rPr>
          <w:rStyle w:val="Non-Terminal"/>
        </w:rPr>
        <w:t>BooleanExpression</w:t>
      </w:r>
      <w:r>
        <w:t xml:space="preserve">  ]  </w:t>
      </w:r>
      <w:r w:rsidRPr="00370D0A">
        <w:rPr>
          <w:rStyle w:val="Non-Terminal"/>
        </w:rPr>
        <w:t>StatementTerminator</w:t>
      </w:r>
      <w:r>
        <w:br/>
      </w:r>
      <w:r>
        <w:tab/>
        <w:t xml:space="preserve">[  </w:t>
      </w:r>
      <w:r w:rsidRPr="00370D0A">
        <w:rPr>
          <w:rStyle w:val="Non-Terminal"/>
        </w:rPr>
        <w:t>Block</w:t>
      </w:r>
      <w:r>
        <w:t xml:space="preserve">  ]</w:t>
      </w:r>
    </w:p>
    <w:p w:rsidR="002B686E" w:rsidRDefault="002B686E">
      <w:pPr>
        <w:pStyle w:val="Heading4"/>
      </w:pPr>
      <w:bookmarkStart w:id="336" w:name="_Toc248253208"/>
      <w:r>
        <w:t>Throw Statement</w:t>
      </w:r>
      <w:bookmarkEnd w:id="336"/>
    </w:p>
    <w:p w:rsidR="002B686E" w:rsidRDefault="002B686E">
      <w:pPr>
        <w:pStyle w:val="Text"/>
      </w:pPr>
      <w:r>
        <w:t xml:space="preserve">The </w:t>
      </w:r>
      <w:r w:rsidRPr="00006830">
        <w:rPr>
          <w:rStyle w:val="CodeEmbedded"/>
        </w:rPr>
        <w:t>Throw</w:t>
      </w:r>
      <w:r>
        <w:t xml:space="preserve"> statement raises an exception, which is represented by an instance of a type derived from </w:t>
      </w:r>
      <w:r w:rsidRPr="00006830">
        <w:rPr>
          <w:rStyle w:val="CodeEmbedded"/>
        </w:rPr>
        <w:t>System.Exception</w:t>
      </w:r>
      <w:r>
        <w:t xml:space="preserve">. If the expression is not classified as a value or is not a type derived from </w:t>
      </w:r>
      <w:r w:rsidRPr="00006830">
        <w:rPr>
          <w:rStyle w:val="CodeEmbedded"/>
        </w:rPr>
        <w:t>System.Exception</w:t>
      </w:r>
      <w:r>
        <w:t xml:space="preserve">, then a compile-time error occurs. If the expression evaluates to a null value at run time, then a </w:t>
      </w:r>
      <w:r w:rsidRPr="00006830">
        <w:rPr>
          <w:rStyle w:val="CodeEmbedded"/>
        </w:rPr>
        <w:t>System.NullReferenceException</w:t>
      </w:r>
      <w:r>
        <w:t xml:space="preserve"> exception is raised instead.</w:t>
      </w:r>
    </w:p>
    <w:p w:rsidR="002B686E" w:rsidRDefault="002B686E">
      <w:pPr>
        <w:pStyle w:val="Text"/>
      </w:pPr>
      <w:r>
        <w:t xml:space="preserve">A </w:t>
      </w:r>
      <w:r w:rsidRPr="00006830">
        <w:rPr>
          <w:rStyle w:val="CodeEmbedded"/>
        </w:rPr>
        <w:t>Throw</w:t>
      </w:r>
      <w:r>
        <w:t xml:space="preserve"> statement may omit the expression within a catch block of a </w:t>
      </w:r>
      <w:r w:rsidRPr="00006830">
        <w:rPr>
          <w:rStyle w:val="CodeEmbedded"/>
        </w:rPr>
        <w:t>Try</w:t>
      </w:r>
      <w:r>
        <w:t xml:space="preserve"> statement, as long as there is no intervening finally block. In that case, the statement rethrows the exception currently being handled within the catch block. For example:</w:t>
      </w:r>
    </w:p>
    <w:p w:rsidR="002B686E" w:rsidRDefault="002B686E">
      <w:pPr>
        <w:pStyle w:val="Code"/>
      </w:pPr>
      <w:r>
        <w:t>Sub Test(x As Integer)</w:t>
      </w:r>
      <w:r>
        <w:br/>
        <w:t xml:space="preserve">    Try</w:t>
      </w:r>
      <w:r>
        <w:br/>
        <w:t xml:space="preserve">        Throw New Exception()</w:t>
      </w:r>
      <w:r>
        <w:br/>
        <w:t xml:space="preserve">    Catch</w:t>
      </w:r>
      <w:r>
        <w:br/>
        <w:t xml:space="preserve">        If x = 0 Then</w:t>
      </w:r>
      <w:r>
        <w:br/>
        <w:t xml:space="preserve">            Throw    ' OK, rethrows exception from above.</w:t>
      </w:r>
      <w:r>
        <w:br/>
        <w:t xml:space="preserve">        Else</w:t>
      </w:r>
      <w:r>
        <w:br/>
        <w:t xml:space="preserve">            Try</w:t>
      </w:r>
      <w:r>
        <w:br/>
        <w:t xml:space="preserve">                If x = 1 Then</w:t>
      </w:r>
      <w:r>
        <w:br/>
        <w:t xml:space="preserve">                    Throw   ' OK, rethrows exception from above.</w:t>
      </w:r>
      <w:r>
        <w:br/>
        <w:t xml:space="preserve">                End If</w:t>
      </w:r>
      <w:r>
        <w:br/>
        <w:t xml:space="preserve">            Finally</w:t>
      </w:r>
      <w:r>
        <w:br/>
        <w:t xml:space="preserve">                Throw    ' Invalid, inside of a Finally.</w:t>
      </w:r>
      <w:r>
        <w:br/>
        <w:t xml:space="preserve">            End Try</w:t>
      </w:r>
      <w:r>
        <w:br/>
        <w:t xml:space="preserve">        End If</w:t>
      </w:r>
      <w:r>
        <w:br/>
        <w:t xml:space="preserve">    End Try</w:t>
      </w:r>
      <w:r>
        <w:br/>
        <w:t>End Sub</w:t>
      </w:r>
    </w:p>
    <w:p w:rsidR="002B686E" w:rsidRDefault="002B686E" w:rsidP="00E72EDE">
      <w:pPr>
        <w:pStyle w:val="Grammar"/>
      </w:pPr>
      <w:r w:rsidRPr="00370D0A">
        <w:rPr>
          <w:rStyle w:val="Non-Terminal"/>
        </w:rPr>
        <w:t>ThrowStatement</w:t>
      </w:r>
      <w:r>
        <w:t xml:space="preserve">  ::=  </w:t>
      </w:r>
      <w:r w:rsidRPr="00BB11DF">
        <w:rPr>
          <w:rStyle w:val="Terminal"/>
        </w:rPr>
        <w:t>Throw</w:t>
      </w:r>
      <w:r>
        <w:t xml:space="preserve">  [  </w:t>
      </w:r>
      <w:r w:rsidRPr="00370D0A">
        <w:rPr>
          <w:rStyle w:val="Non-Terminal"/>
        </w:rPr>
        <w:t>Expression</w:t>
      </w:r>
      <w:r>
        <w:t xml:space="preserve">  ]  </w:t>
      </w:r>
      <w:r w:rsidRPr="00370D0A">
        <w:rPr>
          <w:rStyle w:val="Non-Terminal"/>
        </w:rPr>
        <w:t>StatementTerminator</w:t>
      </w:r>
    </w:p>
    <w:p w:rsidR="002B686E" w:rsidRDefault="002B686E">
      <w:pPr>
        <w:pStyle w:val="Heading3"/>
      </w:pPr>
      <w:bookmarkStart w:id="337" w:name="_Toc248253209"/>
      <w:r>
        <w:t>Unstructured Exception-Handling Statements</w:t>
      </w:r>
      <w:bookmarkEnd w:id="337"/>
    </w:p>
    <w:p w:rsidR="002B686E" w:rsidRDefault="002B686E">
      <w:pPr>
        <w:pStyle w:val="Text"/>
      </w:pPr>
      <w:r>
        <w:t xml:space="preserve">Unstructured exception handling is a method of handling errors by indicating statements to branch to when an exception occurs. Unstructured exception handling is implemented using three statements: the </w:t>
      </w:r>
      <w:r w:rsidRPr="00006830">
        <w:rPr>
          <w:rStyle w:val="CodeEmbedded"/>
        </w:rPr>
        <w:t>Error</w:t>
      </w:r>
      <w:r>
        <w:t xml:space="preserve"> statement, the </w:t>
      </w:r>
      <w:r w:rsidRPr="00006830">
        <w:rPr>
          <w:rStyle w:val="CodeEmbedded"/>
        </w:rPr>
        <w:t>On</w:t>
      </w:r>
      <w:r>
        <w:t xml:space="preserve"> </w:t>
      </w:r>
      <w:r w:rsidRPr="00006830">
        <w:rPr>
          <w:rStyle w:val="CodeEmbedded"/>
        </w:rPr>
        <w:t>Error</w:t>
      </w:r>
      <w:r>
        <w:t xml:space="preserve"> statement, and the </w:t>
      </w:r>
      <w:r w:rsidRPr="00006830">
        <w:rPr>
          <w:rStyle w:val="CodeEmbedded"/>
        </w:rPr>
        <w:t>Resume</w:t>
      </w:r>
      <w:r>
        <w:t xml:space="preserve"> statement. For example:</w:t>
      </w:r>
    </w:p>
    <w:p w:rsidR="002B686E" w:rsidRDefault="002B686E">
      <w:pPr>
        <w:pStyle w:val="Code"/>
      </w:pPr>
      <w:r>
        <w:t>Module Test</w:t>
      </w:r>
      <w:r>
        <w:br/>
        <w:t xml:space="preserve">    Sub ThrowException()</w:t>
      </w:r>
      <w:r>
        <w:br/>
        <w:t xml:space="preserve">        Error 5</w:t>
      </w:r>
      <w:r>
        <w:br/>
        <w:t xml:space="preserve">    End Sub</w:t>
      </w:r>
      <w:r>
        <w:br/>
      </w:r>
      <w:r>
        <w:br/>
        <w:t xml:space="preserve">    Sub Main()</w:t>
      </w:r>
      <w:r>
        <w:br/>
        <w:t xml:space="preserve">        On Error Goto GotException</w:t>
      </w:r>
      <w:r>
        <w:br/>
      </w:r>
      <w:r>
        <w:br/>
        <w:t xml:space="preserve">        ThrowException()</w:t>
      </w:r>
      <w:r>
        <w:br/>
        <w:t xml:space="preserve">        Exit Sub</w:t>
      </w:r>
      <w:r>
        <w:br/>
      </w:r>
      <w:r>
        <w:br/>
        <w:t>GotException:</w:t>
      </w:r>
      <w:r>
        <w:br/>
        <w:t xml:space="preserve">        Console.WriteLine("Caught exception!")</w:t>
      </w:r>
      <w:r>
        <w:br/>
        <w:t xml:space="preserve">        Resume Next</w:t>
      </w:r>
      <w:r>
        <w:br/>
        <w:t xml:space="preserve">    End Sub</w:t>
      </w:r>
      <w:r>
        <w:br/>
        <w:t>End Module</w:t>
      </w:r>
    </w:p>
    <w:p w:rsidR="002B686E" w:rsidRDefault="002B686E">
      <w:pPr>
        <w:pStyle w:val="Text"/>
      </w:pPr>
      <w:r>
        <w:t xml:space="preserve">When a method uses unstructured exception handling, a single structured exception handler is established for the entire method that catches all exceptions. (Note that in constructors this handler does not extend over the call to the call to </w:t>
      </w:r>
      <w:r w:rsidRPr="00006830">
        <w:rPr>
          <w:rStyle w:val="CodeEmbedded"/>
        </w:rPr>
        <w:t>New</w:t>
      </w:r>
      <w:r>
        <w:t xml:space="preserve"> at the beginning of the constructor.) The method then keeps track of the most recent exception-handler location and the most recent exception that has been thrown. At entry to the method, the exception-handler location and the exception are both set to </w:t>
      </w:r>
      <w:r w:rsidRPr="00006830">
        <w:rPr>
          <w:rStyle w:val="CodeEmbedded"/>
        </w:rPr>
        <w:t>Nothing</w:t>
      </w:r>
      <w:r>
        <w:t xml:space="preserve">. When an exception is thrown in a method that uses unstructured exception handling, a reference to the exception object is stored in the object returned by the function </w:t>
      </w:r>
      <w:r w:rsidRPr="00006830">
        <w:rPr>
          <w:rStyle w:val="CodeEmbedded"/>
        </w:rPr>
        <w:t>Microsoft.VisualBasic.Information.Err</w:t>
      </w:r>
      <w:r>
        <w:t>.</w:t>
      </w:r>
    </w:p>
    <w:p w:rsidR="002B686E" w:rsidRDefault="002B686E" w:rsidP="00E72EDE">
      <w:pPr>
        <w:pStyle w:val="Grammar"/>
      </w:pPr>
      <w:r w:rsidRPr="00370D0A">
        <w:rPr>
          <w:rStyle w:val="Non-Terminal"/>
        </w:rPr>
        <w:t>UnstructuredErrorStatement</w:t>
      </w:r>
      <w:r>
        <w:t xml:space="preserve">  ::=</w:t>
      </w:r>
      <w:r>
        <w:br/>
      </w:r>
      <w:r>
        <w:tab/>
      </w:r>
      <w:r w:rsidRPr="00370D0A">
        <w:rPr>
          <w:rStyle w:val="Non-Terminal"/>
        </w:rPr>
        <w:t>ErrorStatement</w:t>
      </w:r>
      <w:r>
        <w:t xml:space="preserve">  |</w:t>
      </w:r>
      <w:r>
        <w:br/>
      </w:r>
      <w:r>
        <w:tab/>
      </w:r>
      <w:r w:rsidRPr="00370D0A">
        <w:rPr>
          <w:rStyle w:val="Non-Terminal"/>
        </w:rPr>
        <w:t>OnErrorStatement</w:t>
      </w:r>
      <w:r>
        <w:t xml:space="preserve">  |</w:t>
      </w:r>
      <w:r>
        <w:br/>
      </w:r>
      <w:r>
        <w:tab/>
      </w:r>
      <w:r w:rsidRPr="00370D0A">
        <w:rPr>
          <w:rStyle w:val="Non-Terminal"/>
        </w:rPr>
        <w:t>ResumeStatement</w:t>
      </w:r>
    </w:p>
    <w:p w:rsidR="002B686E" w:rsidRDefault="002B686E">
      <w:pPr>
        <w:pStyle w:val="Heading4"/>
      </w:pPr>
      <w:bookmarkStart w:id="338" w:name="_Toc248253210"/>
      <w:r>
        <w:t>Error Statement</w:t>
      </w:r>
      <w:bookmarkEnd w:id="338"/>
    </w:p>
    <w:p w:rsidR="002B686E" w:rsidRPr="001767B0" w:rsidRDefault="002B686E">
      <w:pPr>
        <w:pStyle w:val="Text"/>
        <w:rPr>
          <w:rStyle w:val="Bold"/>
        </w:rPr>
      </w:pPr>
      <w:r>
        <w:t xml:space="preserve">An </w:t>
      </w:r>
      <w:r w:rsidRPr="00006830">
        <w:rPr>
          <w:rStyle w:val="CodeEmbedded"/>
        </w:rPr>
        <w:t>Error</w:t>
      </w:r>
      <w:r>
        <w:t xml:space="preserve"> statement throws a </w:t>
      </w:r>
      <w:r w:rsidRPr="00006830">
        <w:rPr>
          <w:rStyle w:val="CodeEmbedded"/>
        </w:rPr>
        <w:t>System.Exception</w:t>
      </w:r>
      <w:r w:rsidRPr="00BA4A6E">
        <w:t xml:space="preserve"> </w:t>
      </w:r>
      <w:r>
        <w:t xml:space="preserve">exception containing a Visual Basic 6 exception number. The expression must be classified as a value and its type must be implicitly convertible to </w:t>
      </w:r>
      <w:r w:rsidRPr="00006830">
        <w:rPr>
          <w:rStyle w:val="CodeEmbedded"/>
        </w:rPr>
        <w:t>Integer</w:t>
      </w:r>
      <w:r>
        <w:t>.</w:t>
      </w:r>
    </w:p>
    <w:p w:rsidR="002B686E" w:rsidRDefault="002B686E" w:rsidP="00E72EDE">
      <w:pPr>
        <w:pStyle w:val="Grammar"/>
      </w:pPr>
      <w:r w:rsidRPr="00370D0A">
        <w:rPr>
          <w:rStyle w:val="Non-Terminal"/>
        </w:rPr>
        <w:t>ErrorStatement</w:t>
      </w:r>
      <w:r>
        <w:t xml:space="preserve">  ::=  </w:t>
      </w:r>
      <w:r w:rsidRPr="00BB11DF">
        <w:rPr>
          <w:rStyle w:val="Terminal"/>
        </w:rPr>
        <w:t>Error</w:t>
      </w:r>
      <w:r>
        <w:t xml:space="preserve">  </w:t>
      </w:r>
      <w:r w:rsidRPr="00370D0A">
        <w:rPr>
          <w:rStyle w:val="Non-Terminal"/>
        </w:rPr>
        <w:t>Expression</w:t>
      </w:r>
      <w:r>
        <w:t xml:space="preserve">  </w:t>
      </w:r>
      <w:r w:rsidRPr="00370D0A">
        <w:rPr>
          <w:rStyle w:val="Non-Terminal"/>
        </w:rPr>
        <w:t>StatementTerminator</w:t>
      </w:r>
    </w:p>
    <w:p w:rsidR="002B686E" w:rsidRDefault="002B686E">
      <w:pPr>
        <w:pStyle w:val="Heading4"/>
      </w:pPr>
      <w:bookmarkStart w:id="339" w:name="_Toc248253211"/>
      <w:r>
        <w:t>On Error Statement</w:t>
      </w:r>
      <w:bookmarkEnd w:id="339"/>
    </w:p>
    <w:p w:rsidR="002B686E" w:rsidRDefault="002B686E">
      <w:pPr>
        <w:pStyle w:val="Text"/>
      </w:pPr>
      <w:r>
        <w:t xml:space="preserve">An </w:t>
      </w:r>
      <w:r w:rsidRPr="00006830">
        <w:rPr>
          <w:rStyle w:val="CodeEmbedded"/>
        </w:rPr>
        <w:t>On</w:t>
      </w:r>
      <w:r>
        <w:t xml:space="preserve"> </w:t>
      </w:r>
      <w:r w:rsidRPr="00006830">
        <w:rPr>
          <w:rStyle w:val="CodeEmbedded"/>
        </w:rPr>
        <w:t>Error</w:t>
      </w:r>
      <w:r>
        <w:t xml:space="preserve"> statement modifies the most recent exception-handling state. It may be used in one of four ways:</w:t>
      </w:r>
    </w:p>
    <w:p w:rsidR="002B686E" w:rsidRDefault="002B686E">
      <w:pPr>
        <w:pStyle w:val="BulletedList1"/>
      </w:pPr>
      <w:r w:rsidRPr="00006830">
        <w:rPr>
          <w:rStyle w:val="CodeEmbedded"/>
        </w:rPr>
        <w:t>On</w:t>
      </w:r>
      <w:r>
        <w:t xml:space="preserve"> </w:t>
      </w:r>
      <w:r w:rsidRPr="00006830">
        <w:rPr>
          <w:rStyle w:val="CodeEmbedded"/>
        </w:rPr>
        <w:t>Error</w:t>
      </w:r>
      <w:r>
        <w:t xml:space="preserve"> </w:t>
      </w:r>
      <w:r w:rsidRPr="00006830">
        <w:rPr>
          <w:rStyle w:val="CodeEmbedded"/>
        </w:rPr>
        <w:t>GoTo</w:t>
      </w:r>
      <w:r>
        <w:t xml:space="preserve"> </w:t>
      </w:r>
      <w:r w:rsidRPr="00006830">
        <w:rPr>
          <w:rStyle w:val="CodeEmbedded"/>
        </w:rPr>
        <w:t>-1</w:t>
      </w:r>
      <w:r>
        <w:t xml:space="preserve"> resets the most recent exception to </w:t>
      </w:r>
      <w:r w:rsidRPr="00006830">
        <w:rPr>
          <w:rStyle w:val="CodeEmbedded"/>
        </w:rPr>
        <w:t>Nothing</w:t>
      </w:r>
      <w:r>
        <w:t>.</w:t>
      </w:r>
    </w:p>
    <w:p w:rsidR="002B686E" w:rsidRDefault="002B686E">
      <w:pPr>
        <w:pStyle w:val="BulletedList1"/>
      </w:pPr>
      <w:r w:rsidRPr="00006830">
        <w:rPr>
          <w:rStyle w:val="CodeEmbedded"/>
        </w:rPr>
        <w:t>On</w:t>
      </w:r>
      <w:r>
        <w:t xml:space="preserve"> </w:t>
      </w:r>
      <w:r w:rsidRPr="00006830">
        <w:rPr>
          <w:rStyle w:val="CodeEmbedded"/>
        </w:rPr>
        <w:t>Error</w:t>
      </w:r>
      <w:r>
        <w:t xml:space="preserve"> </w:t>
      </w:r>
      <w:r w:rsidRPr="00006830">
        <w:rPr>
          <w:rStyle w:val="CodeEmbedded"/>
        </w:rPr>
        <w:t>GoTo</w:t>
      </w:r>
      <w:r>
        <w:t xml:space="preserve"> </w:t>
      </w:r>
      <w:r w:rsidRPr="00006830">
        <w:rPr>
          <w:rStyle w:val="CodeEmbedded"/>
        </w:rPr>
        <w:t>0</w:t>
      </w:r>
      <w:r>
        <w:t xml:space="preserve"> resets the most recent exception-handler location to </w:t>
      </w:r>
      <w:r w:rsidRPr="00006830">
        <w:rPr>
          <w:rStyle w:val="CodeEmbedded"/>
        </w:rPr>
        <w:t>Nothing</w:t>
      </w:r>
      <w:r>
        <w:t>.</w:t>
      </w:r>
    </w:p>
    <w:p w:rsidR="002B686E" w:rsidRDefault="002B686E">
      <w:pPr>
        <w:pStyle w:val="BulletedList1"/>
      </w:pPr>
      <w:r w:rsidRPr="00006830">
        <w:rPr>
          <w:rStyle w:val="CodeEmbedded"/>
        </w:rPr>
        <w:t>On</w:t>
      </w:r>
      <w:r>
        <w:t xml:space="preserve"> </w:t>
      </w:r>
      <w:r w:rsidRPr="00006830">
        <w:rPr>
          <w:rStyle w:val="CodeEmbedded"/>
        </w:rPr>
        <w:t>Error</w:t>
      </w:r>
      <w:r>
        <w:t xml:space="preserve"> </w:t>
      </w:r>
      <w:r w:rsidRPr="00006830">
        <w:rPr>
          <w:rStyle w:val="CodeEmbedded"/>
        </w:rPr>
        <w:t>GoTo</w:t>
      </w:r>
      <w:r>
        <w:t xml:space="preserve"> </w:t>
      </w:r>
      <w:r>
        <w:rPr>
          <w:rStyle w:val="Italic"/>
        </w:rPr>
        <w:t>LabelName</w:t>
      </w:r>
      <w:r>
        <w:t xml:space="preserve"> establishes the label as the most recent exception-handler location. This statement cannot be used in a method that contains a lambda or query expression.</w:t>
      </w:r>
    </w:p>
    <w:p w:rsidR="002B686E" w:rsidRDefault="002B686E">
      <w:pPr>
        <w:pStyle w:val="BulletedList1"/>
      </w:pPr>
      <w:r w:rsidRPr="00006830">
        <w:rPr>
          <w:rStyle w:val="CodeEmbedded"/>
        </w:rPr>
        <w:t>On</w:t>
      </w:r>
      <w:r>
        <w:t xml:space="preserve"> </w:t>
      </w:r>
      <w:r w:rsidRPr="00006830">
        <w:rPr>
          <w:rStyle w:val="CodeEmbedded"/>
        </w:rPr>
        <w:t>Error</w:t>
      </w:r>
      <w:r>
        <w:t xml:space="preserve"> </w:t>
      </w:r>
      <w:r w:rsidRPr="00006830">
        <w:rPr>
          <w:rStyle w:val="CodeEmbedded"/>
        </w:rPr>
        <w:t>Resume</w:t>
      </w:r>
      <w:r>
        <w:t xml:space="preserve"> </w:t>
      </w:r>
      <w:r w:rsidRPr="00006830">
        <w:rPr>
          <w:rStyle w:val="CodeEmbedded"/>
        </w:rPr>
        <w:t>Next</w:t>
      </w:r>
      <w:r>
        <w:t xml:space="preserve">, establishes the </w:t>
      </w:r>
      <w:r w:rsidRPr="00006830">
        <w:rPr>
          <w:rStyle w:val="CodeEmbedded"/>
        </w:rPr>
        <w:t>Resume</w:t>
      </w:r>
      <w:r>
        <w:t xml:space="preserve"> </w:t>
      </w:r>
      <w:r w:rsidRPr="00006830">
        <w:rPr>
          <w:rStyle w:val="CodeEmbedded"/>
        </w:rPr>
        <w:t>Next</w:t>
      </w:r>
      <w:r>
        <w:t xml:space="preserve"> behavior as the most recent exception-handler location.</w:t>
      </w:r>
    </w:p>
    <w:p w:rsidR="002B686E" w:rsidRDefault="002B686E" w:rsidP="00E72EDE">
      <w:pPr>
        <w:pStyle w:val="Grammar"/>
      </w:pPr>
      <w:r w:rsidRPr="00370D0A">
        <w:rPr>
          <w:rStyle w:val="Non-Terminal"/>
        </w:rPr>
        <w:t>OnErrorStatement</w:t>
      </w:r>
      <w:r>
        <w:t xml:space="preserve">  ::=  </w:t>
      </w:r>
      <w:r w:rsidRPr="00BB11DF">
        <w:rPr>
          <w:rStyle w:val="Terminal"/>
        </w:rPr>
        <w:t>On</w:t>
      </w:r>
      <w:r>
        <w:t xml:space="preserve">  </w:t>
      </w:r>
      <w:r w:rsidRPr="00BB11DF">
        <w:rPr>
          <w:rStyle w:val="Terminal"/>
        </w:rPr>
        <w:t>Error</w:t>
      </w:r>
      <w:r>
        <w:t xml:space="preserve">  </w:t>
      </w:r>
      <w:r w:rsidRPr="00370D0A">
        <w:rPr>
          <w:rStyle w:val="Non-Terminal"/>
        </w:rPr>
        <w:t>ErrorClause</w:t>
      </w:r>
      <w:r>
        <w:t xml:space="preserve">  </w:t>
      </w:r>
      <w:r w:rsidRPr="00370D0A">
        <w:rPr>
          <w:rStyle w:val="Non-Terminal"/>
        </w:rPr>
        <w:t>StatementTerminator</w:t>
      </w:r>
    </w:p>
    <w:p w:rsidR="002B686E" w:rsidRDefault="002B686E" w:rsidP="00E72EDE">
      <w:pPr>
        <w:pStyle w:val="Grammar"/>
      </w:pPr>
      <w:r w:rsidRPr="00370D0A">
        <w:rPr>
          <w:rStyle w:val="Non-Terminal"/>
        </w:rPr>
        <w:t>ErrorClause</w:t>
      </w:r>
      <w:r>
        <w:t xml:space="preserve">  ::=</w:t>
      </w:r>
      <w:r>
        <w:br/>
      </w:r>
      <w:r>
        <w:tab/>
      </w:r>
      <w:r w:rsidRPr="00BB11DF">
        <w:rPr>
          <w:rStyle w:val="Terminal"/>
        </w:rPr>
        <w:t>GoTo</w:t>
      </w:r>
      <w:r>
        <w:t xml:space="preserve">  </w:t>
      </w:r>
      <w:r w:rsidRPr="00BB11DF">
        <w:rPr>
          <w:rStyle w:val="Terminal"/>
        </w:rPr>
        <w:t>-</w:t>
      </w:r>
      <w:r>
        <w:t xml:space="preserve">  </w:t>
      </w:r>
      <w:r w:rsidRPr="00BB11DF">
        <w:rPr>
          <w:rStyle w:val="Terminal"/>
        </w:rPr>
        <w:t>1</w:t>
      </w:r>
      <w:r>
        <w:t xml:space="preserve">  |</w:t>
      </w:r>
      <w:r>
        <w:br/>
      </w:r>
      <w:r>
        <w:tab/>
      </w:r>
      <w:r w:rsidRPr="00BB11DF">
        <w:rPr>
          <w:rStyle w:val="Terminal"/>
        </w:rPr>
        <w:t>GoTo</w:t>
      </w:r>
      <w:r>
        <w:t xml:space="preserve">  </w:t>
      </w:r>
      <w:r w:rsidRPr="00BB11DF">
        <w:rPr>
          <w:rStyle w:val="Terminal"/>
        </w:rPr>
        <w:t>0</w:t>
      </w:r>
      <w:r>
        <w:t xml:space="preserve">  |</w:t>
      </w:r>
      <w:r>
        <w:br/>
      </w:r>
      <w:r>
        <w:tab/>
      </w:r>
      <w:r w:rsidRPr="00370D0A">
        <w:rPr>
          <w:rStyle w:val="Non-Terminal"/>
        </w:rPr>
        <w:t>GotoStatement</w:t>
      </w:r>
      <w:r>
        <w:t xml:space="preserve">  |</w:t>
      </w:r>
      <w:r>
        <w:br/>
      </w:r>
      <w:r>
        <w:tab/>
      </w:r>
      <w:r w:rsidRPr="00BB11DF">
        <w:rPr>
          <w:rStyle w:val="Terminal"/>
        </w:rPr>
        <w:t>Resume</w:t>
      </w:r>
      <w:r>
        <w:t xml:space="preserve">  </w:t>
      </w:r>
      <w:r w:rsidRPr="00BB11DF">
        <w:rPr>
          <w:rStyle w:val="Terminal"/>
        </w:rPr>
        <w:t>Next</w:t>
      </w:r>
    </w:p>
    <w:p w:rsidR="002B686E" w:rsidRDefault="002B686E">
      <w:pPr>
        <w:pStyle w:val="Heading4"/>
      </w:pPr>
      <w:bookmarkStart w:id="340" w:name="_Toc248253212"/>
      <w:r>
        <w:t>Resume Statement</w:t>
      </w:r>
      <w:bookmarkEnd w:id="340"/>
    </w:p>
    <w:p w:rsidR="002B686E" w:rsidRDefault="002B686E">
      <w:pPr>
        <w:pStyle w:val="Text"/>
      </w:pPr>
      <w:r>
        <w:t xml:space="preserve">A </w:t>
      </w:r>
      <w:r w:rsidRPr="00006830">
        <w:rPr>
          <w:rStyle w:val="CodeEmbedded"/>
        </w:rPr>
        <w:t>Resume</w:t>
      </w:r>
      <w:r>
        <w:t xml:space="preserve"> statement returns execution to the statement that caused the most recent exception. If the </w:t>
      </w:r>
      <w:r w:rsidRPr="00006830">
        <w:rPr>
          <w:rStyle w:val="CodeEmbedded"/>
        </w:rPr>
        <w:t>Next</w:t>
      </w:r>
      <w:r>
        <w:t xml:space="preserve"> modifier is specified, execution returns to the statement that would have been executed after the statement that caused the most recent exception. If a label name is specified, execution returns to the label.</w:t>
      </w:r>
    </w:p>
    <w:p w:rsidR="002B686E" w:rsidRDefault="002B686E">
      <w:pPr>
        <w:pStyle w:val="Text"/>
      </w:pPr>
      <w:r>
        <w:t xml:space="preserve">Because the </w:t>
      </w:r>
      <w:r w:rsidRPr="00006830">
        <w:rPr>
          <w:rStyle w:val="CodeEmbedded"/>
        </w:rPr>
        <w:t>SyncLock</w:t>
      </w:r>
      <w:r>
        <w:t xml:space="preserve"> statement contains an implicit structured error-handling block, </w:t>
      </w:r>
      <w:r w:rsidRPr="00006830">
        <w:rPr>
          <w:rStyle w:val="CodeEmbedded"/>
        </w:rPr>
        <w:t>Resume</w:t>
      </w:r>
      <w:r>
        <w:t xml:space="preserve"> and </w:t>
      </w:r>
      <w:r w:rsidRPr="00006830">
        <w:rPr>
          <w:rStyle w:val="CodeEmbedded"/>
        </w:rPr>
        <w:t>Resume</w:t>
      </w:r>
      <w:r w:rsidRPr="00BA4A6E">
        <w:t xml:space="preserve"> </w:t>
      </w:r>
      <w:r w:rsidRPr="00006830">
        <w:rPr>
          <w:rStyle w:val="CodeEmbedded"/>
        </w:rPr>
        <w:t>Next</w:t>
      </w:r>
      <w:r>
        <w:t xml:space="preserve"> have special behaviors for exceptions that occur in </w:t>
      </w:r>
      <w:r w:rsidRPr="00006830">
        <w:rPr>
          <w:rStyle w:val="CodeEmbedded"/>
        </w:rPr>
        <w:t>SyncLock</w:t>
      </w:r>
      <w:r>
        <w:t xml:space="preserve"> statements. </w:t>
      </w:r>
      <w:r w:rsidRPr="00006830">
        <w:rPr>
          <w:rStyle w:val="CodeEmbedded"/>
        </w:rPr>
        <w:t>Resume</w:t>
      </w:r>
      <w:r>
        <w:t xml:space="preserve"> returns execution to the beginning of the </w:t>
      </w:r>
      <w:r w:rsidRPr="00006830">
        <w:rPr>
          <w:rStyle w:val="CodeEmbedded"/>
        </w:rPr>
        <w:t>SyncLock</w:t>
      </w:r>
      <w:r>
        <w:t xml:space="preserve"> statement, while </w:t>
      </w:r>
      <w:r w:rsidRPr="00006830">
        <w:rPr>
          <w:rStyle w:val="CodeEmbedded"/>
        </w:rPr>
        <w:t>Resume</w:t>
      </w:r>
      <w:r w:rsidRPr="00BA4A6E">
        <w:t xml:space="preserve"> </w:t>
      </w:r>
      <w:r w:rsidRPr="00006830">
        <w:rPr>
          <w:rStyle w:val="CodeEmbedded"/>
        </w:rPr>
        <w:t>Next</w:t>
      </w:r>
      <w:r>
        <w:t xml:space="preserve"> returns execution to the next statement following the </w:t>
      </w:r>
      <w:r w:rsidRPr="00006830">
        <w:rPr>
          <w:rStyle w:val="CodeEmbedded"/>
        </w:rPr>
        <w:t>SyncLock</w:t>
      </w:r>
      <w:r>
        <w:t xml:space="preserve"> statement. For example, consider the following code:</w:t>
      </w:r>
    </w:p>
    <w:p w:rsidR="002B686E" w:rsidRDefault="002B686E">
      <w:pPr>
        <w:pStyle w:val="Code"/>
      </w:pPr>
      <w:r>
        <w:t>Class LockClass</w:t>
      </w:r>
      <w:r>
        <w:br/>
        <w:t>End Class</w:t>
      </w:r>
      <w:r>
        <w:br/>
      </w:r>
      <w:r>
        <w:br/>
        <w:t>Module Test</w:t>
      </w:r>
      <w:r>
        <w:br/>
        <w:t xml:space="preserve">    Sub Main()</w:t>
      </w:r>
      <w:r>
        <w:br/>
        <w:t xml:space="preserve">        Dim FirstTime As Boolean = True</w:t>
      </w:r>
      <w:r>
        <w:br/>
        <w:t xml:space="preserve">        Dim Lock As LockClass = New LockClass()</w:t>
      </w:r>
      <w:r>
        <w:br/>
      </w:r>
      <w:r>
        <w:br/>
        <w:t xml:space="preserve">        On Error Goto Handler</w:t>
      </w:r>
      <w:r>
        <w:br/>
      </w:r>
      <w:r>
        <w:br/>
        <w:t xml:space="preserve">        SyncLock Lock</w:t>
      </w:r>
      <w:r>
        <w:br/>
        <w:t xml:space="preserve">            Console.WriteLine("Before exception")</w:t>
      </w:r>
      <w:r>
        <w:br/>
        <w:t xml:space="preserve">            Throw New Exception()</w:t>
      </w:r>
      <w:r>
        <w:br/>
        <w:t xml:space="preserve">            Console.WriteLine("After exception")</w:t>
      </w:r>
      <w:r>
        <w:br/>
        <w:t xml:space="preserve">        End SyncLock</w:t>
      </w:r>
      <w:r>
        <w:br/>
      </w:r>
      <w:r>
        <w:br/>
        <w:t xml:space="preserve">        Console.WriteLine("After SyncLock")</w:t>
      </w:r>
      <w:r>
        <w:br/>
        <w:t xml:space="preserve">        Exit Sub</w:t>
      </w:r>
      <w:r>
        <w:br/>
      </w:r>
      <w:r>
        <w:br/>
        <w:t>Handler:</w:t>
      </w:r>
      <w:r>
        <w:br/>
        <w:t xml:space="preserve">        If FirstTime Then</w:t>
      </w:r>
      <w:r>
        <w:br/>
        <w:t xml:space="preserve">            FirstTime = False</w:t>
      </w:r>
      <w:r>
        <w:br/>
        <w:t xml:space="preserve">            Resume</w:t>
      </w:r>
      <w:r>
        <w:br/>
        <w:t xml:space="preserve">        Else</w:t>
      </w:r>
      <w:r>
        <w:br/>
        <w:t xml:space="preserve">            Resume Next</w:t>
      </w:r>
      <w:r>
        <w:br/>
        <w:t xml:space="preserve">        End If</w:t>
      </w:r>
      <w:r>
        <w:br/>
        <w:t xml:space="preserve">    End Sub</w:t>
      </w:r>
      <w:r>
        <w:br/>
        <w:t>End Module</w:t>
      </w:r>
    </w:p>
    <w:p w:rsidR="002B686E" w:rsidRDefault="002B686E">
      <w:pPr>
        <w:pStyle w:val="Text"/>
      </w:pPr>
      <w:r>
        <w:t>It prints the following result.</w:t>
      </w:r>
    </w:p>
    <w:p w:rsidR="002B686E" w:rsidRDefault="002B686E">
      <w:pPr>
        <w:pStyle w:val="Code"/>
      </w:pPr>
      <w:r>
        <w:t>Before exception</w:t>
      </w:r>
      <w:r>
        <w:br/>
        <w:t>Before exception</w:t>
      </w:r>
      <w:r>
        <w:br/>
        <w:t>After SyncLock</w:t>
      </w:r>
    </w:p>
    <w:p w:rsidR="002B686E" w:rsidRDefault="002B686E">
      <w:pPr>
        <w:pStyle w:val="Text"/>
      </w:pPr>
      <w:r>
        <w:t xml:space="preserve">The first time through the </w:t>
      </w:r>
      <w:r w:rsidRPr="00006830">
        <w:rPr>
          <w:rStyle w:val="CodeEmbedded"/>
        </w:rPr>
        <w:t>SyncLock</w:t>
      </w:r>
      <w:r>
        <w:t xml:space="preserve"> statement, </w:t>
      </w:r>
      <w:r w:rsidRPr="00006830">
        <w:rPr>
          <w:rStyle w:val="CodeEmbedded"/>
        </w:rPr>
        <w:t>Resume</w:t>
      </w:r>
      <w:r>
        <w:t xml:space="preserve"> returns execution to the beginning of the </w:t>
      </w:r>
      <w:r w:rsidRPr="00006830">
        <w:rPr>
          <w:rStyle w:val="CodeEmbedded"/>
        </w:rPr>
        <w:t>SyncLock</w:t>
      </w:r>
      <w:r>
        <w:t xml:space="preserve"> statement. The second time through the </w:t>
      </w:r>
      <w:r w:rsidRPr="00006830">
        <w:rPr>
          <w:rStyle w:val="CodeEmbedded"/>
        </w:rPr>
        <w:t>SyncLock</w:t>
      </w:r>
      <w:r>
        <w:t xml:space="preserve"> statement, </w:t>
      </w:r>
      <w:r w:rsidRPr="00006830">
        <w:rPr>
          <w:rStyle w:val="CodeEmbedded"/>
        </w:rPr>
        <w:t>Resume</w:t>
      </w:r>
      <w:r w:rsidRPr="00BA4A6E">
        <w:t xml:space="preserve"> </w:t>
      </w:r>
      <w:r w:rsidRPr="00006830">
        <w:rPr>
          <w:rStyle w:val="CodeEmbedded"/>
        </w:rPr>
        <w:t>Next</w:t>
      </w:r>
      <w:r>
        <w:t xml:space="preserve"> returns execution to the end of the </w:t>
      </w:r>
      <w:r w:rsidRPr="00006830">
        <w:rPr>
          <w:rStyle w:val="CodeEmbedded"/>
        </w:rPr>
        <w:t>SyncLock</w:t>
      </w:r>
      <w:r>
        <w:t xml:space="preserve"> statement. </w:t>
      </w:r>
      <w:r w:rsidRPr="00006830">
        <w:rPr>
          <w:rStyle w:val="CodeEmbedded"/>
        </w:rPr>
        <w:t>Resume</w:t>
      </w:r>
      <w:r>
        <w:t xml:space="preserve"> and </w:t>
      </w:r>
      <w:r w:rsidRPr="00006830">
        <w:rPr>
          <w:rStyle w:val="CodeEmbedded"/>
        </w:rPr>
        <w:t>Resume</w:t>
      </w:r>
      <w:r w:rsidRPr="00BA4A6E">
        <w:t xml:space="preserve"> </w:t>
      </w:r>
      <w:r w:rsidRPr="00006830">
        <w:rPr>
          <w:rStyle w:val="CodeEmbedded"/>
        </w:rPr>
        <w:t>Next</w:t>
      </w:r>
      <w:r>
        <w:t xml:space="preserve"> are not allowed within a </w:t>
      </w:r>
      <w:r w:rsidRPr="00006830">
        <w:rPr>
          <w:rStyle w:val="CodeEmbedded"/>
        </w:rPr>
        <w:t>SyncLock</w:t>
      </w:r>
      <w:r>
        <w:t xml:space="preserve"> statement.</w:t>
      </w:r>
    </w:p>
    <w:p w:rsidR="002B686E" w:rsidRDefault="002B686E">
      <w:pPr>
        <w:pStyle w:val="Text"/>
      </w:pPr>
      <w:r>
        <w:t xml:space="preserve">In all cases, when a </w:t>
      </w:r>
      <w:r w:rsidRPr="00006830">
        <w:rPr>
          <w:rStyle w:val="CodeEmbedded"/>
        </w:rPr>
        <w:t>Resume</w:t>
      </w:r>
      <w:r>
        <w:t xml:space="preserve"> statement is executed, the most recent exception is set to </w:t>
      </w:r>
      <w:r w:rsidRPr="00006830">
        <w:rPr>
          <w:rStyle w:val="CodeEmbedded"/>
        </w:rPr>
        <w:t>Nothing</w:t>
      </w:r>
      <w:r>
        <w:t xml:space="preserve">. If a </w:t>
      </w:r>
      <w:r w:rsidRPr="00006830">
        <w:rPr>
          <w:rStyle w:val="CodeEmbedded"/>
        </w:rPr>
        <w:t>Resume</w:t>
      </w:r>
      <w:r>
        <w:t xml:space="preserve"> statement is executed with no most recent exception, the statement raises a </w:t>
      </w:r>
      <w:r w:rsidRPr="00006830">
        <w:rPr>
          <w:rStyle w:val="CodeEmbedded"/>
        </w:rPr>
        <w:t>System.Exception</w:t>
      </w:r>
      <w:r>
        <w:t xml:space="preserve"> exception containing the Visual Basic error number </w:t>
      </w:r>
      <w:r>
        <w:rPr>
          <w:rStyle w:val="CodeEmbedded"/>
        </w:rPr>
        <w:t>20</w:t>
      </w:r>
      <w:r>
        <w:t xml:space="preserve"> (Resume without error).</w:t>
      </w:r>
    </w:p>
    <w:p w:rsidR="002B686E" w:rsidRDefault="002B686E" w:rsidP="00E72EDE">
      <w:pPr>
        <w:pStyle w:val="Grammar"/>
      </w:pPr>
      <w:r w:rsidRPr="00370D0A">
        <w:rPr>
          <w:rStyle w:val="Non-Terminal"/>
        </w:rPr>
        <w:t>ResumeStatement</w:t>
      </w:r>
      <w:r>
        <w:t xml:space="preserve">  ::=  </w:t>
      </w:r>
      <w:r w:rsidRPr="00BB11DF">
        <w:rPr>
          <w:rStyle w:val="Terminal"/>
        </w:rPr>
        <w:t>Resume</w:t>
      </w:r>
      <w:r>
        <w:t xml:space="preserve">  [  </w:t>
      </w:r>
      <w:r w:rsidRPr="00370D0A">
        <w:rPr>
          <w:rStyle w:val="Non-Terminal"/>
        </w:rPr>
        <w:t>ResumeClause</w:t>
      </w:r>
      <w:r>
        <w:t xml:space="preserve">  ]  </w:t>
      </w:r>
      <w:r w:rsidRPr="00370D0A">
        <w:rPr>
          <w:rStyle w:val="Non-Terminal"/>
        </w:rPr>
        <w:t>StatementTerminator</w:t>
      </w:r>
    </w:p>
    <w:p w:rsidR="002B686E" w:rsidRDefault="002B686E" w:rsidP="00E72EDE">
      <w:pPr>
        <w:pStyle w:val="Grammar"/>
      </w:pPr>
      <w:r w:rsidRPr="00370D0A">
        <w:rPr>
          <w:rStyle w:val="Non-Terminal"/>
        </w:rPr>
        <w:t>ResumeClause</w:t>
      </w:r>
      <w:r>
        <w:t xml:space="preserve">  ::=  </w:t>
      </w:r>
      <w:r w:rsidRPr="00BB11DF">
        <w:rPr>
          <w:rStyle w:val="Terminal"/>
        </w:rPr>
        <w:t>Next</w:t>
      </w:r>
      <w:r>
        <w:t xml:space="preserve">  |  </w:t>
      </w:r>
      <w:r w:rsidRPr="00370D0A">
        <w:rPr>
          <w:rStyle w:val="Non-Terminal"/>
        </w:rPr>
        <w:t>LabelName</w:t>
      </w:r>
    </w:p>
    <w:p w:rsidR="002B686E" w:rsidRDefault="002B686E">
      <w:pPr>
        <w:pStyle w:val="Heading2"/>
      </w:pPr>
      <w:bookmarkStart w:id="341" w:name="_Toc248253213"/>
      <w:r>
        <w:t>Branch Statements</w:t>
      </w:r>
      <w:bookmarkEnd w:id="341"/>
    </w:p>
    <w:p w:rsidR="002B686E" w:rsidRDefault="002B686E">
      <w:pPr>
        <w:pStyle w:val="Text"/>
      </w:pPr>
      <w:r>
        <w:t>Branch statements modify the flow of execution in a method. There are six branch statements:</w:t>
      </w:r>
    </w:p>
    <w:p w:rsidR="002B686E" w:rsidRDefault="002B686E">
      <w:pPr>
        <w:pStyle w:val="BulletedList1"/>
        <w:rPr>
          <w:rFonts w:eastAsia="MS Mincho"/>
        </w:rPr>
      </w:pPr>
      <w:r>
        <w:t xml:space="preserve">A </w:t>
      </w:r>
      <w:r w:rsidRPr="00006830">
        <w:rPr>
          <w:rStyle w:val="CodeEmbedded"/>
        </w:rPr>
        <w:t>GoTo</w:t>
      </w:r>
      <w:r>
        <w:t xml:space="preserve"> statement causes execution to transfer to the specified label in the method. </w:t>
      </w:r>
    </w:p>
    <w:p w:rsidR="002B686E" w:rsidRDefault="002B686E">
      <w:pPr>
        <w:pStyle w:val="BulletedList1"/>
      </w:pPr>
      <w:r>
        <w:t xml:space="preserve">An </w:t>
      </w:r>
      <w:r w:rsidRPr="00006830">
        <w:rPr>
          <w:rStyle w:val="CodeEmbedded"/>
        </w:rPr>
        <w:t>Exit</w:t>
      </w:r>
      <w:r>
        <w:t xml:space="preserve"> statement transfers execution to the next statement after the end of the immediately containing block statement of the specified kind. If the block is the method block, execution is transferred back to the expression that invoked the method. If the </w:t>
      </w:r>
      <w:r w:rsidRPr="00006830">
        <w:rPr>
          <w:rStyle w:val="CodeEmbedded"/>
        </w:rPr>
        <w:t>Exit</w:t>
      </w:r>
      <w:r>
        <w:t xml:space="preserve"> statement is not contained within the kind of block specified in the statement, a compile-time error occurs.</w:t>
      </w:r>
    </w:p>
    <w:p w:rsidR="002B686E" w:rsidRDefault="002B686E">
      <w:pPr>
        <w:pStyle w:val="BulletedList1"/>
      </w:pPr>
      <w:r>
        <w:t xml:space="preserve">A </w:t>
      </w:r>
      <w:r w:rsidRPr="00006830">
        <w:rPr>
          <w:rStyle w:val="CodeEmbedded"/>
        </w:rPr>
        <w:t>Continue</w:t>
      </w:r>
      <w:r>
        <w:t xml:space="preserve"> statement transfers execution to the end of the immediately containing block loop statement of the specified kind. If the </w:t>
      </w:r>
      <w:r w:rsidRPr="00006830">
        <w:rPr>
          <w:rStyle w:val="CodeEmbedded"/>
        </w:rPr>
        <w:t>Continue</w:t>
      </w:r>
      <w:r>
        <w:t xml:space="preserve"> statement is not contained within the kind of block specified in the statement, a compile-time error occurs.</w:t>
      </w:r>
    </w:p>
    <w:p w:rsidR="002B686E" w:rsidRDefault="002B686E">
      <w:pPr>
        <w:pStyle w:val="BulletedList1"/>
      </w:pPr>
      <w:r>
        <w:t xml:space="preserve">A </w:t>
      </w:r>
      <w:r w:rsidRPr="00006830">
        <w:rPr>
          <w:rStyle w:val="CodeEmbedded"/>
        </w:rPr>
        <w:t>Stop</w:t>
      </w:r>
      <w:r>
        <w:t xml:space="preserve"> statement causes a debugger exception to occur.</w:t>
      </w:r>
    </w:p>
    <w:p w:rsidR="002B686E" w:rsidRDefault="002B686E">
      <w:pPr>
        <w:pStyle w:val="BulletedList1"/>
      </w:pPr>
      <w:r>
        <w:t xml:space="preserve">An </w:t>
      </w:r>
      <w:r w:rsidRPr="00006830">
        <w:rPr>
          <w:rStyle w:val="CodeEmbedded"/>
        </w:rPr>
        <w:t>End</w:t>
      </w:r>
      <w:r>
        <w:t xml:space="preserve"> statement terminates the program. Finalizers are run before shutdown, but the finally blocks of any currently executing </w:t>
      </w:r>
      <w:r w:rsidRPr="00006830">
        <w:rPr>
          <w:rStyle w:val="CodeEmbedded"/>
        </w:rPr>
        <w:t>Try</w:t>
      </w:r>
      <w:r>
        <w:t xml:space="preserve"> statements are not executed. This statement may not be used in programs that are not executable (for example, DLLs). </w:t>
      </w:r>
    </w:p>
    <w:p w:rsidR="002B686E" w:rsidRDefault="002B686E">
      <w:pPr>
        <w:pStyle w:val="BulletedList1"/>
      </w:pPr>
      <w:r>
        <w:t xml:space="preserve">A </w:t>
      </w:r>
      <w:r w:rsidRPr="00006830">
        <w:rPr>
          <w:rStyle w:val="CodeEmbedded"/>
        </w:rPr>
        <w:t>Return</w:t>
      </w:r>
      <w:r>
        <w:t xml:space="preserve"> statement returns execution to the expression that invoked the method. If the method is a subroutine, the statement is equivalent to an </w:t>
      </w:r>
      <w:r w:rsidRPr="00006830">
        <w:rPr>
          <w:rStyle w:val="CodeEmbedded"/>
        </w:rPr>
        <w:t>Exit</w:t>
      </w:r>
      <w:r>
        <w:t xml:space="preserve"> </w:t>
      </w:r>
      <w:r w:rsidRPr="00006830">
        <w:rPr>
          <w:rStyle w:val="CodeEmbedded"/>
        </w:rPr>
        <w:t>Sub</w:t>
      </w:r>
      <w:r>
        <w:t xml:space="preserve"> statement and no expression may be supplied. If the method is a function, an expression must be supplied that is classified as a value and whose type is implicitly convertible to the return type of the function. This form is equivalent to assigning to the function return local and then executing an </w:t>
      </w:r>
      <w:r w:rsidRPr="00006830">
        <w:rPr>
          <w:rStyle w:val="CodeEmbedded"/>
        </w:rPr>
        <w:t>Exit</w:t>
      </w:r>
      <w:r>
        <w:t xml:space="preserve"> </w:t>
      </w:r>
      <w:r w:rsidRPr="00006830">
        <w:rPr>
          <w:rStyle w:val="CodeEmbedded"/>
        </w:rPr>
        <w:t>Function</w:t>
      </w:r>
      <w:r>
        <w:t xml:space="preserve"> statement.</w:t>
      </w:r>
    </w:p>
    <w:p w:rsidR="002B686E" w:rsidRDefault="002B686E" w:rsidP="00E72EDE">
      <w:pPr>
        <w:pStyle w:val="Grammar"/>
      </w:pPr>
      <w:r w:rsidRPr="00370D0A">
        <w:rPr>
          <w:rStyle w:val="Non-Terminal"/>
        </w:rPr>
        <w:t>BranchStatement</w:t>
      </w:r>
      <w:r>
        <w:t xml:space="preserve">  ::=</w:t>
      </w:r>
      <w:r>
        <w:br/>
      </w:r>
      <w:r>
        <w:tab/>
      </w:r>
      <w:r w:rsidRPr="00370D0A">
        <w:rPr>
          <w:rStyle w:val="Non-Terminal"/>
        </w:rPr>
        <w:t>GotoStatement</w:t>
      </w:r>
      <w:r>
        <w:t xml:space="preserve">  |</w:t>
      </w:r>
      <w:r>
        <w:br/>
      </w:r>
      <w:r>
        <w:tab/>
      </w:r>
      <w:r w:rsidRPr="00370D0A">
        <w:rPr>
          <w:rStyle w:val="Non-Terminal"/>
        </w:rPr>
        <w:t>ExitStatement</w:t>
      </w:r>
      <w:r>
        <w:t xml:space="preserve">  |</w:t>
      </w:r>
      <w:r>
        <w:br/>
      </w:r>
      <w:r>
        <w:tab/>
      </w:r>
      <w:r w:rsidRPr="00370D0A">
        <w:rPr>
          <w:rStyle w:val="Non-Terminal"/>
        </w:rPr>
        <w:t>ContinueStatement</w:t>
      </w:r>
      <w:r>
        <w:t xml:space="preserve">  |</w:t>
      </w:r>
      <w:r>
        <w:br/>
      </w:r>
      <w:r>
        <w:tab/>
      </w:r>
      <w:r w:rsidRPr="00370D0A">
        <w:rPr>
          <w:rStyle w:val="Non-Terminal"/>
        </w:rPr>
        <w:t>StopStatement</w:t>
      </w:r>
      <w:r>
        <w:t xml:space="preserve">  |</w:t>
      </w:r>
      <w:r>
        <w:br/>
      </w:r>
      <w:r>
        <w:tab/>
      </w:r>
      <w:r w:rsidRPr="00370D0A">
        <w:rPr>
          <w:rStyle w:val="Non-Terminal"/>
        </w:rPr>
        <w:t>EndStatement</w:t>
      </w:r>
      <w:r>
        <w:t xml:space="preserve">  |</w:t>
      </w:r>
      <w:r>
        <w:br/>
      </w:r>
      <w:r>
        <w:tab/>
      </w:r>
      <w:r w:rsidRPr="00370D0A">
        <w:rPr>
          <w:rStyle w:val="Non-Terminal"/>
        </w:rPr>
        <w:t>ReturnStatement</w:t>
      </w:r>
    </w:p>
    <w:p w:rsidR="002B686E" w:rsidRDefault="002B686E" w:rsidP="00E72EDE">
      <w:pPr>
        <w:pStyle w:val="Grammar"/>
      </w:pPr>
      <w:r w:rsidRPr="00370D0A">
        <w:rPr>
          <w:rStyle w:val="Non-Terminal"/>
        </w:rPr>
        <w:t>GotoStatement</w:t>
      </w:r>
      <w:r>
        <w:t xml:space="preserve">  ::=  </w:t>
      </w:r>
      <w:r w:rsidRPr="00BB11DF">
        <w:rPr>
          <w:rStyle w:val="Terminal"/>
        </w:rPr>
        <w:t>GoTo</w:t>
      </w:r>
      <w:r>
        <w:t xml:space="preserve">  </w:t>
      </w:r>
      <w:r w:rsidRPr="00370D0A">
        <w:rPr>
          <w:rStyle w:val="Non-Terminal"/>
        </w:rPr>
        <w:t>LabelName</w:t>
      </w:r>
      <w:r>
        <w:t xml:space="preserve">  </w:t>
      </w:r>
      <w:r w:rsidRPr="00370D0A">
        <w:rPr>
          <w:rStyle w:val="Non-Terminal"/>
        </w:rPr>
        <w:t>StatementTerminator</w:t>
      </w:r>
    </w:p>
    <w:p w:rsidR="002B686E" w:rsidRDefault="002B686E" w:rsidP="00E72EDE">
      <w:pPr>
        <w:pStyle w:val="Grammar"/>
      </w:pPr>
      <w:r w:rsidRPr="00370D0A">
        <w:rPr>
          <w:rStyle w:val="Non-Terminal"/>
        </w:rPr>
        <w:t>ExitStatement</w:t>
      </w:r>
      <w:r>
        <w:t xml:space="preserve">  ::=  </w:t>
      </w:r>
      <w:r w:rsidRPr="00BB11DF">
        <w:rPr>
          <w:rStyle w:val="Terminal"/>
        </w:rPr>
        <w:t>Exit</w:t>
      </w:r>
      <w:r>
        <w:t xml:space="preserve">  </w:t>
      </w:r>
      <w:r w:rsidRPr="00370D0A">
        <w:rPr>
          <w:rStyle w:val="Non-Terminal"/>
        </w:rPr>
        <w:t>ExitKind</w:t>
      </w:r>
      <w:r>
        <w:t xml:space="preserve">  </w:t>
      </w:r>
      <w:r w:rsidRPr="00370D0A">
        <w:rPr>
          <w:rStyle w:val="Non-Terminal"/>
        </w:rPr>
        <w:t>StatementTerminator</w:t>
      </w:r>
    </w:p>
    <w:p w:rsidR="002B686E" w:rsidRDefault="002B686E" w:rsidP="00E72EDE">
      <w:pPr>
        <w:pStyle w:val="Grammar"/>
      </w:pPr>
      <w:r w:rsidRPr="00370D0A">
        <w:rPr>
          <w:rStyle w:val="Non-Terminal"/>
        </w:rPr>
        <w:t>ExitKind</w:t>
      </w:r>
      <w:r>
        <w:t xml:space="preserve">  ::=  </w:t>
      </w:r>
      <w:r w:rsidRPr="00BB11DF">
        <w:rPr>
          <w:rStyle w:val="Terminal"/>
        </w:rPr>
        <w:t>Do</w:t>
      </w:r>
      <w:r>
        <w:t xml:space="preserve">  |  </w:t>
      </w:r>
      <w:r w:rsidRPr="00BB11DF">
        <w:rPr>
          <w:rStyle w:val="Terminal"/>
        </w:rPr>
        <w:t>For</w:t>
      </w:r>
      <w:r>
        <w:t xml:space="preserve">  |  </w:t>
      </w:r>
      <w:r w:rsidRPr="00BB11DF">
        <w:rPr>
          <w:rStyle w:val="Terminal"/>
        </w:rPr>
        <w:t>While</w:t>
      </w:r>
      <w:r>
        <w:t xml:space="preserve">  |  </w:t>
      </w:r>
      <w:r w:rsidRPr="00BB11DF">
        <w:rPr>
          <w:rStyle w:val="Terminal"/>
        </w:rPr>
        <w:t>Select</w:t>
      </w:r>
      <w:r>
        <w:t xml:space="preserve">  |  </w:t>
      </w:r>
      <w:r w:rsidRPr="00BB11DF">
        <w:rPr>
          <w:rStyle w:val="Terminal"/>
        </w:rPr>
        <w:t>Sub</w:t>
      </w:r>
      <w:r>
        <w:t xml:space="preserve">  |  </w:t>
      </w:r>
      <w:r w:rsidRPr="00BB11DF">
        <w:rPr>
          <w:rStyle w:val="Terminal"/>
        </w:rPr>
        <w:t>Function</w:t>
      </w:r>
      <w:r>
        <w:t xml:space="preserve">  |  </w:t>
      </w:r>
      <w:r w:rsidRPr="00BB11DF">
        <w:rPr>
          <w:rStyle w:val="Terminal"/>
        </w:rPr>
        <w:t>Property</w:t>
      </w:r>
      <w:r>
        <w:t xml:space="preserve">  |  </w:t>
      </w:r>
      <w:r w:rsidRPr="00BB11DF">
        <w:rPr>
          <w:rStyle w:val="Terminal"/>
        </w:rPr>
        <w:t>Try</w:t>
      </w:r>
    </w:p>
    <w:p w:rsidR="002B686E" w:rsidRDefault="002B686E" w:rsidP="00E72EDE">
      <w:pPr>
        <w:pStyle w:val="Grammar"/>
      </w:pPr>
      <w:r w:rsidRPr="00370D0A">
        <w:rPr>
          <w:rStyle w:val="Non-Terminal"/>
        </w:rPr>
        <w:t>ContinueStatement</w:t>
      </w:r>
      <w:r>
        <w:t xml:space="preserve">  ::=  </w:t>
      </w:r>
      <w:r w:rsidRPr="00BB11DF">
        <w:rPr>
          <w:rStyle w:val="Terminal"/>
        </w:rPr>
        <w:t>Continue</w:t>
      </w:r>
      <w:r>
        <w:t xml:space="preserve">  </w:t>
      </w:r>
      <w:r w:rsidRPr="00370D0A">
        <w:rPr>
          <w:rStyle w:val="Non-Terminal"/>
        </w:rPr>
        <w:t>ContinueKind</w:t>
      </w:r>
      <w:r>
        <w:t xml:space="preserve">  </w:t>
      </w:r>
      <w:r w:rsidRPr="00370D0A">
        <w:rPr>
          <w:rStyle w:val="Non-Terminal"/>
        </w:rPr>
        <w:t>StatementTerminator</w:t>
      </w:r>
    </w:p>
    <w:p w:rsidR="002B686E" w:rsidRDefault="002B686E" w:rsidP="00E72EDE">
      <w:pPr>
        <w:pStyle w:val="Grammar"/>
      </w:pPr>
      <w:r w:rsidRPr="00370D0A">
        <w:rPr>
          <w:rStyle w:val="Non-Terminal"/>
        </w:rPr>
        <w:t>ContinueKind</w:t>
      </w:r>
      <w:r>
        <w:t xml:space="preserve">  ::=  </w:t>
      </w:r>
      <w:r w:rsidRPr="00BB11DF">
        <w:rPr>
          <w:rStyle w:val="Terminal"/>
        </w:rPr>
        <w:t>Do</w:t>
      </w:r>
      <w:r>
        <w:t xml:space="preserve">  |  </w:t>
      </w:r>
      <w:r w:rsidRPr="00BB11DF">
        <w:rPr>
          <w:rStyle w:val="Terminal"/>
        </w:rPr>
        <w:t>For</w:t>
      </w:r>
      <w:r>
        <w:t xml:space="preserve">  |  </w:t>
      </w:r>
      <w:r w:rsidRPr="00BB11DF">
        <w:rPr>
          <w:rStyle w:val="Terminal"/>
        </w:rPr>
        <w:t>While</w:t>
      </w:r>
    </w:p>
    <w:p w:rsidR="002B686E" w:rsidRDefault="002B686E" w:rsidP="00E72EDE">
      <w:pPr>
        <w:pStyle w:val="Grammar"/>
      </w:pPr>
      <w:r w:rsidRPr="00370D0A">
        <w:rPr>
          <w:rStyle w:val="Non-Terminal"/>
        </w:rPr>
        <w:t>StopStatement</w:t>
      </w:r>
      <w:r>
        <w:t xml:space="preserve">  ::=  </w:t>
      </w:r>
      <w:r w:rsidRPr="00BB11DF">
        <w:rPr>
          <w:rStyle w:val="Terminal"/>
        </w:rPr>
        <w:t>Stop</w:t>
      </w:r>
      <w:r>
        <w:t xml:space="preserve">  </w:t>
      </w:r>
      <w:r w:rsidRPr="00370D0A">
        <w:rPr>
          <w:rStyle w:val="Non-Terminal"/>
        </w:rPr>
        <w:t>StatementTerminator</w:t>
      </w:r>
    </w:p>
    <w:p w:rsidR="002B686E" w:rsidRDefault="002B686E" w:rsidP="00E72EDE">
      <w:pPr>
        <w:pStyle w:val="Grammar"/>
      </w:pPr>
      <w:r w:rsidRPr="00370D0A">
        <w:rPr>
          <w:rStyle w:val="Non-Terminal"/>
        </w:rPr>
        <w:t>EndStatement</w:t>
      </w:r>
      <w:r>
        <w:t xml:space="preserve">  ::=  </w:t>
      </w:r>
      <w:r w:rsidRPr="00BB11DF">
        <w:rPr>
          <w:rStyle w:val="Terminal"/>
        </w:rPr>
        <w:t>End</w:t>
      </w:r>
      <w:r>
        <w:t xml:space="preserve">  </w:t>
      </w:r>
      <w:r w:rsidRPr="00370D0A">
        <w:rPr>
          <w:rStyle w:val="Non-Terminal"/>
        </w:rPr>
        <w:t>StatementTerminator</w:t>
      </w:r>
    </w:p>
    <w:p w:rsidR="002B686E" w:rsidRDefault="002B686E" w:rsidP="00E72EDE">
      <w:pPr>
        <w:pStyle w:val="Grammar"/>
      </w:pPr>
      <w:r w:rsidRPr="00370D0A">
        <w:rPr>
          <w:rStyle w:val="Non-Terminal"/>
        </w:rPr>
        <w:t>ReturnStatement</w:t>
      </w:r>
      <w:r>
        <w:t xml:space="preserve">  ::=  </w:t>
      </w:r>
      <w:r w:rsidRPr="00BB11DF">
        <w:rPr>
          <w:rStyle w:val="Terminal"/>
        </w:rPr>
        <w:t>Return</w:t>
      </w:r>
      <w:r>
        <w:t xml:space="preserve">  [  </w:t>
      </w:r>
      <w:r w:rsidRPr="00370D0A">
        <w:rPr>
          <w:rStyle w:val="Non-Terminal"/>
        </w:rPr>
        <w:t>Expression</w:t>
      </w:r>
      <w:r>
        <w:t xml:space="preserve">  ]  </w:t>
      </w:r>
      <w:r w:rsidRPr="00370D0A">
        <w:rPr>
          <w:rStyle w:val="Non-Terminal"/>
        </w:rPr>
        <w:t>StatementTerminator</w:t>
      </w:r>
    </w:p>
    <w:p w:rsidR="002B686E" w:rsidRDefault="002B686E">
      <w:pPr>
        <w:pStyle w:val="Heading2"/>
      </w:pPr>
      <w:bookmarkStart w:id="342" w:name="_Toc248253214"/>
      <w:r>
        <w:t>Array-Handling Statements</w:t>
      </w:r>
      <w:bookmarkEnd w:id="342"/>
    </w:p>
    <w:p w:rsidR="002B686E" w:rsidRDefault="002B686E">
      <w:pPr>
        <w:pStyle w:val="Text"/>
      </w:pPr>
      <w:r>
        <w:t xml:space="preserve">Two statements simplify working with arrays: </w:t>
      </w:r>
      <w:r w:rsidRPr="00006830">
        <w:rPr>
          <w:rStyle w:val="CodeEmbedded"/>
        </w:rPr>
        <w:t>ReDim</w:t>
      </w:r>
      <w:r>
        <w:t xml:space="preserve"> statements and </w:t>
      </w:r>
      <w:r w:rsidRPr="00006830">
        <w:rPr>
          <w:rStyle w:val="CodeEmbedded"/>
        </w:rPr>
        <w:t>Erase</w:t>
      </w:r>
      <w:r>
        <w:t xml:space="preserve"> statements.</w:t>
      </w:r>
    </w:p>
    <w:p w:rsidR="002B686E" w:rsidRDefault="002B686E" w:rsidP="00E72EDE">
      <w:pPr>
        <w:pStyle w:val="Grammar"/>
      </w:pPr>
      <w:r w:rsidRPr="00370D0A">
        <w:rPr>
          <w:rStyle w:val="Non-Terminal"/>
        </w:rPr>
        <w:t>ArrayHandlingStatement</w:t>
      </w:r>
      <w:r>
        <w:t xml:space="preserve">  ::=</w:t>
      </w:r>
      <w:r>
        <w:br/>
      </w:r>
      <w:r>
        <w:tab/>
      </w:r>
      <w:r w:rsidRPr="00370D0A">
        <w:rPr>
          <w:rStyle w:val="Non-Terminal"/>
        </w:rPr>
        <w:t>RedimStatement</w:t>
      </w:r>
      <w:r>
        <w:t xml:space="preserve">  |</w:t>
      </w:r>
      <w:r>
        <w:br/>
      </w:r>
      <w:r>
        <w:tab/>
      </w:r>
      <w:r w:rsidRPr="00370D0A">
        <w:rPr>
          <w:rStyle w:val="Non-Terminal"/>
        </w:rPr>
        <w:t>EraseStatement</w:t>
      </w:r>
    </w:p>
    <w:p w:rsidR="002B686E" w:rsidRDefault="002B686E">
      <w:pPr>
        <w:pStyle w:val="Heading3"/>
      </w:pPr>
      <w:bookmarkStart w:id="343" w:name="_Toc248253215"/>
      <w:r>
        <w:t>ReDim Statement</w:t>
      </w:r>
      <w:bookmarkEnd w:id="343"/>
    </w:p>
    <w:p w:rsidR="002B686E" w:rsidRDefault="002B686E">
      <w:pPr>
        <w:pStyle w:val="Text"/>
      </w:pPr>
      <w:r>
        <w:t xml:space="preserve">A </w:t>
      </w:r>
      <w:r w:rsidRPr="00006830">
        <w:rPr>
          <w:rStyle w:val="CodeEmbedded"/>
        </w:rPr>
        <w:t>ReDim</w:t>
      </w:r>
      <w:r>
        <w:t xml:space="preserve"> statement instantiates new arrays. Each clause in the statement must be classified as a variable or a property access whose type is an array type or </w:t>
      </w:r>
      <w:r w:rsidRPr="00006830">
        <w:rPr>
          <w:rStyle w:val="CodeEmbedded"/>
        </w:rPr>
        <w:t>Object</w:t>
      </w:r>
      <w:r>
        <w:t xml:space="preserve">, and be followed by a list of array bounds. The number of the bounds must be consistent with the type of the variable; any number of bounds is allowed for </w:t>
      </w:r>
      <w:r w:rsidRPr="00006830">
        <w:rPr>
          <w:rStyle w:val="CodeEmbedded"/>
        </w:rPr>
        <w:t>Object</w:t>
      </w:r>
      <w:r>
        <w:t xml:space="preserve">. At run time, an array is instantiated for each expression from left to right with the specified bounds and then assigned to the variable or property. If the variable type is </w:t>
      </w:r>
      <w:r w:rsidRPr="00006830">
        <w:rPr>
          <w:rStyle w:val="CodeEmbedded"/>
        </w:rPr>
        <w:t>Object</w:t>
      </w:r>
      <w:r>
        <w:t xml:space="preserve">, the number of dimensions is the number of dimensions specified, and the array element type is </w:t>
      </w:r>
      <w:r w:rsidRPr="00006830">
        <w:rPr>
          <w:rStyle w:val="CodeEmbedded"/>
        </w:rPr>
        <w:t>Object</w:t>
      </w:r>
      <w:r>
        <w:t>. If the given number of dimensions is incompatible with the variable or property at run time a compile-time error occurs. For example:</w:t>
      </w:r>
    </w:p>
    <w:p w:rsidR="002B686E" w:rsidRDefault="002B686E">
      <w:pPr>
        <w:pStyle w:val="Code"/>
      </w:pPr>
      <w:r>
        <w:t>Module Test</w:t>
      </w:r>
      <w:r>
        <w:br/>
        <w:t xml:space="preserve">    Sub Main()</w:t>
      </w:r>
      <w:r>
        <w:br/>
        <w:t xml:space="preserve">        Dim o As Object</w:t>
      </w:r>
      <w:r>
        <w:br/>
        <w:t xml:space="preserve">        Dim b() As Byte</w:t>
      </w:r>
      <w:r>
        <w:br/>
        <w:t xml:space="preserve">        Dim i(,) As Integer</w:t>
      </w:r>
      <w:r>
        <w:br/>
      </w:r>
      <w:r>
        <w:br/>
        <w:t xml:space="preserve">        ' The next two statements are equivalent.</w:t>
      </w:r>
      <w:r>
        <w:br/>
        <w:t xml:space="preserve">        ReDim o(10,30)</w:t>
      </w:r>
      <w:r>
        <w:br/>
        <w:t xml:space="preserve">        o = New Object(10, 30) {}</w:t>
      </w:r>
      <w:r>
        <w:br/>
      </w:r>
      <w:r>
        <w:br/>
        <w:t xml:space="preserve">        ' The next two statements are equivalent.</w:t>
      </w:r>
      <w:r>
        <w:br/>
        <w:t xml:space="preserve">        ReDim b(10)</w:t>
      </w:r>
      <w:r>
        <w:br/>
        <w:t xml:space="preserve">        b = New Byte(10) {}</w:t>
      </w:r>
      <w:r>
        <w:br/>
      </w:r>
      <w:r>
        <w:br/>
        <w:t xml:space="preserve">        ' Error: Incorrect number of dimensions.</w:t>
      </w:r>
      <w:r>
        <w:br/>
        <w:t xml:space="preserve">        ReDim i(10, 30, 40)</w:t>
      </w:r>
      <w:r>
        <w:br/>
        <w:t xml:space="preserve">    End Sub</w:t>
      </w:r>
      <w:r>
        <w:br/>
        <w:t>End Module</w:t>
      </w:r>
    </w:p>
    <w:p w:rsidR="002B686E" w:rsidRDefault="002B686E">
      <w:pPr>
        <w:pStyle w:val="Text"/>
      </w:pPr>
      <w:r>
        <w:t xml:space="preserve">If the </w:t>
      </w:r>
      <w:r w:rsidRPr="00006830">
        <w:rPr>
          <w:rStyle w:val="CodeEmbedded"/>
        </w:rPr>
        <w:t>Preserve</w:t>
      </w:r>
      <w:r>
        <w:t xml:space="preserve"> keyword is specified, then the expressions must also be classifiable as a value, and the new size for each dimension except for the rightmost one must be the same as the size of the existing array. The values in the existing array are copied into the new array: if the new array is smaller, the existing values are discarded; if the new array is bigger, the extra elements will be initialized to the default value of the element type of the array. For example, consider the following code:</w:t>
      </w:r>
    </w:p>
    <w:p w:rsidR="002B686E" w:rsidRDefault="002B686E">
      <w:pPr>
        <w:pStyle w:val="Code"/>
      </w:pPr>
      <w:r>
        <w:t>Module Test</w:t>
      </w:r>
      <w:r>
        <w:br/>
        <w:t xml:space="preserve">    Sub Main()</w:t>
      </w:r>
      <w:r>
        <w:br/>
        <w:t xml:space="preserve">        Dim x(5, 5) As Integer</w:t>
      </w:r>
      <w:r>
        <w:br/>
      </w:r>
      <w:r>
        <w:br/>
        <w:t xml:space="preserve">        x(3, 3) = 3</w:t>
      </w:r>
      <w:r>
        <w:br/>
      </w:r>
      <w:r>
        <w:br/>
        <w:t xml:space="preserve">        ReDim Preserve x(5, 6)</w:t>
      </w:r>
      <w:r>
        <w:br/>
        <w:t xml:space="preserve">        Console.WriteLine(x(3, 3) &amp; ", " &amp; x(3, 6))</w:t>
      </w:r>
      <w:r>
        <w:br/>
        <w:t xml:space="preserve">    End Sub</w:t>
      </w:r>
      <w:r>
        <w:br/>
        <w:t>End Module</w:t>
      </w:r>
    </w:p>
    <w:p w:rsidR="002B686E" w:rsidRDefault="002B686E">
      <w:pPr>
        <w:pStyle w:val="Text"/>
      </w:pPr>
      <w:r>
        <w:t>It prints the following result:</w:t>
      </w:r>
    </w:p>
    <w:p w:rsidR="002B686E" w:rsidRDefault="002B686E">
      <w:pPr>
        <w:pStyle w:val="Code"/>
      </w:pPr>
      <w:r>
        <w:t>3, 0</w:t>
      </w:r>
    </w:p>
    <w:p w:rsidR="002B686E" w:rsidRDefault="002B686E">
      <w:pPr>
        <w:pStyle w:val="Text"/>
      </w:pPr>
      <w:r>
        <w:t xml:space="preserve">If the existing array reference is a null value at run time, no error is given. Other than the rightmost dimension, if the size of a dimension changes, a </w:t>
      </w:r>
      <w:r w:rsidRPr="00006830">
        <w:rPr>
          <w:rStyle w:val="CodeEmbedded"/>
        </w:rPr>
        <w:t>System.ArrayTypeMismatchException</w:t>
      </w:r>
      <w:r>
        <w:t xml:space="preserve"> will be thrown.</w:t>
      </w:r>
    </w:p>
    <w:p w:rsidR="002B686E" w:rsidRDefault="002B686E">
      <w:pPr>
        <w:pStyle w:val="Text"/>
      </w:pPr>
      <w:r>
        <w:rPr>
          <w:rStyle w:val="LabelEmbedded"/>
          <w:sz w:val="22"/>
        </w:rPr>
        <w:t>Note</w:t>
      </w:r>
      <w:r>
        <w:t>   </w:t>
      </w:r>
      <w:r>
        <w:rPr>
          <w:rStyle w:val="CodeEmbedded"/>
        </w:rPr>
        <w:t>Preserve</w:t>
      </w:r>
      <w:r>
        <w:t xml:space="preserve"> is not a reserved word.</w:t>
      </w:r>
    </w:p>
    <w:p w:rsidR="002B686E" w:rsidRDefault="002B686E" w:rsidP="00E72EDE">
      <w:pPr>
        <w:pStyle w:val="Grammar"/>
      </w:pPr>
      <w:r w:rsidRPr="00370D0A">
        <w:rPr>
          <w:rStyle w:val="Non-Terminal"/>
        </w:rPr>
        <w:t>RedimStatement</w:t>
      </w:r>
      <w:r>
        <w:t xml:space="preserve">  ::=  </w:t>
      </w:r>
      <w:r w:rsidRPr="00BB11DF">
        <w:rPr>
          <w:rStyle w:val="Terminal"/>
        </w:rPr>
        <w:t>ReDim</w:t>
      </w:r>
      <w:r>
        <w:t xml:space="preserve">  [  </w:t>
      </w:r>
      <w:r w:rsidRPr="00BB11DF">
        <w:rPr>
          <w:rStyle w:val="Terminal"/>
        </w:rPr>
        <w:t>Preserve</w:t>
      </w:r>
      <w:r>
        <w:t xml:space="preserve">  ]  </w:t>
      </w:r>
      <w:r w:rsidRPr="00370D0A">
        <w:rPr>
          <w:rStyle w:val="Non-Terminal"/>
        </w:rPr>
        <w:t>RedimClauses</w:t>
      </w:r>
      <w:r>
        <w:t xml:space="preserve">  </w:t>
      </w:r>
      <w:r w:rsidRPr="00370D0A">
        <w:rPr>
          <w:rStyle w:val="Non-Terminal"/>
        </w:rPr>
        <w:t>StatementTerminator</w:t>
      </w:r>
    </w:p>
    <w:p w:rsidR="002B686E" w:rsidRDefault="002B686E" w:rsidP="00E72EDE">
      <w:pPr>
        <w:pStyle w:val="Grammar"/>
      </w:pPr>
      <w:r w:rsidRPr="00370D0A">
        <w:rPr>
          <w:rStyle w:val="Non-Terminal"/>
        </w:rPr>
        <w:t>RedimClauses</w:t>
      </w:r>
      <w:r>
        <w:t xml:space="preserve">  ::=</w:t>
      </w:r>
      <w:r>
        <w:br/>
      </w:r>
      <w:r>
        <w:tab/>
      </w:r>
      <w:r w:rsidRPr="00370D0A">
        <w:rPr>
          <w:rStyle w:val="Non-Terminal"/>
        </w:rPr>
        <w:t>RedimClause</w:t>
      </w:r>
      <w:r>
        <w:t xml:space="preserve">  |</w:t>
      </w:r>
      <w:r>
        <w:br/>
      </w:r>
      <w:r>
        <w:tab/>
      </w:r>
      <w:r w:rsidRPr="00370D0A">
        <w:rPr>
          <w:rStyle w:val="Non-Terminal"/>
        </w:rPr>
        <w:t>RedimClauses</w:t>
      </w:r>
      <w:r>
        <w:t xml:space="preserve">  </w:t>
      </w:r>
      <w:r w:rsidRPr="00713236">
        <w:rPr>
          <w:rStyle w:val="Non-Terminal"/>
        </w:rPr>
        <w:t>Comma</w:t>
      </w:r>
      <w:r>
        <w:t xml:space="preserve">  </w:t>
      </w:r>
      <w:r w:rsidRPr="00370D0A">
        <w:rPr>
          <w:rStyle w:val="Non-Terminal"/>
        </w:rPr>
        <w:t>RedimClause</w:t>
      </w:r>
    </w:p>
    <w:p w:rsidR="002B686E" w:rsidRDefault="002B686E" w:rsidP="00E72EDE">
      <w:pPr>
        <w:pStyle w:val="Grammar"/>
      </w:pPr>
      <w:r w:rsidRPr="00370D0A">
        <w:rPr>
          <w:rStyle w:val="Non-Terminal"/>
        </w:rPr>
        <w:t>RedimClause</w:t>
      </w:r>
      <w:r>
        <w:t xml:space="preserve">  ::=  </w:t>
      </w:r>
      <w:r w:rsidRPr="00370D0A">
        <w:rPr>
          <w:rStyle w:val="Non-Terminal"/>
        </w:rPr>
        <w:t>Expression</w:t>
      </w:r>
      <w:r>
        <w:t xml:space="preserve">  </w:t>
      </w:r>
      <w:r w:rsidRPr="00370D0A">
        <w:rPr>
          <w:rStyle w:val="Non-Terminal"/>
        </w:rPr>
        <w:t>ArraySizeInitializationModifier</w:t>
      </w:r>
    </w:p>
    <w:p w:rsidR="002B686E" w:rsidRDefault="002B686E">
      <w:pPr>
        <w:pStyle w:val="Heading3"/>
      </w:pPr>
      <w:bookmarkStart w:id="344" w:name="_Toc248253216"/>
      <w:r>
        <w:t>Erase Statement</w:t>
      </w:r>
      <w:bookmarkEnd w:id="344"/>
    </w:p>
    <w:p w:rsidR="002B686E" w:rsidRDefault="002B686E">
      <w:pPr>
        <w:pStyle w:val="Text"/>
      </w:pPr>
      <w:r>
        <w:t xml:space="preserve">An </w:t>
      </w:r>
      <w:r w:rsidRPr="00006830">
        <w:rPr>
          <w:rStyle w:val="CodeEmbedded"/>
        </w:rPr>
        <w:t>Erase</w:t>
      </w:r>
      <w:r>
        <w:t xml:space="preserve"> statement sets each of the array variables or properties specified in the statement to </w:t>
      </w:r>
      <w:r w:rsidRPr="00006830">
        <w:rPr>
          <w:rStyle w:val="CodeEmbedded"/>
        </w:rPr>
        <w:t>Nothing</w:t>
      </w:r>
      <w:r>
        <w:t xml:space="preserve">. Each expression in the statement must be classified as a variable or property access whose type is an array type or </w:t>
      </w:r>
      <w:r w:rsidRPr="00006830">
        <w:rPr>
          <w:rStyle w:val="CodeEmbedded"/>
        </w:rPr>
        <w:t>Object</w:t>
      </w:r>
      <w:r>
        <w:t>. For example:</w:t>
      </w:r>
    </w:p>
    <w:p w:rsidR="002B686E" w:rsidRDefault="002B686E">
      <w:pPr>
        <w:pStyle w:val="Code"/>
      </w:pPr>
      <w:r>
        <w:t>Module Test</w:t>
      </w:r>
      <w:r>
        <w:br/>
        <w:t xml:space="preserve">    Sub Main()</w:t>
      </w:r>
      <w:r>
        <w:br/>
        <w:t xml:space="preserve">        Dim x() As Integer = New Integer(5) {}</w:t>
      </w:r>
      <w:r>
        <w:br/>
      </w:r>
      <w:r>
        <w:br/>
        <w:t xml:space="preserve">        ' The following two statements are equivalent.</w:t>
      </w:r>
      <w:r>
        <w:br/>
        <w:t xml:space="preserve">        Erase x</w:t>
      </w:r>
      <w:r>
        <w:br/>
        <w:t xml:space="preserve">        x = Nothing</w:t>
      </w:r>
      <w:r>
        <w:br/>
        <w:t xml:space="preserve">    End Sub</w:t>
      </w:r>
      <w:r>
        <w:br/>
        <w:t>End Module</w:t>
      </w:r>
    </w:p>
    <w:p w:rsidR="002B686E" w:rsidRDefault="002B686E" w:rsidP="00E72EDE">
      <w:pPr>
        <w:pStyle w:val="Grammar"/>
      </w:pPr>
      <w:r w:rsidRPr="00370D0A">
        <w:rPr>
          <w:rStyle w:val="Non-Terminal"/>
        </w:rPr>
        <w:t>EraseStatement</w:t>
      </w:r>
      <w:r>
        <w:t xml:space="preserve">  ::=  </w:t>
      </w:r>
      <w:r w:rsidRPr="00BB11DF">
        <w:rPr>
          <w:rStyle w:val="Terminal"/>
        </w:rPr>
        <w:t>Erase</w:t>
      </w:r>
      <w:r>
        <w:t xml:space="preserve">  </w:t>
      </w:r>
      <w:r w:rsidRPr="00370D0A">
        <w:rPr>
          <w:rStyle w:val="Non-Terminal"/>
        </w:rPr>
        <w:t>EraseExpressions</w:t>
      </w:r>
      <w:r>
        <w:t xml:space="preserve">  </w:t>
      </w:r>
      <w:r w:rsidRPr="00370D0A">
        <w:rPr>
          <w:rStyle w:val="Non-Terminal"/>
        </w:rPr>
        <w:t>StatementTerminator</w:t>
      </w:r>
    </w:p>
    <w:p w:rsidR="002B686E" w:rsidRDefault="002B686E" w:rsidP="00E72EDE">
      <w:pPr>
        <w:pStyle w:val="Grammar"/>
      </w:pPr>
      <w:r w:rsidRPr="00370D0A">
        <w:rPr>
          <w:rStyle w:val="Non-Terminal"/>
        </w:rPr>
        <w:t>EraseExpressions</w:t>
      </w:r>
      <w:r>
        <w:t xml:space="preserve">  ::=</w:t>
      </w:r>
      <w:r>
        <w:br/>
      </w:r>
      <w:r>
        <w:tab/>
      </w:r>
      <w:r w:rsidRPr="00370D0A">
        <w:rPr>
          <w:rStyle w:val="Non-Terminal"/>
        </w:rPr>
        <w:t>Expression</w:t>
      </w:r>
      <w:r>
        <w:t xml:space="preserve">  |</w:t>
      </w:r>
      <w:r>
        <w:br/>
      </w:r>
      <w:r>
        <w:tab/>
      </w:r>
      <w:r w:rsidRPr="00370D0A">
        <w:rPr>
          <w:rStyle w:val="Non-Terminal"/>
        </w:rPr>
        <w:t>EraseExpressions</w:t>
      </w:r>
      <w:r>
        <w:t xml:space="preserve">  </w:t>
      </w:r>
      <w:r w:rsidRPr="00713236">
        <w:rPr>
          <w:rStyle w:val="Non-Terminal"/>
        </w:rPr>
        <w:t>Comma</w:t>
      </w:r>
      <w:r>
        <w:t xml:space="preserve">  </w:t>
      </w:r>
      <w:r w:rsidRPr="00370D0A">
        <w:rPr>
          <w:rStyle w:val="Non-Terminal"/>
        </w:rPr>
        <w:t>Expression</w:t>
      </w:r>
    </w:p>
    <w:p w:rsidR="002B686E" w:rsidRDefault="002B686E">
      <w:pPr>
        <w:pStyle w:val="Heading2"/>
      </w:pPr>
      <w:bookmarkStart w:id="345" w:name="_Toc248253217"/>
      <w:r>
        <w:t>Using statement</w:t>
      </w:r>
      <w:bookmarkEnd w:id="345"/>
    </w:p>
    <w:p w:rsidR="002B686E" w:rsidRDefault="002B686E">
      <w:pPr>
        <w:pStyle w:val="Text"/>
      </w:pPr>
      <w:r>
        <w:t xml:space="preserve">Instances of types are automatically released by the garbage collector when a collection is run and no live references to the instance are found. If a type holds on a particularly valuable and scarce resource (such as database connections or file handles), it may not be desirable to wait until the next garbage collection to clean up a particular instance of the type that is no longer in use. To provide a lightweight way of releasing resources before a collection, a type may implement the </w:t>
      </w:r>
      <w:r w:rsidRPr="00006830">
        <w:rPr>
          <w:rStyle w:val="CodeEmbedded"/>
        </w:rPr>
        <w:t>System.IDisposable</w:t>
      </w:r>
      <w:r>
        <w:t xml:space="preserve"> interface. A type that does so exposes a </w:t>
      </w:r>
      <w:r w:rsidRPr="00006830">
        <w:rPr>
          <w:rStyle w:val="CodeEmbedded"/>
        </w:rPr>
        <w:t>Dispose</w:t>
      </w:r>
      <w:r>
        <w:t xml:space="preserve"> method that can be called to force valuable resources to be released immediately, as such:</w:t>
      </w:r>
    </w:p>
    <w:p w:rsidR="002B686E" w:rsidRDefault="002B686E">
      <w:pPr>
        <w:pStyle w:val="Code"/>
      </w:pPr>
      <w:r>
        <w:t>Module Test</w:t>
      </w:r>
      <w:r>
        <w:br/>
      </w:r>
      <w:r>
        <w:tab/>
        <w:t>Sub Main()</w:t>
      </w:r>
      <w:r>
        <w:br/>
      </w:r>
      <w:r>
        <w:tab/>
      </w:r>
      <w:r>
        <w:tab/>
        <w:t>Dim x As DBConnection = New DBConnection("...")</w:t>
      </w:r>
      <w:r>
        <w:br/>
      </w:r>
      <w:r>
        <w:br/>
      </w:r>
      <w:r>
        <w:tab/>
      </w:r>
      <w:r>
        <w:tab/>
        <w:t>' Do some work</w:t>
      </w:r>
      <w:r>
        <w:br/>
      </w:r>
      <w:r>
        <w:tab/>
      </w:r>
      <w:r>
        <w:tab/>
        <w:t>...</w:t>
      </w:r>
      <w:r>
        <w:br/>
      </w:r>
      <w:r>
        <w:br/>
      </w:r>
      <w:r>
        <w:tab/>
      </w:r>
      <w:r>
        <w:tab/>
        <w:t>x.Dispose()</w:t>
      </w:r>
      <w:r>
        <w:tab/>
      </w:r>
      <w:r>
        <w:tab/>
        <w:t>' Free the connection</w:t>
      </w:r>
      <w:r>
        <w:br/>
      </w:r>
      <w:r>
        <w:tab/>
        <w:t>End Sub</w:t>
      </w:r>
      <w:r>
        <w:br/>
        <w:t>End Module</w:t>
      </w:r>
    </w:p>
    <w:p w:rsidR="002B686E" w:rsidRDefault="002B686E">
      <w:pPr>
        <w:pStyle w:val="Text"/>
      </w:pPr>
      <w:r>
        <w:t xml:space="preserve">The </w:t>
      </w:r>
      <w:r w:rsidRPr="00006830">
        <w:rPr>
          <w:rStyle w:val="CodeEmbedded"/>
        </w:rPr>
        <w:t>Using</w:t>
      </w:r>
      <w:r>
        <w:t xml:space="preserve"> statement automates the process of acquiring a resource, executing a set of statements, and then disposing of the resource. The statement can take two forms: in one, the resource is a local variable declared as a part of the statement and treated as a regular local variable declaration statement; in the other, the resource is the result of an expression.</w:t>
      </w:r>
    </w:p>
    <w:p w:rsidR="002B686E" w:rsidRDefault="002B686E">
      <w:pPr>
        <w:pStyle w:val="Text"/>
      </w:pPr>
      <w:r>
        <w:t xml:space="preserve">If the resource is a local variable declaration statement then the type of the local variable declaration must be a type that can be implicitly converted to </w:t>
      </w:r>
      <w:r w:rsidRPr="00006830">
        <w:rPr>
          <w:rStyle w:val="CodeEmbedded"/>
        </w:rPr>
        <w:t>System.IDisposable</w:t>
      </w:r>
      <w:r>
        <w:t xml:space="preserve">. The declared local variables are read-only, scoped to the </w:t>
      </w:r>
      <w:r w:rsidRPr="00006830">
        <w:rPr>
          <w:rStyle w:val="CodeEmbedded"/>
        </w:rPr>
        <w:t>Using</w:t>
      </w:r>
      <w:r>
        <w:t xml:space="preserve"> statement block and must include an initializer. If the resource is the result of an expression then the expression must be classified as a value and must be of a type that can be implicitly converted to </w:t>
      </w:r>
      <w:r w:rsidRPr="00006830">
        <w:rPr>
          <w:rStyle w:val="CodeEmbedded"/>
        </w:rPr>
        <w:t>System.IDisposable</w:t>
      </w:r>
      <w:r>
        <w:t>. The expression is only evaluated once, at the beginning of the statement.</w:t>
      </w:r>
    </w:p>
    <w:p w:rsidR="002B686E" w:rsidRDefault="002B686E">
      <w:pPr>
        <w:pStyle w:val="Text"/>
      </w:pPr>
      <w:r>
        <w:t xml:space="preserve">The </w:t>
      </w:r>
      <w:r w:rsidRPr="00006830">
        <w:rPr>
          <w:rStyle w:val="CodeEmbedded"/>
        </w:rPr>
        <w:t>Using</w:t>
      </w:r>
      <w:r>
        <w:t xml:space="preserve"> block is implicitly contained by a </w:t>
      </w:r>
      <w:r w:rsidRPr="00006830">
        <w:rPr>
          <w:rStyle w:val="CodeEmbedded"/>
        </w:rPr>
        <w:t>Try</w:t>
      </w:r>
      <w:r>
        <w:t xml:space="preserve"> statement whose finally block calls the method </w:t>
      </w:r>
      <w:r w:rsidRPr="00006830">
        <w:rPr>
          <w:rStyle w:val="CodeEmbedded"/>
        </w:rPr>
        <w:t>IDisposable.Dispose</w:t>
      </w:r>
      <w:r>
        <w:t xml:space="preserve"> on the resource. This ensures the resource is disposed even when an exception is thrown. As a result, it is invalid to branch into a </w:t>
      </w:r>
      <w:r w:rsidRPr="00006830">
        <w:rPr>
          <w:rStyle w:val="CodeEmbedded"/>
        </w:rPr>
        <w:t>Using</w:t>
      </w:r>
      <w:r>
        <w:t xml:space="preserve"> block from outside of the block, and a </w:t>
      </w:r>
      <w:r w:rsidRPr="00006830">
        <w:rPr>
          <w:rStyle w:val="CodeEmbedded"/>
        </w:rPr>
        <w:t>Using</w:t>
      </w:r>
      <w:r>
        <w:t xml:space="preserve"> block is treated as a single statement for the purposes of </w:t>
      </w:r>
      <w:r w:rsidRPr="00006830">
        <w:rPr>
          <w:rStyle w:val="CodeEmbedded"/>
        </w:rPr>
        <w:t>Resume</w:t>
      </w:r>
      <w:r>
        <w:t xml:space="preserve"> and </w:t>
      </w:r>
      <w:r w:rsidRPr="00006830">
        <w:rPr>
          <w:rStyle w:val="CodeEmbedded"/>
        </w:rPr>
        <w:t>Resume</w:t>
      </w:r>
      <w:r w:rsidRPr="00BA4A6E">
        <w:t xml:space="preserve"> </w:t>
      </w:r>
      <w:r w:rsidRPr="00006830">
        <w:rPr>
          <w:rStyle w:val="CodeEmbedded"/>
        </w:rPr>
        <w:t>Next</w:t>
      </w:r>
      <w:r>
        <w:t xml:space="preserve">. If the resource is </w:t>
      </w:r>
      <w:r w:rsidRPr="00006830">
        <w:rPr>
          <w:rStyle w:val="CodeEmbedded"/>
        </w:rPr>
        <w:t>Nothing</w:t>
      </w:r>
      <w:r>
        <w:t xml:space="preserve">, then no call to </w:t>
      </w:r>
      <w:r w:rsidRPr="00006830">
        <w:rPr>
          <w:rStyle w:val="CodeEmbedded"/>
        </w:rPr>
        <w:t>Dispose</w:t>
      </w:r>
      <w:r>
        <w:t xml:space="preserve"> is made. Thus, the example:</w:t>
      </w:r>
    </w:p>
    <w:p w:rsidR="002B686E" w:rsidRDefault="002B686E">
      <w:pPr>
        <w:pStyle w:val="Code"/>
      </w:pPr>
      <w:r>
        <w:t>Using f As C = New C()</w:t>
      </w:r>
      <w:r>
        <w:br/>
      </w:r>
      <w:r>
        <w:tab/>
        <w:t>...</w:t>
      </w:r>
      <w:r>
        <w:br/>
        <w:t>End Using</w:t>
      </w:r>
    </w:p>
    <w:p w:rsidR="002B686E" w:rsidRDefault="002B686E">
      <w:pPr>
        <w:pStyle w:val="Text"/>
      </w:pPr>
      <w:r>
        <w:t>is equivalent to:</w:t>
      </w:r>
    </w:p>
    <w:p w:rsidR="002B686E" w:rsidRDefault="002B686E">
      <w:pPr>
        <w:pStyle w:val="Code"/>
      </w:pPr>
      <w:r>
        <w:t>Dim f As C = New C()</w:t>
      </w:r>
      <w:r>
        <w:br/>
        <w:t>Try</w:t>
      </w:r>
      <w:r>
        <w:br/>
      </w:r>
      <w:r>
        <w:tab/>
        <w:t>...</w:t>
      </w:r>
      <w:r>
        <w:br/>
        <w:t>Finally</w:t>
      </w:r>
      <w:r>
        <w:br/>
      </w:r>
      <w:r>
        <w:tab/>
        <w:t>If f IsNot Nothing Then</w:t>
      </w:r>
      <w:r>
        <w:br/>
      </w:r>
      <w:r>
        <w:tab/>
      </w:r>
      <w:r>
        <w:tab/>
        <w:t>f.Dispose()</w:t>
      </w:r>
      <w:r>
        <w:br/>
      </w:r>
      <w:r>
        <w:tab/>
        <w:t>End If</w:t>
      </w:r>
      <w:r>
        <w:br/>
        <w:t>End Try</w:t>
      </w:r>
    </w:p>
    <w:p w:rsidR="002B686E" w:rsidRDefault="002B686E">
      <w:pPr>
        <w:pStyle w:val="Text"/>
      </w:pPr>
      <w:r>
        <w:t xml:space="preserve">A </w:t>
      </w:r>
      <w:r w:rsidRPr="00006830">
        <w:rPr>
          <w:rStyle w:val="CodeEmbedded"/>
        </w:rPr>
        <w:t>Using</w:t>
      </w:r>
      <w:r>
        <w:t xml:space="preserve"> statement that has a local variable declaration statement may acquire multiple resources at a time, which is equivalent to nested </w:t>
      </w:r>
      <w:r w:rsidRPr="00006830">
        <w:rPr>
          <w:rStyle w:val="CodeEmbedded"/>
        </w:rPr>
        <w:t>Using</w:t>
      </w:r>
      <w:r>
        <w:t xml:space="preserve"> statements.  For example, a </w:t>
      </w:r>
      <w:r w:rsidRPr="00006830">
        <w:rPr>
          <w:rStyle w:val="CodeEmbedded"/>
        </w:rPr>
        <w:t>Using</w:t>
      </w:r>
      <w:r>
        <w:t xml:space="preserve"> statement of the form:</w:t>
      </w:r>
    </w:p>
    <w:p w:rsidR="002B686E" w:rsidRDefault="002B686E">
      <w:pPr>
        <w:pStyle w:val="Code"/>
      </w:pPr>
      <w:r>
        <w:t>Using r1 As R = New R(), r2 As R = New R()</w:t>
      </w:r>
      <w:r>
        <w:br/>
      </w:r>
      <w:r>
        <w:tab/>
        <w:t>r1.F()</w:t>
      </w:r>
      <w:r>
        <w:br/>
      </w:r>
      <w:r>
        <w:tab/>
        <w:t>r2.F()</w:t>
      </w:r>
      <w:r>
        <w:br/>
        <w:t>End Using</w:t>
      </w:r>
    </w:p>
    <w:p w:rsidR="002B686E" w:rsidRDefault="002B686E">
      <w:pPr>
        <w:pStyle w:val="Text"/>
      </w:pPr>
      <w:r>
        <w:t>is equivalent to:</w:t>
      </w:r>
    </w:p>
    <w:p w:rsidR="002B686E" w:rsidRDefault="002B686E">
      <w:pPr>
        <w:pStyle w:val="Code"/>
      </w:pPr>
      <w:r>
        <w:t>Using r1 As R = New R()</w:t>
      </w:r>
      <w:r>
        <w:br/>
      </w:r>
      <w:r>
        <w:tab/>
        <w:t>Using r2 As R = New R()</w:t>
      </w:r>
      <w:r>
        <w:br/>
      </w:r>
      <w:r>
        <w:tab/>
      </w:r>
      <w:r>
        <w:tab/>
        <w:t>r1.F()</w:t>
      </w:r>
      <w:r>
        <w:br/>
      </w:r>
      <w:r>
        <w:tab/>
      </w:r>
      <w:r>
        <w:tab/>
        <w:t>r2.F()</w:t>
      </w:r>
      <w:r>
        <w:br/>
      </w:r>
      <w:r>
        <w:tab/>
        <w:t>End Using</w:t>
      </w:r>
      <w:r>
        <w:br/>
        <w:t>End Using</w:t>
      </w:r>
    </w:p>
    <w:p w:rsidR="002B686E" w:rsidRDefault="002B686E" w:rsidP="00E72EDE">
      <w:pPr>
        <w:pStyle w:val="Grammar"/>
      </w:pPr>
      <w:r w:rsidRPr="00370D0A">
        <w:rPr>
          <w:rStyle w:val="Non-Terminal"/>
        </w:rPr>
        <w:t>UsingStatement</w:t>
      </w:r>
      <w:r>
        <w:t xml:space="preserve">  ::=</w:t>
      </w:r>
      <w:r>
        <w:br/>
      </w:r>
      <w:r>
        <w:tab/>
      </w:r>
      <w:r w:rsidRPr="00BB11DF">
        <w:rPr>
          <w:rStyle w:val="Terminal"/>
        </w:rPr>
        <w:t>Using</w:t>
      </w:r>
      <w:r>
        <w:t xml:space="preserve">  </w:t>
      </w:r>
      <w:r w:rsidRPr="00370D0A">
        <w:rPr>
          <w:rStyle w:val="Non-Terminal"/>
        </w:rPr>
        <w:t>UsingResources</w:t>
      </w:r>
      <w:r>
        <w:t xml:space="preserve">  </w:t>
      </w:r>
      <w:r w:rsidRPr="00370D0A">
        <w:rPr>
          <w:rStyle w:val="Non-Terminal"/>
        </w:rPr>
        <w:t>StatementTerminator</w:t>
      </w:r>
      <w:r w:rsidRPr="00370D0A">
        <w:rPr>
          <w:rStyle w:val="Non-Terminal"/>
        </w:rP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Using</w:t>
      </w:r>
      <w:r>
        <w:t xml:space="preserve">  </w:t>
      </w:r>
      <w:r w:rsidRPr="00370D0A">
        <w:rPr>
          <w:rStyle w:val="Non-Terminal"/>
        </w:rPr>
        <w:t>StatementTerminator</w:t>
      </w:r>
    </w:p>
    <w:p w:rsidR="002B686E" w:rsidRPr="00370D0A" w:rsidRDefault="002B686E" w:rsidP="00E72EDE">
      <w:pPr>
        <w:pStyle w:val="Grammar"/>
        <w:rPr>
          <w:rStyle w:val="Non-Terminal"/>
        </w:rPr>
      </w:pPr>
      <w:r w:rsidRPr="00370D0A">
        <w:rPr>
          <w:rStyle w:val="Non-Terminal"/>
        </w:rPr>
        <w:t>UsingResources</w:t>
      </w:r>
      <w:r>
        <w:t xml:space="preserve">  ::=  </w:t>
      </w:r>
      <w:r w:rsidRPr="00370D0A">
        <w:rPr>
          <w:rStyle w:val="Non-Terminal"/>
        </w:rPr>
        <w:t>VariableDeclarators</w:t>
      </w:r>
      <w:r>
        <w:t xml:space="preserve">  |  </w:t>
      </w:r>
      <w:r w:rsidRPr="00370D0A">
        <w:rPr>
          <w:rStyle w:val="Non-Terminal"/>
        </w:rPr>
        <w:t>Expression</w:t>
      </w:r>
    </w:p>
    <w:p w:rsidR="002B686E" w:rsidRDefault="002B686E" w:rsidP="00CB55F4">
      <w:pPr>
        <w:pStyle w:val="Text"/>
        <w:sectPr w:rsidR="002B686E" w:rsidSect="00E4581C">
          <w:type w:val="oddPage"/>
          <w:pgSz w:w="12240" w:h="15840"/>
          <w:pgMar w:top="1440" w:right="1152" w:bottom="1440" w:left="1152" w:header="1022" w:footer="1022" w:gutter="0"/>
          <w:cols w:space="720"/>
          <w:titlePg/>
          <w:docGrid w:linePitch="360"/>
        </w:sectPr>
      </w:pPr>
    </w:p>
    <w:p w:rsidR="002B686E" w:rsidRDefault="002B686E">
      <w:pPr>
        <w:pStyle w:val="Heading1"/>
      </w:pPr>
      <w:bookmarkStart w:id="346" w:name="_Toc248253218"/>
      <w:r>
        <w:t>Expressions</w:t>
      </w:r>
      <w:bookmarkEnd w:id="346"/>
    </w:p>
    <w:p w:rsidR="002B686E" w:rsidRDefault="002B686E">
      <w:pPr>
        <w:pStyle w:val="Text"/>
      </w:pPr>
      <w:r>
        <w:t>An expression is a sequence of operators and operands that specifies a computation of a value, or that designates a variable or constant. This chapter defines the syntax, order of evaluation of operands and operators, and meaning of expressions.</w:t>
      </w:r>
    </w:p>
    <w:p w:rsidR="002B686E" w:rsidRPr="00A63E7D" w:rsidRDefault="002B686E" w:rsidP="00E72EDE">
      <w:pPr>
        <w:pStyle w:val="Grammar"/>
      </w:pPr>
      <w:r w:rsidRPr="00370D0A">
        <w:rPr>
          <w:rStyle w:val="Non-Terminal"/>
        </w:rPr>
        <w:t>Expression</w:t>
      </w:r>
      <w:r>
        <w:t xml:space="preserve">  ::=</w:t>
      </w:r>
      <w:r>
        <w:br/>
      </w:r>
      <w:r>
        <w:tab/>
      </w:r>
      <w:r w:rsidRPr="00370D0A">
        <w:rPr>
          <w:rStyle w:val="Non-Terminal"/>
        </w:rPr>
        <w:t>SimpleExpression</w:t>
      </w:r>
      <w:r>
        <w:t xml:space="preserve">  |</w:t>
      </w:r>
      <w:r>
        <w:br/>
      </w:r>
      <w:r>
        <w:tab/>
      </w:r>
      <w:r w:rsidRPr="00370D0A">
        <w:rPr>
          <w:rStyle w:val="Non-Terminal"/>
        </w:rPr>
        <w:t>TypeExpression</w:t>
      </w:r>
      <w:r>
        <w:t xml:space="preserve">  |</w:t>
      </w:r>
      <w:r>
        <w:br/>
      </w:r>
      <w:r>
        <w:tab/>
      </w:r>
      <w:r w:rsidRPr="00370D0A">
        <w:rPr>
          <w:rStyle w:val="Non-Terminal"/>
        </w:rPr>
        <w:t>MemberAccessExpression</w:t>
      </w:r>
      <w:r>
        <w:t xml:space="preserve">  |</w:t>
      </w:r>
      <w:r>
        <w:br/>
      </w:r>
      <w:r>
        <w:tab/>
      </w:r>
      <w:r w:rsidRPr="00370D0A">
        <w:rPr>
          <w:rStyle w:val="Non-Terminal"/>
        </w:rPr>
        <w:t>DictionaryAccessExpression</w:t>
      </w:r>
      <w:r>
        <w:t xml:space="preserve">  |</w:t>
      </w:r>
      <w:r>
        <w:br/>
      </w:r>
      <w:r>
        <w:tab/>
      </w:r>
      <w:r w:rsidRPr="00E26FDF">
        <w:rPr>
          <w:rStyle w:val="Italic"/>
        </w:rPr>
        <w:t>InvocationExpression</w:t>
      </w:r>
      <w:r>
        <w:t xml:space="preserve"> |</w:t>
      </w:r>
      <w:r>
        <w:br/>
      </w:r>
      <w:r>
        <w:tab/>
      </w:r>
      <w:r w:rsidRPr="00370D0A">
        <w:rPr>
          <w:rStyle w:val="Non-Terminal"/>
        </w:rPr>
        <w:t>IndexExpression</w:t>
      </w:r>
      <w:r>
        <w:t xml:space="preserve">  |</w:t>
      </w:r>
      <w:r>
        <w:br/>
      </w:r>
      <w:r>
        <w:tab/>
      </w:r>
      <w:r w:rsidRPr="00370D0A">
        <w:rPr>
          <w:rStyle w:val="Non-Terminal"/>
        </w:rPr>
        <w:t>NewExpression</w:t>
      </w:r>
      <w:r>
        <w:t xml:space="preserve">  |</w:t>
      </w:r>
      <w:r>
        <w:br/>
      </w:r>
      <w:r>
        <w:tab/>
      </w:r>
      <w:r w:rsidRPr="00370D0A">
        <w:rPr>
          <w:rStyle w:val="Non-Terminal"/>
        </w:rPr>
        <w:t>CastExpression</w:t>
      </w:r>
      <w:r>
        <w:t xml:space="preserve">  |</w:t>
      </w:r>
      <w:r>
        <w:br/>
      </w:r>
      <w:r>
        <w:tab/>
      </w:r>
      <w:r w:rsidRPr="00370D0A">
        <w:rPr>
          <w:rStyle w:val="Non-Terminal"/>
        </w:rPr>
        <w:t>OperatorExpression</w:t>
      </w:r>
      <w:r>
        <w:t xml:space="preserve">  |</w:t>
      </w:r>
      <w:r>
        <w:br/>
      </w:r>
      <w:r>
        <w:tab/>
      </w:r>
      <w:r w:rsidRPr="0038566B">
        <w:rPr>
          <w:rStyle w:val="Non-Terminal"/>
        </w:rPr>
        <w:t>ConditionalExpression</w:t>
      </w:r>
      <w:r>
        <w:t xml:space="preserve">  |</w:t>
      </w:r>
      <w:r>
        <w:br/>
      </w:r>
      <w:r>
        <w:tab/>
      </w:r>
      <w:r w:rsidRPr="00BE5219">
        <w:rPr>
          <w:rStyle w:val="Non-Terminal"/>
        </w:rPr>
        <w:t>LambdaExpression</w:t>
      </w:r>
      <w:r>
        <w:t xml:space="preserve">  |</w:t>
      </w:r>
      <w:r>
        <w:br/>
      </w:r>
      <w:r>
        <w:tab/>
      </w:r>
      <w:r w:rsidRPr="00722866">
        <w:rPr>
          <w:rStyle w:val="Non-Terminal"/>
        </w:rPr>
        <w:t>QueryExpression</w:t>
      </w:r>
      <w:r>
        <w:t xml:space="preserve">  |</w:t>
      </w:r>
      <w:r>
        <w:br/>
      </w:r>
      <w:r>
        <w:tab/>
      </w:r>
      <w:r w:rsidRPr="004F6CA0">
        <w:rPr>
          <w:rStyle w:val="Non-Terminal"/>
        </w:rPr>
        <w:t>XMLLiteralExpression</w:t>
      </w:r>
      <w:r>
        <w:t xml:space="preserve">  |</w:t>
      </w:r>
      <w:r>
        <w:br/>
      </w:r>
      <w:r>
        <w:tab/>
      </w:r>
      <w:r w:rsidRPr="00A63E7D">
        <w:rPr>
          <w:rStyle w:val="Non-Terminal"/>
        </w:rPr>
        <w:t>XMLMemberAccessExpression</w:t>
      </w:r>
    </w:p>
    <w:p w:rsidR="002B686E" w:rsidRDefault="002B686E">
      <w:pPr>
        <w:pStyle w:val="Heading2"/>
      </w:pPr>
      <w:bookmarkStart w:id="347" w:name="_Toc248253219"/>
      <w:r>
        <w:t>Expression Classifications</w:t>
      </w:r>
      <w:bookmarkEnd w:id="347"/>
    </w:p>
    <w:p w:rsidR="002B686E" w:rsidRDefault="002B686E">
      <w:pPr>
        <w:pStyle w:val="Text"/>
      </w:pPr>
      <w:r>
        <w:t>Every expression is classified as one of the following:</w:t>
      </w:r>
    </w:p>
    <w:p w:rsidR="002B686E" w:rsidRDefault="002B686E">
      <w:pPr>
        <w:pStyle w:val="BulletedList1"/>
      </w:pPr>
      <w:r>
        <w:t>A value. Every value has an associated type.</w:t>
      </w:r>
    </w:p>
    <w:p w:rsidR="002B686E" w:rsidRDefault="002B686E">
      <w:pPr>
        <w:pStyle w:val="BulletedList1"/>
      </w:pPr>
      <w:r>
        <w:t>A variable. Every variable has an associated type, namely the declared type of the variable.</w:t>
      </w:r>
    </w:p>
    <w:p w:rsidR="002B686E" w:rsidRDefault="002B686E">
      <w:pPr>
        <w:pStyle w:val="BulletedList1"/>
      </w:pPr>
      <w:r>
        <w:t>A namespace. An expression with this classification can only appear as the left side of a member access. In any other context, an expression classified as a namespace causes a compile-time error.</w:t>
      </w:r>
    </w:p>
    <w:p w:rsidR="002B686E" w:rsidRDefault="002B686E">
      <w:pPr>
        <w:pStyle w:val="BulletedList1"/>
      </w:pPr>
      <w:r>
        <w:t>A type. An expression with this classification can only appear as the left side of a member access. In any other context, an expression classified as a type causes a compile-time error.</w:t>
      </w:r>
    </w:p>
    <w:p w:rsidR="002B686E" w:rsidRDefault="002B686E">
      <w:pPr>
        <w:pStyle w:val="BulletedList1"/>
      </w:pPr>
      <w:r>
        <w:t>A method group, which is a set of methods overloaded on the same name. A method group may have an associated target expression and an associated type argument list.</w:t>
      </w:r>
    </w:p>
    <w:p w:rsidR="002B686E" w:rsidRDefault="002B686E">
      <w:pPr>
        <w:pStyle w:val="BulletedList1"/>
      </w:pPr>
      <w:r>
        <w:t>A method pointer, which represents the location of a method. A method pointer may have an associated target expression and an associated type argument list.</w:t>
      </w:r>
    </w:p>
    <w:p w:rsidR="002B686E" w:rsidRDefault="002B686E">
      <w:pPr>
        <w:pStyle w:val="BulletedList1"/>
      </w:pPr>
      <w:r>
        <w:t>A lambda method, which is an anonymous method.</w:t>
      </w:r>
    </w:p>
    <w:p w:rsidR="002B686E" w:rsidRDefault="002B686E">
      <w:pPr>
        <w:pStyle w:val="BulletedList1"/>
      </w:pPr>
      <w:r>
        <w:t>A property group, which is a set of properties overloaded on the same name. A property group may have an associated target expression.</w:t>
      </w:r>
    </w:p>
    <w:p w:rsidR="002B686E" w:rsidRDefault="002B686E">
      <w:pPr>
        <w:pStyle w:val="BulletedList1"/>
      </w:pPr>
      <w:r>
        <w:t>A property access. Every property access has an associated type, namely the type of the property. A property access may have an associated target expression.</w:t>
      </w:r>
    </w:p>
    <w:p w:rsidR="002B686E" w:rsidRDefault="002B686E">
      <w:pPr>
        <w:pStyle w:val="BulletedList1"/>
      </w:pPr>
      <w:r>
        <w:t xml:space="preserve">A late-bound access, which represents a method or property access deferred until run-time. A late-bound access may have an associated target expression and an associated type argument list. The type of a late-bound access is always </w:t>
      </w:r>
      <w:r w:rsidRPr="00006830">
        <w:rPr>
          <w:rStyle w:val="CodeEmbedded"/>
        </w:rPr>
        <w:t>Object</w:t>
      </w:r>
      <w:r>
        <w:t>.</w:t>
      </w:r>
    </w:p>
    <w:p w:rsidR="002B686E" w:rsidRDefault="002B686E">
      <w:pPr>
        <w:pStyle w:val="BulletedList1"/>
      </w:pPr>
      <w:r>
        <w:t xml:space="preserve">An event access. Every event access has an associated type, namely the type of the event. An event access may have an associated target expression. An event access may appear as the first argument of the </w:t>
      </w:r>
      <w:r w:rsidRPr="00006830">
        <w:rPr>
          <w:rStyle w:val="CodeEmbedded"/>
        </w:rPr>
        <w:t>RaiseEvent</w:t>
      </w:r>
      <w:r>
        <w:t xml:space="preserve">, </w:t>
      </w:r>
      <w:r w:rsidRPr="00006830">
        <w:rPr>
          <w:rStyle w:val="CodeEmbedded"/>
        </w:rPr>
        <w:t>AddHandler</w:t>
      </w:r>
      <w:r>
        <w:t xml:space="preserve">, and </w:t>
      </w:r>
      <w:r w:rsidRPr="00006830">
        <w:rPr>
          <w:rStyle w:val="CodeEmbedded"/>
        </w:rPr>
        <w:t>RemoveHandler</w:t>
      </w:r>
      <w:r>
        <w:t xml:space="preserve"> statements. In any other context, an expression classified as an event access causes a compile-time error.</w:t>
      </w:r>
    </w:p>
    <w:p w:rsidR="002B686E" w:rsidRDefault="002B686E" w:rsidP="008F3E60">
      <w:pPr>
        <w:pStyle w:val="BulletedList1"/>
      </w:pPr>
      <w:r>
        <w:t>An array literal, which represents the initial values of an array whose type has not yet been determined.</w:t>
      </w:r>
    </w:p>
    <w:p w:rsidR="002B686E" w:rsidRDefault="002B686E">
      <w:pPr>
        <w:pStyle w:val="BulletedList1"/>
      </w:pPr>
      <w:r>
        <w:t>Void. This occurs when the expression is an invocation of a subroutine. An expression classified as void is only valid in the context of an invocation statement.</w:t>
      </w:r>
    </w:p>
    <w:p w:rsidR="002B686E" w:rsidRDefault="002B686E">
      <w:pPr>
        <w:pStyle w:val="BulletedList1"/>
      </w:pPr>
      <w:r>
        <w:t xml:space="preserve">A default value. Only the literal </w:t>
      </w:r>
      <w:r w:rsidRPr="0081293A">
        <w:rPr>
          <w:rStyle w:val="CodeEmbedded"/>
        </w:rPr>
        <w:t>Nothing</w:t>
      </w:r>
      <w:r>
        <w:t xml:space="preserve"> produces this classification.</w:t>
      </w:r>
    </w:p>
    <w:p w:rsidR="002B686E" w:rsidRDefault="002B686E">
      <w:pPr>
        <w:pStyle w:val="Text"/>
      </w:pPr>
      <w:r>
        <w:t>The final result of an expression is usually a value or a variable, with the other categories of expressions functioning as intermediate values that are only permitted in certain contexts.</w:t>
      </w:r>
    </w:p>
    <w:p w:rsidR="002B686E" w:rsidRDefault="002B686E">
      <w:pPr>
        <w:pStyle w:val="Text"/>
      </w:pPr>
      <w:r>
        <w:t>Note that expressions whose type is a type parameter can be used in statements and expressions that require the type of an expression to have certain characteristics (such as being a reference type, value type, deriving from some type, etc.) if the constraints imposed on the type parameter satisfy those characteristics.</w:t>
      </w:r>
    </w:p>
    <w:p w:rsidR="002B686E" w:rsidRDefault="002B686E">
      <w:pPr>
        <w:pStyle w:val="Heading3"/>
      </w:pPr>
      <w:bookmarkStart w:id="348" w:name="_Ref248071369"/>
      <w:bookmarkStart w:id="349" w:name="_Ref248241177"/>
      <w:bookmarkStart w:id="350" w:name="_Ref248242953"/>
      <w:bookmarkStart w:id="351" w:name="_Toc248253220"/>
      <w:r>
        <w:t>Expression Reclassification</w:t>
      </w:r>
      <w:bookmarkEnd w:id="348"/>
      <w:bookmarkEnd w:id="349"/>
      <w:bookmarkEnd w:id="350"/>
      <w:bookmarkEnd w:id="351"/>
    </w:p>
    <w:p w:rsidR="002B686E" w:rsidRDefault="002B686E">
      <w:pPr>
        <w:pStyle w:val="Text"/>
      </w:pPr>
      <w:r>
        <w:t xml:space="preserve">Normally, when an expression is used in a context that requires a classification different from that of the expression, a compile-time error occurs — for example, attempting to assign a value to a literal. However, in many cases it is possible to change an expression's classification through the process of </w:t>
      </w:r>
      <w:r>
        <w:rPr>
          <w:rStyle w:val="Italic"/>
        </w:rPr>
        <w:t>reclassification</w:t>
      </w:r>
      <w:r>
        <w:t>. The following types of expressions can be reclassified:</w:t>
      </w:r>
    </w:p>
    <w:p w:rsidR="002B686E" w:rsidRDefault="002B686E" w:rsidP="005A753A">
      <w:pPr>
        <w:pStyle w:val="BulletedList1"/>
        <w:numPr>
          <w:ilvl w:val="0"/>
          <w:numId w:val="31"/>
        </w:numPr>
      </w:pPr>
      <w:r>
        <w:t>A variable can be reclassified as a value. The value stored in the variable is fetched.</w:t>
      </w:r>
    </w:p>
    <w:p w:rsidR="002B686E" w:rsidRDefault="002B686E" w:rsidP="005A753A">
      <w:pPr>
        <w:pStyle w:val="BulletedList1"/>
        <w:numPr>
          <w:ilvl w:val="0"/>
          <w:numId w:val="31"/>
        </w:numPr>
      </w:pPr>
      <w:r>
        <w:t xml:space="preserve">A method group can be reclassified as a value. The method group expression is interpreted as an invocation expression with the associated target expression and type parameter list, and empty parentheses (that is, </w:t>
      </w:r>
      <w:r>
        <w:rPr>
          <w:rStyle w:val="CodeEmbedded"/>
        </w:rPr>
        <w:t>f</w:t>
      </w:r>
      <w:r>
        <w:t xml:space="preserve"> is interpreted as </w:t>
      </w:r>
      <w:r>
        <w:rPr>
          <w:rStyle w:val="CodeEmbedded"/>
        </w:rPr>
        <w:t>f()</w:t>
      </w:r>
      <w:r>
        <w:t xml:space="preserve"> and </w:t>
      </w:r>
      <w:r w:rsidRPr="00FE4A18">
        <w:rPr>
          <w:rStyle w:val="CodeEmbedded"/>
        </w:rPr>
        <w:t>f(Of Integer)</w:t>
      </w:r>
      <w:r>
        <w:t xml:space="preserve"> is interpreted as </w:t>
      </w:r>
      <w:r w:rsidRPr="00FE4A18">
        <w:rPr>
          <w:rStyle w:val="CodeEmbedded"/>
        </w:rPr>
        <w:t>f(Of Integer)()</w:t>
      </w:r>
      <w:r>
        <w:t>). This reclassification may result in the expression being further reclassified as void.</w:t>
      </w:r>
    </w:p>
    <w:p w:rsidR="002B686E" w:rsidRDefault="002B686E" w:rsidP="005A753A">
      <w:pPr>
        <w:pStyle w:val="BulletedList1"/>
        <w:numPr>
          <w:ilvl w:val="0"/>
          <w:numId w:val="31"/>
        </w:numPr>
      </w:pPr>
      <w:r>
        <w:t>A method pointer can be reclassified as a value. This reclassification can only occur in the context of a conversion where the target type is known. The method pointer expression is interpreted as the argument to a delegate instantiation expression of the appropriate type with the associated type argument list. For example:</w:t>
      </w:r>
    </w:p>
    <w:p w:rsidR="002B686E" w:rsidRDefault="002B686E">
      <w:pPr>
        <w:pStyle w:val="CodeinList1"/>
      </w:pPr>
      <w:r>
        <w:t>Delegate Sub D(i As Integer)</w:t>
      </w:r>
      <w:r>
        <w:br/>
      </w:r>
      <w:r>
        <w:br/>
        <w:t>Module Test</w:t>
      </w:r>
      <w:r>
        <w:br/>
        <w:t xml:space="preserve">    Sub F(i As Integer)</w:t>
      </w:r>
      <w:r>
        <w:br/>
        <w:t xml:space="preserve">    End Sub</w:t>
      </w:r>
      <w:r>
        <w:br/>
      </w:r>
      <w:r>
        <w:br/>
        <w:t xml:space="preserve">    Sub Main()</w:t>
      </w:r>
      <w:r>
        <w:br/>
        <w:t xml:space="preserve">        Dim del As D</w:t>
      </w:r>
      <w:r>
        <w:br/>
      </w:r>
      <w:r>
        <w:br/>
        <w:t xml:space="preserve">        ' The next two lines are equivalent.</w:t>
      </w:r>
      <w:r>
        <w:br/>
        <w:t xml:space="preserve">        del = AddressOf F</w:t>
      </w:r>
      <w:r>
        <w:br/>
        <w:t xml:space="preserve">        del = New D(AddressOf F)</w:t>
      </w:r>
      <w:r>
        <w:br/>
        <w:t xml:space="preserve">    End Sub</w:t>
      </w:r>
      <w:r>
        <w:br/>
        <w:t>End Module</w:t>
      </w:r>
    </w:p>
    <w:p w:rsidR="002B686E" w:rsidRDefault="002B686E" w:rsidP="005A753A">
      <w:pPr>
        <w:pStyle w:val="BulletedList1"/>
        <w:numPr>
          <w:ilvl w:val="0"/>
          <w:numId w:val="31"/>
        </w:numPr>
      </w:pPr>
      <w:r>
        <w:t>A lambda method can be reclassified as a value. If the reclassification occurs in the context of a conversion where the target type is known, then one of two reclassifications can occur:</w:t>
      </w:r>
    </w:p>
    <w:p w:rsidR="002B686E" w:rsidRDefault="002B686E" w:rsidP="005A753A">
      <w:pPr>
        <w:pStyle w:val="BulletedList2"/>
        <w:numPr>
          <w:ilvl w:val="0"/>
          <w:numId w:val="32"/>
        </w:numPr>
      </w:pPr>
      <w:r>
        <w:t>If the target type is a delegate type, the lambda method is interpreted as the argument to a delegate-construction expression of the appropriate type.</w:t>
      </w:r>
    </w:p>
    <w:p w:rsidR="002B686E" w:rsidRDefault="002B686E" w:rsidP="005A753A">
      <w:pPr>
        <w:pStyle w:val="BulletedList2"/>
        <w:numPr>
          <w:ilvl w:val="0"/>
          <w:numId w:val="32"/>
        </w:numPr>
      </w:pPr>
      <w:r>
        <w:t xml:space="preserve">If the target type is </w:t>
      </w:r>
      <w:r w:rsidRPr="00CF6078">
        <w:rPr>
          <w:rStyle w:val="CodeEmbedded"/>
        </w:rPr>
        <w:t>System.</w:t>
      </w:r>
      <w:r>
        <w:rPr>
          <w:rStyle w:val="CodeEmbedded"/>
        </w:rPr>
        <w:t>Linq.</w:t>
      </w:r>
      <w:r w:rsidRPr="00CF6078">
        <w:rPr>
          <w:rStyle w:val="CodeEmbedded"/>
        </w:rPr>
        <w:t>Expressions.Expression(Of T)</w:t>
      </w:r>
      <w:r>
        <w:t xml:space="preserve">, and </w:t>
      </w:r>
      <w:r w:rsidRPr="00CF6078">
        <w:rPr>
          <w:rStyle w:val="CodeEmbedded"/>
        </w:rPr>
        <w:t>T</w:t>
      </w:r>
      <w:r>
        <w:t xml:space="preserve"> is a delegate type, then the lambda method is interpreted as if it was being used in delegate-construction expression for </w:t>
      </w:r>
      <w:r w:rsidRPr="00CF6078">
        <w:rPr>
          <w:rStyle w:val="CodeEmbedded"/>
        </w:rPr>
        <w:t>T</w:t>
      </w:r>
      <w:r>
        <w:t xml:space="preserve"> and then converted to an expression tree.</w:t>
      </w:r>
    </w:p>
    <w:p w:rsidR="002B686E" w:rsidRDefault="002B686E" w:rsidP="00CF6078">
      <w:pPr>
        <w:pStyle w:val="Annotation"/>
        <w:rPr>
          <w:rStyle w:val="Bold"/>
        </w:rPr>
      </w:pPr>
      <w:r>
        <w:rPr>
          <w:rStyle w:val="Bold"/>
        </w:rPr>
        <w:t>Annotation</w:t>
      </w:r>
    </w:p>
    <w:p w:rsidR="002B686E" w:rsidRDefault="002B686E" w:rsidP="00CF6078">
      <w:pPr>
        <w:pStyle w:val="Annotation"/>
      </w:pPr>
      <w:r>
        <w:t>The exact translation between lambda methods and expression trees may not be fixed between versions of the compiler and is beyond the scope of this specification. For Microsoft Visual Basic 10.0, all lambda expressions may be converted to expression trees subject to the following restrictions:</w:t>
      </w:r>
    </w:p>
    <w:p w:rsidR="002B686E" w:rsidRDefault="002B686E" w:rsidP="005A753A">
      <w:pPr>
        <w:pStyle w:val="Annotation"/>
        <w:numPr>
          <w:ilvl w:val="0"/>
          <w:numId w:val="30"/>
        </w:numPr>
      </w:pPr>
      <w:r>
        <w:t xml:space="preserve">Only single-line lambda expressions without ByRef parameters may be converted to expression trees. Of the single-line </w:t>
      </w:r>
      <w:r w:rsidRPr="00C8506D">
        <w:rPr>
          <w:rStyle w:val="CodeEmbedded"/>
        </w:rPr>
        <w:t>Sub</w:t>
      </w:r>
      <w:r>
        <w:t xml:space="preserve"> lambdas, only invocation statements may be converted to expression trees.</w:t>
      </w:r>
    </w:p>
    <w:p w:rsidR="002B686E" w:rsidRDefault="002B686E" w:rsidP="005A753A">
      <w:pPr>
        <w:pStyle w:val="Annotation"/>
        <w:numPr>
          <w:ilvl w:val="0"/>
          <w:numId w:val="30"/>
        </w:numPr>
      </w:pPr>
      <w:r>
        <w:t xml:space="preserve">Anonymous type expressions cannot be converted to expression trees if an earlier field initializer is used to initialize a subsequent field initializer, e.g. </w:t>
      </w:r>
      <w:r w:rsidRPr="00C8506D">
        <w:rPr>
          <w:rStyle w:val="CodeEmbedded"/>
        </w:rPr>
        <w:t>New With {.a=1, .b=.a}</w:t>
      </w:r>
    </w:p>
    <w:p w:rsidR="002B686E" w:rsidRDefault="002B686E" w:rsidP="005A753A">
      <w:pPr>
        <w:pStyle w:val="Annotation"/>
        <w:numPr>
          <w:ilvl w:val="0"/>
          <w:numId w:val="30"/>
        </w:numPr>
      </w:pPr>
      <w:r>
        <w:t xml:space="preserve">Object initializer expressions cannot be converted to expression trees if a member of the current object being initialized is used in one of the field initializers, e.g. </w:t>
      </w:r>
      <w:r w:rsidRPr="00C8506D">
        <w:rPr>
          <w:rStyle w:val="CodeEmbedded"/>
        </w:rPr>
        <w:t>New C1 With {.a=1, .b=.Method1()}</w:t>
      </w:r>
    </w:p>
    <w:p w:rsidR="002B686E" w:rsidRDefault="002B686E" w:rsidP="005A753A">
      <w:pPr>
        <w:pStyle w:val="Annotation"/>
        <w:numPr>
          <w:ilvl w:val="0"/>
          <w:numId w:val="30"/>
        </w:numPr>
      </w:pPr>
      <w:r>
        <w:t>Multi-dimensional array creation expressions can only be converted to expression trees if they declare their element type explicitly.</w:t>
      </w:r>
    </w:p>
    <w:p w:rsidR="002B686E" w:rsidRDefault="002B686E" w:rsidP="005A753A">
      <w:pPr>
        <w:pStyle w:val="Annotation"/>
        <w:numPr>
          <w:ilvl w:val="0"/>
          <w:numId w:val="30"/>
        </w:numPr>
      </w:pPr>
      <w:r>
        <w:t>Late-binding expressions cannot be converted to expression trees.</w:t>
      </w:r>
    </w:p>
    <w:p w:rsidR="002B686E" w:rsidRDefault="002B686E" w:rsidP="005A753A">
      <w:pPr>
        <w:pStyle w:val="Annotation"/>
        <w:numPr>
          <w:ilvl w:val="0"/>
          <w:numId w:val="30"/>
        </w:numPr>
      </w:pPr>
      <w:r>
        <w:t>When a variable or field is passed ByRef to an invocation expression but does not have exactly the same type as the ByRef parameter, or when a property is passed ByRef, normal VB semantics are that a copy of the argument is passed ByRef and its final value is then copied back into the variable or field or property. In expression trees, the copy-back does not happen.</w:t>
      </w:r>
    </w:p>
    <w:p w:rsidR="002B686E" w:rsidRPr="00CF6078" w:rsidRDefault="002B686E" w:rsidP="00EF333E">
      <w:pPr>
        <w:pStyle w:val="Annotation"/>
      </w:pPr>
      <w:r>
        <w:t>All these restrictions apply to nested lambda expressions as well.</w:t>
      </w:r>
    </w:p>
    <w:p w:rsidR="002B686E" w:rsidRDefault="002B686E" w:rsidP="00CF6078">
      <w:pPr>
        <w:pStyle w:val="TextinList1"/>
      </w:pPr>
      <w:r>
        <w:t xml:space="preserve">If the target type is not known, then the lambda method is interpreted as the argument to a delegate instantiation expression of an anonymous delegate type with the same signature of the lambda method. If strict semantics are being used and the type of any of the parameters are omitted, a compile-time error occurs; otherwise, </w:t>
      </w:r>
      <w:r w:rsidRPr="00326318">
        <w:rPr>
          <w:rStyle w:val="CodeEmbedded"/>
        </w:rPr>
        <w:t>Object</w:t>
      </w:r>
      <w:r>
        <w:t xml:space="preserve"> is substituted for any missing parameter type. For example:</w:t>
      </w:r>
    </w:p>
    <w:p w:rsidR="002B686E" w:rsidRDefault="002B686E" w:rsidP="00326318">
      <w:pPr>
        <w:pStyle w:val="CodeinList1"/>
      </w:pPr>
      <w:r>
        <w:t>Module Test</w:t>
      </w:r>
      <w:r>
        <w:br/>
      </w:r>
      <w:r>
        <w:tab/>
        <w:t>Sub Main()</w:t>
      </w:r>
      <w:r>
        <w:br/>
      </w:r>
      <w:r>
        <w:tab/>
      </w:r>
      <w:r>
        <w:tab/>
        <w:t>' Type of x will be equivalent to Func(Of Object, Object, Object)</w:t>
      </w:r>
      <w:r>
        <w:br/>
      </w:r>
      <w:r>
        <w:tab/>
      </w:r>
      <w:r>
        <w:tab/>
        <w:t>Dim x = Function(a, b) a + b</w:t>
      </w:r>
      <w:r>
        <w:br/>
      </w:r>
      <w:r>
        <w:br/>
      </w:r>
      <w:r>
        <w:tab/>
      </w:r>
      <w:r>
        <w:tab/>
        <w:t>' Type of y will be equivalent to Action(Of Object, Object)</w:t>
      </w:r>
      <w:r>
        <w:br/>
      </w:r>
      <w:r>
        <w:tab/>
      </w:r>
      <w:r>
        <w:tab/>
        <w:t>Dim y = Sub(a, b) Console.WriteLine(a + b)</w:t>
      </w:r>
      <w:r>
        <w:br/>
      </w:r>
      <w:r>
        <w:tab/>
        <w:t>End Sub</w:t>
      </w:r>
      <w:r>
        <w:br/>
        <w:t>End Module</w:t>
      </w:r>
    </w:p>
    <w:p w:rsidR="002B686E" w:rsidRDefault="002B686E" w:rsidP="005A753A">
      <w:pPr>
        <w:pStyle w:val="BulletedList1"/>
        <w:numPr>
          <w:ilvl w:val="0"/>
          <w:numId w:val="33"/>
        </w:numPr>
      </w:pPr>
      <w:r>
        <w:t xml:space="preserve">A property group can be reclassified as a property access. The property group expression is interpreted as an index expression with empty parentheses (that is, </w:t>
      </w:r>
      <w:r>
        <w:rPr>
          <w:rStyle w:val="CodeEmbedded"/>
        </w:rPr>
        <w:t>f</w:t>
      </w:r>
      <w:r>
        <w:t xml:space="preserve"> is interpreted as </w:t>
      </w:r>
      <w:r>
        <w:rPr>
          <w:rStyle w:val="CodeEmbedded"/>
        </w:rPr>
        <w:t>f()</w:t>
      </w:r>
      <w:r>
        <w:t>).</w:t>
      </w:r>
    </w:p>
    <w:p w:rsidR="002B686E" w:rsidRDefault="002B686E" w:rsidP="005A753A">
      <w:pPr>
        <w:pStyle w:val="BulletedList1"/>
        <w:numPr>
          <w:ilvl w:val="0"/>
          <w:numId w:val="33"/>
        </w:numPr>
      </w:pPr>
      <w:r>
        <w:t xml:space="preserve">A property access can be reclassified as a value. The property access expression is interpreted as an invocation expression of the </w:t>
      </w:r>
      <w:r w:rsidRPr="00006830">
        <w:rPr>
          <w:rStyle w:val="CodeEmbedded"/>
        </w:rPr>
        <w:t>Get</w:t>
      </w:r>
      <w:r>
        <w:t xml:space="preserve"> accessor of the property. If the property has no getter, then a compile-time error occurs.</w:t>
      </w:r>
    </w:p>
    <w:p w:rsidR="002B686E" w:rsidRDefault="002B686E" w:rsidP="005A753A">
      <w:pPr>
        <w:pStyle w:val="BulletedList1"/>
        <w:numPr>
          <w:ilvl w:val="0"/>
          <w:numId w:val="33"/>
        </w:numPr>
      </w:pPr>
      <w:r>
        <w:t>A late-bound access can be reclassified as a late-bound method or late-bound property access. In a situation where a late-bound access can be reclassified both as a method access and as a property access, reclassification to a property access is preferred.</w:t>
      </w:r>
    </w:p>
    <w:p w:rsidR="002B686E" w:rsidRDefault="002B686E" w:rsidP="005A753A">
      <w:pPr>
        <w:pStyle w:val="BulletedList1"/>
        <w:numPr>
          <w:ilvl w:val="0"/>
          <w:numId w:val="33"/>
        </w:numPr>
      </w:pPr>
      <w:r>
        <w:t>A late-bound access can be reclassified as a value.</w:t>
      </w:r>
    </w:p>
    <w:p w:rsidR="002B686E" w:rsidRDefault="002B686E" w:rsidP="005A753A">
      <w:pPr>
        <w:pStyle w:val="BulletedList1"/>
        <w:numPr>
          <w:ilvl w:val="0"/>
          <w:numId w:val="33"/>
        </w:numPr>
      </w:pPr>
      <w:r>
        <w:t>An array literal can be reclassified as a value. The type of the value is determined as follows:</w:t>
      </w:r>
    </w:p>
    <w:p w:rsidR="002B686E" w:rsidRDefault="002B686E" w:rsidP="005A753A">
      <w:pPr>
        <w:pStyle w:val="BulletedList2"/>
        <w:numPr>
          <w:ilvl w:val="0"/>
          <w:numId w:val="34"/>
        </w:numPr>
      </w:pPr>
      <w:r>
        <w:t xml:space="preserve">If the reclassification occurs in the context of a conversion where the target type is known and the target type is an array type, then that target type is used. If the target type is </w:t>
      </w:r>
      <w:r w:rsidRPr="0099703F">
        <w:rPr>
          <w:rStyle w:val="CodeEmbedded"/>
        </w:rPr>
        <w:t>System.Collections.Generic.IList(Of T)</w:t>
      </w:r>
      <w:r>
        <w:t xml:space="preserve">, </w:t>
      </w:r>
      <w:r w:rsidRPr="00AE68FB">
        <w:rPr>
          <w:rStyle w:val="CodeEmbedded"/>
        </w:rPr>
        <w:t>System.Collections.Generic.ICollection(Of T)</w:t>
      </w:r>
      <w:r>
        <w:t xml:space="preserve">, or </w:t>
      </w:r>
      <w:r w:rsidRPr="00AE68FB">
        <w:rPr>
          <w:rStyle w:val="CodeEmbedded"/>
        </w:rPr>
        <w:t>System.Collections.Generic.IEnumerable(Of T)</w:t>
      </w:r>
      <w:r>
        <w:t xml:space="preserve">, and the array literal has one level of nesting, then the type </w:t>
      </w:r>
      <w:r w:rsidRPr="0099703F">
        <w:rPr>
          <w:rStyle w:val="CodeEmbedded"/>
        </w:rPr>
        <w:t>T()</w:t>
      </w:r>
      <w:r>
        <w:t xml:space="preserve"> is used as the target type.</w:t>
      </w:r>
    </w:p>
    <w:p w:rsidR="002B686E" w:rsidRDefault="002B686E" w:rsidP="005A753A">
      <w:pPr>
        <w:pStyle w:val="BulletedList2"/>
        <w:numPr>
          <w:ilvl w:val="0"/>
          <w:numId w:val="34"/>
        </w:numPr>
      </w:pPr>
      <w:r>
        <w:t xml:space="preserve">Otherwise, an array of rank equal to the level of nesting is used. The element type of the array is determined by the dominant type of the elements in the initializer; if no dominant type can be determined, </w:t>
      </w:r>
      <w:r w:rsidRPr="008F3E60">
        <w:rPr>
          <w:rStyle w:val="CodeEmbedded"/>
        </w:rPr>
        <w:t>Object</w:t>
      </w:r>
      <w:r>
        <w:t xml:space="preserve"> is used. For example:</w:t>
      </w:r>
    </w:p>
    <w:p w:rsidR="002B686E" w:rsidRDefault="002B686E" w:rsidP="008F3E60">
      <w:pPr>
        <w:pStyle w:val="CodeinList2"/>
      </w:pPr>
      <w:r>
        <w:t>' x Is GetType(Double(,,))</w:t>
      </w:r>
      <w:r>
        <w:br/>
        <w:t>Dim x = { { { 1, 2.0 }, { 3, 4 } }, { { 5, 6 }, { 7, 8 } } }.GetType()</w:t>
      </w:r>
      <w:r>
        <w:br/>
      </w:r>
      <w:r>
        <w:br/>
        <w:t>' y Is GetType(Integer())</w:t>
      </w:r>
      <w:r>
        <w:br/>
        <w:t>Dim y = { 1, 2, 3 }.GetType()</w:t>
      </w:r>
      <w:r>
        <w:br/>
      </w:r>
      <w:r>
        <w:br/>
        <w:t>' z Is GetType(Object())</w:t>
      </w:r>
      <w:r>
        <w:br/>
        <w:t>Dim z = { 1, "2" }.GetType()</w:t>
      </w:r>
      <w:r>
        <w:br/>
      </w:r>
      <w:r>
        <w:br/>
        <w:t>' Error: Inconsistent nesting</w:t>
      </w:r>
      <w:r>
        <w:br/>
        <w:t>Dim a = { { 10 }, { 20, 30 } }.GetType()</w:t>
      </w:r>
    </w:p>
    <w:p w:rsidR="002B686E" w:rsidRDefault="002B686E" w:rsidP="005A753A">
      <w:pPr>
        <w:pStyle w:val="BulletedList2"/>
        <w:numPr>
          <w:ilvl w:val="0"/>
          <w:numId w:val="35"/>
        </w:numPr>
      </w:pPr>
      <w:r>
        <w:t>Otherwise, a compile-time error occurs.</w:t>
      </w:r>
    </w:p>
    <w:p w:rsidR="002B686E" w:rsidRDefault="002B686E" w:rsidP="008F3E60">
      <w:pPr>
        <w:pStyle w:val="Annotation"/>
        <w:rPr>
          <w:rStyle w:val="Bold"/>
        </w:rPr>
      </w:pPr>
      <w:r>
        <w:rPr>
          <w:rStyle w:val="Bold"/>
        </w:rPr>
        <w:t>Annotation</w:t>
      </w:r>
    </w:p>
    <w:p w:rsidR="002B686E" w:rsidRPr="000913CF" w:rsidRDefault="002B686E" w:rsidP="008F3E60">
      <w:pPr>
        <w:pStyle w:val="Annotation"/>
      </w:pPr>
      <w:r>
        <w:t xml:space="preserve">This causes a slight change in behavior between version 9.0 and version 10.0 of the language. In the past, array element initializers did not affect local variable type inference and now they do. So </w:t>
      </w:r>
      <w:r w:rsidRPr="000913CF">
        <w:rPr>
          <w:rStyle w:val="CodeEmbedded"/>
        </w:rPr>
        <w:t>Dim a() = { 1, 2, 3 }</w:t>
      </w:r>
      <w:r>
        <w:t xml:space="preserve"> would have inferred </w:t>
      </w:r>
      <w:r w:rsidRPr="000913CF">
        <w:rPr>
          <w:rStyle w:val="CodeEmbedded"/>
        </w:rPr>
        <w:t>Object()</w:t>
      </w:r>
      <w:r>
        <w:t xml:space="preserve"> as the type of </w:t>
      </w:r>
      <w:r w:rsidRPr="000913CF">
        <w:rPr>
          <w:rStyle w:val="CodeEmbedded"/>
        </w:rPr>
        <w:t>a</w:t>
      </w:r>
      <w:r>
        <w:t xml:space="preserve"> in version 9.0 of the language and </w:t>
      </w:r>
      <w:r w:rsidRPr="000913CF">
        <w:rPr>
          <w:rStyle w:val="CodeEmbedded"/>
        </w:rPr>
        <w:t>Integer()</w:t>
      </w:r>
      <w:r>
        <w:t xml:space="preserve"> in version 10.0.</w:t>
      </w:r>
    </w:p>
    <w:p w:rsidR="002B686E" w:rsidRDefault="002B686E" w:rsidP="004D64FD">
      <w:pPr>
        <w:pStyle w:val="TextinList1"/>
      </w:pPr>
      <w:r>
        <w:t>The reclassification then reinterprets the array literal as an array-creation expression. So the examples:</w:t>
      </w:r>
    </w:p>
    <w:p w:rsidR="002B686E" w:rsidRDefault="002B686E" w:rsidP="0006174B">
      <w:pPr>
        <w:pStyle w:val="Code"/>
      </w:pPr>
      <w:r>
        <w:t>Dim x As Double = { 1, 2, 3, 4 }</w:t>
      </w:r>
      <w:r>
        <w:br/>
        <w:t>Dim y = { "a", "b" }</w:t>
      </w:r>
    </w:p>
    <w:p w:rsidR="002B686E" w:rsidRDefault="002B686E" w:rsidP="004D64FD">
      <w:pPr>
        <w:pStyle w:val="TextinList1"/>
      </w:pPr>
      <w:r>
        <w:t>are equivalent to:</w:t>
      </w:r>
    </w:p>
    <w:p w:rsidR="002B686E" w:rsidRDefault="002B686E" w:rsidP="0006174B">
      <w:pPr>
        <w:pStyle w:val="Code"/>
      </w:pPr>
      <w:r>
        <w:t>Dim x As Double = New Double() { 1, 2, 3, 4 }</w:t>
      </w:r>
      <w:r>
        <w:br/>
        <w:t>Dim y = New String() { "a", "b" }</w:t>
      </w:r>
    </w:p>
    <w:p w:rsidR="002B686E" w:rsidRDefault="002B686E" w:rsidP="0081293A">
      <w:pPr>
        <w:pStyle w:val="BulletedList1"/>
      </w:pPr>
      <w:r>
        <w:t xml:space="preserve">The default value </w:t>
      </w:r>
      <w:r w:rsidRPr="00B0380E">
        <w:rPr>
          <w:rStyle w:val="CodeEmbedded"/>
        </w:rPr>
        <w:t>Nothing</w:t>
      </w:r>
      <w:r>
        <w:t xml:space="preserve"> can be reclassified as a value. In a context where the target type is known, the result is the default value of the target type. In a context where the target type is not known, the result is a null value of type </w:t>
      </w:r>
      <w:r w:rsidRPr="00BF5C01">
        <w:rPr>
          <w:rStyle w:val="CodeEmbedded"/>
        </w:rPr>
        <w:t>Object</w:t>
      </w:r>
      <w:r>
        <w:t>.</w:t>
      </w:r>
    </w:p>
    <w:p w:rsidR="002B686E" w:rsidRDefault="002B686E">
      <w:pPr>
        <w:pStyle w:val="Text"/>
      </w:pPr>
      <w:r>
        <w:t>A namespace expression, type expression, event access expression, or void expression cannot be reclassified. Multiple reclassifications can be done at the same time. For example:</w:t>
      </w:r>
    </w:p>
    <w:p w:rsidR="002B686E" w:rsidRDefault="002B686E">
      <w:pPr>
        <w:pStyle w:val="Code"/>
      </w:pPr>
      <w:r>
        <w:t>Module Test</w:t>
      </w:r>
      <w:r>
        <w:br/>
        <w:t xml:space="preserve">    Sub F(i As Integer)</w:t>
      </w:r>
      <w:r>
        <w:br/>
        <w:t xml:space="preserve">    End Sub</w:t>
      </w:r>
      <w:r>
        <w:br/>
      </w:r>
      <w:r>
        <w:br/>
        <w:t xml:space="preserve">    ReadOnly Property P() As Integer</w:t>
      </w:r>
      <w:r>
        <w:br/>
        <w:t xml:space="preserve">        Get</w:t>
      </w:r>
      <w:r>
        <w:br/>
        <w:t xml:space="preserve">        End Get</w:t>
      </w:r>
      <w:r>
        <w:br/>
        <w:t xml:space="preserve">    End Sub</w:t>
      </w:r>
      <w:r>
        <w:br/>
      </w:r>
      <w:r>
        <w:br/>
        <w:t xml:space="preserve">    Sub Main()</w:t>
      </w:r>
      <w:r>
        <w:br/>
        <w:t xml:space="preserve">        F(P)</w:t>
      </w:r>
      <w:r>
        <w:br/>
        <w:t xml:space="preserve">    End Property</w:t>
      </w:r>
      <w:r>
        <w:br/>
        <w:t>End Module</w:t>
      </w:r>
    </w:p>
    <w:p w:rsidR="002B686E" w:rsidRDefault="002B686E">
      <w:pPr>
        <w:pStyle w:val="Text"/>
      </w:pPr>
      <w:r>
        <w:t xml:space="preserve">In this case, the property group expression </w:t>
      </w:r>
      <w:r>
        <w:rPr>
          <w:rStyle w:val="CodeEmbedded"/>
        </w:rPr>
        <w:t>P</w:t>
      </w:r>
      <w:r>
        <w:t xml:space="preserve"> is first reclassified from a property group to a property access and then reclassified from a property access to a value. The fewest number of reclassifications are performed to reach a valid classification in the context.</w:t>
      </w:r>
    </w:p>
    <w:p w:rsidR="002B686E" w:rsidRDefault="002B686E">
      <w:pPr>
        <w:pStyle w:val="Heading2"/>
      </w:pPr>
      <w:bookmarkStart w:id="352" w:name="_Toc248253221"/>
      <w:r>
        <w:t>Constant Expressions</w:t>
      </w:r>
      <w:bookmarkEnd w:id="352"/>
    </w:p>
    <w:p w:rsidR="002B686E" w:rsidRDefault="002B686E">
      <w:pPr>
        <w:pStyle w:val="Text"/>
      </w:pPr>
      <w:r>
        <w:t xml:space="preserve">A </w:t>
      </w:r>
      <w:r>
        <w:rPr>
          <w:rStyle w:val="Italic"/>
        </w:rPr>
        <w:t>constant expression</w:t>
      </w:r>
      <w:r>
        <w:t xml:space="preserve"> is an expression whose value can be fully evaluated at compile time. The type of a constant expression can be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xml:space="preserve">, </w:t>
      </w:r>
      <w:r w:rsidRPr="00006830">
        <w:rPr>
          <w:rStyle w:val="CodeEmbedded"/>
        </w:rPr>
        <w:t>Char</w:t>
      </w:r>
      <w:r>
        <w:t xml:space="preserve">, </w:t>
      </w:r>
      <w:r w:rsidRPr="00006830">
        <w:rPr>
          <w:rStyle w:val="CodeEmbedded"/>
        </w:rPr>
        <w:t>Single</w:t>
      </w:r>
      <w:r>
        <w:t xml:space="preserve">, </w:t>
      </w:r>
      <w:r w:rsidRPr="00006830">
        <w:rPr>
          <w:rStyle w:val="CodeEmbedded"/>
        </w:rPr>
        <w:t>Double</w:t>
      </w:r>
      <w:r>
        <w:t xml:space="preserve">, </w:t>
      </w:r>
      <w:r w:rsidRPr="00006830">
        <w:rPr>
          <w:rStyle w:val="CodeEmbedded"/>
        </w:rPr>
        <w:t>Decimal</w:t>
      </w:r>
      <w:r>
        <w:t xml:space="preserve">, </w:t>
      </w:r>
      <w:r w:rsidRPr="006D5F49">
        <w:rPr>
          <w:rStyle w:val="CodeEmbedded"/>
        </w:rPr>
        <w:t>Date</w:t>
      </w:r>
      <w:r>
        <w:t xml:space="preserve">, </w:t>
      </w:r>
      <w:r w:rsidRPr="00006830">
        <w:rPr>
          <w:rStyle w:val="CodeEmbedded"/>
        </w:rPr>
        <w:t>Boolean</w:t>
      </w:r>
      <w:r>
        <w:t xml:space="preserve">, </w:t>
      </w:r>
      <w:r w:rsidRPr="00006830">
        <w:rPr>
          <w:rStyle w:val="CodeEmbedded"/>
        </w:rPr>
        <w:t>String</w:t>
      </w:r>
      <w:r>
        <w:t xml:space="preserve">, </w:t>
      </w:r>
      <w:r>
        <w:rPr>
          <w:rStyle w:val="CodeEmbedded"/>
        </w:rPr>
        <w:t>Object</w:t>
      </w:r>
      <w:r>
        <w:t>, or any enumeration type. The following constructs are permitted in constant expressions:</w:t>
      </w:r>
    </w:p>
    <w:p w:rsidR="002B686E" w:rsidRDefault="002B686E">
      <w:pPr>
        <w:pStyle w:val="BulletedList1"/>
      </w:pPr>
      <w:r>
        <w:t xml:space="preserve">Literals (including </w:t>
      </w:r>
      <w:r w:rsidRPr="00006830">
        <w:rPr>
          <w:rStyle w:val="CodeEmbedded"/>
        </w:rPr>
        <w:t>Nothing</w:t>
      </w:r>
      <w:r>
        <w:t>).</w:t>
      </w:r>
    </w:p>
    <w:p w:rsidR="002B686E" w:rsidRDefault="002B686E">
      <w:pPr>
        <w:pStyle w:val="BulletedList1"/>
      </w:pPr>
      <w:r>
        <w:t>References to constant type members or constant locals.</w:t>
      </w:r>
    </w:p>
    <w:p w:rsidR="002B686E" w:rsidRDefault="002B686E">
      <w:pPr>
        <w:pStyle w:val="BulletedList1"/>
      </w:pPr>
      <w:r>
        <w:t>References to members of enumeration types.</w:t>
      </w:r>
    </w:p>
    <w:p w:rsidR="002B686E" w:rsidRDefault="002B686E">
      <w:pPr>
        <w:pStyle w:val="BulletedList1"/>
      </w:pPr>
      <w:r>
        <w:t>Parenthesized subexpressions.</w:t>
      </w:r>
    </w:p>
    <w:p w:rsidR="002B686E" w:rsidRDefault="002B686E" w:rsidP="00BF5C01">
      <w:pPr>
        <w:pStyle w:val="BulletedList1"/>
      </w:pPr>
      <w:r>
        <w:t xml:space="preserve">Coercion expressions, provided the target type is one of the types listed above. Coercions to and from </w:t>
      </w:r>
      <w:r w:rsidRPr="00006830">
        <w:rPr>
          <w:rStyle w:val="CodeEmbedded"/>
        </w:rPr>
        <w:t>String</w:t>
      </w:r>
      <w:r>
        <w:t xml:space="preserve"> are an exception to this rule and are only allowed on null values because </w:t>
      </w:r>
      <w:r w:rsidRPr="00006830">
        <w:rPr>
          <w:rStyle w:val="CodeEmbedded"/>
        </w:rPr>
        <w:t>String</w:t>
      </w:r>
      <w:r>
        <w:t xml:space="preserve"> conversions are always done in the current culture of the execution environment at run time. Note that constant coercion expressions can only ever use intrinsic conversions.</w:t>
      </w:r>
    </w:p>
    <w:p w:rsidR="002B686E" w:rsidRDefault="002B686E">
      <w:pPr>
        <w:pStyle w:val="BulletedList1"/>
      </w:pPr>
      <w:r>
        <w:t xml:space="preserve">The </w:t>
      </w:r>
      <w:r w:rsidRPr="00006830">
        <w:rPr>
          <w:rStyle w:val="CodeEmbedded"/>
        </w:rPr>
        <w:t>+</w:t>
      </w:r>
      <w:r>
        <w:t xml:space="preserve">, </w:t>
      </w:r>
      <w:r w:rsidRPr="00006830">
        <w:rPr>
          <w:rStyle w:val="CodeEmbedded"/>
        </w:rPr>
        <w:t>–</w:t>
      </w:r>
      <w:r>
        <w:t xml:space="preserve"> and </w:t>
      </w:r>
      <w:r w:rsidRPr="00006830">
        <w:rPr>
          <w:rStyle w:val="CodeEmbedded"/>
        </w:rPr>
        <w:t>Not</w:t>
      </w:r>
      <w:r>
        <w:t xml:space="preserve"> unary operators, provided the operand and result is of a type listed above.</w:t>
      </w:r>
    </w:p>
    <w:p w:rsidR="002B686E" w:rsidRDefault="002B686E">
      <w:pPr>
        <w:pStyle w:val="BulletedList1"/>
      </w:pPr>
      <w:r>
        <w:t xml:space="preserve">The </w:t>
      </w:r>
      <w:r w:rsidRPr="00006830">
        <w:rPr>
          <w:rStyle w:val="CodeEmbedded"/>
        </w:rPr>
        <w:t>+</w:t>
      </w:r>
      <w:r>
        <w:t xml:space="preserve">, </w:t>
      </w:r>
      <w:r w:rsidRPr="00006830">
        <w:rPr>
          <w:rStyle w:val="CodeEmbedded"/>
        </w:rPr>
        <w:t>–</w:t>
      </w:r>
      <w:r>
        <w:t xml:space="preserve">, </w:t>
      </w:r>
      <w:r w:rsidRPr="00006830">
        <w:rPr>
          <w:rStyle w:val="CodeEmbedded"/>
        </w:rPr>
        <w:t>*</w:t>
      </w:r>
      <w:r>
        <w:t xml:space="preserve">, </w:t>
      </w:r>
      <w:r w:rsidRPr="00006830">
        <w:rPr>
          <w:rStyle w:val="CodeEmbedded"/>
        </w:rPr>
        <w:t>^</w:t>
      </w:r>
      <w:r>
        <w:t xml:space="preserve">, </w:t>
      </w:r>
      <w:r w:rsidRPr="00006830">
        <w:rPr>
          <w:rStyle w:val="CodeEmbedded"/>
        </w:rPr>
        <w:t>Mod</w:t>
      </w:r>
      <w:r>
        <w:t xml:space="preserve">, </w:t>
      </w:r>
      <w:r w:rsidRPr="00006830">
        <w:rPr>
          <w:rStyle w:val="CodeEmbedded"/>
        </w:rPr>
        <w:t>/</w:t>
      </w:r>
      <w:r>
        <w:t xml:space="preserve">, </w:t>
      </w:r>
      <w:r w:rsidRPr="00006830">
        <w:rPr>
          <w:rStyle w:val="CodeEmbedded"/>
        </w:rPr>
        <w:t>\</w:t>
      </w:r>
      <w:r>
        <w:t xml:space="preserve">, </w:t>
      </w:r>
      <w:r w:rsidRPr="00006830">
        <w:rPr>
          <w:rStyle w:val="CodeEmbedded"/>
        </w:rPr>
        <w:t>&lt;&lt;</w:t>
      </w:r>
      <w:r>
        <w:t xml:space="preserve">, </w:t>
      </w:r>
      <w:r w:rsidRPr="00006830">
        <w:rPr>
          <w:rStyle w:val="CodeEmbedded"/>
        </w:rPr>
        <w:t>&gt;&gt;</w:t>
      </w:r>
      <w:r>
        <w:t xml:space="preserve">, </w:t>
      </w:r>
      <w:r w:rsidRPr="00006830">
        <w:rPr>
          <w:rStyle w:val="CodeEmbedded"/>
        </w:rPr>
        <w:t>&amp;</w:t>
      </w:r>
      <w:r>
        <w:t xml:space="preserve">, </w:t>
      </w:r>
      <w:r w:rsidRPr="00006830">
        <w:rPr>
          <w:rStyle w:val="CodeEmbedded"/>
        </w:rPr>
        <w:t>And</w:t>
      </w:r>
      <w:r>
        <w:t xml:space="preserve">, </w:t>
      </w:r>
      <w:r w:rsidRPr="00006830">
        <w:rPr>
          <w:rStyle w:val="CodeEmbedded"/>
        </w:rPr>
        <w:t>Or</w:t>
      </w:r>
      <w:r>
        <w:t xml:space="preserve">, </w:t>
      </w:r>
      <w:r w:rsidRPr="00006830">
        <w:rPr>
          <w:rStyle w:val="CodeEmbedded"/>
        </w:rPr>
        <w:t>Xor</w:t>
      </w:r>
      <w:r>
        <w:t xml:space="preserve">, </w:t>
      </w:r>
      <w:r w:rsidRPr="00006830">
        <w:rPr>
          <w:rStyle w:val="CodeEmbedded"/>
        </w:rPr>
        <w:t>AndAlso</w:t>
      </w:r>
      <w:r>
        <w:t xml:space="preserve">, </w:t>
      </w:r>
      <w:r w:rsidRPr="00006830">
        <w:rPr>
          <w:rStyle w:val="CodeEmbedded"/>
        </w:rPr>
        <w:t>OrElse</w:t>
      </w:r>
      <w:r>
        <w:t xml:space="preserve">, </w:t>
      </w:r>
      <w:r w:rsidRPr="00006830">
        <w:rPr>
          <w:rStyle w:val="CodeEmbedded"/>
        </w:rPr>
        <w:t>=</w:t>
      </w:r>
      <w:r>
        <w:t xml:space="preserve">, </w:t>
      </w:r>
      <w:r w:rsidRPr="00006830">
        <w:rPr>
          <w:rStyle w:val="CodeEmbedded"/>
        </w:rPr>
        <w:t>&lt;</w:t>
      </w:r>
      <w:r>
        <w:t xml:space="preserve">, </w:t>
      </w:r>
      <w:r w:rsidRPr="00006830">
        <w:rPr>
          <w:rStyle w:val="CodeEmbedded"/>
        </w:rPr>
        <w:t>&gt;</w:t>
      </w:r>
      <w:r>
        <w:t xml:space="preserve">, </w:t>
      </w:r>
      <w:r w:rsidRPr="00006830">
        <w:rPr>
          <w:rStyle w:val="CodeEmbedded"/>
        </w:rPr>
        <w:t>&lt;&gt;</w:t>
      </w:r>
      <w:r>
        <w:t xml:space="preserve">, </w:t>
      </w:r>
      <w:r w:rsidRPr="00006830">
        <w:rPr>
          <w:rStyle w:val="CodeEmbedded"/>
        </w:rPr>
        <w:t>&lt;=</w:t>
      </w:r>
      <w:r>
        <w:t xml:space="preserve">, and </w:t>
      </w:r>
      <w:r w:rsidRPr="00006830">
        <w:rPr>
          <w:rStyle w:val="CodeEmbedded"/>
        </w:rPr>
        <w:t>=&gt;</w:t>
      </w:r>
      <w:r>
        <w:t xml:space="preserve"> binary operators, provided each operand and result is of a type listed above.</w:t>
      </w:r>
    </w:p>
    <w:p w:rsidR="002B686E" w:rsidRDefault="002B686E">
      <w:pPr>
        <w:pStyle w:val="BulletedList1"/>
      </w:pPr>
      <w:r>
        <w:t xml:space="preserve">The conditional operator </w:t>
      </w:r>
      <w:r w:rsidRPr="009B6D37">
        <w:rPr>
          <w:rStyle w:val="Terminal"/>
        </w:rPr>
        <w:t>If</w:t>
      </w:r>
      <w:r>
        <w:t>, provided each operand and result is of a type listed above.</w:t>
      </w:r>
    </w:p>
    <w:p w:rsidR="002B686E" w:rsidRDefault="002B686E">
      <w:pPr>
        <w:pStyle w:val="BulletedList1"/>
      </w:pPr>
      <w:r>
        <w:t>The following run-time functions:</w:t>
      </w:r>
    </w:p>
    <w:p w:rsidR="002B686E" w:rsidRDefault="002B686E">
      <w:pPr>
        <w:pStyle w:val="BulletedList2"/>
      </w:pPr>
      <w:r w:rsidRPr="00006830">
        <w:rPr>
          <w:rStyle w:val="CodeEmbedded"/>
        </w:rPr>
        <w:t>Microsoft.VisualBasic.Strings.ChrW</w:t>
      </w:r>
    </w:p>
    <w:p w:rsidR="002B686E" w:rsidRDefault="002B686E">
      <w:pPr>
        <w:pStyle w:val="BulletedList2"/>
      </w:pPr>
      <w:r w:rsidRPr="00006830">
        <w:rPr>
          <w:rStyle w:val="CodeEmbedded"/>
        </w:rPr>
        <w:t>Microsoft.VisualBasic.Strings.Chr</w:t>
      </w:r>
      <w:r>
        <w:t>, if the constant value is between 0 and 128</w:t>
      </w:r>
    </w:p>
    <w:p w:rsidR="002B686E" w:rsidRDefault="002B686E">
      <w:pPr>
        <w:pStyle w:val="BulletedList2"/>
      </w:pPr>
      <w:r w:rsidRPr="00006830">
        <w:rPr>
          <w:rStyle w:val="CodeEmbedded"/>
        </w:rPr>
        <w:t>Microsoft.VisualBasic.Strings.AscW</w:t>
      </w:r>
      <w:r>
        <w:t>, if the constant string is not empty</w:t>
      </w:r>
    </w:p>
    <w:p w:rsidR="002B686E" w:rsidRDefault="002B686E">
      <w:pPr>
        <w:pStyle w:val="BulletedList2"/>
      </w:pPr>
      <w:r w:rsidRPr="00006830">
        <w:rPr>
          <w:rStyle w:val="CodeEmbedded"/>
        </w:rPr>
        <w:t>Microsoft.VisualBasic.Strings.Asc</w:t>
      </w:r>
      <w:r>
        <w:t>, if the constant string is not empty</w:t>
      </w:r>
    </w:p>
    <w:p w:rsidR="002B686E" w:rsidRDefault="002B686E">
      <w:pPr>
        <w:pStyle w:val="Text"/>
      </w:pPr>
      <w:r>
        <w:t xml:space="preserve">The following constructs are </w:t>
      </w:r>
      <w:r>
        <w:rPr>
          <w:rStyle w:val="Italic"/>
        </w:rPr>
        <w:t>not</w:t>
      </w:r>
      <w:r>
        <w:t xml:space="preserve"> permitted in constant expressions:</w:t>
      </w:r>
    </w:p>
    <w:p w:rsidR="002B686E" w:rsidRPr="007F1855" w:rsidRDefault="002B686E" w:rsidP="007F1855">
      <w:pPr>
        <w:pStyle w:val="BulletedList1"/>
      </w:pPr>
      <w:r>
        <w:t xml:space="preserve">Implicit binding through a </w:t>
      </w:r>
      <w:r w:rsidRPr="007F1855">
        <w:rPr>
          <w:rStyle w:val="CodeEmbedded"/>
        </w:rPr>
        <w:t>With</w:t>
      </w:r>
      <w:r>
        <w:t xml:space="preserve"> context.</w:t>
      </w:r>
    </w:p>
    <w:p w:rsidR="002B686E" w:rsidRDefault="002B686E">
      <w:pPr>
        <w:pStyle w:val="Text"/>
      </w:pPr>
      <w:r>
        <w:t>Constant expressions of an integral type (</w:t>
      </w:r>
      <w:r w:rsidRPr="00006830">
        <w:rPr>
          <w:rStyle w:val="CodeEmbedded"/>
        </w:rPr>
        <w:t>ULong</w:t>
      </w:r>
      <w:r>
        <w:t xml:space="preserve">, </w:t>
      </w:r>
      <w:r w:rsidRPr="00006830">
        <w:rPr>
          <w:rStyle w:val="CodeEmbedded"/>
        </w:rPr>
        <w:t>Long</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SByte</w:t>
      </w:r>
      <w:r>
        <w:t xml:space="preserve">, or </w:t>
      </w:r>
      <w:r w:rsidRPr="00006830">
        <w:rPr>
          <w:rStyle w:val="CodeEmbedded"/>
        </w:rPr>
        <w:t>Byte</w:t>
      </w:r>
      <w:r>
        <w:t xml:space="preserve">) can be implicitly converted to a narrower integral type, and constant expressions of type </w:t>
      </w:r>
      <w:r w:rsidRPr="00006830">
        <w:rPr>
          <w:rStyle w:val="CodeEmbedded"/>
        </w:rPr>
        <w:t>Double</w:t>
      </w:r>
      <w:r>
        <w:t xml:space="preserve"> can be implicitly converted to </w:t>
      </w:r>
      <w:r w:rsidRPr="00006830">
        <w:rPr>
          <w:rStyle w:val="CodeEmbedded"/>
        </w:rPr>
        <w:t>Single</w:t>
      </w:r>
      <w:r>
        <w:t>, provided the value of the constant expression is within the range of the destination type. These narrowing conversions are allowed regardless of whether permissive or strict semantics are being used.</w:t>
      </w:r>
    </w:p>
    <w:p w:rsidR="002B686E" w:rsidRDefault="002B686E" w:rsidP="00E72EDE">
      <w:pPr>
        <w:pStyle w:val="Grammar"/>
      </w:pPr>
      <w:r w:rsidRPr="00370D0A">
        <w:rPr>
          <w:rStyle w:val="Non-Terminal"/>
        </w:rPr>
        <w:t>ConstantExpression</w:t>
      </w:r>
      <w:r>
        <w:t xml:space="preserve">  ::=  </w:t>
      </w:r>
      <w:r w:rsidRPr="00370D0A">
        <w:rPr>
          <w:rStyle w:val="Non-Terminal"/>
        </w:rPr>
        <w:t>Expression</w:t>
      </w:r>
    </w:p>
    <w:p w:rsidR="002B686E" w:rsidRDefault="002B686E">
      <w:pPr>
        <w:pStyle w:val="Heading2"/>
      </w:pPr>
      <w:bookmarkStart w:id="353" w:name="_Ref248125426"/>
      <w:bookmarkStart w:id="354" w:name="_Toc248253222"/>
      <w:r>
        <w:t>Late-Bound Expressions</w:t>
      </w:r>
      <w:bookmarkEnd w:id="353"/>
      <w:bookmarkEnd w:id="354"/>
    </w:p>
    <w:p w:rsidR="002B686E" w:rsidRDefault="002B686E" w:rsidP="00D146A0">
      <w:pPr>
        <w:pStyle w:val="Text"/>
      </w:pPr>
      <w:r>
        <w:t xml:space="preserve">When the target of a member access expression or index expression is of type </w:t>
      </w:r>
      <w:r w:rsidRPr="00006830">
        <w:rPr>
          <w:rStyle w:val="CodeEmbedded"/>
        </w:rPr>
        <w:t>Object</w:t>
      </w:r>
      <w:r>
        <w:t xml:space="preserve">, the processing of the expression may be deferred until run time. Deferring processing this way is called </w:t>
      </w:r>
      <w:r>
        <w:rPr>
          <w:rStyle w:val="Italic"/>
        </w:rPr>
        <w:t>late binding</w:t>
      </w:r>
      <w:r>
        <w:t xml:space="preserve">. Late binding allows </w:t>
      </w:r>
      <w:r w:rsidRPr="00006830">
        <w:rPr>
          <w:rStyle w:val="CodeEmbedded"/>
        </w:rPr>
        <w:t>Object</w:t>
      </w:r>
      <w:r>
        <w:t xml:space="preserve"> variables to be used in a </w:t>
      </w:r>
      <w:r>
        <w:rPr>
          <w:rStyle w:val="Italic"/>
        </w:rPr>
        <w:t>typeless</w:t>
      </w:r>
      <w:r>
        <w:t xml:space="preserve"> way, where all resolution of members is based on the actual run-time type of the value in the variable. If strict semantics are specified by the compilation environment or by </w:t>
      </w:r>
      <w:r w:rsidRPr="00006830">
        <w:rPr>
          <w:rStyle w:val="CodeEmbedded"/>
        </w:rPr>
        <w:t>Option</w:t>
      </w:r>
      <w:r>
        <w:t xml:space="preserve"> </w:t>
      </w:r>
      <w:r w:rsidRPr="00006830">
        <w:rPr>
          <w:rStyle w:val="CodeEmbedded"/>
        </w:rPr>
        <w:t>Strict</w:t>
      </w:r>
      <w:r>
        <w:t xml:space="preserve">, late binding causes a compile-time error. Non-public members are ignored when doing late-binding, including for the purposes of overload resolution. Note that, unlike the early-bound case, invoking or accessing a </w:t>
      </w:r>
      <w:r w:rsidRPr="00006830">
        <w:rPr>
          <w:rStyle w:val="CodeEmbedded"/>
        </w:rPr>
        <w:t>Shared</w:t>
      </w:r>
      <w:r>
        <w:t xml:space="preserve"> member late-bound will cause the invocation target to be evaluated at run time. If the expression is an invocation expression for a member defined on </w:t>
      </w:r>
      <w:r w:rsidRPr="00006830">
        <w:rPr>
          <w:rStyle w:val="CodeEmbedded"/>
        </w:rPr>
        <w:t>System.Object</w:t>
      </w:r>
      <w:r>
        <w:t>, late binding will not take place.</w:t>
      </w:r>
    </w:p>
    <w:p w:rsidR="002B686E" w:rsidRDefault="002B686E" w:rsidP="00D146A0">
      <w:pPr>
        <w:pStyle w:val="Text"/>
      </w:pPr>
      <w:r>
        <w:t xml:space="preserve">In general, late-bound accesses are resolved at run time by looking up the identifier on the actual run-time type of the expression. If late-bound member lookup fails at run time, a </w:t>
      </w:r>
      <w:r w:rsidRPr="00006830">
        <w:rPr>
          <w:rStyle w:val="CodeEmbedded"/>
        </w:rPr>
        <w:t>System.MissingMemberException</w:t>
      </w:r>
      <w:r>
        <w:t xml:space="preserve"> exception is thrown. Because late-bound member lookup is done solely off the </w:t>
      </w:r>
      <w:r>
        <w:rPr>
          <w:iCs/>
        </w:rPr>
        <w:t>run-time</w:t>
      </w:r>
      <w:r>
        <w:t xml:space="preserve"> type of the associated target expression, an object's run-time type is never an interface. Therefore, it is impossible to access interface members in a late-bound member access expression.</w:t>
      </w:r>
    </w:p>
    <w:p w:rsidR="002B686E" w:rsidRDefault="002B686E" w:rsidP="00EA1FDB">
      <w:pPr>
        <w:pStyle w:val="Code"/>
      </w:pPr>
      <w:commentRangeStart w:id="355"/>
      <w:r>
        <w:t>The</w:t>
      </w:r>
      <w:commentRangeEnd w:id="355"/>
      <w:r>
        <w:rPr>
          <w:rStyle w:val="CommentReference"/>
          <w:sz w:val="22"/>
        </w:rPr>
        <w:commentReference w:id="355"/>
      </w:r>
      <w:r>
        <w:t xml:space="preserve"> arguments to a late-bound member access are evaluated in the order they appear in the member access expression: not the order in which parameters are declared in the late-bound member. The following example illustrates this difference:Class C</w:t>
      </w:r>
    </w:p>
    <w:p w:rsidR="002B686E" w:rsidRDefault="002B686E" w:rsidP="00EA1FDB">
      <w:pPr>
        <w:pStyle w:val="Code"/>
      </w:pPr>
      <w:r>
        <w:t xml:space="preserve">    Public Sub f(ByVal x As Integer, ByVal y As Integer)</w:t>
      </w:r>
    </w:p>
    <w:p w:rsidR="002B686E" w:rsidRDefault="002B686E" w:rsidP="00EA1FDB">
      <w:pPr>
        <w:pStyle w:val="Code"/>
      </w:pPr>
      <w:r>
        <w:t xml:space="preserve">    End Sub</w:t>
      </w:r>
    </w:p>
    <w:p w:rsidR="002B686E" w:rsidRDefault="002B686E" w:rsidP="00EA1FDB">
      <w:pPr>
        <w:pStyle w:val="Code"/>
      </w:pPr>
      <w:r>
        <w:t>End Class</w:t>
      </w:r>
    </w:p>
    <w:p w:rsidR="002B686E" w:rsidRDefault="002B686E" w:rsidP="00EA1FDB">
      <w:pPr>
        <w:pStyle w:val="Code"/>
      </w:pPr>
    </w:p>
    <w:p w:rsidR="002B686E" w:rsidRDefault="002B686E" w:rsidP="00EA1FDB">
      <w:pPr>
        <w:pStyle w:val="Code"/>
      </w:pPr>
      <w:r>
        <w:t>Module Module1</w:t>
      </w:r>
      <w:r>
        <w:br/>
        <w:t xml:space="preserve">    Sub Main()</w:t>
      </w:r>
    </w:p>
    <w:p w:rsidR="002B686E" w:rsidRDefault="002B686E" w:rsidP="00EA1FDB">
      <w:pPr>
        <w:pStyle w:val="Code"/>
      </w:pPr>
      <w:r>
        <w:t xml:space="preserve">        Console.Write("Early-bound: ")</w:t>
      </w:r>
    </w:p>
    <w:p w:rsidR="002B686E" w:rsidRDefault="002B686E" w:rsidP="00EA1FDB">
      <w:pPr>
        <w:pStyle w:val="Code"/>
      </w:pPr>
      <w:r>
        <w:t xml:space="preserve">        Dim c As C = New C</w:t>
      </w:r>
    </w:p>
    <w:p w:rsidR="002B686E" w:rsidRDefault="002B686E" w:rsidP="00EA1FDB">
      <w:pPr>
        <w:pStyle w:val="Code"/>
      </w:pPr>
      <w:r>
        <w:t xml:space="preserve">        c.f(y:=t("y"), x:=t("x"))</w:t>
      </w:r>
    </w:p>
    <w:p w:rsidR="002B686E" w:rsidRDefault="002B686E" w:rsidP="00EA1FDB">
      <w:pPr>
        <w:pStyle w:val="Code"/>
      </w:pPr>
    </w:p>
    <w:p w:rsidR="002B686E" w:rsidRDefault="002B686E" w:rsidP="00EA1FDB">
      <w:pPr>
        <w:pStyle w:val="Code"/>
      </w:pPr>
      <w:r>
        <w:t xml:space="preserve">        Console.Write(vbCrLf &amp; "Late-bound: ")</w:t>
      </w:r>
    </w:p>
    <w:p w:rsidR="002B686E" w:rsidRDefault="002B686E" w:rsidP="00EA1FDB">
      <w:pPr>
        <w:pStyle w:val="Code"/>
      </w:pPr>
      <w:r>
        <w:t xml:space="preserve">        Dim o As Object = New C</w:t>
      </w:r>
    </w:p>
    <w:p w:rsidR="002B686E" w:rsidRDefault="002B686E" w:rsidP="00EA1FDB">
      <w:pPr>
        <w:pStyle w:val="Code"/>
      </w:pPr>
      <w:r>
        <w:t xml:space="preserve">        o.f(y:=t("y"), x:=t("x"))</w:t>
      </w:r>
    </w:p>
    <w:p w:rsidR="002B686E" w:rsidRDefault="002B686E" w:rsidP="00EA1FDB">
      <w:pPr>
        <w:pStyle w:val="Code"/>
      </w:pPr>
      <w:r>
        <w:t xml:space="preserve">    End Sub</w:t>
      </w:r>
    </w:p>
    <w:p w:rsidR="002B686E" w:rsidRDefault="002B686E" w:rsidP="00EA1FDB">
      <w:pPr>
        <w:pStyle w:val="Code"/>
      </w:pPr>
    </w:p>
    <w:p w:rsidR="002B686E" w:rsidRDefault="002B686E" w:rsidP="00EA1FDB">
      <w:pPr>
        <w:pStyle w:val="Code"/>
      </w:pPr>
      <w:r>
        <w:t xml:space="preserve">    Function t(ByVal s As String) As Integer</w:t>
      </w:r>
    </w:p>
    <w:p w:rsidR="002B686E" w:rsidRDefault="002B686E" w:rsidP="00EA1FDB">
      <w:pPr>
        <w:pStyle w:val="Code"/>
      </w:pPr>
      <w:r>
        <w:t xml:space="preserve">        Console.Write(s)</w:t>
      </w:r>
    </w:p>
    <w:p w:rsidR="002B686E" w:rsidRDefault="002B686E" w:rsidP="00EA1FDB">
      <w:pPr>
        <w:pStyle w:val="Code"/>
      </w:pPr>
      <w:r>
        <w:t xml:space="preserve">        Return 0</w:t>
      </w:r>
    </w:p>
    <w:p w:rsidR="002B686E" w:rsidRDefault="002B686E" w:rsidP="00EA1FDB">
      <w:pPr>
        <w:pStyle w:val="Code"/>
      </w:pPr>
      <w:r>
        <w:t xml:space="preserve">    End Function</w:t>
      </w:r>
    </w:p>
    <w:p w:rsidR="002B686E" w:rsidRDefault="002B686E" w:rsidP="00EA1FDB">
      <w:pPr>
        <w:pStyle w:val="Code"/>
      </w:pPr>
      <w:r>
        <w:t>End Module</w:t>
      </w:r>
    </w:p>
    <w:p w:rsidR="002B686E" w:rsidRDefault="002B686E" w:rsidP="00EC0B54">
      <w:pPr>
        <w:pStyle w:val="Text"/>
      </w:pPr>
      <w:r>
        <w:t>This code displays:</w:t>
      </w:r>
    </w:p>
    <w:p w:rsidR="002B686E" w:rsidRDefault="002B686E" w:rsidP="00981241">
      <w:pPr>
        <w:pStyle w:val="Code"/>
      </w:pPr>
      <w:r>
        <w:t>Early-bound: xy</w:t>
      </w:r>
    </w:p>
    <w:p w:rsidR="002B686E" w:rsidRDefault="002B686E" w:rsidP="00981241">
      <w:pPr>
        <w:pStyle w:val="Code"/>
      </w:pPr>
      <w:r>
        <w:t>Late-bound: yx</w:t>
      </w:r>
    </w:p>
    <w:p w:rsidR="002B686E" w:rsidRDefault="002B686E" w:rsidP="00EC0B54">
      <w:pPr>
        <w:pStyle w:val="Text"/>
      </w:pPr>
      <w:r>
        <w:t>Because late-bound overload resolution is done on the run-time type of the arguments, it is possible that an expression might produce different results based on whether it is evaluated at compile time or run time. The following example illustrates this difference:</w:t>
      </w:r>
    </w:p>
    <w:p w:rsidR="002B686E" w:rsidRDefault="002B686E" w:rsidP="00EC0B54">
      <w:pPr>
        <w:pStyle w:val="Code"/>
      </w:pPr>
      <w:r>
        <w:t>Class Base</w:t>
      </w:r>
      <w:r>
        <w:br/>
        <w:t>End Class</w:t>
      </w:r>
      <w:r>
        <w:br/>
      </w:r>
      <w:r>
        <w:br/>
        <w:t>Class Derived</w:t>
      </w:r>
      <w:r>
        <w:br/>
        <w:t xml:space="preserve">    Inherits Base</w:t>
      </w:r>
      <w:r>
        <w:br/>
        <w:t>End Class</w:t>
      </w:r>
      <w:r>
        <w:br/>
      </w:r>
      <w:r>
        <w:br/>
        <w:t>Module Test</w:t>
      </w:r>
      <w:r>
        <w:br/>
        <w:t xml:space="preserve">    Sub F(b As Base)</w:t>
      </w:r>
      <w:r>
        <w:br/>
        <w:t xml:space="preserve">        Console.WriteLine("F(Base)")</w:t>
      </w:r>
      <w:r>
        <w:br/>
        <w:t xml:space="preserve">    End Sub</w:t>
      </w:r>
      <w:r>
        <w:br/>
      </w:r>
      <w:r>
        <w:br/>
        <w:t xml:space="preserve">    Sub F(d As Derived)</w:t>
      </w:r>
      <w:r>
        <w:br/>
        <w:t xml:space="preserve">        Console.WriteLine("F(Derived)")</w:t>
      </w:r>
      <w:r>
        <w:br/>
        <w:t xml:space="preserve">    End Sub</w:t>
      </w:r>
      <w:r>
        <w:br/>
      </w:r>
      <w:r>
        <w:br/>
        <w:t xml:space="preserve">    Sub Main()</w:t>
      </w:r>
      <w:r>
        <w:br/>
        <w:t xml:space="preserve">        Dim b As Base = New Derived()</w:t>
      </w:r>
      <w:r>
        <w:br/>
        <w:t xml:space="preserve">        Dim o As Object = b</w:t>
      </w:r>
      <w:r>
        <w:br/>
      </w:r>
      <w:r>
        <w:br/>
        <w:t xml:space="preserve">        F(b)</w:t>
      </w:r>
      <w:r>
        <w:br/>
        <w:t xml:space="preserve">        F(o)</w:t>
      </w:r>
      <w:r>
        <w:br/>
        <w:t xml:space="preserve">    End Sub</w:t>
      </w:r>
      <w:r>
        <w:br/>
        <w:t>End Module</w:t>
      </w:r>
    </w:p>
    <w:p w:rsidR="002B686E" w:rsidRDefault="002B686E" w:rsidP="00EC0B54">
      <w:pPr>
        <w:pStyle w:val="Text"/>
      </w:pPr>
      <w:r>
        <w:t>This code displays:</w:t>
      </w:r>
    </w:p>
    <w:p w:rsidR="002B686E" w:rsidRDefault="002B686E" w:rsidP="00EC0B54">
      <w:pPr>
        <w:pStyle w:val="Code"/>
      </w:pPr>
      <w:r>
        <w:t>F(Base)</w:t>
      </w:r>
      <w:r>
        <w:br/>
        <w:t>F(Derived)</w:t>
      </w:r>
    </w:p>
    <w:p w:rsidR="002B686E" w:rsidRDefault="002B686E">
      <w:pPr>
        <w:pStyle w:val="Heading2"/>
      </w:pPr>
      <w:bookmarkStart w:id="356" w:name="_Ref248164713"/>
      <w:bookmarkStart w:id="357" w:name="_Toc248253223"/>
      <w:r>
        <w:t>Simple Expressions</w:t>
      </w:r>
      <w:bookmarkEnd w:id="356"/>
      <w:bookmarkEnd w:id="357"/>
    </w:p>
    <w:p w:rsidR="002B686E" w:rsidRDefault="002B686E">
      <w:pPr>
        <w:pStyle w:val="Text"/>
      </w:pPr>
      <w:r>
        <w:t>Simple expressions are literals, parenthesized expressions, instance expressions, or simple name expressions.</w:t>
      </w:r>
    </w:p>
    <w:p w:rsidR="002B686E" w:rsidRPr="0050179B" w:rsidRDefault="002B686E" w:rsidP="00E72EDE">
      <w:pPr>
        <w:pStyle w:val="Grammar"/>
      </w:pPr>
      <w:r w:rsidRPr="00370D0A">
        <w:rPr>
          <w:rStyle w:val="Non-Terminal"/>
        </w:rPr>
        <w:t>SimpleExpression</w:t>
      </w:r>
      <w:r>
        <w:t xml:space="preserve">  ::=</w:t>
      </w:r>
      <w:r>
        <w:br/>
      </w:r>
      <w:r>
        <w:tab/>
      </w:r>
      <w:r w:rsidRPr="00370D0A">
        <w:rPr>
          <w:rStyle w:val="Non-Terminal"/>
        </w:rPr>
        <w:t>LiteralExpression</w:t>
      </w:r>
      <w:r>
        <w:t xml:space="preserve">  |</w:t>
      </w:r>
      <w:r>
        <w:br/>
      </w:r>
      <w:r>
        <w:tab/>
      </w:r>
      <w:r w:rsidRPr="00370D0A">
        <w:rPr>
          <w:rStyle w:val="Non-Terminal"/>
        </w:rPr>
        <w:t>ParenthesizedExpression</w:t>
      </w:r>
      <w:r>
        <w:t xml:space="preserve">  |</w:t>
      </w:r>
      <w:r>
        <w:br/>
      </w:r>
      <w:r>
        <w:tab/>
      </w:r>
      <w:r w:rsidRPr="00370D0A">
        <w:rPr>
          <w:rStyle w:val="Non-Terminal"/>
        </w:rPr>
        <w:t>InstanceExpression</w:t>
      </w:r>
      <w:r>
        <w:t xml:space="preserve">  |</w:t>
      </w:r>
      <w:r>
        <w:br/>
      </w:r>
      <w:r>
        <w:tab/>
      </w:r>
      <w:r w:rsidRPr="00370D0A">
        <w:rPr>
          <w:rStyle w:val="Non-Terminal"/>
        </w:rPr>
        <w:t>SimpleNameExpression</w:t>
      </w:r>
      <w:r>
        <w:t xml:space="preserve">  |</w:t>
      </w:r>
      <w:r>
        <w:br/>
      </w:r>
      <w:r>
        <w:tab/>
      </w:r>
      <w:r w:rsidRPr="00370D0A">
        <w:rPr>
          <w:rStyle w:val="Non-Terminal"/>
        </w:rPr>
        <w:t>AddressOfExpression</w:t>
      </w:r>
    </w:p>
    <w:p w:rsidR="002B686E" w:rsidRDefault="002B686E">
      <w:pPr>
        <w:pStyle w:val="Heading3"/>
      </w:pPr>
      <w:bookmarkStart w:id="358" w:name="_Toc248253224"/>
      <w:r>
        <w:t>Literal Expressions</w:t>
      </w:r>
      <w:bookmarkEnd w:id="358"/>
    </w:p>
    <w:p w:rsidR="002B686E" w:rsidRDefault="002B686E">
      <w:pPr>
        <w:pStyle w:val="Text"/>
      </w:pPr>
      <w:r>
        <w:t xml:space="preserve">Literal expressions evaluate to the value represented by the literal. A literal expression is classified as a value, except for the literal </w:t>
      </w:r>
      <w:r w:rsidRPr="003F0FEF">
        <w:rPr>
          <w:rStyle w:val="CodeEmbedded"/>
        </w:rPr>
        <w:t>Nothing</w:t>
      </w:r>
      <w:r>
        <w:t>, which is classified as a default value.</w:t>
      </w:r>
    </w:p>
    <w:p w:rsidR="002B686E" w:rsidRDefault="002B686E" w:rsidP="00E72EDE">
      <w:pPr>
        <w:pStyle w:val="Grammar"/>
      </w:pPr>
      <w:r w:rsidRPr="00370D0A">
        <w:rPr>
          <w:rStyle w:val="Non-Terminal"/>
        </w:rPr>
        <w:t>LiteralExpression</w:t>
      </w:r>
      <w:r>
        <w:t xml:space="preserve">  ::=  </w:t>
      </w:r>
      <w:r w:rsidRPr="00370D0A">
        <w:rPr>
          <w:rStyle w:val="Non-Terminal"/>
        </w:rPr>
        <w:t>Literal</w:t>
      </w:r>
    </w:p>
    <w:p w:rsidR="002B686E" w:rsidRDefault="002B686E">
      <w:pPr>
        <w:pStyle w:val="Heading3"/>
      </w:pPr>
      <w:bookmarkStart w:id="359" w:name="_Toc248253225"/>
      <w:r>
        <w:t>Parenthesized Expressions</w:t>
      </w:r>
      <w:bookmarkEnd w:id="359"/>
    </w:p>
    <w:p w:rsidR="002B686E" w:rsidRDefault="002B686E">
      <w:pPr>
        <w:pStyle w:val="Text"/>
      </w:pPr>
      <w:r>
        <w:t xml:space="preserve">A parenthesized expression consists of an expression enclosed in parentheses. A parenthesized expression is classified as a value, and the enclosed expression must be classified as a value. A parenthesized expression evaluates to the value of the expression within the parentheses. </w:t>
      </w:r>
    </w:p>
    <w:p w:rsidR="002B686E" w:rsidRDefault="002B686E" w:rsidP="00E72EDE">
      <w:pPr>
        <w:pStyle w:val="Grammar"/>
      </w:pPr>
      <w:r w:rsidRPr="00370D0A">
        <w:rPr>
          <w:rStyle w:val="Non-Terminal"/>
        </w:rPr>
        <w:t>ParenthesizedExpression</w:t>
      </w:r>
      <w:r>
        <w:t xml:space="preserve">  ::=  </w:t>
      </w:r>
      <w:r w:rsidRPr="00713236">
        <w:rPr>
          <w:rStyle w:val="Non-Terminal"/>
        </w:rPr>
        <w:t>OpenParenthesis</w:t>
      </w:r>
      <w:r>
        <w:t xml:space="preserve">  </w:t>
      </w:r>
      <w:r w:rsidRPr="00370D0A">
        <w:rPr>
          <w:rStyle w:val="Non-Terminal"/>
        </w:rPr>
        <w:t>Expression</w:t>
      </w:r>
      <w:r>
        <w:t xml:space="preserve">  </w:t>
      </w:r>
      <w:r w:rsidRPr="00713236">
        <w:rPr>
          <w:rStyle w:val="Non-Terminal"/>
        </w:rPr>
        <w:t>CloseParenthesis</w:t>
      </w:r>
    </w:p>
    <w:p w:rsidR="002B686E" w:rsidRDefault="002B686E">
      <w:pPr>
        <w:pStyle w:val="Heading3"/>
      </w:pPr>
      <w:bookmarkStart w:id="360" w:name="_Toc248253226"/>
      <w:r>
        <w:t>Instance Expressions</w:t>
      </w:r>
      <w:bookmarkEnd w:id="360"/>
    </w:p>
    <w:p w:rsidR="002B686E" w:rsidRDefault="002B686E">
      <w:pPr>
        <w:pStyle w:val="Text"/>
      </w:pPr>
      <w:r>
        <w:t xml:space="preserve">An </w:t>
      </w:r>
      <w:r>
        <w:rPr>
          <w:rStyle w:val="Italic"/>
        </w:rPr>
        <w:t>instance expression</w:t>
      </w:r>
      <w:r>
        <w:t xml:space="preserve"> is the keyword </w:t>
      </w:r>
      <w:r w:rsidRPr="00006830">
        <w:rPr>
          <w:rStyle w:val="CodeEmbedded"/>
        </w:rPr>
        <w:t>Me</w:t>
      </w:r>
      <w:r>
        <w:t xml:space="preserve">, </w:t>
      </w:r>
      <w:r w:rsidRPr="00006830">
        <w:rPr>
          <w:rStyle w:val="CodeEmbedded"/>
        </w:rPr>
        <w:t>MyClass</w:t>
      </w:r>
      <w:r>
        <w:t xml:space="preserve">, or </w:t>
      </w:r>
      <w:r w:rsidRPr="00006830">
        <w:rPr>
          <w:rStyle w:val="CodeEmbedded"/>
        </w:rPr>
        <w:t>MyBase</w:t>
      </w:r>
      <w:r>
        <w:t>. An instance expression, which may only be used within the body of a non-shared method, constructor, or property accessor, is classified as a value. Instance expressions cannot be used in the arguments to constructor invocations. The three different instance expression types are:</w:t>
      </w:r>
    </w:p>
    <w:p w:rsidR="002B686E" w:rsidRDefault="002B686E">
      <w:pPr>
        <w:pStyle w:val="BulletedList1"/>
      </w:pPr>
      <w:r>
        <w:t xml:space="preserve">The keyword </w:t>
      </w:r>
      <w:r w:rsidRPr="00006830">
        <w:rPr>
          <w:rStyle w:val="CodeEmbedded"/>
        </w:rPr>
        <w:t>Me</w:t>
      </w:r>
      <w:r>
        <w:t xml:space="preserve"> represents the instance of the type containing the method or property accessor being executed.</w:t>
      </w:r>
    </w:p>
    <w:p w:rsidR="002B686E" w:rsidRDefault="002B686E">
      <w:pPr>
        <w:pStyle w:val="BulletedList1"/>
      </w:pPr>
      <w:r>
        <w:t xml:space="preserve">The keyword </w:t>
      </w:r>
      <w:r w:rsidRPr="00006830">
        <w:rPr>
          <w:rStyle w:val="CodeEmbedded"/>
        </w:rPr>
        <w:t>MyClass</w:t>
      </w:r>
      <w:r>
        <w:t xml:space="preserve"> is equivalent to </w:t>
      </w:r>
      <w:r w:rsidRPr="00006830">
        <w:rPr>
          <w:rStyle w:val="CodeEmbedded"/>
        </w:rPr>
        <w:t>Me</w:t>
      </w:r>
      <w:r>
        <w:t xml:space="preserve">, but all method invocations on it are treated as if the method being invoked is non-overridable. Thus, the method called will not be affected by the run-time type of the value on which the method is being called. </w:t>
      </w:r>
      <w:r w:rsidRPr="00006830">
        <w:rPr>
          <w:rStyle w:val="CodeEmbedded"/>
        </w:rPr>
        <w:t>MyClass</w:t>
      </w:r>
      <w:r>
        <w:t xml:space="preserve"> can only be used as the target expression of a member access or in a Handles </w:t>
      </w:r>
      <w:commentRangeStart w:id="361"/>
      <w:r>
        <w:t>clause</w:t>
      </w:r>
      <w:commentRangeEnd w:id="361"/>
      <w:r>
        <w:rPr>
          <w:rStyle w:val="CommentReference"/>
          <w:sz w:val="22"/>
        </w:rPr>
        <w:commentReference w:id="361"/>
      </w:r>
      <w:r>
        <w:t>.</w:t>
      </w:r>
    </w:p>
    <w:p w:rsidR="002B686E" w:rsidRDefault="002B686E">
      <w:pPr>
        <w:pStyle w:val="BulletedList1"/>
      </w:pPr>
      <w:r>
        <w:t xml:space="preserve">The keyword </w:t>
      </w:r>
      <w:r w:rsidRPr="00006830">
        <w:rPr>
          <w:rStyle w:val="CodeEmbedded"/>
        </w:rPr>
        <w:t>MyBase</w:t>
      </w:r>
      <w:r>
        <w:t xml:space="preserve"> represents the instance of the type containing the method or property accessor being executed cast to its direct base type. All method invocations on it are treated as if the method being invoked is non-overridable. </w:t>
      </w:r>
      <w:r w:rsidRPr="00006830">
        <w:rPr>
          <w:rStyle w:val="CodeEmbedded"/>
        </w:rPr>
        <w:t>MyBase</w:t>
      </w:r>
      <w:r>
        <w:t xml:space="preserve"> can only be used as the target expression of a member access. A member access using </w:t>
      </w:r>
      <w:r w:rsidRPr="00006830">
        <w:rPr>
          <w:rStyle w:val="CodeEmbedded"/>
        </w:rPr>
        <w:t>MyBase</w:t>
      </w:r>
      <w:r>
        <w:t xml:space="preserve"> is called a </w:t>
      </w:r>
      <w:r>
        <w:rPr>
          <w:rStyle w:val="Italic"/>
        </w:rPr>
        <w:t>base access</w:t>
      </w:r>
      <w:r>
        <w:t>.</w:t>
      </w:r>
    </w:p>
    <w:p w:rsidR="002B686E" w:rsidRDefault="002B686E">
      <w:pPr>
        <w:pStyle w:val="Text"/>
      </w:pPr>
      <w:r>
        <w:t>The following example demonstrates how instance expressions can be used:</w:t>
      </w:r>
    </w:p>
    <w:p w:rsidR="002B686E" w:rsidRDefault="002B686E">
      <w:pPr>
        <w:pStyle w:val="Code"/>
      </w:pPr>
      <w:r>
        <w:t>Class Base</w:t>
      </w:r>
      <w:r>
        <w:br/>
        <w:t xml:space="preserve">    Public Overridable Sub F()</w:t>
      </w:r>
      <w:r>
        <w:br/>
        <w:t xml:space="preserve">        Console.WriteLine("Base.F")</w:t>
      </w:r>
      <w:r>
        <w:br/>
        <w:t xml:space="preserve">    End Sub</w:t>
      </w:r>
      <w:r>
        <w:br/>
        <w:t>End Class</w:t>
      </w:r>
      <w:r>
        <w:br/>
      </w:r>
      <w:r>
        <w:br/>
        <w:t>Class Derived</w:t>
      </w:r>
      <w:r>
        <w:br/>
        <w:t xml:space="preserve">    Inherits Base</w:t>
      </w:r>
      <w:r>
        <w:br/>
      </w:r>
      <w:r>
        <w:br/>
        <w:t xml:space="preserve">    Public Overrides Sub F()</w:t>
      </w:r>
      <w:r>
        <w:br/>
        <w:t xml:space="preserve">        Console.WriteLine("Derived.F")</w:t>
      </w:r>
      <w:r>
        <w:br/>
        <w:t xml:space="preserve">    End Sub</w:t>
      </w:r>
      <w:r>
        <w:br/>
      </w:r>
      <w:r>
        <w:br/>
        <w:t xml:space="preserve">    Public Sub G()</w:t>
      </w:r>
      <w:r>
        <w:br/>
        <w:t xml:space="preserve">        MyClass.F()</w:t>
      </w:r>
      <w:r>
        <w:br/>
        <w:t xml:space="preserve">    End Sub</w:t>
      </w:r>
      <w:r>
        <w:br/>
        <w:t>End Class</w:t>
      </w:r>
      <w:r>
        <w:br/>
      </w:r>
      <w:r>
        <w:br/>
        <w:t>Class MoreDerived</w:t>
      </w:r>
      <w:r>
        <w:br/>
        <w:t xml:space="preserve">    Inherits Derived</w:t>
      </w:r>
      <w:r>
        <w:br/>
      </w:r>
      <w:r>
        <w:br/>
        <w:t xml:space="preserve">    Public Overrides Sub F()</w:t>
      </w:r>
      <w:r>
        <w:br/>
        <w:t xml:space="preserve">        Console.WriteLine("MoreDerived.F")</w:t>
      </w:r>
      <w:r>
        <w:br/>
        <w:t xml:space="preserve">    End Sub</w:t>
      </w:r>
      <w:r>
        <w:br/>
      </w:r>
      <w:r>
        <w:br/>
        <w:t xml:space="preserve">    Public Sub H()</w:t>
      </w:r>
      <w:r>
        <w:br/>
        <w:t xml:space="preserve">        MyBase.F()</w:t>
      </w:r>
      <w:r>
        <w:br/>
        <w:t xml:space="preserve">    End Sub</w:t>
      </w:r>
      <w:r>
        <w:br/>
        <w:t>End Class</w:t>
      </w:r>
      <w:r>
        <w:br/>
      </w:r>
      <w:r>
        <w:br/>
        <w:t>Module Test</w:t>
      </w:r>
      <w:r>
        <w:br/>
        <w:t xml:space="preserve">    Sub Main()</w:t>
      </w:r>
      <w:r>
        <w:br/>
        <w:t xml:space="preserve">        Dim x As MoreDerived = new MoreDerived()</w:t>
      </w:r>
      <w:r>
        <w:br/>
      </w:r>
      <w:r>
        <w:br/>
        <w:t xml:space="preserve">        x.F()</w:t>
      </w:r>
      <w:r>
        <w:br/>
        <w:t xml:space="preserve">        x.G()</w:t>
      </w:r>
      <w:r>
        <w:br/>
        <w:t xml:space="preserve">        x.H()</w:t>
      </w:r>
      <w:r>
        <w:br/>
        <w:t xml:space="preserve">    End Sub</w:t>
      </w:r>
      <w:r>
        <w:br/>
      </w:r>
      <w:r>
        <w:br/>
        <w:t>End Module</w:t>
      </w:r>
    </w:p>
    <w:p w:rsidR="002B686E" w:rsidRDefault="002B686E">
      <w:pPr>
        <w:pStyle w:val="Text"/>
      </w:pPr>
      <w:r>
        <w:t>This code prints out:</w:t>
      </w:r>
    </w:p>
    <w:p w:rsidR="002B686E" w:rsidRDefault="002B686E">
      <w:pPr>
        <w:pStyle w:val="Code"/>
      </w:pPr>
      <w:r>
        <w:t>MoreDerived.F</w:t>
      </w:r>
      <w:r>
        <w:br/>
        <w:t>Derived.F</w:t>
      </w:r>
      <w:r>
        <w:br/>
        <w:t>Derived.F</w:t>
      </w:r>
    </w:p>
    <w:p w:rsidR="002B686E" w:rsidRDefault="002B686E" w:rsidP="00E72EDE">
      <w:pPr>
        <w:pStyle w:val="Grammar"/>
      </w:pPr>
      <w:r w:rsidRPr="00370D0A">
        <w:rPr>
          <w:rStyle w:val="Non-Terminal"/>
        </w:rPr>
        <w:t>InstanceExpression</w:t>
      </w:r>
      <w:r>
        <w:t xml:space="preserve">  ::=  </w:t>
      </w:r>
      <w:r w:rsidRPr="00BB11DF">
        <w:rPr>
          <w:rStyle w:val="Terminal"/>
        </w:rPr>
        <w:t>Me</w:t>
      </w:r>
      <w:r>
        <w:t xml:space="preserve">  |  </w:t>
      </w:r>
      <w:r w:rsidRPr="00BB11DF">
        <w:rPr>
          <w:rStyle w:val="Terminal"/>
        </w:rPr>
        <w:t>M</w:t>
      </w:r>
      <w:r>
        <w:rPr>
          <w:rStyle w:val="Terminal"/>
        </w:rPr>
        <w:t>yClass</w:t>
      </w:r>
      <w:r>
        <w:t xml:space="preserve">  |  </w:t>
      </w:r>
      <w:commentRangeStart w:id="362"/>
      <w:r w:rsidRPr="00BB11DF">
        <w:rPr>
          <w:rStyle w:val="Terminal"/>
        </w:rPr>
        <w:t>M</w:t>
      </w:r>
      <w:r>
        <w:rPr>
          <w:rStyle w:val="Terminal"/>
        </w:rPr>
        <w:t>yBase</w:t>
      </w:r>
      <w:commentRangeEnd w:id="362"/>
      <w:r>
        <w:rPr>
          <w:rStyle w:val="CommentReference"/>
          <w:noProof w:val="0"/>
          <w:sz w:val="22"/>
        </w:rPr>
        <w:commentReference w:id="362"/>
      </w:r>
      <w:r>
        <w:t xml:space="preserve"> </w:t>
      </w:r>
    </w:p>
    <w:p w:rsidR="002B686E" w:rsidRDefault="002B686E">
      <w:pPr>
        <w:pStyle w:val="Heading3"/>
      </w:pPr>
      <w:bookmarkStart w:id="363" w:name="_Ref248164765"/>
      <w:bookmarkStart w:id="364" w:name="_Toc248253227"/>
      <w:r>
        <w:t>Simple Name Expressions</w:t>
      </w:r>
      <w:bookmarkEnd w:id="363"/>
      <w:bookmarkEnd w:id="364"/>
    </w:p>
    <w:p w:rsidR="002B686E" w:rsidRDefault="002B686E">
      <w:pPr>
        <w:pStyle w:val="Text"/>
      </w:pPr>
      <w:r>
        <w:t xml:space="preserve">A </w:t>
      </w:r>
      <w:r>
        <w:rPr>
          <w:rStyle w:val="Italic"/>
        </w:rPr>
        <w:t>simple name expression</w:t>
      </w:r>
      <w:r>
        <w:t xml:space="preserve"> consists of a single identifier followed by an optional type argument list. The name is resolved and classified by the following “simple name resolution rules”:</w:t>
      </w:r>
    </w:p>
    <w:p w:rsidR="002B686E" w:rsidRDefault="002B686E" w:rsidP="00002397">
      <w:pPr>
        <w:pStyle w:val="BulletedList1"/>
        <w:numPr>
          <w:ilvl w:val="0"/>
          <w:numId w:val="10"/>
        </w:numPr>
      </w:pPr>
      <w:r>
        <w:t xml:space="preserve">Starting with the immediately enclosing block and continuing with each enclosing outer block (if any), if the identifier matches the name of a local variable, static variable, constant local, method type parameter, or parameter, then the identifier refers to the matching entity. </w:t>
      </w:r>
    </w:p>
    <w:p w:rsidR="002B686E" w:rsidRDefault="002B686E" w:rsidP="00A14E08">
      <w:pPr>
        <w:pStyle w:val="TextinList1"/>
      </w:pPr>
      <w:r>
        <w:t xml:space="preserve">If the identifier matches a local variable, static variable, or constant local and a type argument list was provided, a compile-time error occurs. If the identifier matches a method type parameter and a type argument list was provided, no match occurs and resolution continues. If the identifier matches a local variable, the local variable matched is the implicit function or </w:t>
      </w:r>
      <w:r w:rsidRPr="00006830">
        <w:rPr>
          <w:rStyle w:val="CodeEmbedded"/>
        </w:rPr>
        <w:t>Get</w:t>
      </w:r>
      <w:r>
        <w:t xml:space="preserve"> accessor return local variable, and the expression is part of an invocation expression, invocation statement, or an </w:t>
      </w:r>
      <w:r w:rsidRPr="00006830">
        <w:rPr>
          <w:rStyle w:val="CodeEmbedded"/>
        </w:rPr>
        <w:t>AddressOf</w:t>
      </w:r>
      <w:r>
        <w:t xml:space="preserve"> expression, then no match occurs and resolution continues.</w:t>
      </w:r>
    </w:p>
    <w:p w:rsidR="002B686E" w:rsidRDefault="002B686E" w:rsidP="001E7441">
      <w:pPr>
        <w:pStyle w:val="TextinList1"/>
      </w:pPr>
      <w:r>
        <w:t>The expression is classified as a variable if it is a local variable, static variable, or parameter. The expression is classified as a type if it is a method type parameter. The expression is classified as a value if it is a constant local.</w:t>
      </w:r>
    </w:p>
    <w:p w:rsidR="002B686E" w:rsidRDefault="002B686E" w:rsidP="00002397">
      <w:pPr>
        <w:pStyle w:val="BulletedList1"/>
        <w:numPr>
          <w:ilvl w:val="0"/>
          <w:numId w:val="10"/>
        </w:numPr>
      </w:pPr>
      <w:r>
        <w:t>For each nested type containing the expression, starting from the innermost and going to the outermost, if a lookup of the identifier in the type produces a match with an accessible member:</w:t>
      </w:r>
    </w:p>
    <w:p w:rsidR="002B686E" w:rsidRDefault="002B686E" w:rsidP="00002397">
      <w:pPr>
        <w:pStyle w:val="BulletedList2"/>
        <w:numPr>
          <w:ilvl w:val="0"/>
          <w:numId w:val="11"/>
        </w:numPr>
      </w:pPr>
      <w:r>
        <w:t>If the matching type member is a type parameter, then the result is classified as a type and is the matching type parameter. If a type argument list was provided, no match occurs and resolution continues.</w:t>
      </w:r>
    </w:p>
    <w:p w:rsidR="002B686E" w:rsidRDefault="002B686E" w:rsidP="00002397">
      <w:pPr>
        <w:pStyle w:val="BulletedList2"/>
        <w:numPr>
          <w:ilvl w:val="0"/>
          <w:numId w:val="11"/>
        </w:numPr>
      </w:pPr>
      <w:r>
        <w:t xml:space="preserve">Otherwise, if the type is the immediately enclosing type and the lookup identifies a non-shared type member, then the result is the same as a member access of the form </w:t>
      </w:r>
      <w:r>
        <w:rPr>
          <w:rStyle w:val="CodeEmbedded"/>
        </w:rPr>
        <w:t>Me.E(Of A)</w:t>
      </w:r>
      <w:r>
        <w:t xml:space="preserve">, where </w:t>
      </w:r>
      <w:r>
        <w:rPr>
          <w:rStyle w:val="CodeEmbedded"/>
        </w:rPr>
        <w:t>E</w:t>
      </w:r>
      <w:r>
        <w:t xml:space="preserve"> is the identifier and </w:t>
      </w:r>
      <w:r w:rsidRPr="001E7441">
        <w:rPr>
          <w:rStyle w:val="CodeEmbedded"/>
        </w:rPr>
        <w:t>A</w:t>
      </w:r>
      <w:r>
        <w:t xml:space="preserve"> is the type argument list, if any.</w:t>
      </w:r>
    </w:p>
    <w:p w:rsidR="002B686E" w:rsidRDefault="002B686E" w:rsidP="00002397">
      <w:pPr>
        <w:pStyle w:val="BulletedList2"/>
        <w:numPr>
          <w:ilvl w:val="0"/>
          <w:numId w:val="11"/>
        </w:numPr>
      </w:pPr>
      <w:r>
        <w:t xml:space="preserve">Otherwise, the result is exactly the same as a member access of the form </w:t>
      </w:r>
      <w:r>
        <w:rPr>
          <w:rStyle w:val="CodeEmbedded"/>
        </w:rPr>
        <w:t>T.E(Of A)</w:t>
      </w:r>
      <w:r>
        <w:t xml:space="preserve">, where </w:t>
      </w:r>
      <w:r>
        <w:rPr>
          <w:rStyle w:val="CodeEmbedded"/>
        </w:rPr>
        <w:t>T</w:t>
      </w:r>
      <w:r>
        <w:t xml:space="preserve"> is the type containing the matching member, </w:t>
      </w:r>
      <w:r>
        <w:rPr>
          <w:rStyle w:val="CodeEmbedded"/>
        </w:rPr>
        <w:t>E</w:t>
      </w:r>
      <w:r>
        <w:t xml:space="preserve"> is the identifier, and </w:t>
      </w:r>
      <w:r w:rsidRPr="001E7441">
        <w:rPr>
          <w:rStyle w:val="CodeEmbedded"/>
        </w:rPr>
        <w:t>A</w:t>
      </w:r>
      <w:r>
        <w:t xml:space="preserve"> is the type argument list, if any. In this case, it is an error for the identifier to refer to a non-shared member.</w:t>
      </w:r>
    </w:p>
    <w:p w:rsidR="002B686E" w:rsidRDefault="002B686E" w:rsidP="00002397">
      <w:pPr>
        <w:pStyle w:val="BulletedList1"/>
        <w:numPr>
          <w:ilvl w:val="0"/>
          <w:numId w:val="10"/>
        </w:numPr>
      </w:pPr>
      <w:r>
        <w:t>For each nested namespace, starting from the innermost and going to the outermost namespace, do the following:</w:t>
      </w:r>
    </w:p>
    <w:p w:rsidR="002B686E" w:rsidRDefault="002B686E" w:rsidP="00002397">
      <w:pPr>
        <w:pStyle w:val="BulletedList2"/>
        <w:numPr>
          <w:ilvl w:val="0"/>
          <w:numId w:val="12"/>
        </w:numPr>
      </w:pPr>
      <w:r>
        <w:t>If the namespace contains an accessible type with the given name and has the same number of type parameters as was supplied in the type argument list, if any, then the identifier refers to that type and is classified as a type.</w:t>
      </w:r>
    </w:p>
    <w:p w:rsidR="002B686E" w:rsidRDefault="002B686E" w:rsidP="00002397">
      <w:pPr>
        <w:pStyle w:val="BulletedList2"/>
        <w:numPr>
          <w:ilvl w:val="0"/>
          <w:numId w:val="12"/>
        </w:numPr>
      </w:pPr>
      <w:r>
        <w:t>Otherwise, if no type argument list was supplied and the namespace contains a namespace member with the given name, then the identifier refers to that namespace and is classified as a namespace.</w:t>
      </w:r>
    </w:p>
    <w:p w:rsidR="002B686E" w:rsidRDefault="002B686E" w:rsidP="00002397">
      <w:pPr>
        <w:pStyle w:val="BulletedList2"/>
        <w:numPr>
          <w:ilvl w:val="0"/>
          <w:numId w:val="12"/>
        </w:numPr>
      </w:pPr>
      <w:r>
        <w:t xml:space="preserve">Otherwise, if the namespace contains one or more accessible standard modules, and a member name lookup of the identifier produces an accessible match in exactly one standard module, then the result is exactly the same as a member access of the form </w:t>
      </w:r>
      <w:r>
        <w:rPr>
          <w:rStyle w:val="CodeEmbedded"/>
        </w:rPr>
        <w:t>M.E(Of A)</w:t>
      </w:r>
      <w:r>
        <w:t xml:space="preserve">, where </w:t>
      </w:r>
      <w:r>
        <w:rPr>
          <w:rStyle w:val="CodeEmbedded"/>
        </w:rPr>
        <w:t>M</w:t>
      </w:r>
      <w:r>
        <w:t xml:space="preserve"> is the standard module containing the matching member, </w:t>
      </w:r>
      <w:r>
        <w:rPr>
          <w:rStyle w:val="CodeEmbedded"/>
        </w:rPr>
        <w:t>E</w:t>
      </w:r>
      <w:r>
        <w:t xml:space="preserve"> is the identifier, and </w:t>
      </w:r>
      <w:r w:rsidRPr="00A14E08">
        <w:rPr>
          <w:rStyle w:val="CodeEmbedded"/>
        </w:rPr>
        <w:t>A</w:t>
      </w:r>
      <w:r>
        <w:t xml:space="preserve"> is the type argument list, if any. If the identifier matches accessible type members in more than one standard module, a compile-time error occurs.</w:t>
      </w:r>
    </w:p>
    <w:p w:rsidR="002B686E" w:rsidRDefault="002B686E" w:rsidP="00002397">
      <w:pPr>
        <w:pStyle w:val="BulletedList1"/>
        <w:numPr>
          <w:ilvl w:val="0"/>
          <w:numId w:val="13"/>
        </w:numPr>
      </w:pPr>
      <w:r>
        <w:t>If the source file has one or more import aliases, and the identifier matches the name of one of them, then the identifier refers to that namespace or type. If a type argument list is supplied, a compile-time error occurs.</w:t>
      </w:r>
    </w:p>
    <w:p w:rsidR="002B686E" w:rsidRDefault="002B686E" w:rsidP="00002397">
      <w:pPr>
        <w:pStyle w:val="BulletedList1"/>
        <w:numPr>
          <w:ilvl w:val="0"/>
          <w:numId w:val="13"/>
        </w:numPr>
      </w:pPr>
      <w:r>
        <w:t>If the source file containing the name reference has one or more imports:</w:t>
      </w:r>
    </w:p>
    <w:p w:rsidR="002B686E" w:rsidRDefault="002B686E" w:rsidP="00002397">
      <w:pPr>
        <w:pStyle w:val="BulletedList2"/>
        <w:numPr>
          <w:ilvl w:val="0"/>
          <w:numId w:val="16"/>
        </w:numPr>
      </w:pPr>
      <w:r>
        <w:t>If the identifier matches in exactly one import the name of an accessible type with the same number of type parameters as was supplied in the type argument list, if any, or a type member, then the identifier refers to that type or type member. If the identifier matches in more than one import the name of an accessible type with the same number of type parameters as was supplied in the type argument list, if any, or an accessible type member, a compile-time error occurs.</w:t>
      </w:r>
    </w:p>
    <w:p w:rsidR="002B686E" w:rsidRDefault="002B686E" w:rsidP="00002397">
      <w:pPr>
        <w:pStyle w:val="BulletedList2"/>
        <w:numPr>
          <w:ilvl w:val="0"/>
          <w:numId w:val="16"/>
        </w:numPr>
      </w:pPr>
      <w:r>
        <w:t>Otherwise, if no type argument list was supplied and the identifier matches in exactly one import the name of a namespace with accessible types, then the identifier refers to that namespace. If no type argument list was supplied and the identifier matches in more than one import the name of a namespace with accessible types, a compile-time error occurs.</w:t>
      </w:r>
    </w:p>
    <w:p w:rsidR="002B686E" w:rsidRDefault="002B686E" w:rsidP="00002397">
      <w:pPr>
        <w:pStyle w:val="BulletedList2"/>
        <w:numPr>
          <w:ilvl w:val="0"/>
          <w:numId w:val="16"/>
        </w:numPr>
      </w:pPr>
      <w:r>
        <w:t xml:space="preserve">Otherwise, if the imports contain one or more accessible standard modules, and a member name lookup of the identifier produces an accessible match in exactly one standard module, then the result is exactly the same as a member access of the form </w:t>
      </w:r>
      <w:r>
        <w:rPr>
          <w:rStyle w:val="CodeEmbedded"/>
        </w:rPr>
        <w:t>M.E(Of A)</w:t>
      </w:r>
      <w:r>
        <w:t xml:space="preserve">, where </w:t>
      </w:r>
      <w:r>
        <w:rPr>
          <w:rStyle w:val="CodeEmbedded"/>
        </w:rPr>
        <w:t>M</w:t>
      </w:r>
      <w:r>
        <w:t xml:space="preserve"> is the standard module containing the matching member, </w:t>
      </w:r>
      <w:r>
        <w:rPr>
          <w:rStyle w:val="CodeEmbedded"/>
        </w:rPr>
        <w:t>E</w:t>
      </w:r>
      <w:r>
        <w:t xml:space="preserve"> is the identifier, and </w:t>
      </w:r>
      <w:r w:rsidRPr="00A14E08">
        <w:rPr>
          <w:rStyle w:val="CodeEmbedded"/>
        </w:rPr>
        <w:t>A</w:t>
      </w:r>
      <w:r>
        <w:t xml:space="preserve"> is the type argument list, if any. If the identifier matches accessible type members in more than one standard module, a compile-time error occurs.</w:t>
      </w:r>
    </w:p>
    <w:p w:rsidR="002B686E" w:rsidRDefault="002B686E" w:rsidP="00002397">
      <w:pPr>
        <w:pStyle w:val="BulletedList1"/>
        <w:numPr>
          <w:ilvl w:val="0"/>
          <w:numId w:val="13"/>
        </w:numPr>
      </w:pPr>
      <w:r>
        <w:t>If the compilation environment defines one or more import aliases, and the identifier matches the name of one of them, then the identifier refers to that namespace or type. If a type argument list is supplied, a compile-time error occurs.</w:t>
      </w:r>
    </w:p>
    <w:p w:rsidR="002B686E" w:rsidRDefault="002B686E" w:rsidP="00002397">
      <w:pPr>
        <w:pStyle w:val="BulletedList1"/>
        <w:numPr>
          <w:ilvl w:val="0"/>
          <w:numId w:val="13"/>
        </w:numPr>
      </w:pPr>
      <w:r>
        <w:t>If the compilation environment defines one or more imports:</w:t>
      </w:r>
    </w:p>
    <w:p w:rsidR="002B686E" w:rsidRDefault="002B686E" w:rsidP="00002397">
      <w:pPr>
        <w:pStyle w:val="BulletedList2"/>
        <w:numPr>
          <w:ilvl w:val="0"/>
          <w:numId w:val="15"/>
        </w:numPr>
      </w:pPr>
      <w:r>
        <w:t>If the identifier matches in exactly one import the name of an accessible type</w:t>
      </w:r>
      <w:r w:rsidRPr="00085F3A">
        <w:t xml:space="preserve"> </w:t>
      </w:r>
      <w:r>
        <w:t>with the same number of type parameters as was supplied in the type argument list, if any, or a type member, then the identifier refers to that type or type member. If the identifier matches in more than one import the name of an accessible type with the same number of type parameters as was supplied in the type argument list, if any, or a type member, a compile-time error occurs.</w:t>
      </w:r>
    </w:p>
    <w:p w:rsidR="002B686E" w:rsidRDefault="002B686E" w:rsidP="00002397">
      <w:pPr>
        <w:pStyle w:val="BulletedList2"/>
        <w:numPr>
          <w:ilvl w:val="0"/>
          <w:numId w:val="15"/>
        </w:numPr>
      </w:pPr>
      <w:r>
        <w:t>Otherwise, if no type argument list was supplied and the identifier matches in exactly one import the name of a namespace with accessible types, then the identifier refers to that namespace. If no type argument list was supplied and the identifier matches in more than one import the name of a namespace with accessible types, a compile-time error occurs.</w:t>
      </w:r>
    </w:p>
    <w:p w:rsidR="002B686E" w:rsidRDefault="002B686E" w:rsidP="00002397">
      <w:pPr>
        <w:pStyle w:val="BulletedList2"/>
        <w:numPr>
          <w:ilvl w:val="0"/>
          <w:numId w:val="15"/>
        </w:numPr>
      </w:pPr>
      <w:r>
        <w:t xml:space="preserve">Otherwise, if the imports contain one or more accessible standard modules, and a member name lookup of the identifier produces an accessible match in exactly one standard module, then the result is exactly the same as a member access of the form </w:t>
      </w:r>
      <w:r>
        <w:rPr>
          <w:rStyle w:val="CodeEmbedded"/>
        </w:rPr>
        <w:t>M.E(Of A)</w:t>
      </w:r>
      <w:r>
        <w:t xml:space="preserve">, where </w:t>
      </w:r>
      <w:r>
        <w:rPr>
          <w:rStyle w:val="CodeEmbedded"/>
        </w:rPr>
        <w:t>M</w:t>
      </w:r>
      <w:r>
        <w:t xml:space="preserve"> is the standard module containing the matching member,  </w:t>
      </w:r>
      <w:r>
        <w:rPr>
          <w:rStyle w:val="CodeEmbedded"/>
        </w:rPr>
        <w:t>E</w:t>
      </w:r>
      <w:r>
        <w:t xml:space="preserve"> is the identifier, and </w:t>
      </w:r>
      <w:r w:rsidRPr="00085F3A">
        <w:rPr>
          <w:rStyle w:val="CodeEmbedded"/>
        </w:rPr>
        <w:t>A</w:t>
      </w:r>
      <w:r>
        <w:t xml:space="preserve"> is the type argument list, if any. If the identifier matches accessible type members in more than one standard module, a compile-time error occurs.</w:t>
      </w:r>
    </w:p>
    <w:p w:rsidR="002B686E" w:rsidRDefault="002B686E" w:rsidP="00002397">
      <w:pPr>
        <w:pStyle w:val="BulletedList1"/>
        <w:numPr>
          <w:ilvl w:val="0"/>
          <w:numId w:val="14"/>
        </w:numPr>
      </w:pPr>
      <w:r>
        <w:t>Otherwise, the name given by the identifier is undefined.</w:t>
      </w:r>
    </w:p>
    <w:p w:rsidR="002B686E" w:rsidRDefault="002B686E" w:rsidP="00D65A58">
      <w:pPr>
        <w:pStyle w:val="BulletedList1"/>
        <w:numPr>
          <w:ilvl w:val="0"/>
          <w:numId w:val="0"/>
        </w:numPr>
      </w:pPr>
      <w:r>
        <w:t xml:space="preserve">A simple name expression that is undefined is a compile-time </w:t>
      </w:r>
      <w:commentRangeStart w:id="365"/>
      <w:r>
        <w:t>error</w:t>
      </w:r>
      <w:commentRangeEnd w:id="365"/>
      <w:r>
        <w:rPr>
          <w:rStyle w:val="CommentReference"/>
          <w:sz w:val="22"/>
        </w:rPr>
        <w:commentReference w:id="365"/>
      </w:r>
      <w:r>
        <w:t>.</w:t>
      </w:r>
    </w:p>
    <w:p w:rsidR="002B686E" w:rsidRPr="00082B9B" w:rsidRDefault="002B686E" w:rsidP="00082B9B">
      <w:pPr>
        <w:pStyle w:val="Text"/>
      </w:pPr>
      <w:r w:rsidRPr="00082B9B">
        <w:t>Normally, a name can only occur once in a particular namespace. However, because namespaces can be declared across multiple .NET assemblies, it is possible to have a situation where two assemblies define a type with the same fully qualified name. In that case, a type declared in the current set of source files is preferred over a type declared in an external .NET assembly. Otherwise, the name is ambiguous and there is no way to disambiguate the name.</w:t>
      </w:r>
    </w:p>
    <w:p w:rsidR="002B686E" w:rsidRPr="00FE5068" w:rsidRDefault="002B686E" w:rsidP="00E72EDE">
      <w:pPr>
        <w:pStyle w:val="Grammar"/>
      </w:pPr>
      <w:r w:rsidRPr="00370D0A">
        <w:rPr>
          <w:rStyle w:val="Non-Terminal"/>
        </w:rPr>
        <w:t>SimpleNameExpression</w:t>
      </w:r>
      <w:r>
        <w:t xml:space="preserve">  ::=  </w:t>
      </w:r>
      <w:r w:rsidRPr="00370D0A">
        <w:rPr>
          <w:rStyle w:val="Non-Terminal"/>
        </w:rPr>
        <w:t>Identifier</w:t>
      </w:r>
      <w:r>
        <w:t xml:space="preserve">  [  </w:t>
      </w:r>
      <w:r w:rsidRPr="00713236">
        <w:rPr>
          <w:rStyle w:val="Non-Terminal"/>
        </w:rPr>
        <w:t>OpenParenthesis</w:t>
      </w:r>
      <w:r>
        <w:t xml:space="preserve">  </w:t>
      </w:r>
      <w:r w:rsidRPr="00BB11DF">
        <w:rPr>
          <w:rStyle w:val="Terminal"/>
        </w:rPr>
        <w:t>Of</w:t>
      </w:r>
      <w:r>
        <w:t xml:space="preserve">  </w:t>
      </w:r>
      <w:r w:rsidRPr="00370D0A">
        <w:rPr>
          <w:rStyle w:val="Non-Terminal"/>
        </w:rPr>
        <w:t>TypeArgumentList</w:t>
      </w:r>
      <w:r>
        <w:t xml:space="preserve">  </w:t>
      </w:r>
      <w:r w:rsidRPr="00713236">
        <w:rPr>
          <w:rStyle w:val="Non-Terminal"/>
        </w:rPr>
        <w:t>CloseParenthesis</w:t>
      </w:r>
      <w:r>
        <w:t xml:space="preserve">  ]</w:t>
      </w:r>
    </w:p>
    <w:p w:rsidR="002B686E" w:rsidRDefault="002B686E">
      <w:pPr>
        <w:pStyle w:val="Heading3"/>
      </w:pPr>
      <w:bookmarkStart w:id="366" w:name="_Toc248253228"/>
      <w:r>
        <w:t>AddressOf Expressions</w:t>
      </w:r>
      <w:bookmarkEnd w:id="366"/>
    </w:p>
    <w:p w:rsidR="002B686E" w:rsidRDefault="002B686E">
      <w:pPr>
        <w:pStyle w:val="Text"/>
      </w:pPr>
      <w:r>
        <w:t xml:space="preserve">An </w:t>
      </w:r>
      <w:r w:rsidRPr="00006830">
        <w:rPr>
          <w:rStyle w:val="CodeEmbedded"/>
        </w:rPr>
        <w:t>AddressOf</w:t>
      </w:r>
      <w:r>
        <w:t xml:space="preserve"> expression is used to produce a method pointer. The expression consists of the </w:t>
      </w:r>
      <w:r w:rsidRPr="00006830">
        <w:rPr>
          <w:rStyle w:val="CodeEmbedded"/>
        </w:rPr>
        <w:t>AddressOf</w:t>
      </w:r>
      <w:r>
        <w:t xml:space="preserve"> keyword and an expression that must be classified as a method group or a late-bound access. The method group cannot refer to constructors.</w:t>
      </w:r>
    </w:p>
    <w:p w:rsidR="002B686E" w:rsidRDefault="002B686E">
      <w:pPr>
        <w:pStyle w:val="Text"/>
      </w:pPr>
      <w:r>
        <w:t>The result is classified as a method pointer, with the same associated target expression and type argument list (if any) as the method group.</w:t>
      </w:r>
    </w:p>
    <w:p w:rsidR="002B686E" w:rsidRDefault="002B686E" w:rsidP="00E72EDE">
      <w:pPr>
        <w:pStyle w:val="Grammar"/>
      </w:pPr>
      <w:r w:rsidRPr="00370D0A">
        <w:rPr>
          <w:rStyle w:val="Non-Terminal"/>
        </w:rPr>
        <w:t>AddressOfExpression</w:t>
      </w:r>
      <w:r>
        <w:t xml:space="preserve">  ::=  </w:t>
      </w:r>
      <w:r w:rsidRPr="00BB11DF">
        <w:rPr>
          <w:rStyle w:val="Terminal"/>
        </w:rPr>
        <w:t>AddressOf</w:t>
      </w:r>
      <w:r>
        <w:t xml:space="preserve">  </w:t>
      </w:r>
      <w:r w:rsidRPr="00370D0A">
        <w:rPr>
          <w:rStyle w:val="Non-Terminal"/>
        </w:rPr>
        <w:t>Expression</w:t>
      </w:r>
    </w:p>
    <w:p w:rsidR="002B686E" w:rsidRDefault="002B686E">
      <w:pPr>
        <w:pStyle w:val="Heading2"/>
      </w:pPr>
      <w:bookmarkStart w:id="367" w:name="_Toc248253229"/>
      <w:r>
        <w:t>Type Expressions</w:t>
      </w:r>
      <w:bookmarkEnd w:id="367"/>
    </w:p>
    <w:p w:rsidR="002B686E" w:rsidRDefault="002B686E">
      <w:pPr>
        <w:pStyle w:val="Text"/>
      </w:pPr>
      <w:r>
        <w:t xml:space="preserve">A </w:t>
      </w:r>
      <w:r>
        <w:rPr>
          <w:rStyle w:val="Italic"/>
        </w:rPr>
        <w:t>type expression</w:t>
      </w:r>
      <w:r>
        <w:t xml:space="preserve"> is a </w:t>
      </w:r>
      <w:r w:rsidRPr="00006830">
        <w:rPr>
          <w:rStyle w:val="CodeEmbedded"/>
        </w:rPr>
        <w:t>GetType</w:t>
      </w:r>
      <w:r>
        <w:t xml:space="preserve"> expression, a </w:t>
      </w:r>
      <w:r w:rsidRPr="00006830">
        <w:rPr>
          <w:rStyle w:val="CodeEmbedded"/>
        </w:rPr>
        <w:t>TypeOf...Is</w:t>
      </w:r>
      <w:r>
        <w:t xml:space="preserve"> expression, an </w:t>
      </w:r>
      <w:r w:rsidRPr="00006830">
        <w:rPr>
          <w:rStyle w:val="CodeEmbedded"/>
        </w:rPr>
        <w:t>Is</w:t>
      </w:r>
      <w:r>
        <w:t xml:space="preserve"> expression, or a </w:t>
      </w:r>
      <w:r w:rsidRPr="00152321">
        <w:rPr>
          <w:rStyle w:val="CodeEmbedded"/>
        </w:rPr>
        <w:t>GetXmlNamespace</w:t>
      </w:r>
      <w:r>
        <w:t xml:space="preserve"> expression.</w:t>
      </w:r>
    </w:p>
    <w:p w:rsidR="002B686E" w:rsidRPr="00152321" w:rsidRDefault="002B686E" w:rsidP="00E72EDE">
      <w:pPr>
        <w:pStyle w:val="Grammar"/>
      </w:pPr>
      <w:r w:rsidRPr="00370D0A">
        <w:rPr>
          <w:rStyle w:val="Non-Terminal"/>
        </w:rPr>
        <w:t>TypeExpression</w:t>
      </w:r>
      <w:r>
        <w:t xml:space="preserve">  ::=</w:t>
      </w:r>
      <w:r>
        <w:br/>
      </w:r>
      <w:r>
        <w:tab/>
      </w:r>
      <w:r w:rsidRPr="00370D0A">
        <w:rPr>
          <w:rStyle w:val="Non-Terminal"/>
        </w:rPr>
        <w:t>GetTypeExpression</w:t>
      </w:r>
      <w:r>
        <w:t xml:space="preserve">  |</w:t>
      </w:r>
      <w:r>
        <w:br/>
      </w:r>
      <w:r>
        <w:tab/>
      </w:r>
      <w:r w:rsidRPr="00370D0A">
        <w:rPr>
          <w:rStyle w:val="Non-Terminal"/>
        </w:rPr>
        <w:t>TypeOfIsExpression</w:t>
      </w:r>
      <w:r>
        <w:t xml:space="preserve">  |</w:t>
      </w:r>
      <w:r>
        <w:br/>
      </w:r>
      <w:r>
        <w:tab/>
      </w:r>
      <w:r w:rsidRPr="00370D0A">
        <w:rPr>
          <w:rStyle w:val="Non-Terminal"/>
        </w:rPr>
        <w:t>IsExpression</w:t>
      </w:r>
      <w:r>
        <w:t xml:space="preserve">  |</w:t>
      </w:r>
      <w:r>
        <w:br/>
      </w:r>
      <w:r>
        <w:tab/>
      </w:r>
      <w:r w:rsidRPr="00152321">
        <w:rPr>
          <w:rStyle w:val="Non-Terminal"/>
        </w:rPr>
        <w:t>GetXmlNamespaceExpression</w:t>
      </w:r>
    </w:p>
    <w:p w:rsidR="002B686E" w:rsidRDefault="002B686E">
      <w:pPr>
        <w:pStyle w:val="Heading3"/>
      </w:pPr>
      <w:bookmarkStart w:id="368" w:name="_Toc248253230"/>
      <w:r>
        <w:t>GetType Expressions</w:t>
      </w:r>
      <w:bookmarkEnd w:id="368"/>
    </w:p>
    <w:p w:rsidR="002B686E" w:rsidRDefault="002B686E">
      <w:pPr>
        <w:pStyle w:val="Text"/>
      </w:pPr>
      <w:r>
        <w:t xml:space="preserve">A </w:t>
      </w:r>
      <w:r w:rsidRPr="00006830">
        <w:rPr>
          <w:rStyle w:val="CodeEmbedded"/>
        </w:rPr>
        <w:t>GetType</w:t>
      </w:r>
      <w:r>
        <w:t xml:space="preserve"> expression consists of the keyword </w:t>
      </w:r>
      <w:r w:rsidRPr="00006830">
        <w:rPr>
          <w:rStyle w:val="CodeEmbedded"/>
        </w:rPr>
        <w:t>GetType</w:t>
      </w:r>
      <w:r>
        <w:t xml:space="preserve"> and the name of a type. A type expression is classified as a value, and the value of the expression is the reflection (</w:t>
      </w:r>
      <w:r w:rsidRPr="00006830">
        <w:rPr>
          <w:rStyle w:val="CodeEmbedded"/>
        </w:rPr>
        <w:t>System.Type</w:t>
      </w:r>
      <w:r>
        <w:rPr>
          <w:rStyle w:val="CodeEmbedded"/>
        </w:rPr>
        <w:t>)</w:t>
      </w:r>
      <w:r>
        <w:t xml:space="preserve"> class that represents that type. If the expression is a type parameter, the expression will return the </w:t>
      </w:r>
      <w:r w:rsidRPr="00006830">
        <w:rPr>
          <w:rStyle w:val="CodeEmbedded"/>
        </w:rPr>
        <w:t>System.Type</w:t>
      </w:r>
      <w:r>
        <w:t xml:space="preserve"> object that corresponds to the type argument supplied for the type parameter at run-time.</w:t>
      </w:r>
    </w:p>
    <w:p w:rsidR="002B686E" w:rsidRDefault="002B686E">
      <w:pPr>
        <w:pStyle w:val="Text"/>
      </w:pPr>
      <w:r>
        <w:t xml:space="preserve">The type name in a </w:t>
      </w:r>
      <w:r w:rsidRPr="00006830">
        <w:rPr>
          <w:rStyle w:val="CodeEmbedded"/>
        </w:rPr>
        <w:t>GetType</w:t>
      </w:r>
      <w:r>
        <w:t xml:space="preserve"> expression is special in two ways:</w:t>
      </w:r>
    </w:p>
    <w:p w:rsidR="002B686E" w:rsidRDefault="002B686E" w:rsidP="00A308FA">
      <w:pPr>
        <w:pStyle w:val="BulletedList1"/>
      </w:pPr>
      <w:r>
        <w:t xml:space="preserve">The type name is allowed to be </w:t>
      </w:r>
      <w:r w:rsidRPr="00006830">
        <w:rPr>
          <w:rStyle w:val="CodeEmbedded"/>
        </w:rPr>
        <w:t>System.Void</w:t>
      </w:r>
      <w:r>
        <w:t>, the only place in the language where this type name may be referenced.</w:t>
      </w:r>
    </w:p>
    <w:p w:rsidR="002B686E" w:rsidRDefault="002B686E" w:rsidP="00A308FA">
      <w:pPr>
        <w:pStyle w:val="BulletedList1"/>
      </w:pPr>
      <w:r>
        <w:t xml:space="preserve">The type name may be a constructed generic type with the type arguments omitted. This allows the </w:t>
      </w:r>
      <w:r w:rsidRPr="00006830">
        <w:rPr>
          <w:rStyle w:val="CodeEmbedded"/>
        </w:rPr>
        <w:t>GetType</w:t>
      </w:r>
      <w:r>
        <w:t xml:space="preserve"> expression to return the </w:t>
      </w:r>
      <w:r w:rsidRPr="00006830">
        <w:rPr>
          <w:rStyle w:val="CodeEmbedded"/>
        </w:rPr>
        <w:t>System.Type</w:t>
      </w:r>
      <w:r>
        <w:t xml:space="preserve"> object that corresponds to the generic type itself.</w:t>
      </w:r>
    </w:p>
    <w:p w:rsidR="002B686E" w:rsidRDefault="002B686E">
      <w:pPr>
        <w:pStyle w:val="Text"/>
      </w:pPr>
      <w:r>
        <w:t xml:space="preserve">The following example demonstrates the </w:t>
      </w:r>
      <w:r w:rsidRPr="00152321">
        <w:rPr>
          <w:rStyle w:val="CodeEmbedded"/>
        </w:rPr>
        <w:t>GetType</w:t>
      </w:r>
      <w:r>
        <w:t xml:space="preserve"> expression:</w:t>
      </w:r>
    </w:p>
    <w:p w:rsidR="002B686E" w:rsidRDefault="002B686E">
      <w:pPr>
        <w:pStyle w:val="Code"/>
      </w:pPr>
      <w:r>
        <w:t>Module Test</w:t>
      </w:r>
      <w:r>
        <w:br/>
        <w:t xml:space="preserve">    Sub Main()</w:t>
      </w:r>
      <w:r>
        <w:br/>
        <w:t xml:space="preserve">        Dim t As Type() = { GetType(Integer), GetType(System.Int32), _</w:t>
      </w:r>
      <w:r>
        <w:br/>
        <w:t xml:space="preserve">            GetType(String), GetType(Double()) }</w:t>
      </w:r>
      <w:r>
        <w:br/>
        <w:t xml:space="preserve">        Dim i As Integer</w:t>
      </w:r>
      <w:r>
        <w:br/>
      </w:r>
      <w:r>
        <w:br/>
        <w:t xml:space="preserve">        For i = 0 To t.Length – 1</w:t>
      </w:r>
      <w:r>
        <w:br/>
        <w:t xml:space="preserve">            Console.WriteLine(t(i).Name)</w:t>
      </w:r>
      <w:r>
        <w:br/>
        <w:t xml:space="preserve">        Next i</w:t>
      </w:r>
      <w:r>
        <w:br/>
        <w:t xml:space="preserve">    End Sub</w:t>
      </w:r>
      <w:r>
        <w:br/>
        <w:t>End Module</w:t>
      </w:r>
    </w:p>
    <w:p w:rsidR="002B686E" w:rsidRDefault="002B686E">
      <w:pPr>
        <w:pStyle w:val="Text"/>
      </w:pPr>
      <w:r>
        <w:t xml:space="preserve">The resulting output is: </w:t>
      </w:r>
    </w:p>
    <w:p w:rsidR="002B686E" w:rsidRDefault="002B686E">
      <w:pPr>
        <w:pStyle w:val="Code"/>
      </w:pPr>
      <w:r>
        <w:t>Int32</w:t>
      </w:r>
      <w:r>
        <w:br/>
        <w:t>Int32</w:t>
      </w:r>
      <w:r>
        <w:br/>
        <w:t>String</w:t>
      </w:r>
      <w:r>
        <w:br/>
        <w:t>Double[]</w:t>
      </w:r>
    </w:p>
    <w:p w:rsidR="002B686E" w:rsidRPr="00A308FA" w:rsidRDefault="002B686E" w:rsidP="00E72EDE">
      <w:pPr>
        <w:pStyle w:val="Grammar"/>
      </w:pPr>
      <w:r w:rsidRPr="00370D0A">
        <w:rPr>
          <w:rStyle w:val="Non-Terminal"/>
        </w:rPr>
        <w:t>GetTypeExpression</w:t>
      </w:r>
      <w:r>
        <w:t xml:space="preserve">  ::=  </w:t>
      </w:r>
      <w:r w:rsidRPr="00BB11DF">
        <w:rPr>
          <w:rStyle w:val="Terminal"/>
        </w:rPr>
        <w:t>GetType</w:t>
      </w:r>
      <w:r>
        <w:t xml:space="preserve">  </w:t>
      </w:r>
      <w:r w:rsidRPr="00713236">
        <w:rPr>
          <w:rStyle w:val="Non-Terminal"/>
        </w:rPr>
        <w:t>OpenParenthesis</w:t>
      </w:r>
      <w:r>
        <w:t xml:space="preserve">  </w:t>
      </w:r>
      <w:r w:rsidRPr="00370D0A">
        <w:rPr>
          <w:rStyle w:val="Non-Terminal"/>
        </w:rPr>
        <w:t>GetTypeTypeName</w:t>
      </w:r>
      <w:r>
        <w:t xml:space="preserve">  </w:t>
      </w:r>
      <w:r w:rsidRPr="00713236">
        <w:rPr>
          <w:rStyle w:val="Non-Terminal"/>
        </w:rPr>
        <w:t>CloseParenthesis</w:t>
      </w:r>
    </w:p>
    <w:p w:rsidR="002B686E" w:rsidRDefault="002B686E" w:rsidP="00E72EDE">
      <w:pPr>
        <w:pStyle w:val="Grammar"/>
      </w:pPr>
      <w:r w:rsidRPr="00370D0A">
        <w:rPr>
          <w:rStyle w:val="Non-Terminal"/>
        </w:rPr>
        <w:t>GetTypeTypeName</w:t>
      </w:r>
      <w:r>
        <w:t xml:space="preserve">  ::=</w:t>
      </w:r>
      <w:r>
        <w:br/>
      </w:r>
      <w:r>
        <w:tab/>
      </w:r>
      <w:r w:rsidRPr="00370D0A">
        <w:rPr>
          <w:rStyle w:val="Non-Terminal"/>
        </w:rPr>
        <w:t>TypeName</w:t>
      </w:r>
      <w:r>
        <w:t xml:space="preserve">  |</w:t>
      </w:r>
      <w:r>
        <w:br/>
      </w:r>
      <w:r>
        <w:tab/>
      </w:r>
      <w:r>
        <w:rPr>
          <w:rStyle w:val="Non-Terminal"/>
        </w:rPr>
        <w:t>OpenTypeName</w:t>
      </w:r>
    </w:p>
    <w:p w:rsidR="002B686E" w:rsidRPr="001A0141" w:rsidRDefault="002B686E" w:rsidP="00343EB3">
      <w:pPr>
        <w:pStyle w:val="Grammar"/>
      </w:pPr>
      <w:r>
        <w:rPr>
          <w:rStyle w:val="Non-Terminal"/>
        </w:rPr>
        <w:t>Open</w:t>
      </w:r>
      <w:r w:rsidRPr="00370D0A">
        <w:rPr>
          <w:rStyle w:val="Non-Terminal"/>
        </w:rPr>
        <w:t>TypeName</w:t>
      </w:r>
      <w:r>
        <w:t xml:space="preserve">  ::=</w:t>
      </w:r>
      <w:r>
        <w:br/>
      </w:r>
      <w:r>
        <w:tab/>
      </w:r>
      <w:r w:rsidRPr="00370D0A">
        <w:rPr>
          <w:rStyle w:val="Non-Terminal"/>
        </w:rPr>
        <w:t>Qualified</w:t>
      </w:r>
      <w:r>
        <w:rPr>
          <w:rStyle w:val="Non-Terminal"/>
        </w:rPr>
        <w:t>OpenTypeName</w:t>
      </w:r>
      <w:r>
        <w:t xml:space="preserve">  |</w:t>
      </w:r>
      <w:r>
        <w:br/>
      </w:r>
      <w:r>
        <w:tab/>
      </w:r>
      <w:r w:rsidRPr="001A0141">
        <w:rPr>
          <w:rStyle w:val="Non-Terminal"/>
        </w:rPr>
        <w:t>Nullable</w:t>
      </w:r>
      <w:r>
        <w:rPr>
          <w:rStyle w:val="Non-Terminal"/>
        </w:rPr>
        <w:t>Open</w:t>
      </w:r>
      <w:r w:rsidRPr="001A0141">
        <w:rPr>
          <w:rStyle w:val="Non-Terminal"/>
        </w:rPr>
        <w:t>TypeName</w:t>
      </w:r>
    </w:p>
    <w:p w:rsidR="002B686E" w:rsidRDefault="002B686E" w:rsidP="00343EB3">
      <w:pPr>
        <w:pStyle w:val="Grammar"/>
      </w:pPr>
      <w:r w:rsidRPr="00370D0A">
        <w:rPr>
          <w:rStyle w:val="Non-Terminal"/>
        </w:rPr>
        <w:t>Qualified</w:t>
      </w:r>
      <w:r>
        <w:rPr>
          <w:rStyle w:val="Non-Terminal"/>
        </w:rPr>
        <w:t>OpenTypeName</w:t>
      </w:r>
      <w:r>
        <w:t xml:space="preserve">  ::=</w:t>
      </w:r>
      <w:r>
        <w:br/>
      </w:r>
      <w:r>
        <w:tab/>
      </w:r>
      <w:r w:rsidRPr="00370D0A">
        <w:rPr>
          <w:rStyle w:val="Non-Terminal"/>
        </w:rPr>
        <w:t>Identifier</w:t>
      </w:r>
      <w:r>
        <w:t xml:space="preserve">  [  </w:t>
      </w:r>
      <w:r>
        <w:rPr>
          <w:rStyle w:val="Non-Terminal"/>
        </w:rPr>
        <w:t>TypeArityList</w:t>
      </w:r>
      <w:r>
        <w:t xml:space="preserve">  ]  |</w:t>
      </w:r>
      <w:r>
        <w:br/>
      </w:r>
      <w:r>
        <w:tab/>
      </w:r>
      <w:r w:rsidRPr="00BB11DF">
        <w:rPr>
          <w:rStyle w:val="Terminal"/>
        </w:rPr>
        <w:t>Global</w:t>
      </w:r>
      <w:r>
        <w:t xml:space="preserve">  </w:t>
      </w:r>
      <w:r w:rsidRPr="00241A20">
        <w:rPr>
          <w:rStyle w:val="Non-Terminal"/>
        </w:rPr>
        <w:t>Period</w:t>
      </w:r>
      <w:r>
        <w:t xml:space="preserve">  </w:t>
      </w:r>
      <w:r w:rsidRPr="00370D0A">
        <w:rPr>
          <w:rStyle w:val="Non-Terminal"/>
        </w:rPr>
        <w:t>IdentifierOrKeyword</w:t>
      </w:r>
      <w:r>
        <w:t xml:space="preserve">    [  </w:t>
      </w:r>
      <w:r>
        <w:rPr>
          <w:rStyle w:val="Non-Terminal"/>
        </w:rPr>
        <w:t>TypeArityList</w:t>
      </w:r>
      <w:r>
        <w:t xml:space="preserve">  ]  |</w:t>
      </w:r>
      <w:r>
        <w:br/>
      </w:r>
      <w:r>
        <w:tab/>
      </w:r>
      <w:r w:rsidRPr="00370D0A">
        <w:rPr>
          <w:rStyle w:val="Non-Terminal"/>
        </w:rPr>
        <w:t>Qualified</w:t>
      </w:r>
      <w:r>
        <w:rPr>
          <w:rStyle w:val="Non-Terminal"/>
        </w:rPr>
        <w:t>OpenTypeName</w:t>
      </w:r>
      <w:r>
        <w:t xml:space="preserve">  </w:t>
      </w:r>
      <w:r w:rsidRPr="00241A20">
        <w:rPr>
          <w:rStyle w:val="Non-Terminal"/>
        </w:rPr>
        <w:t>Period</w:t>
      </w:r>
      <w:r>
        <w:t xml:space="preserve">  </w:t>
      </w:r>
      <w:r w:rsidRPr="00370D0A">
        <w:rPr>
          <w:rStyle w:val="Non-Terminal"/>
        </w:rPr>
        <w:t>IdentifierOrKeyword</w:t>
      </w:r>
      <w:r>
        <w:t xml:space="preserve">  [  </w:t>
      </w:r>
      <w:r>
        <w:rPr>
          <w:rStyle w:val="Non-Terminal"/>
        </w:rPr>
        <w:t>TypeArityList</w:t>
      </w:r>
      <w:r>
        <w:t xml:space="preserve">  ]</w:t>
      </w:r>
    </w:p>
    <w:p w:rsidR="002B686E" w:rsidRPr="00B41987" w:rsidRDefault="002B686E" w:rsidP="00343EB3">
      <w:pPr>
        <w:pStyle w:val="Grammar"/>
      </w:pPr>
      <w:r>
        <w:rPr>
          <w:i/>
        </w:rPr>
        <w:t>TypeArityList</w:t>
      </w:r>
      <w:r>
        <w:t xml:space="preserve">  ::=  </w:t>
      </w:r>
      <w:r w:rsidRPr="00B41987">
        <w:rPr>
          <w:rStyle w:val="CodeEmbedded"/>
        </w:rPr>
        <w:t>(</w:t>
      </w:r>
      <w:r>
        <w:t xml:space="preserve">  </w:t>
      </w:r>
      <w:r w:rsidRPr="00B41987">
        <w:rPr>
          <w:rStyle w:val="CodeEmbedded"/>
        </w:rPr>
        <w:t>Of</w:t>
      </w:r>
      <w:r>
        <w:t xml:space="preserve">  [ </w:t>
      </w:r>
      <w:commentRangeStart w:id="369"/>
      <w:r>
        <w:rPr>
          <w:i/>
        </w:rPr>
        <w:t>CommaList</w:t>
      </w:r>
      <w:commentRangeEnd w:id="369"/>
      <w:r>
        <w:rPr>
          <w:rStyle w:val="CommentReference"/>
          <w:noProof w:val="0"/>
          <w:sz w:val="22"/>
        </w:rPr>
        <w:commentReference w:id="369"/>
      </w:r>
      <w:r>
        <w:t xml:space="preserve"> ] </w:t>
      </w:r>
      <w:r w:rsidRPr="00B41987">
        <w:rPr>
          <w:rStyle w:val="CodeEmbedded"/>
        </w:rPr>
        <w:t>)</w:t>
      </w:r>
    </w:p>
    <w:p w:rsidR="002B686E" w:rsidRDefault="002B686E" w:rsidP="00E72EDE">
      <w:pPr>
        <w:pStyle w:val="Grammar"/>
        <w:rPr>
          <w:rStyle w:val="Non-Terminal"/>
        </w:rPr>
      </w:pPr>
      <w:r>
        <w:rPr>
          <w:rStyle w:val="Non-Terminal"/>
        </w:rPr>
        <w:t>CommaList</w:t>
      </w:r>
      <w:r>
        <w:t xml:space="preserve">  ::=</w:t>
      </w:r>
      <w:r>
        <w:br/>
      </w:r>
      <w:r>
        <w:tab/>
      </w:r>
      <w:r w:rsidRPr="00713236">
        <w:rPr>
          <w:rStyle w:val="Non-Terminal"/>
        </w:rPr>
        <w:t>Comma</w:t>
      </w:r>
      <w:r>
        <w:t xml:space="preserve">  |</w:t>
      </w:r>
      <w:r>
        <w:br/>
      </w:r>
      <w:r>
        <w:tab/>
      </w:r>
      <w:r>
        <w:rPr>
          <w:rStyle w:val="Non-Terminal"/>
        </w:rPr>
        <w:t>CommaList</w:t>
      </w:r>
      <w:r>
        <w:t xml:space="preserve">  </w:t>
      </w:r>
      <w:r w:rsidRPr="00713236">
        <w:rPr>
          <w:rStyle w:val="Non-Terminal"/>
        </w:rPr>
        <w:t>Comma</w:t>
      </w:r>
    </w:p>
    <w:p w:rsidR="002B686E" w:rsidRPr="00A308FA" w:rsidRDefault="002B686E" w:rsidP="00E72EDE">
      <w:pPr>
        <w:pStyle w:val="Grammar"/>
      </w:pPr>
      <w:r w:rsidRPr="001A0141">
        <w:rPr>
          <w:rStyle w:val="Non-Terminal"/>
        </w:rPr>
        <w:t>Nullable</w:t>
      </w:r>
      <w:r>
        <w:rPr>
          <w:rStyle w:val="Non-Terminal"/>
        </w:rPr>
        <w:t>Open</w:t>
      </w:r>
      <w:r w:rsidRPr="001A0141">
        <w:rPr>
          <w:rStyle w:val="Non-Terminal"/>
        </w:rPr>
        <w:t>TypeName</w:t>
      </w:r>
      <w:r>
        <w:t xml:space="preserve">  ::=  </w:t>
      </w:r>
      <w:r>
        <w:rPr>
          <w:rStyle w:val="Non-Terminal"/>
        </w:rPr>
        <w:t>QualifiedOpen</w:t>
      </w:r>
      <w:r w:rsidRPr="00370D0A">
        <w:rPr>
          <w:rStyle w:val="Non-Terminal"/>
        </w:rPr>
        <w:t>TypeName</w:t>
      </w:r>
      <w:r>
        <w:t xml:space="preserve">  </w:t>
      </w:r>
      <w:r w:rsidRPr="001A0141">
        <w:rPr>
          <w:rStyle w:val="Terminal"/>
        </w:rPr>
        <w:t>?</w:t>
      </w:r>
    </w:p>
    <w:p w:rsidR="002B686E" w:rsidRDefault="002B686E">
      <w:pPr>
        <w:pStyle w:val="Heading3"/>
      </w:pPr>
      <w:bookmarkStart w:id="370" w:name="_Toc248253231"/>
      <w:r>
        <w:t>TypeOf...Is Expressions</w:t>
      </w:r>
      <w:bookmarkEnd w:id="370"/>
    </w:p>
    <w:p w:rsidR="002B686E" w:rsidRDefault="002B686E">
      <w:pPr>
        <w:pStyle w:val="Text"/>
      </w:pPr>
      <w:r>
        <w:t xml:space="preserve">A </w:t>
      </w:r>
      <w:r w:rsidRPr="00006830">
        <w:rPr>
          <w:rStyle w:val="CodeEmbedded"/>
        </w:rPr>
        <w:t>TypeOf...Is</w:t>
      </w:r>
      <w:r>
        <w:t xml:space="preserve"> expression is used to check whether the run-time type of a value is compatible with a given type. The first operand must be classified as a value, cannot be a reclassified lambda method, and must be of a reference type or an unconstrained type parameter type. The second operand must be a type name. The result of the expression is classified as a value and is a </w:t>
      </w:r>
      <w:r w:rsidRPr="00006830">
        <w:rPr>
          <w:rStyle w:val="CodeEmbedded"/>
        </w:rPr>
        <w:t>Boolean</w:t>
      </w:r>
      <w:r>
        <w:t xml:space="preserve"> value. The expression evaluates to </w:t>
      </w:r>
      <w:r w:rsidRPr="00006830">
        <w:rPr>
          <w:rStyle w:val="CodeEmbedded"/>
        </w:rPr>
        <w:t>True</w:t>
      </w:r>
      <w:r>
        <w:t xml:space="preserve"> if the run-time type of the operand has an identity, default, reference, array, value type, or type parameter conversion to the type, </w:t>
      </w:r>
      <w:r w:rsidRPr="00006830">
        <w:rPr>
          <w:rStyle w:val="CodeEmbedded"/>
        </w:rPr>
        <w:t>False</w:t>
      </w:r>
      <w:r>
        <w:t xml:space="preserve"> otherwise. A compile-time error occurs if no conversion exists between the type of the expression and the specific type.</w:t>
      </w:r>
    </w:p>
    <w:p w:rsidR="002B686E" w:rsidRDefault="002B686E" w:rsidP="00E72EDE">
      <w:pPr>
        <w:pStyle w:val="Grammar"/>
      </w:pPr>
      <w:r w:rsidRPr="00370D0A">
        <w:rPr>
          <w:rStyle w:val="Non-Terminal"/>
        </w:rPr>
        <w:t>TypeOfIsExpression</w:t>
      </w:r>
      <w:r>
        <w:t xml:space="preserve">  ::=  </w:t>
      </w:r>
      <w:r w:rsidRPr="00BB11DF">
        <w:rPr>
          <w:rStyle w:val="Terminal"/>
        </w:rPr>
        <w:t>TypeOf</w:t>
      </w:r>
      <w:r>
        <w:t xml:space="preserve">  </w:t>
      </w:r>
      <w:r w:rsidRPr="00370D0A">
        <w:rPr>
          <w:rStyle w:val="Non-Terminal"/>
        </w:rPr>
        <w:t>Expression</w:t>
      </w:r>
      <w:r>
        <w:t xml:space="preserve">  </w:t>
      </w:r>
      <w:r w:rsidRPr="00BB11DF">
        <w:rPr>
          <w:rStyle w:val="Terminal"/>
        </w:rPr>
        <w:t>Is</w:t>
      </w:r>
      <w:r>
        <w:t xml:space="preserve">  [  </w:t>
      </w:r>
      <w:r w:rsidRPr="000363F0">
        <w:rPr>
          <w:rStyle w:val="Non-Terminal"/>
        </w:rPr>
        <w:t>LineTerminator</w:t>
      </w:r>
      <w:r>
        <w:t xml:space="preserve">  ]  </w:t>
      </w:r>
      <w:r w:rsidRPr="00370D0A">
        <w:rPr>
          <w:rStyle w:val="Non-Terminal"/>
        </w:rPr>
        <w:t>TypeName</w:t>
      </w:r>
    </w:p>
    <w:p w:rsidR="002B686E" w:rsidRDefault="002B686E">
      <w:pPr>
        <w:pStyle w:val="Heading3"/>
      </w:pPr>
      <w:bookmarkStart w:id="371" w:name="_Toc248253232"/>
      <w:r>
        <w:t>Is Expressions</w:t>
      </w:r>
      <w:bookmarkEnd w:id="371"/>
    </w:p>
    <w:p w:rsidR="002B686E" w:rsidRDefault="002B686E">
      <w:pPr>
        <w:pStyle w:val="Text"/>
      </w:pPr>
      <w:r>
        <w:t xml:space="preserve">An </w:t>
      </w:r>
      <w:r w:rsidRPr="00006830">
        <w:rPr>
          <w:rStyle w:val="CodeEmbedded"/>
        </w:rPr>
        <w:t>Is</w:t>
      </w:r>
      <w:r>
        <w:t xml:space="preserve"> or </w:t>
      </w:r>
      <w:r w:rsidRPr="00006830">
        <w:rPr>
          <w:rStyle w:val="CodeEmbedded"/>
        </w:rPr>
        <w:t>IsNot</w:t>
      </w:r>
      <w:r>
        <w:t xml:space="preserve"> expression is used to do a reference equality comparison. Each expression must be classified as a value and the type of each expression must be a reference type, an unconstrained type parameter type, or a nullable value type. If the type of one expression is an unconstrained type parameter type or nullable value type, however, the other expression must be the literal </w:t>
      </w:r>
      <w:r w:rsidRPr="00006830">
        <w:rPr>
          <w:rStyle w:val="CodeEmbedded"/>
        </w:rPr>
        <w:t>Nothing</w:t>
      </w:r>
      <w:r>
        <w:t>.</w:t>
      </w:r>
    </w:p>
    <w:p w:rsidR="002B686E" w:rsidRDefault="002B686E" w:rsidP="00B7668D">
      <w:pPr>
        <w:pStyle w:val="Text"/>
      </w:pPr>
      <w:r>
        <w:t xml:space="preserve">The result is classified as a value and is typed as </w:t>
      </w:r>
      <w:r w:rsidRPr="00006830">
        <w:rPr>
          <w:rStyle w:val="CodeEmbedded"/>
        </w:rPr>
        <w:t>Boolean</w:t>
      </w:r>
      <w:r>
        <w:t xml:space="preserve">. An </w:t>
      </w:r>
      <w:r w:rsidRPr="00006830">
        <w:rPr>
          <w:rStyle w:val="CodeEmbedded"/>
        </w:rPr>
        <w:t>Is</w:t>
      </w:r>
      <w:r>
        <w:t xml:space="preserve"> operation evaluates to </w:t>
      </w:r>
      <w:r w:rsidRPr="00006830">
        <w:rPr>
          <w:rStyle w:val="CodeEmbedded"/>
        </w:rPr>
        <w:t>True</w:t>
      </w:r>
      <w:r>
        <w:t xml:space="preserve"> if both values refer to the same instance or both values are </w:t>
      </w:r>
      <w:r w:rsidRPr="00351E1F">
        <w:rPr>
          <w:rStyle w:val="CodeEmbedded"/>
        </w:rPr>
        <w:t>Nothing</w:t>
      </w:r>
      <w:r>
        <w:t xml:space="preserve">, or </w:t>
      </w:r>
      <w:r w:rsidRPr="00006830">
        <w:rPr>
          <w:rStyle w:val="CodeEmbedded"/>
        </w:rPr>
        <w:t>False</w:t>
      </w:r>
      <w:r>
        <w:t xml:space="preserve"> otherwise. An </w:t>
      </w:r>
      <w:r w:rsidRPr="00006830">
        <w:rPr>
          <w:rStyle w:val="CodeEmbedded"/>
        </w:rPr>
        <w:t>IsNot</w:t>
      </w:r>
      <w:r>
        <w:t xml:space="preserve"> operation evaluates to </w:t>
      </w:r>
      <w:r w:rsidRPr="00006830">
        <w:rPr>
          <w:rStyle w:val="CodeEmbedded"/>
        </w:rPr>
        <w:t>False</w:t>
      </w:r>
      <w:r>
        <w:t xml:space="preserve"> if both values refer to the same instance or both values are </w:t>
      </w:r>
      <w:r w:rsidRPr="00351E1F">
        <w:rPr>
          <w:rStyle w:val="CodeEmbedded"/>
        </w:rPr>
        <w:t>Nothing</w:t>
      </w:r>
      <w:r>
        <w:t xml:space="preserve">, or </w:t>
      </w:r>
      <w:r w:rsidRPr="00006830">
        <w:rPr>
          <w:rStyle w:val="CodeEmbedded"/>
        </w:rPr>
        <w:t>True</w:t>
      </w:r>
      <w:r>
        <w:t xml:space="preserve"> otherwise.</w:t>
      </w:r>
    </w:p>
    <w:p w:rsidR="002B686E" w:rsidRDefault="002B686E" w:rsidP="00E72EDE">
      <w:pPr>
        <w:pStyle w:val="Grammar"/>
        <w:rPr>
          <w:rStyle w:val="Non-Terminal"/>
        </w:rPr>
      </w:pPr>
      <w:r w:rsidRPr="00370D0A">
        <w:rPr>
          <w:rStyle w:val="Non-Terminal"/>
        </w:rPr>
        <w:t>IsExpression</w:t>
      </w:r>
      <w:r>
        <w:t xml:space="preserve">  ::=</w:t>
      </w:r>
      <w:r>
        <w:br/>
      </w:r>
      <w:r>
        <w:tab/>
      </w:r>
      <w:r w:rsidRPr="00370D0A">
        <w:rPr>
          <w:rStyle w:val="Non-Terminal"/>
        </w:rPr>
        <w:t>Expression</w:t>
      </w:r>
      <w:r>
        <w:t xml:space="preserve">  </w:t>
      </w:r>
      <w:r w:rsidRPr="00BB11DF">
        <w:rPr>
          <w:rStyle w:val="Terminal"/>
        </w:rPr>
        <w:t>Is</w:t>
      </w:r>
      <w:r>
        <w:t xml:space="preserve">  [  </w:t>
      </w:r>
      <w:r w:rsidRPr="000363F0">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IsNot</w:t>
      </w:r>
      <w:r>
        <w:t xml:space="preserve">  [  </w:t>
      </w:r>
      <w:r w:rsidRPr="000363F0">
        <w:rPr>
          <w:rStyle w:val="Non-Terminal"/>
        </w:rPr>
        <w:t>LineTerminator</w:t>
      </w:r>
      <w:r>
        <w:t xml:space="preserve">  ]  </w:t>
      </w:r>
      <w:r w:rsidRPr="00370D0A">
        <w:rPr>
          <w:rStyle w:val="Non-Terminal"/>
        </w:rPr>
        <w:t>Expression</w:t>
      </w:r>
    </w:p>
    <w:p w:rsidR="002B686E" w:rsidRDefault="002B686E" w:rsidP="00152321">
      <w:pPr>
        <w:pStyle w:val="Heading3"/>
      </w:pPr>
      <w:bookmarkStart w:id="372" w:name="_Toc248253233"/>
      <w:r>
        <w:t>GetXmlNamespace Expressions</w:t>
      </w:r>
      <w:bookmarkEnd w:id="372"/>
    </w:p>
    <w:p w:rsidR="002B686E" w:rsidRDefault="002B686E" w:rsidP="00152321">
      <w:pPr>
        <w:pStyle w:val="Text"/>
      </w:pPr>
      <w:r>
        <w:t xml:space="preserve">A </w:t>
      </w:r>
      <w:r w:rsidRPr="00006830">
        <w:rPr>
          <w:rStyle w:val="CodeEmbedded"/>
        </w:rPr>
        <w:t>Get</w:t>
      </w:r>
      <w:r>
        <w:rPr>
          <w:rStyle w:val="CodeEmbedded"/>
        </w:rPr>
        <w:t>XmlNamespace</w:t>
      </w:r>
      <w:r>
        <w:t xml:space="preserve"> expression consists of the keyword </w:t>
      </w:r>
      <w:r w:rsidRPr="00006830">
        <w:rPr>
          <w:rStyle w:val="CodeEmbedded"/>
        </w:rPr>
        <w:t>Get</w:t>
      </w:r>
      <w:r>
        <w:rPr>
          <w:rStyle w:val="CodeEmbedded"/>
        </w:rPr>
        <w:t>XmlNamespace</w:t>
      </w:r>
      <w:r>
        <w:t xml:space="preserve"> and the name of an XML namespace declared by the source file or compilation environment. An XML namespace expression is classified as a value, and the value of the expression is an instance of </w:t>
      </w:r>
      <w:r w:rsidRPr="00152321">
        <w:rPr>
          <w:rStyle w:val="CodeEmbedded"/>
        </w:rPr>
        <w:t>System.Xml.Linq.XNamespace</w:t>
      </w:r>
      <w:r>
        <w:t xml:space="preserve"> that represents that XML namespace. If that type is not available, then a compile-time error will occur.</w:t>
      </w:r>
    </w:p>
    <w:p w:rsidR="002B686E" w:rsidRDefault="002B686E" w:rsidP="00152321">
      <w:pPr>
        <w:pStyle w:val="Text"/>
      </w:pPr>
      <w:r>
        <w:t>For example:</w:t>
      </w:r>
    </w:p>
    <w:p w:rsidR="002B686E" w:rsidRDefault="002B686E" w:rsidP="00152321">
      <w:pPr>
        <w:pStyle w:val="Code"/>
      </w:pPr>
      <w:r>
        <w:t>Imports &lt;xmlns:db="http://example.org/database"&gt;</w:t>
      </w:r>
      <w:r>
        <w:br/>
      </w:r>
      <w:r>
        <w:br/>
        <w:t>Module Test</w:t>
      </w:r>
      <w:r>
        <w:br/>
      </w:r>
      <w:r>
        <w:tab/>
        <w:t>Sub Main()</w:t>
      </w:r>
      <w:r>
        <w:br/>
      </w:r>
      <w:r>
        <w:tab/>
      </w:r>
      <w:r>
        <w:tab/>
        <w:t>Dim db = GetXmlNamespace(db)</w:t>
      </w:r>
      <w:r>
        <w:br/>
      </w:r>
      <w:r>
        <w:br/>
      </w:r>
      <w:r>
        <w:tab/>
      </w:r>
      <w:r>
        <w:tab/>
        <w:t>' The following are equivalent</w:t>
      </w:r>
      <w:r>
        <w:br/>
      </w:r>
      <w:r>
        <w:tab/>
      </w:r>
      <w:r>
        <w:tab/>
        <w:t>Dim customer1 = _</w:t>
      </w:r>
      <w:r>
        <w:br/>
      </w:r>
      <w:r>
        <w:tab/>
      </w:r>
      <w:r>
        <w:tab/>
      </w:r>
      <w:r>
        <w:tab/>
        <w:t>New System.Xml.Linq.XElement(db + "customer", "Bob")</w:t>
      </w:r>
      <w:r>
        <w:br/>
      </w:r>
      <w:r>
        <w:tab/>
      </w:r>
      <w:r>
        <w:tab/>
        <w:t>Dim customer2 = &lt;db:customer&gt;Bob&lt;/&gt;</w:t>
      </w:r>
      <w:r>
        <w:br/>
      </w:r>
      <w:r>
        <w:tab/>
        <w:t>End Sub</w:t>
      </w:r>
      <w:r>
        <w:br/>
        <w:t>End Module</w:t>
      </w:r>
    </w:p>
    <w:p w:rsidR="002B686E" w:rsidRDefault="002B686E" w:rsidP="0068753C">
      <w:pPr>
        <w:pStyle w:val="Text"/>
      </w:pPr>
      <w:r>
        <w:t>Everything between the parentheses is considered part of the namespace name, so XML rules around things such as whitespace apply. For example:</w:t>
      </w:r>
    </w:p>
    <w:p w:rsidR="002B686E" w:rsidRDefault="002B686E" w:rsidP="005619D7">
      <w:pPr>
        <w:pStyle w:val="Code"/>
      </w:pPr>
      <w:r>
        <w:t>Imports &lt;xmlns:db-ns="http://example.org/database"&gt;</w:t>
      </w:r>
      <w:r>
        <w:br/>
      </w:r>
      <w:r>
        <w:br/>
        <w:t>Module Test</w:t>
      </w:r>
      <w:r>
        <w:br/>
      </w:r>
      <w:r>
        <w:tab/>
        <w:t>Sub Main()</w:t>
      </w:r>
      <w:r>
        <w:br/>
      </w:r>
      <w:r>
        <w:br/>
      </w:r>
      <w:r>
        <w:tab/>
      </w:r>
      <w:r>
        <w:tab/>
        <w:t>' Error, XML name expected</w:t>
      </w:r>
      <w:r>
        <w:br/>
      </w:r>
      <w:r>
        <w:tab/>
      </w:r>
      <w:r>
        <w:tab/>
        <w:t>Dim db1 = GetXmlNamespace( db-ns )</w:t>
      </w:r>
      <w:r>
        <w:br/>
      </w:r>
      <w:r>
        <w:br/>
      </w:r>
      <w:r>
        <w:tab/>
      </w:r>
      <w:r>
        <w:tab/>
        <w:t>' Error, ')' expected</w:t>
      </w:r>
      <w:r>
        <w:br/>
      </w:r>
      <w:r>
        <w:tab/>
      </w:r>
      <w:r>
        <w:tab/>
        <w:t>Dim db2 = GetXmlNamespace(db _</w:t>
      </w:r>
      <w:r>
        <w:br/>
      </w:r>
      <w:r>
        <w:tab/>
      </w:r>
      <w:r>
        <w:tab/>
      </w:r>
      <w:r>
        <w:tab/>
        <w:t>)</w:t>
      </w:r>
      <w:r>
        <w:br/>
      </w:r>
      <w:r>
        <w:br/>
      </w:r>
      <w:r>
        <w:tab/>
      </w:r>
      <w:r>
        <w:tab/>
        <w:t>' OK.</w:t>
      </w:r>
      <w:r>
        <w:br/>
      </w:r>
      <w:r>
        <w:tab/>
      </w:r>
      <w:r>
        <w:tab/>
        <w:t>Dim db3 = GetXmlNamespace(db-ns)</w:t>
      </w:r>
      <w:r>
        <w:br/>
      </w:r>
      <w:r>
        <w:tab/>
        <w:t>End Sub</w:t>
      </w:r>
      <w:r>
        <w:br/>
        <w:t>End Module</w:t>
      </w:r>
    </w:p>
    <w:p w:rsidR="002B686E" w:rsidRDefault="002B686E" w:rsidP="0044776F">
      <w:pPr>
        <w:pStyle w:val="Text"/>
      </w:pPr>
      <w:r>
        <w:t>The XML namespace expression can also be omitted, in which case the expression returns the object that represents the default XML namespace.</w:t>
      </w:r>
    </w:p>
    <w:p w:rsidR="002B686E" w:rsidRPr="00A308FA" w:rsidRDefault="002B686E" w:rsidP="00152321">
      <w:pPr>
        <w:pStyle w:val="Grammar"/>
      </w:pPr>
      <w:r w:rsidRPr="00370D0A">
        <w:rPr>
          <w:rStyle w:val="Non-Terminal"/>
        </w:rPr>
        <w:t>Get</w:t>
      </w:r>
      <w:r>
        <w:rPr>
          <w:rStyle w:val="Non-Terminal"/>
        </w:rPr>
        <w:t>XmlNamespace</w:t>
      </w:r>
      <w:r w:rsidRPr="00370D0A">
        <w:rPr>
          <w:rStyle w:val="Non-Terminal"/>
        </w:rPr>
        <w:t>Expression</w:t>
      </w:r>
      <w:r>
        <w:t xml:space="preserve">  ::=  </w:t>
      </w:r>
      <w:r w:rsidRPr="00BB11DF">
        <w:rPr>
          <w:rStyle w:val="Terminal"/>
        </w:rPr>
        <w:t>Get</w:t>
      </w:r>
      <w:r>
        <w:rPr>
          <w:rStyle w:val="Terminal"/>
        </w:rPr>
        <w:t>XmlNamespace</w:t>
      </w:r>
      <w:r>
        <w:t xml:space="preserve">  </w:t>
      </w:r>
      <w:r w:rsidRPr="00713236">
        <w:rPr>
          <w:rStyle w:val="Non-Terminal"/>
        </w:rPr>
        <w:t>OpenParenthesis</w:t>
      </w:r>
      <w:r>
        <w:t xml:space="preserve">  [  </w:t>
      </w:r>
      <w:r>
        <w:rPr>
          <w:rStyle w:val="Non-Terminal"/>
        </w:rPr>
        <w:t>XMLNamespaceName</w:t>
      </w:r>
      <w:r>
        <w:t xml:space="preserve">  ]</w:t>
      </w:r>
      <w:r>
        <w:br/>
      </w:r>
      <w:r>
        <w:tab/>
      </w:r>
      <w:r>
        <w:tab/>
      </w:r>
      <w:r w:rsidRPr="00713236">
        <w:rPr>
          <w:rStyle w:val="Non-Terminal"/>
        </w:rPr>
        <w:t>CloseParenthesis</w:t>
      </w:r>
    </w:p>
    <w:p w:rsidR="002B686E" w:rsidRDefault="002B686E">
      <w:pPr>
        <w:pStyle w:val="Heading2"/>
      </w:pPr>
      <w:bookmarkStart w:id="373" w:name="_Toc184202994"/>
      <w:bookmarkStart w:id="374" w:name="_Toc184484387"/>
      <w:bookmarkStart w:id="375" w:name="_Toc185231048"/>
      <w:bookmarkStart w:id="376" w:name="_Toc248253234"/>
      <w:bookmarkEnd w:id="373"/>
      <w:bookmarkEnd w:id="374"/>
      <w:bookmarkEnd w:id="375"/>
      <w:r>
        <w:t>Member Access Expressions</w:t>
      </w:r>
      <w:bookmarkEnd w:id="376"/>
    </w:p>
    <w:p w:rsidR="002B686E" w:rsidRDefault="002B686E">
      <w:pPr>
        <w:pStyle w:val="Text"/>
      </w:pPr>
      <w:r>
        <w:t xml:space="preserve">A member access expression is used to access a member of an entity. A member access of the form </w:t>
      </w:r>
      <w:r>
        <w:rPr>
          <w:rStyle w:val="CodeEmbedded"/>
        </w:rPr>
        <w:t>E.I(Of A)</w:t>
      </w:r>
      <w:r>
        <w:t xml:space="preserve">, where </w:t>
      </w:r>
      <w:r>
        <w:rPr>
          <w:rStyle w:val="CodeEmbedded"/>
        </w:rPr>
        <w:t>E</w:t>
      </w:r>
      <w:r>
        <w:t xml:space="preserve"> is an expression, a non-array type </w:t>
      </w:r>
      <w:commentRangeStart w:id="377"/>
      <w:r>
        <w:t>name</w:t>
      </w:r>
      <w:commentRangeEnd w:id="377"/>
      <w:r>
        <w:rPr>
          <w:rStyle w:val="CommentReference"/>
          <w:sz w:val="22"/>
        </w:rPr>
        <w:commentReference w:id="377"/>
      </w:r>
      <w:r>
        <w:t xml:space="preserve">, the keyword </w:t>
      </w:r>
      <w:r w:rsidRPr="00006830">
        <w:rPr>
          <w:rStyle w:val="CodeEmbedded"/>
        </w:rPr>
        <w:t>Global</w:t>
      </w:r>
      <w:r>
        <w:t xml:space="preserve">, or omitted and </w:t>
      </w:r>
      <w:r>
        <w:rPr>
          <w:rStyle w:val="CodeEmbedded"/>
        </w:rPr>
        <w:t>I</w:t>
      </w:r>
      <w:r>
        <w:t xml:space="preserve"> is an identifier with an optional type argument list </w:t>
      </w:r>
      <w:r w:rsidRPr="00085F3A">
        <w:rPr>
          <w:rStyle w:val="CodeEmbedded"/>
        </w:rPr>
        <w:t>A</w:t>
      </w:r>
      <w:r>
        <w:t>, is evaluated and classified as follows:</w:t>
      </w:r>
    </w:p>
    <w:p w:rsidR="002B686E" w:rsidRDefault="002B686E" w:rsidP="00002397">
      <w:pPr>
        <w:pStyle w:val="BulletedList1"/>
        <w:numPr>
          <w:ilvl w:val="0"/>
          <w:numId w:val="17"/>
        </w:numPr>
      </w:pPr>
      <w:r>
        <w:t xml:space="preserve">If </w:t>
      </w:r>
      <w:r>
        <w:rPr>
          <w:rStyle w:val="CodeEmbedded"/>
        </w:rPr>
        <w:t>E</w:t>
      </w:r>
      <w:r>
        <w:t xml:space="preserve"> is omitted, then the expression from the immediately containing </w:t>
      </w:r>
      <w:r w:rsidRPr="00006830">
        <w:rPr>
          <w:rStyle w:val="CodeEmbedded"/>
        </w:rPr>
        <w:t>With</w:t>
      </w:r>
      <w:r>
        <w:t xml:space="preserve"> statement is substituted for </w:t>
      </w:r>
      <w:r>
        <w:rPr>
          <w:rStyle w:val="CodeEmbedded"/>
        </w:rPr>
        <w:t>E</w:t>
      </w:r>
      <w:r>
        <w:t xml:space="preserve"> and the member access is performed. If there is no containing </w:t>
      </w:r>
      <w:r w:rsidRPr="00006830">
        <w:rPr>
          <w:rStyle w:val="CodeEmbedded"/>
        </w:rPr>
        <w:t>With</w:t>
      </w:r>
      <w:r>
        <w:t xml:space="preserve"> statement, a compile-time error occurs.</w:t>
      </w:r>
    </w:p>
    <w:p w:rsidR="002B686E" w:rsidRDefault="002B686E" w:rsidP="00002397">
      <w:pPr>
        <w:pStyle w:val="BulletedList1"/>
        <w:numPr>
          <w:ilvl w:val="0"/>
          <w:numId w:val="17"/>
        </w:numPr>
      </w:pPr>
      <w:r>
        <w:t xml:space="preserve">If </w:t>
      </w:r>
      <w:r>
        <w:rPr>
          <w:rStyle w:val="CodeEmbedded"/>
        </w:rPr>
        <w:t>E</w:t>
      </w:r>
      <w:r>
        <w:t xml:space="preserve"> is classified as a namespace or </w:t>
      </w:r>
      <w:r>
        <w:rPr>
          <w:rStyle w:val="CodeEmbedded"/>
        </w:rPr>
        <w:t>E</w:t>
      </w:r>
      <w:r>
        <w:t xml:space="preserve"> is the keyword </w:t>
      </w:r>
      <w:r w:rsidRPr="00006830">
        <w:rPr>
          <w:rStyle w:val="CodeEmbedded"/>
        </w:rPr>
        <w:t>Global</w:t>
      </w:r>
      <w:r>
        <w:t xml:space="preserve">, then the member lookup is done in the context of the specified namespace. If </w:t>
      </w:r>
      <w:r>
        <w:rPr>
          <w:rStyle w:val="CodeEmbedded"/>
        </w:rPr>
        <w:t>I</w:t>
      </w:r>
      <w:r>
        <w:t xml:space="preserve"> is the name of an accessible member of that namespace</w:t>
      </w:r>
      <w:r w:rsidRPr="00410047">
        <w:t xml:space="preserve"> </w:t>
      </w:r>
      <w:r>
        <w:t>with the same number of type parameters as was supplied in the type argument list, if any, then the result is that member. The result is classified as a namespace or a type depending on the member. Otherwise, a compile-time error occurs.</w:t>
      </w:r>
    </w:p>
    <w:p w:rsidR="002B686E" w:rsidRDefault="002B686E" w:rsidP="00002397">
      <w:pPr>
        <w:pStyle w:val="BulletedList1"/>
        <w:numPr>
          <w:ilvl w:val="0"/>
          <w:numId w:val="17"/>
        </w:numPr>
      </w:pPr>
      <w:r>
        <w:t xml:space="preserve">If </w:t>
      </w:r>
      <w:r>
        <w:rPr>
          <w:rStyle w:val="CodeEmbedded"/>
        </w:rPr>
        <w:t>E</w:t>
      </w:r>
      <w:r>
        <w:t xml:space="preserve"> is a type or an expression classified as a type, then the member lookup is done in the context of the specified type. If </w:t>
      </w:r>
      <w:r>
        <w:rPr>
          <w:rStyle w:val="CodeEmbedded"/>
        </w:rPr>
        <w:t>I</w:t>
      </w:r>
      <w:r>
        <w:t xml:space="preserve"> is the name of an accessible member of </w:t>
      </w:r>
      <w:r>
        <w:rPr>
          <w:rStyle w:val="CodeEmbedded"/>
        </w:rPr>
        <w:t>E</w:t>
      </w:r>
      <w:r>
        <w:t xml:space="preserve">, then </w:t>
      </w:r>
      <w:r>
        <w:rPr>
          <w:rStyle w:val="CodeEmbedded"/>
        </w:rPr>
        <w:t>E.I</w:t>
      </w:r>
      <w:r>
        <w:t xml:space="preserve"> is evaluated and classified as follows:</w:t>
      </w:r>
    </w:p>
    <w:p w:rsidR="002B686E" w:rsidRDefault="002B686E" w:rsidP="00002397">
      <w:pPr>
        <w:pStyle w:val="BulletedList2"/>
        <w:numPr>
          <w:ilvl w:val="0"/>
          <w:numId w:val="18"/>
        </w:numPr>
      </w:pPr>
      <w:r>
        <w:t xml:space="preserve">If </w:t>
      </w:r>
      <w:r>
        <w:rPr>
          <w:rStyle w:val="CodeEmbedded"/>
        </w:rPr>
        <w:t>I</w:t>
      </w:r>
      <w:r>
        <w:t xml:space="preserve"> is the keyword </w:t>
      </w:r>
      <w:r w:rsidRPr="00006830">
        <w:rPr>
          <w:rStyle w:val="CodeEmbedded"/>
        </w:rPr>
        <w:t>New</w:t>
      </w:r>
      <w:r>
        <w:t xml:space="preserve"> and </w:t>
      </w:r>
      <w:r w:rsidRPr="00EA321B">
        <w:rPr>
          <w:rStyle w:val="CodeEmbedded"/>
        </w:rPr>
        <w:t>E</w:t>
      </w:r>
      <w:r>
        <w:t xml:space="preserve"> is not an </w:t>
      </w:r>
      <w:commentRangeStart w:id="378"/>
      <w:r>
        <w:t>enumeration</w:t>
      </w:r>
      <w:commentRangeEnd w:id="378"/>
      <w:r>
        <w:rPr>
          <w:rStyle w:val="CommentReference"/>
          <w:sz w:val="22"/>
        </w:rPr>
        <w:commentReference w:id="378"/>
      </w:r>
      <w:r>
        <w:t xml:space="preserve"> then a compile-time error occurs.</w:t>
      </w:r>
    </w:p>
    <w:p w:rsidR="002B686E" w:rsidRDefault="002B686E" w:rsidP="00002397">
      <w:pPr>
        <w:pStyle w:val="BulletedList2"/>
        <w:numPr>
          <w:ilvl w:val="0"/>
          <w:numId w:val="18"/>
        </w:numPr>
      </w:pPr>
      <w:r>
        <w:t xml:space="preserve">If </w:t>
      </w:r>
      <w:r>
        <w:rPr>
          <w:rStyle w:val="CodeEmbedded"/>
        </w:rPr>
        <w:t>I</w:t>
      </w:r>
      <w:r>
        <w:t xml:space="preserve"> identifies a type</w:t>
      </w:r>
      <w:r w:rsidRPr="00410047">
        <w:t xml:space="preserve"> </w:t>
      </w:r>
      <w:r>
        <w:t>with the same number of type parameters as was supplied in the type argument list, if any, then the result is that type.</w:t>
      </w:r>
    </w:p>
    <w:p w:rsidR="002B686E" w:rsidRDefault="002B686E" w:rsidP="00002397">
      <w:pPr>
        <w:pStyle w:val="BulletedList2"/>
        <w:numPr>
          <w:ilvl w:val="0"/>
          <w:numId w:val="18"/>
        </w:numPr>
      </w:pPr>
      <w:r>
        <w:t xml:space="preserve">If </w:t>
      </w:r>
      <w:r>
        <w:rPr>
          <w:rStyle w:val="CodeEmbedded"/>
        </w:rPr>
        <w:t>I</w:t>
      </w:r>
      <w:r>
        <w:t xml:space="preserve"> identifies one or more methods, then the result is a method group with the associated type argument list and no associated target expression.</w:t>
      </w:r>
    </w:p>
    <w:p w:rsidR="002B686E" w:rsidRDefault="002B686E" w:rsidP="00002397">
      <w:pPr>
        <w:pStyle w:val="BulletedList2"/>
        <w:numPr>
          <w:ilvl w:val="0"/>
          <w:numId w:val="18"/>
        </w:numPr>
      </w:pPr>
      <w:r>
        <w:t xml:space="preserve">If </w:t>
      </w:r>
      <w:r>
        <w:rPr>
          <w:rStyle w:val="CodeEmbedded"/>
        </w:rPr>
        <w:t>I</w:t>
      </w:r>
      <w:r>
        <w:t xml:space="preserve"> identifies one or more properties and no type argument list was supplied, then the result is a property group with no associated target expression.</w:t>
      </w:r>
    </w:p>
    <w:p w:rsidR="002B686E" w:rsidRDefault="002B686E" w:rsidP="00002397">
      <w:pPr>
        <w:pStyle w:val="BulletedList2"/>
        <w:numPr>
          <w:ilvl w:val="0"/>
          <w:numId w:val="18"/>
        </w:numPr>
      </w:pPr>
      <w:r>
        <w:t xml:space="preserve">If </w:t>
      </w:r>
      <w:r>
        <w:rPr>
          <w:rStyle w:val="CodeEmbedded"/>
        </w:rPr>
        <w:t>I</w:t>
      </w:r>
      <w:r>
        <w:t xml:space="preserve"> identifies a shared variable and no type argument list was supplied, then the result is either a variable or a value. If the variable is read-only, and the reference occurs outside the shared constructor of the type in which the variable is declared, then the result is the value of the shared variable </w:t>
      </w:r>
      <w:r>
        <w:rPr>
          <w:rStyle w:val="CodeEmbedded"/>
        </w:rPr>
        <w:t>I</w:t>
      </w:r>
      <w:r>
        <w:t xml:space="preserve"> in </w:t>
      </w:r>
      <w:r>
        <w:rPr>
          <w:rStyle w:val="CodeEmbedded"/>
        </w:rPr>
        <w:t>E</w:t>
      </w:r>
      <w:r>
        <w:t xml:space="preserve">. Otherwise, the result is the shared variable </w:t>
      </w:r>
      <w:r>
        <w:rPr>
          <w:rStyle w:val="CodeEmbedded"/>
        </w:rPr>
        <w:t>I</w:t>
      </w:r>
      <w:r>
        <w:t xml:space="preserve"> in </w:t>
      </w:r>
      <w:r>
        <w:rPr>
          <w:rStyle w:val="CodeEmbedded"/>
        </w:rPr>
        <w:t>E</w:t>
      </w:r>
      <w:r>
        <w:t>.</w:t>
      </w:r>
    </w:p>
    <w:p w:rsidR="002B686E" w:rsidRDefault="002B686E" w:rsidP="00002397">
      <w:pPr>
        <w:pStyle w:val="BulletedList2"/>
        <w:numPr>
          <w:ilvl w:val="0"/>
          <w:numId w:val="18"/>
        </w:numPr>
      </w:pPr>
      <w:r>
        <w:t xml:space="preserve">If </w:t>
      </w:r>
      <w:r>
        <w:rPr>
          <w:rStyle w:val="CodeEmbedded"/>
        </w:rPr>
        <w:t>I</w:t>
      </w:r>
      <w:r>
        <w:t xml:space="preserve"> identifies a shared event and no type argument list was supplied, the result is an event access with no associated target expression.</w:t>
      </w:r>
    </w:p>
    <w:p w:rsidR="002B686E" w:rsidRDefault="002B686E" w:rsidP="00002397">
      <w:pPr>
        <w:pStyle w:val="BulletedList2"/>
        <w:numPr>
          <w:ilvl w:val="0"/>
          <w:numId w:val="18"/>
        </w:numPr>
      </w:pPr>
      <w:r>
        <w:t xml:space="preserve">If </w:t>
      </w:r>
      <w:r>
        <w:rPr>
          <w:rStyle w:val="CodeEmbedded"/>
        </w:rPr>
        <w:t>I</w:t>
      </w:r>
      <w:r>
        <w:t xml:space="preserve"> identifies a constant and no type argument list was supplied, then the result is the value of that constant.</w:t>
      </w:r>
    </w:p>
    <w:p w:rsidR="002B686E" w:rsidRDefault="002B686E" w:rsidP="00002397">
      <w:pPr>
        <w:pStyle w:val="BulletedList2"/>
        <w:numPr>
          <w:ilvl w:val="0"/>
          <w:numId w:val="18"/>
        </w:numPr>
      </w:pPr>
      <w:r>
        <w:t xml:space="preserve">If </w:t>
      </w:r>
      <w:r>
        <w:rPr>
          <w:rStyle w:val="CodeEmbedded"/>
        </w:rPr>
        <w:t>I</w:t>
      </w:r>
      <w:r>
        <w:t xml:space="preserve"> identifies an enumeration member and no type argument list was supplied, then the result is the value of that enumeration member.</w:t>
      </w:r>
    </w:p>
    <w:p w:rsidR="002B686E" w:rsidRDefault="002B686E" w:rsidP="00002397">
      <w:pPr>
        <w:pStyle w:val="BulletedList2"/>
        <w:numPr>
          <w:ilvl w:val="0"/>
          <w:numId w:val="18"/>
        </w:numPr>
      </w:pPr>
      <w:r>
        <w:t xml:space="preserve">Otherwise, </w:t>
      </w:r>
      <w:r>
        <w:rPr>
          <w:rStyle w:val="CodeEmbedded"/>
        </w:rPr>
        <w:t>E.I</w:t>
      </w:r>
      <w:r>
        <w:t xml:space="preserve"> is an invalid member reference, and a compile-time error occurs.</w:t>
      </w:r>
    </w:p>
    <w:p w:rsidR="002B686E" w:rsidRDefault="002B686E" w:rsidP="00002397">
      <w:pPr>
        <w:pStyle w:val="BulletedList1"/>
        <w:numPr>
          <w:ilvl w:val="0"/>
          <w:numId w:val="17"/>
        </w:numPr>
      </w:pPr>
      <w:r>
        <w:t xml:space="preserve">If </w:t>
      </w:r>
      <w:r>
        <w:rPr>
          <w:rStyle w:val="CodeEmbedded"/>
        </w:rPr>
        <w:t>E</w:t>
      </w:r>
      <w:r>
        <w:t xml:space="preserve"> is classified as a variable or value, the type of which is </w:t>
      </w:r>
      <w:r>
        <w:rPr>
          <w:rStyle w:val="CodeEmbedded"/>
        </w:rPr>
        <w:t>T</w:t>
      </w:r>
      <w:r>
        <w:t xml:space="preserve">, then the member lookup is done in the context of </w:t>
      </w:r>
      <w:r w:rsidRPr="00410047">
        <w:rPr>
          <w:rStyle w:val="CodeEmbedded"/>
        </w:rPr>
        <w:t>T</w:t>
      </w:r>
      <w:r>
        <w:t xml:space="preserve">. If </w:t>
      </w:r>
      <w:r>
        <w:rPr>
          <w:rStyle w:val="CodeEmbedded"/>
        </w:rPr>
        <w:t>I</w:t>
      </w:r>
      <w:r>
        <w:t xml:space="preserve"> is the name of an accessible member of </w:t>
      </w:r>
      <w:r w:rsidRPr="00410047">
        <w:rPr>
          <w:rStyle w:val="CodeEmbedded"/>
        </w:rPr>
        <w:t>T</w:t>
      </w:r>
      <w:r>
        <w:t xml:space="preserve">, then </w:t>
      </w:r>
      <w:r>
        <w:rPr>
          <w:rStyle w:val="CodeEmbedded"/>
        </w:rPr>
        <w:t>E.I</w:t>
      </w:r>
      <w:r>
        <w:t xml:space="preserve"> is evaluated and classified as follows:</w:t>
      </w:r>
    </w:p>
    <w:p w:rsidR="002B686E" w:rsidRDefault="002B686E" w:rsidP="00002397">
      <w:pPr>
        <w:pStyle w:val="BulletedList2"/>
        <w:numPr>
          <w:ilvl w:val="0"/>
          <w:numId w:val="19"/>
        </w:numPr>
      </w:pPr>
      <w:r>
        <w:t xml:space="preserve">If </w:t>
      </w:r>
      <w:r>
        <w:rPr>
          <w:rStyle w:val="CodeEmbedded"/>
        </w:rPr>
        <w:t>I</w:t>
      </w:r>
      <w:r>
        <w:t xml:space="preserve"> is the keyword </w:t>
      </w:r>
      <w:r w:rsidRPr="00006830">
        <w:rPr>
          <w:rStyle w:val="CodeEmbedded"/>
        </w:rPr>
        <w:t>New</w:t>
      </w:r>
      <w:r>
        <w:t xml:space="preserve">, </w:t>
      </w:r>
      <w:r>
        <w:rPr>
          <w:rStyle w:val="CodeEmbedded"/>
        </w:rPr>
        <w:t>E</w:t>
      </w:r>
      <w:r>
        <w:t xml:space="preserve"> is an instance expression (i.e. </w:t>
      </w:r>
      <w:r w:rsidRPr="00006830">
        <w:rPr>
          <w:rStyle w:val="CodeEmbedded"/>
        </w:rPr>
        <w:t>Me</w:t>
      </w:r>
      <w:r>
        <w:t xml:space="preserve">, </w:t>
      </w:r>
      <w:r w:rsidRPr="00006830">
        <w:rPr>
          <w:rStyle w:val="CodeEmbedded"/>
        </w:rPr>
        <w:t>MyBase</w:t>
      </w:r>
      <w:r>
        <w:t xml:space="preserve">, or </w:t>
      </w:r>
      <w:r w:rsidRPr="00006830">
        <w:rPr>
          <w:rStyle w:val="CodeEmbedded"/>
        </w:rPr>
        <w:t>MyClass</w:t>
      </w:r>
      <w:r>
        <w:t xml:space="preserve">), and no type arguments were supplied, then the result is a method group representing the instance constructors of the type of </w:t>
      </w:r>
      <w:r>
        <w:rPr>
          <w:rStyle w:val="CodeEmbedded"/>
        </w:rPr>
        <w:t>E</w:t>
      </w:r>
      <w:r>
        <w:t xml:space="preserve"> with an associated target expression of </w:t>
      </w:r>
      <w:r>
        <w:rPr>
          <w:rStyle w:val="CodeEmbedded"/>
        </w:rPr>
        <w:t>E</w:t>
      </w:r>
      <w:r>
        <w:t xml:space="preserve"> and no type argument list. Otherwise, a compile-time error occurs.</w:t>
      </w:r>
    </w:p>
    <w:p w:rsidR="002B686E" w:rsidRDefault="002B686E" w:rsidP="00002397">
      <w:pPr>
        <w:pStyle w:val="BulletedList2"/>
        <w:numPr>
          <w:ilvl w:val="0"/>
          <w:numId w:val="19"/>
        </w:numPr>
      </w:pPr>
      <w:r>
        <w:t xml:space="preserve">If </w:t>
      </w:r>
      <w:r>
        <w:rPr>
          <w:rStyle w:val="CodeEmbedded"/>
        </w:rPr>
        <w:t>I</w:t>
      </w:r>
      <w:r>
        <w:t xml:space="preserve"> identifies one or more methods, including extension methods if </w:t>
      </w:r>
      <w:r w:rsidRPr="003948E0">
        <w:rPr>
          <w:rStyle w:val="CodeEmbedded"/>
        </w:rPr>
        <w:t>T</w:t>
      </w:r>
      <w:r>
        <w:t xml:space="preserve"> is not </w:t>
      </w:r>
      <w:r w:rsidRPr="003948E0">
        <w:rPr>
          <w:rStyle w:val="CodeEmbedded"/>
        </w:rPr>
        <w:t>Object</w:t>
      </w:r>
      <w:r>
        <w:t xml:space="preserve">, then the result is a method group with the associated type argument list and an associated target expression of </w:t>
      </w:r>
      <w:r>
        <w:rPr>
          <w:rStyle w:val="CodeEmbedded"/>
        </w:rPr>
        <w:t>E</w:t>
      </w:r>
      <w:r>
        <w:t>.</w:t>
      </w:r>
    </w:p>
    <w:p w:rsidR="002B686E" w:rsidRDefault="002B686E" w:rsidP="00002397">
      <w:pPr>
        <w:pStyle w:val="BulletedList2"/>
        <w:numPr>
          <w:ilvl w:val="0"/>
          <w:numId w:val="19"/>
        </w:numPr>
      </w:pPr>
      <w:r>
        <w:t xml:space="preserve">If </w:t>
      </w:r>
      <w:r>
        <w:rPr>
          <w:rStyle w:val="CodeEmbedded"/>
        </w:rPr>
        <w:t>I</w:t>
      </w:r>
      <w:r>
        <w:t xml:space="preserve"> identifies one or more properties</w:t>
      </w:r>
      <w:r w:rsidRPr="00410047">
        <w:t xml:space="preserve"> </w:t>
      </w:r>
      <w:r>
        <w:t xml:space="preserve">and no type arguments were supplied, then the result is a property group with an associated target expression of </w:t>
      </w:r>
      <w:r>
        <w:rPr>
          <w:rStyle w:val="CodeEmbedded"/>
        </w:rPr>
        <w:t>E</w:t>
      </w:r>
      <w:r>
        <w:t>.</w:t>
      </w:r>
    </w:p>
    <w:p w:rsidR="002B686E" w:rsidRDefault="002B686E" w:rsidP="00002397">
      <w:pPr>
        <w:pStyle w:val="BulletedList2"/>
        <w:numPr>
          <w:ilvl w:val="0"/>
          <w:numId w:val="19"/>
        </w:numPr>
      </w:pPr>
      <w:r>
        <w:t xml:space="preserve">If </w:t>
      </w:r>
      <w:r>
        <w:rPr>
          <w:rStyle w:val="CodeEmbedded"/>
        </w:rPr>
        <w:t>I</w:t>
      </w:r>
      <w:r>
        <w:t xml:space="preserve"> identifies a shared variable or an instance variable and no type arguments were supplied, then the result is either a variable or a value. If the variable is read-only, and the reference occurs outside a constructor of the class in which the variable is declared appropriate for the kind of variable (shared or instance), then the result is the value of the variable </w:t>
      </w:r>
      <w:r>
        <w:rPr>
          <w:rStyle w:val="CodeEmbedded"/>
        </w:rPr>
        <w:t>I</w:t>
      </w:r>
      <w:r>
        <w:t xml:space="preserve"> in the object referenced by </w:t>
      </w:r>
      <w:r>
        <w:rPr>
          <w:rStyle w:val="CodeEmbedded"/>
        </w:rPr>
        <w:t>E</w:t>
      </w:r>
      <w:r>
        <w:t xml:space="preserve">. If </w:t>
      </w:r>
      <w:r>
        <w:rPr>
          <w:rStyle w:val="CodeEmbedded"/>
        </w:rPr>
        <w:t>T</w:t>
      </w:r>
      <w:r>
        <w:t xml:space="preserve"> is a reference type, then the result is the variable </w:t>
      </w:r>
      <w:r>
        <w:rPr>
          <w:rStyle w:val="CodeEmbedded"/>
        </w:rPr>
        <w:t>I</w:t>
      </w:r>
      <w:r>
        <w:t xml:space="preserve"> in the object referenced by </w:t>
      </w:r>
      <w:r>
        <w:rPr>
          <w:rStyle w:val="CodeEmbedded"/>
        </w:rPr>
        <w:t>E</w:t>
      </w:r>
      <w:r>
        <w:t xml:space="preserve">. Otherwise, if </w:t>
      </w:r>
      <w:r>
        <w:rPr>
          <w:rStyle w:val="CodeEmbedded"/>
        </w:rPr>
        <w:t>T</w:t>
      </w:r>
      <w:r>
        <w:t xml:space="preserve"> is a value type and the expression </w:t>
      </w:r>
      <w:r>
        <w:rPr>
          <w:rStyle w:val="CodeEmbedded"/>
        </w:rPr>
        <w:t>E</w:t>
      </w:r>
      <w:r>
        <w:t xml:space="preserve"> is classified as a variable, the result is a variable; otherwise the result is a value.</w:t>
      </w:r>
    </w:p>
    <w:p w:rsidR="002B686E" w:rsidRDefault="002B686E" w:rsidP="00002397">
      <w:pPr>
        <w:pStyle w:val="BulletedList2"/>
        <w:numPr>
          <w:ilvl w:val="0"/>
          <w:numId w:val="19"/>
        </w:numPr>
      </w:pPr>
      <w:r>
        <w:t xml:space="preserve">If </w:t>
      </w:r>
      <w:r>
        <w:rPr>
          <w:rStyle w:val="CodeEmbedded"/>
        </w:rPr>
        <w:t>I</w:t>
      </w:r>
      <w:r>
        <w:t xml:space="preserve"> identifies an event and no type arguments were supplied, the result is an event access with an associated target expression of </w:t>
      </w:r>
      <w:r>
        <w:rPr>
          <w:rStyle w:val="CodeEmbedded"/>
        </w:rPr>
        <w:t>E</w:t>
      </w:r>
      <w:r>
        <w:t>.</w:t>
      </w:r>
    </w:p>
    <w:p w:rsidR="002B686E" w:rsidRDefault="002B686E" w:rsidP="00002397">
      <w:pPr>
        <w:pStyle w:val="BulletedList2"/>
        <w:numPr>
          <w:ilvl w:val="0"/>
          <w:numId w:val="19"/>
        </w:numPr>
      </w:pPr>
      <w:r>
        <w:t xml:space="preserve">If </w:t>
      </w:r>
      <w:r>
        <w:rPr>
          <w:rStyle w:val="CodeEmbedded"/>
        </w:rPr>
        <w:t>I</w:t>
      </w:r>
      <w:r>
        <w:t xml:space="preserve"> identifies a constant</w:t>
      </w:r>
      <w:r w:rsidRPr="00F14C1D">
        <w:t xml:space="preserve"> </w:t>
      </w:r>
      <w:r>
        <w:t>and no type arguments were supplied, then the result is the value of that constant.</w:t>
      </w:r>
    </w:p>
    <w:p w:rsidR="002B686E" w:rsidRDefault="002B686E" w:rsidP="00002397">
      <w:pPr>
        <w:pStyle w:val="BulletedList2"/>
        <w:numPr>
          <w:ilvl w:val="0"/>
          <w:numId w:val="19"/>
        </w:numPr>
      </w:pPr>
      <w:r>
        <w:t xml:space="preserve">If </w:t>
      </w:r>
      <w:r>
        <w:rPr>
          <w:rStyle w:val="CodeEmbedded"/>
        </w:rPr>
        <w:t>I</w:t>
      </w:r>
      <w:r>
        <w:t xml:space="preserve"> identifies an enumeration member</w:t>
      </w:r>
      <w:r w:rsidRPr="00F14C1D">
        <w:t xml:space="preserve"> </w:t>
      </w:r>
      <w:r>
        <w:t>and no type arguments were supplied, then the result is the value of that enumeration member.</w:t>
      </w:r>
    </w:p>
    <w:p w:rsidR="002B686E" w:rsidRDefault="002B686E" w:rsidP="00002397">
      <w:pPr>
        <w:pStyle w:val="BulletedList2"/>
        <w:numPr>
          <w:ilvl w:val="0"/>
          <w:numId w:val="19"/>
        </w:numPr>
      </w:pPr>
      <w:r>
        <w:t xml:space="preserve">If </w:t>
      </w:r>
      <w:r>
        <w:rPr>
          <w:rStyle w:val="CodeEmbedded"/>
        </w:rPr>
        <w:t>T</w:t>
      </w:r>
      <w:r>
        <w:t xml:space="preserve"> is </w:t>
      </w:r>
      <w:r w:rsidRPr="00006830">
        <w:rPr>
          <w:rStyle w:val="CodeEmbedded"/>
        </w:rPr>
        <w:t>Object</w:t>
      </w:r>
      <w:r>
        <w:t xml:space="preserve">, then the result is a late-bound member lookup classified as a late-bound access with the associated type argument list and an associated target expression of </w:t>
      </w:r>
      <w:r>
        <w:rPr>
          <w:rStyle w:val="CodeEmbedded"/>
        </w:rPr>
        <w:t>E</w:t>
      </w:r>
      <w:r>
        <w:t>.</w:t>
      </w:r>
    </w:p>
    <w:p w:rsidR="002B686E" w:rsidRDefault="002B686E" w:rsidP="00002397">
      <w:pPr>
        <w:pStyle w:val="BulletedList1"/>
        <w:numPr>
          <w:ilvl w:val="0"/>
          <w:numId w:val="20"/>
        </w:numPr>
      </w:pPr>
      <w:r>
        <w:t xml:space="preserve">Otherwise, </w:t>
      </w:r>
      <w:r>
        <w:rPr>
          <w:rStyle w:val="CodeEmbedded"/>
        </w:rPr>
        <w:t>E.I</w:t>
      </w:r>
      <w:r>
        <w:t xml:space="preserve"> is an invalid member reference, and a compile-time error occurs.</w:t>
      </w:r>
    </w:p>
    <w:p w:rsidR="002B686E" w:rsidRDefault="002B686E">
      <w:pPr>
        <w:pStyle w:val="Text"/>
      </w:pPr>
      <w:r>
        <w:t xml:space="preserve">When a member access expression begins with the keyword </w:t>
      </w:r>
      <w:r w:rsidRPr="00006830">
        <w:rPr>
          <w:rStyle w:val="CodeEmbedded"/>
        </w:rPr>
        <w:t>Global</w:t>
      </w:r>
      <w:r>
        <w:t xml:space="preserve">, the keyword represents the outermost unnamed namespace, which is useful in situations where a declaration shadows an enclosing namespace. The </w:t>
      </w:r>
      <w:r w:rsidRPr="00006830">
        <w:rPr>
          <w:rStyle w:val="CodeEmbedded"/>
        </w:rPr>
        <w:t>Global</w:t>
      </w:r>
      <w:r>
        <w:t xml:space="preserve"> keyword allows “escaping” out to the outermost namespace in that situation. For example:</w:t>
      </w:r>
    </w:p>
    <w:p w:rsidR="002B686E" w:rsidRDefault="002B686E">
      <w:pPr>
        <w:pStyle w:val="Code"/>
      </w:pPr>
      <w:r>
        <w:t>Class System</w:t>
      </w:r>
      <w:r>
        <w:br/>
        <w:t>End Class</w:t>
      </w:r>
      <w:r>
        <w:br/>
      </w:r>
      <w:r>
        <w:br/>
        <w:t>Module Test</w:t>
      </w:r>
      <w:r>
        <w:br/>
      </w:r>
      <w:r>
        <w:tab/>
        <w:t>Sub Main()</w:t>
      </w:r>
      <w:r>
        <w:br/>
      </w:r>
      <w:r>
        <w:tab/>
      </w:r>
      <w:r>
        <w:tab/>
        <w:t>' Error: Class System does not contain Console</w:t>
      </w:r>
      <w:r>
        <w:br/>
      </w:r>
      <w:r>
        <w:tab/>
      </w:r>
      <w:r>
        <w:tab/>
        <w:t xml:space="preserve">System.Console.WriteLine("Hello, world!") </w:t>
      </w:r>
      <w:r>
        <w:br/>
      </w:r>
      <w:r>
        <w:br/>
      </w:r>
      <w:r>
        <w:br/>
      </w:r>
      <w:r>
        <w:tab/>
      </w:r>
      <w:r>
        <w:tab/>
        <w:t>' Legal, binds to System in outermost namespace</w:t>
      </w:r>
      <w:r>
        <w:br/>
      </w:r>
      <w:r>
        <w:tab/>
      </w:r>
      <w:r>
        <w:tab/>
        <w:t xml:space="preserve">Global.System.Console.WriteLine("Hello, world!") </w:t>
      </w:r>
      <w:r>
        <w:br/>
      </w:r>
      <w:r>
        <w:tab/>
        <w:t>End Sub</w:t>
      </w:r>
      <w:r>
        <w:br/>
        <w:t>End Module</w:t>
      </w:r>
    </w:p>
    <w:p w:rsidR="002B686E" w:rsidRDefault="002B686E">
      <w:pPr>
        <w:pStyle w:val="Text"/>
      </w:pPr>
      <w:r>
        <w:t xml:space="preserve">In the above example, the first method call is invalid because the identifier </w:t>
      </w:r>
      <w:r>
        <w:rPr>
          <w:rStyle w:val="CodeEmbedded"/>
        </w:rPr>
        <w:t>System</w:t>
      </w:r>
      <w:r>
        <w:t xml:space="preserve"> binds to the class </w:t>
      </w:r>
      <w:r>
        <w:rPr>
          <w:rStyle w:val="CodeEmbedded"/>
        </w:rPr>
        <w:t>System</w:t>
      </w:r>
      <w:r>
        <w:t xml:space="preserve">, not the namespace </w:t>
      </w:r>
      <w:r>
        <w:rPr>
          <w:rStyle w:val="CodeEmbedded"/>
        </w:rPr>
        <w:t>System</w:t>
      </w:r>
      <w:r>
        <w:t xml:space="preserve">. The only way to access the </w:t>
      </w:r>
      <w:r>
        <w:rPr>
          <w:rStyle w:val="CodeEmbedded"/>
        </w:rPr>
        <w:t>System</w:t>
      </w:r>
      <w:r>
        <w:t xml:space="preserve"> namespace is to use </w:t>
      </w:r>
      <w:r w:rsidRPr="00006830">
        <w:rPr>
          <w:rStyle w:val="CodeEmbedded"/>
        </w:rPr>
        <w:t>Global</w:t>
      </w:r>
      <w:r>
        <w:t xml:space="preserve"> to escape out to the outermost namespace.</w:t>
      </w:r>
    </w:p>
    <w:p w:rsidR="002B686E" w:rsidRDefault="002B686E">
      <w:pPr>
        <w:pStyle w:val="Text"/>
      </w:pPr>
      <w:r>
        <w:t>If the member being accessed is shared, any expression on the left side of the period is superfluous and is not evaluated unless the member access is done late-bound. For example, consider the following code:</w:t>
      </w:r>
    </w:p>
    <w:p w:rsidR="002B686E" w:rsidRDefault="002B686E">
      <w:pPr>
        <w:pStyle w:val="Code"/>
      </w:pPr>
      <w:r>
        <w:t>Class C</w:t>
      </w:r>
      <w:r>
        <w:br/>
        <w:t xml:space="preserve">    Public Shared F As Integer = 10</w:t>
      </w:r>
      <w:r>
        <w:br/>
        <w:t>End Class</w:t>
      </w:r>
      <w:r>
        <w:br/>
      </w:r>
      <w:r>
        <w:br/>
        <w:t>Module Test</w:t>
      </w:r>
      <w:r>
        <w:br/>
        <w:t xml:space="preserve">    Public Function ReturnC() As C</w:t>
      </w:r>
      <w:r>
        <w:br/>
        <w:t xml:space="preserve">        Console.WriteLine("Returning a new instance of C.")</w:t>
      </w:r>
      <w:r>
        <w:br/>
        <w:t xml:space="preserve">        Return New C()</w:t>
      </w:r>
      <w:r>
        <w:br/>
        <w:t xml:space="preserve">    End Function</w:t>
      </w:r>
      <w:r>
        <w:br/>
      </w:r>
      <w:r>
        <w:br/>
        <w:t xml:space="preserve">    Public Sub Main()</w:t>
      </w:r>
      <w:r>
        <w:br/>
        <w:t xml:space="preserve">        Console.WriteLine("The value of F is: " &amp; ReturnC().F)</w:t>
      </w:r>
      <w:r>
        <w:br/>
        <w:t xml:space="preserve">    End Sub</w:t>
      </w:r>
      <w:r>
        <w:br/>
        <w:t>End Module</w:t>
      </w:r>
    </w:p>
    <w:p w:rsidR="002B686E" w:rsidRDefault="002B686E">
      <w:pPr>
        <w:pStyle w:val="Text"/>
      </w:pPr>
      <w:r>
        <w:t xml:space="preserve">It prints </w:t>
      </w:r>
      <w:r>
        <w:rPr>
          <w:rStyle w:val="CodeEmbedded"/>
        </w:rPr>
        <w:t>The value of F is: 10</w:t>
      </w:r>
      <w:r>
        <w:t xml:space="preserve"> because the function </w:t>
      </w:r>
      <w:r>
        <w:rPr>
          <w:rStyle w:val="CodeEmbedded"/>
        </w:rPr>
        <w:t>ReturnC</w:t>
      </w:r>
      <w:r>
        <w:t xml:space="preserve"> does not need to be called to provide an instance of </w:t>
      </w:r>
      <w:r>
        <w:rPr>
          <w:rStyle w:val="CodeEmbedded"/>
        </w:rPr>
        <w:t>C</w:t>
      </w:r>
      <w:r>
        <w:t xml:space="preserve"> to access the shared member </w:t>
      </w:r>
      <w:r>
        <w:rPr>
          <w:rStyle w:val="CodeEmbedded"/>
        </w:rPr>
        <w:t>F</w:t>
      </w:r>
      <w:r>
        <w:t>.</w:t>
      </w:r>
    </w:p>
    <w:p w:rsidR="002B686E" w:rsidRPr="00241A20" w:rsidRDefault="002B686E" w:rsidP="00E72EDE">
      <w:pPr>
        <w:pStyle w:val="Grammar"/>
      </w:pPr>
      <w:r w:rsidRPr="00370D0A">
        <w:rPr>
          <w:rStyle w:val="Non-Terminal"/>
        </w:rPr>
        <w:t>MemberAccessExpression</w:t>
      </w:r>
      <w:r>
        <w:t xml:space="preserve">  ::=</w:t>
      </w:r>
      <w:r>
        <w:br/>
      </w:r>
      <w:r>
        <w:tab/>
        <w:t xml:space="preserve">[ </w:t>
      </w:r>
      <w:r w:rsidRPr="00370D0A">
        <w:rPr>
          <w:rStyle w:val="Non-Terminal"/>
        </w:rPr>
        <w:t>MemberAccessBase</w:t>
      </w:r>
      <w:r>
        <w:t xml:space="preserve">  ] </w:t>
      </w:r>
      <w:r w:rsidRPr="00241A20">
        <w:rPr>
          <w:rStyle w:val="Non-Terminal"/>
        </w:rPr>
        <w:t>Period</w:t>
      </w:r>
      <w:r>
        <w:t xml:space="preserve">  </w:t>
      </w:r>
      <w:r w:rsidRPr="00370D0A">
        <w:rPr>
          <w:rStyle w:val="Non-Terminal"/>
        </w:rPr>
        <w:t>IdentifierOrKeyword</w:t>
      </w:r>
      <w:r>
        <w:br/>
      </w:r>
      <w:r>
        <w:tab/>
      </w:r>
      <w:r>
        <w:tab/>
        <w:t xml:space="preserve">[  </w:t>
      </w:r>
      <w:r w:rsidRPr="00713236">
        <w:rPr>
          <w:rStyle w:val="Non-Terminal"/>
        </w:rPr>
        <w:t>OpenParenthesis</w:t>
      </w:r>
      <w:r>
        <w:t xml:space="preserve">  </w:t>
      </w:r>
      <w:r w:rsidRPr="005F0389">
        <w:rPr>
          <w:rStyle w:val="Terminal"/>
        </w:rPr>
        <w:t>Of</w:t>
      </w:r>
      <w:r>
        <w:t xml:space="preserve">  </w:t>
      </w:r>
      <w:r w:rsidRPr="005F0389">
        <w:rPr>
          <w:rStyle w:val="Non-Terminal"/>
        </w:rPr>
        <w:t>TypeArgumentList</w:t>
      </w:r>
      <w:r>
        <w:t xml:space="preserve">  </w:t>
      </w:r>
      <w:r w:rsidRPr="00713236">
        <w:rPr>
          <w:rStyle w:val="Non-Terminal"/>
        </w:rPr>
        <w:t>CloseParenthesis</w:t>
      </w:r>
      <w:r>
        <w:t xml:space="preserve">  ]</w:t>
      </w:r>
      <w:r>
        <w:br/>
      </w:r>
    </w:p>
    <w:p w:rsidR="002B686E" w:rsidRDefault="002B686E" w:rsidP="00E72EDE">
      <w:pPr>
        <w:pStyle w:val="Grammar"/>
      </w:pPr>
      <w:r w:rsidRPr="00370D0A">
        <w:rPr>
          <w:rStyle w:val="Non-Terminal"/>
        </w:rPr>
        <w:t>MemberAccessBase</w:t>
      </w:r>
      <w:r>
        <w:t xml:space="preserve">  ::=</w:t>
      </w:r>
      <w:r>
        <w:br/>
      </w:r>
      <w:r>
        <w:tab/>
      </w:r>
      <w:r w:rsidRPr="00370D0A">
        <w:rPr>
          <w:rStyle w:val="Non-Terminal"/>
        </w:rPr>
        <w:t>Expression</w:t>
      </w:r>
      <w:r>
        <w:t xml:space="preserve">  |</w:t>
      </w:r>
      <w:r>
        <w:br/>
      </w:r>
      <w:r>
        <w:tab/>
      </w:r>
      <w:commentRangeStart w:id="379"/>
      <w:r>
        <w:rPr>
          <w:rStyle w:val="Non-Terminal"/>
        </w:rPr>
        <w:t>NonArrayType</w:t>
      </w:r>
      <w:r w:rsidRPr="00370D0A">
        <w:rPr>
          <w:rStyle w:val="Non-Terminal"/>
        </w:rPr>
        <w:t>Name</w:t>
      </w:r>
      <w:commentRangeEnd w:id="379"/>
      <w:r>
        <w:rPr>
          <w:rStyle w:val="CommentReference"/>
          <w:noProof w:val="0"/>
          <w:sz w:val="22"/>
        </w:rPr>
        <w:commentReference w:id="379"/>
      </w:r>
      <w:r>
        <w:t xml:space="preserve">  |</w:t>
      </w:r>
      <w:r>
        <w:br/>
      </w:r>
      <w:r>
        <w:tab/>
      </w:r>
      <w:r w:rsidRPr="00BB11DF">
        <w:rPr>
          <w:rStyle w:val="Terminal"/>
        </w:rPr>
        <w:t>Global</w:t>
      </w:r>
      <w:r>
        <w:t xml:space="preserve">  |</w:t>
      </w:r>
      <w:r>
        <w:br/>
      </w:r>
      <w:r>
        <w:tab/>
      </w:r>
      <w:r w:rsidRPr="00BB11DF">
        <w:rPr>
          <w:rStyle w:val="Terminal"/>
        </w:rPr>
        <w:t>MyClass</w:t>
      </w:r>
      <w:r>
        <w:t xml:space="preserve">  |</w:t>
      </w:r>
      <w:r>
        <w:br/>
      </w:r>
      <w:r>
        <w:tab/>
      </w:r>
      <w:r w:rsidRPr="00BB11DF">
        <w:rPr>
          <w:rStyle w:val="Terminal"/>
        </w:rPr>
        <w:t>MyBase</w:t>
      </w:r>
    </w:p>
    <w:p w:rsidR="002B686E" w:rsidRDefault="002B686E" w:rsidP="002808B7">
      <w:pPr>
        <w:pStyle w:val="Heading3"/>
      </w:pPr>
      <w:bookmarkStart w:id="380" w:name="_Toc248253235"/>
      <w:r>
        <w:t>Identical Type and Member Names</w:t>
      </w:r>
      <w:bookmarkEnd w:id="380"/>
    </w:p>
    <w:p w:rsidR="002B686E" w:rsidRDefault="002B686E" w:rsidP="002808B7">
      <w:pPr>
        <w:pStyle w:val="Text"/>
      </w:pPr>
      <w:r>
        <w:t>It is not uncommon to name members using the same name as their type. In that situation, however, inconvenient name hiding can occur:</w:t>
      </w:r>
    </w:p>
    <w:p w:rsidR="002B686E" w:rsidRDefault="002B686E" w:rsidP="00A66BC1">
      <w:pPr>
        <w:pStyle w:val="Code"/>
      </w:pPr>
      <w:r>
        <w:t>Enum Color</w:t>
      </w:r>
      <w:r>
        <w:br/>
        <w:t xml:space="preserve">    Red</w:t>
      </w:r>
      <w:r>
        <w:br/>
        <w:t xml:space="preserve">    Green</w:t>
      </w:r>
      <w:r>
        <w:br/>
        <w:t xml:space="preserve">    Yellow</w:t>
      </w:r>
      <w:r>
        <w:br/>
        <w:t>End Enum</w:t>
      </w:r>
      <w:r>
        <w:br/>
      </w:r>
      <w:r>
        <w:br/>
        <w:t>Class Test</w:t>
      </w:r>
      <w:r>
        <w:br/>
        <w:t xml:space="preserve">    ReadOnly Property Color() As Color</w:t>
      </w:r>
      <w:r>
        <w:br/>
        <w:t xml:space="preserve">        Get</w:t>
      </w:r>
      <w:r>
        <w:br/>
        <w:t xml:space="preserve">            Return Color.Red</w:t>
      </w:r>
      <w:r>
        <w:br/>
        <w:t xml:space="preserve">        End Get</w:t>
      </w:r>
      <w:r>
        <w:br/>
        <w:t xml:space="preserve">    End Property</w:t>
      </w:r>
      <w:r>
        <w:br/>
      </w:r>
      <w:r>
        <w:br/>
        <w:t xml:space="preserve">    Shared Function DefaultColor() As Color</w:t>
      </w:r>
      <w:r>
        <w:br/>
        <w:t xml:space="preserve">        Return Color.Green    ' Binds to the instance property!</w:t>
      </w:r>
      <w:r>
        <w:br/>
        <w:t xml:space="preserve">    End Function</w:t>
      </w:r>
      <w:r>
        <w:br/>
        <w:t>End Class</w:t>
      </w:r>
    </w:p>
    <w:p w:rsidR="002B686E" w:rsidRDefault="002B686E" w:rsidP="002808B7">
      <w:pPr>
        <w:pStyle w:val="Text"/>
      </w:pPr>
      <w:r>
        <w:t xml:space="preserve">In the previous example, the simple name </w:t>
      </w:r>
      <w:r w:rsidRPr="00A66BC1">
        <w:rPr>
          <w:rStyle w:val="CodeEmbedded"/>
        </w:rPr>
        <w:t>Color</w:t>
      </w:r>
      <w:r>
        <w:t xml:space="preserve"> in </w:t>
      </w:r>
      <w:r w:rsidRPr="00A66BC1">
        <w:rPr>
          <w:rStyle w:val="CodeEmbedded"/>
        </w:rPr>
        <w:t>DefaultColor</w:t>
      </w:r>
      <w:r>
        <w:t xml:space="preserve"> binds to the instance property instead of the type. Because an instance member cannot be referenced in a shared member, this would normally be an error.</w:t>
      </w:r>
    </w:p>
    <w:p w:rsidR="002B686E" w:rsidRDefault="002B686E" w:rsidP="002808B7">
      <w:pPr>
        <w:pStyle w:val="Text"/>
      </w:pPr>
      <w:r>
        <w:t>However, a special rule allows access to the type in this case. If the base expression of a member access expression is a simple name and binds to a constant, field, property, local variable or parameter whose type has the same name, then the base expression can refer either to the member or the type. This can never result in ambiguity because the members that can be accessed off of either one are the same.</w:t>
      </w:r>
    </w:p>
    <w:p w:rsidR="002B686E" w:rsidRDefault="002B686E" w:rsidP="00433E42">
      <w:pPr>
        <w:pStyle w:val="Heading3"/>
      </w:pPr>
      <w:bookmarkStart w:id="381" w:name="_Toc248253236"/>
      <w:r>
        <w:t>Default Instances</w:t>
      </w:r>
      <w:bookmarkEnd w:id="381"/>
    </w:p>
    <w:p w:rsidR="002B686E" w:rsidRDefault="002B686E" w:rsidP="002808B7">
      <w:pPr>
        <w:pStyle w:val="Text"/>
      </w:pPr>
      <w:r>
        <w:t xml:space="preserve">In some situations, classes derived from a common base class usually or always have only a single instance. For example, most windows shown in a user interface only ever have one instance showing on the screen at any time. To simplify working with these types of classes, Visual Basic can automatically generate </w:t>
      </w:r>
      <w:r w:rsidRPr="00F04997">
        <w:rPr>
          <w:rStyle w:val="Italic"/>
        </w:rPr>
        <w:t>default instances</w:t>
      </w:r>
      <w:r>
        <w:t xml:space="preserve"> of the classes that provide a single, easily referenced instance for each class.</w:t>
      </w:r>
    </w:p>
    <w:p w:rsidR="002B686E" w:rsidRDefault="002B686E" w:rsidP="00F04997">
      <w:pPr>
        <w:pStyle w:val="Text"/>
      </w:pPr>
      <w:r>
        <w:t xml:space="preserve">Default instances are always created for a </w:t>
      </w:r>
      <w:r w:rsidRPr="00F04997">
        <w:rPr>
          <w:rStyle w:val="Italic"/>
        </w:rPr>
        <w:t>family</w:t>
      </w:r>
      <w:r>
        <w:t xml:space="preserve"> of types rather than for one particular type. So instead of creating a default instance for a class Form1 that derives from Form, default instances are created for all classes derived from Form. This means that each individual class that derives from the base class does not have to be specially marked to have a default instance.</w:t>
      </w:r>
    </w:p>
    <w:p w:rsidR="002B686E" w:rsidRDefault="002B686E" w:rsidP="002808B7">
      <w:pPr>
        <w:pStyle w:val="Text"/>
      </w:pPr>
      <w:r>
        <w:t xml:space="preserve">The default instance of a class is represented by a compiler-generated property that returns the default instance of that class. The property generated as a member of a class called the </w:t>
      </w:r>
      <w:r w:rsidRPr="006E11DE">
        <w:rPr>
          <w:rStyle w:val="Italic"/>
        </w:rPr>
        <w:t>group class</w:t>
      </w:r>
      <w:r>
        <w:t xml:space="preserve"> that manages allocating and destroying default instances for all classes derived from the particular base class. For example, all of the default instance properties of classes derived from </w:t>
      </w:r>
      <w:r w:rsidRPr="00CC0591">
        <w:rPr>
          <w:rStyle w:val="CodeEmbedded"/>
        </w:rPr>
        <w:t>Form</w:t>
      </w:r>
      <w:r>
        <w:t xml:space="preserve"> may be collected in the </w:t>
      </w:r>
      <w:r w:rsidRPr="00CC0591">
        <w:rPr>
          <w:rStyle w:val="CodeEmbedded"/>
        </w:rPr>
        <w:t>MyForms</w:t>
      </w:r>
      <w:r>
        <w:t xml:space="preserve"> class. If an instance of the group class is returned by the expression </w:t>
      </w:r>
      <w:r w:rsidRPr="00CC0591">
        <w:rPr>
          <w:rStyle w:val="CodeEmbedded"/>
        </w:rPr>
        <w:t>My.Forms</w:t>
      </w:r>
      <w:r>
        <w:t xml:space="preserve">, then the following code accesses the default instances of derived classes </w:t>
      </w:r>
      <w:r w:rsidRPr="00CC0591">
        <w:rPr>
          <w:rStyle w:val="CodeEmbedded"/>
        </w:rPr>
        <w:t>Form1</w:t>
      </w:r>
      <w:r>
        <w:t xml:space="preserve"> and </w:t>
      </w:r>
      <w:r w:rsidRPr="00CC0591">
        <w:rPr>
          <w:rStyle w:val="CodeEmbedded"/>
        </w:rPr>
        <w:t>Form2</w:t>
      </w:r>
      <w:r>
        <w:t>:</w:t>
      </w:r>
    </w:p>
    <w:p w:rsidR="002B686E" w:rsidRDefault="002B686E" w:rsidP="006E11DE">
      <w:pPr>
        <w:pStyle w:val="Code"/>
      </w:pPr>
      <w:r>
        <w:t>Class Form1</w:t>
      </w:r>
      <w:r>
        <w:br/>
        <w:t xml:space="preserve">    Inherits Form</w:t>
      </w:r>
      <w:r>
        <w:br/>
        <w:t xml:space="preserve">    Public x As Integer</w:t>
      </w:r>
      <w:r>
        <w:br/>
        <w:t>End Class</w:t>
      </w:r>
      <w:r>
        <w:br/>
      </w:r>
      <w:r>
        <w:br/>
        <w:t>Class Form2</w:t>
      </w:r>
      <w:r>
        <w:br/>
        <w:t xml:space="preserve">    Inherits Form</w:t>
      </w:r>
      <w:r>
        <w:br/>
        <w:t xml:space="preserve">    Public y As Integer</w:t>
      </w:r>
      <w:r>
        <w:br/>
        <w:t>End Class</w:t>
      </w:r>
      <w:r>
        <w:br/>
      </w:r>
      <w:r>
        <w:br/>
        <w:t>Module Main</w:t>
      </w:r>
      <w:r>
        <w:br/>
        <w:t xml:space="preserve">    Sub Main()</w:t>
      </w:r>
      <w:r>
        <w:br/>
        <w:t xml:space="preserve">        My.Forms.Form1.x = 10</w:t>
      </w:r>
      <w:r>
        <w:br/>
        <w:t xml:space="preserve">        Console.WriteLine(My.Forms.Form2.y)</w:t>
      </w:r>
      <w:r>
        <w:br/>
        <w:t xml:space="preserve">    End Sub</w:t>
      </w:r>
      <w:r>
        <w:br/>
        <w:t>End Module</w:t>
      </w:r>
    </w:p>
    <w:p w:rsidR="002B686E" w:rsidRDefault="002B686E" w:rsidP="00E30DBD">
      <w:pPr>
        <w:pStyle w:val="Text"/>
      </w:pPr>
      <w:r>
        <w:t xml:space="preserve">Default instances will not be created until the first reference to them; fetching the property representing the default instance causes the default instance to be created if it has not already been created or has been set to </w:t>
      </w:r>
      <w:r w:rsidRPr="00006830">
        <w:rPr>
          <w:rStyle w:val="CodeEmbedded"/>
        </w:rPr>
        <w:t>Nothing</w:t>
      </w:r>
      <w:r>
        <w:t xml:space="preserve">. To allow testing for the existence of a default instance, when a default instance is the target of an </w:t>
      </w:r>
      <w:r w:rsidRPr="00006830">
        <w:rPr>
          <w:rStyle w:val="CodeEmbedded"/>
        </w:rPr>
        <w:t>Is</w:t>
      </w:r>
      <w:r>
        <w:t xml:space="preserve"> or </w:t>
      </w:r>
      <w:r w:rsidRPr="00006830">
        <w:rPr>
          <w:rStyle w:val="CodeEmbedded"/>
        </w:rPr>
        <w:t>IsNot</w:t>
      </w:r>
      <w:r>
        <w:t xml:space="preserve"> operator, the default instance will not be created. Thus, it is possible to test whether a default instance is </w:t>
      </w:r>
      <w:r w:rsidRPr="00006830">
        <w:rPr>
          <w:rStyle w:val="CodeEmbedded"/>
        </w:rPr>
        <w:t>Nothing</w:t>
      </w:r>
      <w:r>
        <w:t xml:space="preserve"> or some other reference without causing the default instance to be created.</w:t>
      </w:r>
    </w:p>
    <w:p w:rsidR="002B686E" w:rsidRDefault="002B686E" w:rsidP="00E30DBD">
      <w:pPr>
        <w:pStyle w:val="Text"/>
      </w:pPr>
      <w:r>
        <w:t xml:space="preserve">Default instances are intended to make it easy to refer to the default instance from outside of the class that has the default instance. Using a default instance from within a class that defines it might cause confusion as to which instance is being referred to, i.e. the default instance or the current instance. For example, the following code modifies only the value </w:t>
      </w:r>
      <w:r w:rsidRPr="00407A27">
        <w:rPr>
          <w:rStyle w:val="CodeEmbedded"/>
        </w:rPr>
        <w:t>x</w:t>
      </w:r>
      <w:r>
        <w:t xml:space="preserve"> in the default instance, even though it is being called from another instance. Thus the code would print the value </w:t>
      </w:r>
      <w:r w:rsidRPr="00407A27">
        <w:rPr>
          <w:rStyle w:val="CodeEmbedded"/>
        </w:rPr>
        <w:t>5</w:t>
      </w:r>
      <w:r>
        <w:t xml:space="preserve"> instead of </w:t>
      </w:r>
      <w:r w:rsidRPr="00407A27">
        <w:rPr>
          <w:rStyle w:val="CodeEmbedded"/>
        </w:rPr>
        <w:t>10</w:t>
      </w:r>
      <w:r>
        <w:t>:</w:t>
      </w:r>
    </w:p>
    <w:p w:rsidR="002B686E" w:rsidRDefault="002B686E" w:rsidP="00407A27">
      <w:pPr>
        <w:pStyle w:val="Code"/>
      </w:pPr>
      <w:r>
        <w:t>Class Form1</w:t>
      </w:r>
      <w:r>
        <w:br/>
        <w:t xml:space="preserve">    Inherits Form</w:t>
      </w:r>
      <w:r>
        <w:br/>
      </w:r>
      <w:r>
        <w:br/>
        <w:t xml:space="preserve">    Public x As Integer = 5</w:t>
      </w:r>
      <w:r>
        <w:br/>
      </w:r>
      <w:r>
        <w:br/>
        <w:t xml:space="preserve">    Public Sub ChangeX()</w:t>
      </w:r>
      <w:r>
        <w:br/>
        <w:t xml:space="preserve">        Form1.x = 10</w:t>
      </w:r>
      <w:r>
        <w:br/>
        <w:t xml:space="preserve">    End Sub</w:t>
      </w:r>
      <w:r>
        <w:br/>
        <w:t>End Class</w:t>
      </w:r>
      <w:r>
        <w:br/>
      </w:r>
      <w:r>
        <w:br/>
        <w:t>Module Main</w:t>
      </w:r>
      <w:r>
        <w:br/>
        <w:t xml:space="preserve">    Sub Main()</w:t>
      </w:r>
      <w:r>
        <w:br/>
        <w:t xml:space="preserve">        Dim f As Form1 = New Form1()</w:t>
      </w:r>
      <w:r>
        <w:br/>
        <w:t xml:space="preserve">        f.ChangeX()</w:t>
      </w:r>
      <w:r>
        <w:br/>
        <w:t xml:space="preserve">        Console.WriteLine(f.x)</w:t>
      </w:r>
      <w:r>
        <w:br/>
        <w:t xml:space="preserve">    End Sub</w:t>
      </w:r>
      <w:r>
        <w:br/>
        <w:t>End Module</w:t>
      </w:r>
    </w:p>
    <w:p w:rsidR="002B686E" w:rsidRDefault="002B686E" w:rsidP="00E30DBD">
      <w:pPr>
        <w:pStyle w:val="Text"/>
      </w:pPr>
      <w:r>
        <w:t>To prevent this kind of confusion, it is not valid to refer to a default instance from within an instance method of the default instance’s type.</w:t>
      </w:r>
    </w:p>
    <w:p w:rsidR="002B686E" w:rsidRDefault="002B686E" w:rsidP="00E30DBD">
      <w:pPr>
        <w:pStyle w:val="Heading4"/>
      </w:pPr>
      <w:bookmarkStart w:id="382" w:name="_Toc248253237"/>
      <w:r>
        <w:t>Default Instances and Type Names</w:t>
      </w:r>
      <w:bookmarkEnd w:id="382"/>
    </w:p>
    <w:p w:rsidR="002B686E" w:rsidRDefault="002B686E" w:rsidP="002808B7">
      <w:pPr>
        <w:pStyle w:val="Text"/>
      </w:pPr>
      <w:r>
        <w:t xml:space="preserve">A default instance may also be accessible directly through its type’s name. In this case, in any expression context where the type name is not allowed the expression </w:t>
      </w:r>
      <w:r w:rsidRPr="00CC0591">
        <w:rPr>
          <w:rStyle w:val="CodeEmbedded"/>
        </w:rPr>
        <w:t>E</w:t>
      </w:r>
      <w:r>
        <w:t xml:space="preserve">, where </w:t>
      </w:r>
      <w:r w:rsidRPr="00CC0591">
        <w:rPr>
          <w:rStyle w:val="CodeEmbedded"/>
        </w:rPr>
        <w:t>E</w:t>
      </w:r>
      <w:r>
        <w:t xml:space="preserve"> represents the fully qualified name of the class with a default instance, is changed to </w:t>
      </w:r>
      <w:r w:rsidRPr="00CC0591">
        <w:rPr>
          <w:rStyle w:val="CodeEmbedded"/>
        </w:rPr>
        <w:t>E’</w:t>
      </w:r>
      <w:r>
        <w:t xml:space="preserve">, where </w:t>
      </w:r>
      <w:r w:rsidRPr="00CC0591">
        <w:rPr>
          <w:rStyle w:val="CodeEmbedded"/>
        </w:rPr>
        <w:t>E’</w:t>
      </w:r>
      <w:r>
        <w:t xml:space="preserve"> represents an expression that fetches the default instance property. For example, if default instances for classes derived from </w:t>
      </w:r>
      <w:r w:rsidRPr="00CC0591">
        <w:rPr>
          <w:rStyle w:val="CodeEmbedded"/>
        </w:rPr>
        <w:t>Form</w:t>
      </w:r>
      <w:r>
        <w:t xml:space="preserve"> allow accessing the default instance through the type name, then the following code is equivalent to the code in the previous example:</w:t>
      </w:r>
    </w:p>
    <w:p w:rsidR="002B686E" w:rsidRDefault="002B686E" w:rsidP="006E11DE">
      <w:pPr>
        <w:pStyle w:val="Code"/>
      </w:pPr>
      <w:r>
        <w:t>Module Main</w:t>
      </w:r>
      <w:r>
        <w:br/>
        <w:t xml:space="preserve">    Sub Main()</w:t>
      </w:r>
      <w:r>
        <w:br/>
        <w:t xml:space="preserve">        Form1.x = 10</w:t>
      </w:r>
      <w:r>
        <w:br/>
        <w:t xml:space="preserve">        Console.WriteLine(Form2.y)</w:t>
      </w:r>
      <w:r>
        <w:br/>
        <w:t xml:space="preserve">    End Sub</w:t>
      </w:r>
      <w:r>
        <w:br/>
        <w:t>End Module</w:t>
      </w:r>
    </w:p>
    <w:p w:rsidR="002B686E" w:rsidRDefault="002B686E" w:rsidP="006E11DE">
      <w:pPr>
        <w:pStyle w:val="Text"/>
      </w:pPr>
      <w:r>
        <w:t xml:space="preserve">This also means that a default instance that is accessible through its type’s name is also assignable through the type name. For example, the following code sets the default instance of </w:t>
      </w:r>
      <w:r w:rsidRPr="00100871">
        <w:rPr>
          <w:rStyle w:val="CodeEmbedded"/>
        </w:rPr>
        <w:t>Form1</w:t>
      </w:r>
      <w:r>
        <w:t xml:space="preserve"> to </w:t>
      </w:r>
      <w:r w:rsidRPr="00006830">
        <w:rPr>
          <w:rStyle w:val="CodeEmbedded"/>
        </w:rPr>
        <w:t>Nothing</w:t>
      </w:r>
      <w:r>
        <w:t>:</w:t>
      </w:r>
    </w:p>
    <w:p w:rsidR="002B686E" w:rsidRDefault="002B686E" w:rsidP="00100871">
      <w:pPr>
        <w:pStyle w:val="Code"/>
      </w:pPr>
      <w:r>
        <w:t>Module Main</w:t>
      </w:r>
      <w:r>
        <w:br/>
        <w:t xml:space="preserve">    Sub Main()</w:t>
      </w:r>
      <w:r>
        <w:br/>
        <w:t xml:space="preserve">        Form1 = Nothing</w:t>
      </w:r>
      <w:r>
        <w:br/>
        <w:t xml:space="preserve">    End Sub</w:t>
      </w:r>
      <w:r>
        <w:br/>
        <w:t>End Module</w:t>
      </w:r>
    </w:p>
    <w:p w:rsidR="002B686E" w:rsidRDefault="002B686E" w:rsidP="006E11DE">
      <w:pPr>
        <w:pStyle w:val="Text"/>
      </w:pPr>
      <w:r>
        <w:t xml:space="preserve">Note that the meaning of </w:t>
      </w:r>
      <w:r w:rsidRPr="00CC0591">
        <w:rPr>
          <w:rStyle w:val="CodeEmbedded"/>
        </w:rPr>
        <w:t>E.I</w:t>
      </w:r>
      <w:r>
        <w:t xml:space="preserve"> were </w:t>
      </w:r>
      <w:r w:rsidRPr="00CC0591">
        <w:rPr>
          <w:rStyle w:val="CodeEmbedded"/>
        </w:rPr>
        <w:t>E</w:t>
      </w:r>
      <w:r>
        <w:t xml:space="preserve"> represents a class and </w:t>
      </w:r>
      <w:r w:rsidRPr="00CC0591">
        <w:rPr>
          <w:rStyle w:val="CodeEmbedded"/>
        </w:rPr>
        <w:t>I</w:t>
      </w:r>
      <w:r>
        <w:t xml:space="preserve"> represents a shared member does not change. Such an expression still accesses the shared member directly off of the class instance and does not reference the default instance.</w:t>
      </w:r>
    </w:p>
    <w:p w:rsidR="002B686E" w:rsidRDefault="002B686E" w:rsidP="00DD0846">
      <w:pPr>
        <w:pStyle w:val="Heading4"/>
      </w:pPr>
      <w:bookmarkStart w:id="383" w:name="_Toc248253238"/>
      <w:r>
        <w:t>Group Classes</w:t>
      </w:r>
      <w:bookmarkEnd w:id="383"/>
    </w:p>
    <w:p w:rsidR="002B686E" w:rsidRDefault="002B686E" w:rsidP="006E11DE">
      <w:pPr>
        <w:pStyle w:val="Text"/>
      </w:pPr>
      <w:r>
        <w:t xml:space="preserve">The </w:t>
      </w:r>
      <w:r w:rsidRPr="00006830">
        <w:rPr>
          <w:rStyle w:val="CodeEmbedded"/>
        </w:rPr>
        <w:t>Microsoft.VisualBasic.MyGroupCollectionAttribute</w:t>
      </w:r>
      <w:r>
        <w:t xml:space="preserve"> attribute indicates the group class for a family of default instances. The attribute has four parameters:</w:t>
      </w:r>
    </w:p>
    <w:p w:rsidR="002B686E" w:rsidRDefault="002B686E" w:rsidP="006E11DE">
      <w:pPr>
        <w:pStyle w:val="BulletedList1"/>
      </w:pPr>
      <w:r>
        <w:t xml:space="preserve">The parameter </w:t>
      </w:r>
      <w:r w:rsidRPr="00CC0591">
        <w:rPr>
          <w:rStyle w:val="CodeEmbedded"/>
        </w:rPr>
        <w:t>TypeToCollect</w:t>
      </w:r>
      <w:r>
        <w:t xml:space="preserve"> specifies the base class for the group. All instantiable classes without open type parameters that derive from a type with this name (regardless of type parameters) will automatically have a default instance.</w:t>
      </w:r>
    </w:p>
    <w:p w:rsidR="002B686E" w:rsidRDefault="002B686E" w:rsidP="006E11DE">
      <w:pPr>
        <w:pStyle w:val="BulletedList1"/>
      </w:pPr>
      <w:r>
        <w:t xml:space="preserve">The parameter </w:t>
      </w:r>
      <w:r w:rsidRPr="00CC0591">
        <w:rPr>
          <w:rStyle w:val="CodeEmbedded"/>
        </w:rPr>
        <w:t>CreateInstanceMethodName</w:t>
      </w:r>
      <w:r>
        <w:t xml:space="preserve"> specifies the method to call in the group class to create a new instance in a default instance property.</w:t>
      </w:r>
    </w:p>
    <w:p w:rsidR="002B686E" w:rsidRDefault="002B686E" w:rsidP="006E11DE">
      <w:pPr>
        <w:pStyle w:val="BulletedList1"/>
      </w:pPr>
      <w:r>
        <w:t xml:space="preserve">The parameter </w:t>
      </w:r>
      <w:r w:rsidRPr="00CC0591">
        <w:rPr>
          <w:rStyle w:val="CodeEmbedded"/>
        </w:rPr>
        <w:t>DisposeInstanceMethodName</w:t>
      </w:r>
      <w:r>
        <w:t xml:space="preserve"> specifies the method to call in the group class to dispose of a default instance property if the default instance property is assigned the value </w:t>
      </w:r>
      <w:r w:rsidRPr="00006830">
        <w:rPr>
          <w:rStyle w:val="CodeEmbedded"/>
        </w:rPr>
        <w:t>Nothing</w:t>
      </w:r>
      <w:r>
        <w:t>.</w:t>
      </w:r>
    </w:p>
    <w:p w:rsidR="002B686E" w:rsidRDefault="002B686E" w:rsidP="006E11DE">
      <w:pPr>
        <w:pStyle w:val="BulletedList1"/>
      </w:pPr>
      <w:r>
        <w:t xml:space="preserve">The parameter </w:t>
      </w:r>
      <w:r w:rsidRPr="00CC0591">
        <w:rPr>
          <w:rStyle w:val="CodeEmbedded"/>
        </w:rPr>
        <w:t>DefaultInstanceAlias</w:t>
      </w:r>
      <w:r>
        <w:t xml:space="preserve"> specifics the expression </w:t>
      </w:r>
      <w:r w:rsidRPr="00CC0591">
        <w:rPr>
          <w:rStyle w:val="CodeEmbedded"/>
        </w:rPr>
        <w:t>E’</w:t>
      </w:r>
      <w:r>
        <w:t xml:space="preserve"> to substitute for the class name if the default instances are accessible directly through their type name. If this parameter is </w:t>
      </w:r>
      <w:r w:rsidRPr="00006830">
        <w:rPr>
          <w:rStyle w:val="CodeEmbedded"/>
        </w:rPr>
        <w:t>Nothing</w:t>
      </w:r>
      <w:r>
        <w:t xml:space="preserve"> or an empty string, default instances on this group type are not accessible directly through their type’s name.</w:t>
      </w:r>
    </w:p>
    <w:p w:rsidR="002B686E" w:rsidRDefault="002B686E" w:rsidP="007E37BD">
      <w:pPr>
        <w:pStyle w:val="Annotation"/>
        <w:rPr>
          <w:rStyle w:val="Bold"/>
        </w:rPr>
      </w:pPr>
      <w:r>
        <w:rPr>
          <w:rStyle w:val="Bold"/>
        </w:rPr>
        <w:t>Annotation</w:t>
      </w:r>
    </w:p>
    <w:p w:rsidR="002B686E" w:rsidRPr="007E37BD" w:rsidRDefault="002B686E" w:rsidP="007E37BD">
      <w:pPr>
        <w:pStyle w:val="Annotation"/>
      </w:pPr>
      <w:r>
        <w:t xml:space="preserve">In all current implementations of the Visual Basic language, the </w:t>
      </w:r>
      <w:r w:rsidRPr="007E37BD">
        <w:rPr>
          <w:rStyle w:val="CodeEmbedded"/>
        </w:rPr>
        <w:t>DefaultInstanceAlias</w:t>
      </w:r>
      <w:r>
        <w:t xml:space="preserve"> parameter is ignored, except in compiler-provided code.</w:t>
      </w:r>
    </w:p>
    <w:p w:rsidR="002B686E" w:rsidRDefault="002B686E" w:rsidP="00082B9B">
      <w:pPr>
        <w:pStyle w:val="Text"/>
      </w:pPr>
      <w:r>
        <w:t xml:space="preserve">Multiple types can be collected into the same group by separating the names of the types and methods in the first three parameters using commas. There must be the same number of items in each parameter, and the list elements are matched in order. For example, the following attribute declaration collects types that derive from </w:t>
      </w:r>
      <w:r w:rsidRPr="00C3572B">
        <w:rPr>
          <w:rStyle w:val="CodeEmbedded"/>
        </w:rPr>
        <w:t>C1</w:t>
      </w:r>
      <w:r>
        <w:t xml:space="preserve">, </w:t>
      </w:r>
      <w:r w:rsidRPr="00C3572B">
        <w:rPr>
          <w:rStyle w:val="CodeEmbedded"/>
        </w:rPr>
        <w:t>C2</w:t>
      </w:r>
      <w:r>
        <w:t xml:space="preserve"> or </w:t>
      </w:r>
      <w:r w:rsidRPr="00C3572B">
        <w:rPr>
          <w:rStyle w:val="CodeEmbedded"/>
        </w:rPr>
        <w:t>C3</w:t>
      </w:r>
      <w:r>
        <w:t xml:space="preserve"> into a single group:</w:t>
      </w:r>
    </w:p>
    <w:p w:rsidR="002B686E" w:rsidRDefault="002B686E" w:rsidP="00C3572B">
      <w:pPr>
        <w:pStyle w:val="Code"/>
      </w:pPr>
      <w:r>
        <w:t>&lt;Microsoft.VisualBasic.MyGroupCollection("C1, C2, C3", _</w:t>
      </w:r>
      <w:r>
        <w:br/>
      </w:r>
      <w:r>
        <w:tab/>
        <w:t>"CreateC1, CreateC2, CreateC3", _</w:t>
      </w:r>
      <w:r>
        <w:br/>
      </w:r>
      <w:r>
        <w:tab/>
        <w:t>"DisposeC1, DisposeC2, DisposeC3", “My.Cs")&gt;</w:t>
      </w:r>
      <w:r>
        <w:br/>
        <w:t>Public NotInheritable Class MyCs</w:t>
      </w:r>
      <w:r>
        <w:br/>
      </w:r>
      <w:r>
        <w:tab/>
        <w:t>…</w:t>
      </w:r>
      <w:r>
        <w:br/>
        <w:t>End Class</w:t>
      </w:r>
    </w:p>
    <w:p w:rsidR="002B686E" w:rsidRDefault="002B686E" w:rsidP="00082B9B">
      <w:pPr>
        <w:pStyle w:val="Text"/>
      </w:pPr>
      <w:r>
        <w:t xml:space="preserve">The signature of the create method must be of the form </w:t>
      </w:r>
      <w:r w:rsidRPr="00CC0591">
        <w:rPr>
          <w:rStyle w:val="CodeEmbedded"/>
        </w:rPr>
        <w:t xml:space="preserve">Shared </w:t>
      </w:r>
      <w:r>
        <w:rPr>
          <w:rStyle w:val="CodeEmbedded"/>
        </w:rPr>
        <w:t>Function</w:t>
      </w:r>
      <w:r w:rsidRPr="00CC0591">
        <w:rPr>
          <w:rStyle w:val="CodeEmbedded"/>
        </w:rPr>
        <w:t xml:space="preserve"> &lt;Name&gt;(Of T As {New, &lt;Type&gt;}</w:t>
      </w:r>
      <w:r>
        <w:rPr>
          <w:rStyle w:val="CodeEmbedded"/>
        </w:rPr>
        <w:t>)(</w:t>
      </w:r>
      <w:r w:rsidRPr="00CC0591">
        <w:rPr>
          <w:rStyle w:val="CodeEmbedded"/>
        </w:rPr>
        <w:t>Instance Of T)</w:t>
      </w:r>
      <w:r>
        <w:rPr>
          <w:rStyle w:val="CodeEmbedded"/>
        </w:rPr>
        <w:t xml:space="preserve"> As T</w:t>
      </w:r>
      <w:r>
        <w:t xml:space="preserve">. The dispose method must be of the form </w:t>
      </w:r>
      <w:r w:rsidRPr="00CC0591">
        <w:rPr>
          <w:rStyle w:val="CodeEmbedded"/>
        </w:rPr>
        <w:t>Shared Sub &lt;Name&gt;(Of T As &lt;Type&gt;)(ByRef Instance Of T)</w:t>
      </w:r>
      <w:r>
        <w:t>. Thus, the group class for the example in the preceding section could be declared as follows:</w:t>
      </w:r>
    </w:p>
    <w:p w:rsidR="002B686E" w:rsidRDefault="002B686E" w:rsidP="00DD0846">
      <w:pPr>
        <w:pStyle w:val="Code"/>
      </w:pPr>
      <w:r>
        <w:t>&lt;Microsoft.VisualBasic.MyGroupCollection("Form", "Create", _</w:t>
      </w:r>
      <w:r>
        <w:br/>
        <w:t xml:space="preserve">    "Dispose", "My.Forms")&gt; _</w:t>
      </w:r>
      <w:r>
        <w:br/>
        <w:t>Public NotInheritable Class MyForms</w:t>
      </w:r>
      <w:r>
        <w:br/>
        <w:t xml:space="preserve">    Private Shared Function Create(Of T As {New, Form}) _</w:t>
      </w:r>
      <w:r>
        <w:br/>
        <w:t xml:space="preserve">        (Instance As T) As T</w:t>
      </w:r>
      <w:r>
        <w:br/>
        <w:t xml:space="preserve">        If Instance Is Nothing Then</w:t>
      </w:r>
      <w:r>
        <w:br/>
        <w:t xml:space="preserve">            Return New T()</w:t>
      </w:r>
      <w:r>
        <w:br/>
        <w:t xml:space="preserve">        Else</w:t>
      </w:r>
      <w:r>
        <w:br/>
        <w:t xml:space="preserve">            Return Instance</w:t>
      </w:r>
      <w:r>
        <w:br/>
        <w:t xml:space="preserve">        End If</w:t>
      </w:r>
      <w:r>
        <w:br/>
        <w:t xml:space="preserve">    End Function</w:t>
      </w:r>
      <w:r>
        <w:br/>
      </w:r>
      <w:r>
        <w:br/>
        <w:t xml:space="preserve">    Private Shared Sub Dispose(Of T As Form)(ByRef Instance As T)</w:t>
      </w:r>
      <w:r>
        <w:br/>
        <w:t xml:space="preserve">        Instance.Close()</w:t>
      </w:r>
      <w:r>
        <w:br/>
        <w:t xml:space="preserve">        Instance = Nothing</w:t>
      </w:r>
      <w:r>
        <w:br/>
        <w:t xml:space="preserve">    End Sub</w:t>
      </w:r>
      <w:r>
        <w:br/>
        <w:t>End Class</w:t>
      </w:r>
    </w:p>
    <w:p w:rsidR="002B686E" w:rsidRDefault="002B686E" w:rsidP="00082B9B">
      <w:pPr>
        <w:pStyle w:val="Text"/>
      </w:pPr>
      <w:r>
        <w:t xml:space="preserve">If a source file declared a derived class </w:t>
      </w:r>
      <w:r w:rsidRPr="00CC0591">
        <w:rPr>
          <w:rStyle w:val="CodeEmbedded"/>
        </w:rPr>
        <w:t>Form1</w:t>
      </w:r>
      <w:r>
        <w:t>, the generated group class would be equivalent to:</w:t>
      </w:r>
    </w:p>
    <w:p w:rsidR="002B686E" w:rsidRDefault="002B686E" w:rsidP="0033446C">
      <w:pPr>
        <w:pStyle w:val="Code"/>
      </w:pPr>
      <w:r>
        <w:t>&lt;Microsoft.VisualBasic.MyGroupCollection("Form", "Create", _</w:t>
      </w:r>
      <w:r>
        <w:br/>
        <w:t xml:space="preserve">    "Dispose", "My.Forms")&gt; _</w:t>
      </w:r>
      <w:r>
        <w:br/>
        <w:t>Public NotInheritable Class MyForms</w:t>
      </w:r>
      <w:r>
        <w:br/>
        <w:t xml:space="preserve">    Private Shared Function Create(Of T As {New, Form}) _</w:t>
      </w:r>
      <w:r>
        <w:br/>
        <w:t xml:space="preserve">        (Instance As T) As T</w:t>
      </w:r>
      <w:r>
        <w:br/>
        <w:t xml:space="preserve">        If Instance Is Nothing Then</w:t>
      </w:r>
      <w:r>
        <w:br/>
        <w:t xml:space="preserve">            Return New T()</w:t>
      </w:r>
      <w:r>
        <w:br/>
        <w:t xml:space="preserve">        Else</w:t>
      </w:r>
      <w:r>
        <w:br/>
        <w:t xml:space="preserve">            Return Instance</w:t>
      </w:r>
      <w:r>
        <w:br/>
        <w:t xml:space="preserve">        End If</w:t>
      </w:r>
      <w:r>
        <w:br/>
        <w:t xml:space="preserve">    End Function</w:t>
      </w:r>
      <w:r>
        <w:br/>
      </w:r>
      <w:r>
        <w:br/>
        <w:t xml:space="preserve">    Private Shared Sub Dispose(Of T As Form)(ByRef Instance As T)</w:t>
      </w:r>
      <w:r>
        <w:br/>
        <w:t xml:space="preserve">        Instance.Close()</w:t>
      </w:r>
      <w:r>
        <w:br/>
        <w:t xml:space="preserve">        Instance = Nothing</w:t>
      </w:r>
      <w:r>
        <w:br/>
        <w:t xml:space="preserve">    End Sub</w:t>
      </w:r>
      <w:r>
        <w:br/>
      </w:r>
      <w:r>
        <w:br/>
        <w:t xml:space="preserve">    Private m_Form1 As Form1</w:t>
      </w:r>
      <w:r>
        <w:br/>
      </w:r>
      <w:r>
        <w:br/>
        <w:t xml:space="preserve">    Public Property Form1() As Form1</w:t>
      </w:r>
      <w:r>
        <w:br/>
        <w:t xml:space="preserve">        Get</w:t>
      </w:r>
      <w:r>
        <w:br/>
        <w:t xml:space="preserve">            Return Create(m_Form1)</w:t>
      </w:r>
      <w:r>
        <w:br/>
        <w:t xml:space="preserve">        End Get</w:t>
      </w:r>
      <w:r>
        <w:br/>
        <w:t xml:space="preserve">        Set (Value As Form1)</w:t>
      </w:r>
      <w:r>
        <w:br/>
        <w:t xml:space="preserve">            If Value IsNot Nothing AndAlso Value IsNot m_Form1 Then</w:t>
      </w:r>
      <w:r>
        <w:br/>
        <w:t xml:space="preserve">                Throw New ArgumentException( _</w:t>
      </w:r>
      <w:r>
        <w:br/>
        <w:t xml:space="preserve">                    "Property can only be set to Nothing.")</w:t>
      </w:r>
      <w:r>
        <w:br/>
        <w:t xml:space="preserve">            End If</w:t>
      </w:r>
      <w:r>
        <w:br/>
        <w:t xml:space="preserve">            Dispose(m_Form1)</w:t>
      </w:r>
      <w:r>
        <w:br/>
        <w:t xml:space="preserve">        End Set</w:t>
      </w:r>
      <w:r>
        <w:br/>
        <w:t xml:space="preserve">    End Property</w:t>
      </w:r>
      <w:r>
        <w:br/>
        <w:t>End Class</w:t>
      </w:r>
    </w:p>
    <w:p w:rsidR="002B686E" w:rsidRDefault="002B686E" w:rsidP="00672B70">
      <w:pPr>
        <w:pStyle w:val="Heading3"/>
      </w:pPr>
      <w:bookmarkStart w:id="384" w:name="_Toc248253239"/>
      <w:r>
        <w:t>Extension Method Collection</w:t>
      </w:r>
      <w:bookmarkEnd w:id="384"/>
    </w:p>
    <w:p w:rsidR="002B686E" w:rsidRDefault="002B686E" w:rsidP="00672B70">
      <w:pPr>
        <w:pStyle w:val="Text"/>
      </w:pPr>
      <w:r>
        <w:t xml:space="preserve">Extension methods for the member access expression </w:t>
      </w:r>
      <w:r w:rsidRPr="005A4291">
        <w:rPr>
          <w:rStyle w:val="CodeEmbedded"/>
        </w:rPr>
        <w:t>E.I</w:t>
      </w:r>
      <w:r>
        <w:t xml:space="preserve"> are collected by gathering all of the extension methods with the name </w:t>
      </w:r>
      <w:r w:rsidRPr="005A4291">
        <w:rPr>
          <w:rStyle w:val="CodeEmbedded"/>
        </w:rPr>
        <w:t>I</w:t>
      </w:r>
      <w:r>
        <w:t xml:space="preserve"> that are available in the current context. In other words, the search for extension methods named </w:t>
      </w:r>
      <w:r w:rsidRPr="005A4291">
        <w:rPr>
          <w:rStyle w:val="CodeEmbedded"/>
        </w:rPr>
        <w:t>I</w:t>
      </w:r>
      <w:r>
        <w:t xml:space="preserve"> is conducted similar to that of a simple name expression:</w:t>
      </w:r>
    </w:p>
    <w:p w:rsidR="002B686E" w:rsidRDefault="002B686E" w:rsidP="00241134">
      <w:pPr>
        <w:pStyle w:val="BulletedList1"/>
      </w:pPr>
      <w:r>
        <w:t>First, each nested type containing the expression is checked, starting from the innermost and going to the outermost.</w:t>
      </w:r>
    </w:p>
    <w:p w:rsidR="002B686E" w:rsidRDefault="002B686E" w:rsidP="00241134">
      <w:pPr>
        <w:pStyle w:val="BulletedList1"/>
      </w:pPr>
      <w:r>
        <w:t>Then, each nested namespace is checked, starting from the innermost and going to the outermost namespace.</w:t>
      </w:r>
    </w:p>
    <w:p w:rsidR="002B686E" w:rsidRDefault="002B686E" w:rsidP="00241134">
      <w:pPr>
        <w:pStyle w:val="BulletedList1"/>
      </w:pPr>
      <w:r>
        <w:t>Then, the imports in the source file are checked.</w:t>
      </w:r>
    </w:p>
    <w:p w:rsidR="002B686E" w:rsidRDefault="002B686E" w:rsidP="00241134">
      <w:pPr>
        <w:pStyle w:val="BulletedList1"/>
      </w:pPr>
      <w:r>
        <w:t>Then, the imports defined by the compilation environment are checked.</w:t>
      </w:r>
    </w:p>
    <w:p w:rsidR="002B686E" w:rsidRDefault="002B686E" w:rsidP="00672B70">
      <w:pPr>
        <w:pStyle w:val="Text"/>
      </w:pPr>
      <w:r>
        <w:t xml:space="preserve">An extension method is collected only if there is a widening native conversion from the target expression type to the type of the first parameter of the extension method. And unlike regular simple name expression binding, the search collects </w:t>
      </w:r>
      <w:r w:rsidRPr="00CB140F">
        <w:rPr>
          <w:rStyle w:val="Italic"/>
        </w:rPr>
        <w:t>all</w:t>
      </w:r>
      <w:r>
        <w:t xml:space="preserve"> extension methods; the collection does not stop when an extension method is found. For example:</w:t>
      </w:r>
    </w:p>
    <w:p w:rsidR="002B686E" w:rsidRDefault="002B686E" w:rsidP="00934AE7">
      <w:pPr>
        <w:pStyle w:val="Code"/>
      </w:pPr>
      <w:r w:rsidRPr="00956EFB">
        <w:t>Imports System.Runtime.CompilerServices</w:t>
      </w:r>
      <w:r w:rsidRPr="00956EFB">
        <w:br/>
      </w:r>
      <w:r w:rsidRPr="00956EFB">
        <w:br/>
      </w:r>
      <w:r>
        <w:t>Class C1</w:t>
      </w:r>
      <w:r>
        <w:br/>
        <w:t>End Class</w:t>
      </w:r>
    </w:p>
    <w:p w:rsidR="002B686E" w:rsidRDefault="002B686E" w:rsidP="00934AE7">
      <w:pPr>
        <w:pStyle w:val="Code"/>
      </w:pPr>
      <w:r>
        <w:br/>
        <w:t>Namespace N1</w:t>
      </w:r>
      <w:r>
        <w:br/>
      </w:r>
      <w:r>
        <w:tab/>
        <w:t>Module N1C1Extensions</w:t>
      </w:r>
      <w:r>
        <w:br/>
      </w:r>
      <w:r>
        <w:tab/>
      </w:r>
      <w:r>
        <w:tab/>
        <w:t>&lt;Extension&gt; _</w:t>
      </w:r>
      <w:r>
        <w:br/>
      </w:r>
      <w:r>
        <w:tab/>
      </w:r>
      <w:r>
        <w:tab/>
        <w:t>Sub M1(c As C1, x As Integer)</w:t>
      </w:r>
      <w:r>
        <w:br/>
      </w:r>
      <w:r>
        <w:tab/>
      </w:r>
      <w:r>
        <w:tab/>
        <w:t>End Sub</w:t>
      </w:r>
      <w:r>
        <w:br/>
      </w:r>
      <w:r>
        <w:tab/>
        <w:t>End Module</w:t>
      </w:r>
      <w:r>
        <w:br/>
        <w:t>End Namespace</w:t>
      </w:r>
      <w:r>
        <w:br/>
      </w:r>
      <w:r>
        <w:br/>
        <w:t>Namespace N1.N2</w:t>
      </w:r>
      <w:r>
        <w:br/>
      </w:r>
      <w:r>
        <w:tab/>
        <w:t>Module N2C1Extensions</w:t>
      </w:r>
      <w:r>
        <w:br/>
      </w:r>
      <w:r>
        <w:tab/>
      </w:r>
      <w:r>
        <w:tab/>
        <w:t>&lt;Extension&gt; _</w:t>
      </w:r>
      <w:r>
        <w:br/>
      </w:r>
      <w:r>
        <w:tab/>
      </w:r>
      <w:r>
        <w:tab/>
        <w:t>Sub M1(c As C1, y As Double)</w:t>
      </w:r>
      <w:r>
        <w:br/>
      </w:r>
      <w:r>
        <w:tab/>
      </w:r>
      <w:r>
        <w:tab/>
        <w:t>End Sub</w:t>
      </w:r>
      <w:r>
        <w:br/>
      </w:r>
      <w:r>
        <w:tab/>
        <w:t>End Module</w:t>
      </w:r>
      <w:r>
        <w:br/>
        <w:t>End Namespace</w:t>
      </w:r>
      <w:r>
        <w:br/>
      </w:r>
      <w:r>
        <w:br/>
        <w:t>Namespace N1.N2.N3</w:t>
      </w:r>
      <w:r>
        <w:br/>
      </w:r>
      <w:r>
        <w:tab/>
        <w:t>Module Test</w:t>
      </w:r>
      <w:r>
        <w:br/>
      </w:r>
      <w:r>
        <w:tab/>
      </w:r>
      <w:r>
        <w:tab/>
        <w:t>Sub Main()</w:t>
      </w:r>
      <w:r>
        <w:br/>
      </w:r>
      <w:r>
        <w:tab/>
      </w:r>
      <w:r>
        <w:tab/>
      </w:r>
      <w:r>
        <w:tab/>
        <w:t>Dim x As New C1()</w:t>
      </w:r>
      <w:r>
        <w:br/>
      </w:r>
      <w:r>
        <w:br/>
      </w:r>
      <w:r>
        <w:tab/>
      </w:r>
      <w:r>
        <w:tab/>
      </w:r>
      <w:r>
        <w:tab/>
        <w:t>' Calls N1C1Extensions.M1</w:t>
      </w:r>
      <w:r>
        <w:br/>
      </w:r>
      <w:r>
        <w:tab/>
      </w:r>
      <w:r>
        <w:tab/>
      </w:r>
      <w:r>
        <w:tab/>
        <w:t>x.M1(10)</w:t>
      </w:r>
      <w:r>
        <w:br/>
      </w:r>
      <w:r>
        <w:tab/>
      </w:r>
      <w:r>
        <w:tab/>
        <w:t>End Sub</w:t>
      </w:r>
      <w:r>
        <w:br/>
      </w:r>
      <w:r>
        <w:tab/>
        <w:t>End Module</w:t>
      </w:r>
      <w:r>
        <w:br/>
        <w:t>End Namespace</w:t>
      </w:r>
    </w:p>
    <w:p w:rsidR="002B686E" w:rsidRDefault="002B686E" w:rsidP="007414A6">
      <w:pPr>
        <w:pStyle w:val="Text"/>
      </w:pPr>
      <w:r>
        <w:t xml:space="preserve">In this example, even though </w:t>
      </w:r>
      <w:r w:rsidRPr="005A4291">
        <w:rPr>
          <w:rStyle w:val="CodeEmbedded"/>
        </w:rPr>
        <w:t>N2C1Extensions.M1</w:t>
      </w:r>
      <w:r>
        <w:t xml:space="preserve"> is found before </w:t>
      </w:r>
      <w:r w:rsidRPr="005A4291">
        <w:rPr>
          <w:rStyle w:val="CodeEmbedded"/>
        </w:rPr>
        <w:t>N1C1Extensions.M1</w:t>
      </w:r>
      <w:r>
        <w:t xml:space="preserve">, they both are considered as extension methods. Once all of the extension methods have been collected, they are then </w:t>
      </w:r>
      <w:r w:rsidRPr="007414A6">
        <w:rPr>
          <w:rStyle w:val="Italic"/>
        </w:rPr>
        <w:t>curried</w:t>
      </w:r>
      <w:r>
        <w:t>. Currying takes the target of the extension method call and applies it to the extension method call, resulting in a new method signature with the first parameter removed (because it has been specified). For example:</w:t>
      </w:r>
    </w:p>
    <w:p w:rsidR="002B686E" w:rsidRDefault="002B686E" w:rsidP="00605F4D">
      <w:pPr>
        <w:pStyle w:val="Code"/>
      </w:pPr>
      <w:r>
        <w:t>Imports System.Runtime.CompilerServices</w:t>
      </w:r>
      <w:r>
        <w:br/>
      </w:r>
      <w:r>
        <w:br/>
        <w:t>Module Ext1</w:t>
      </w:r>
      <w:r>
        <w:br/>
      </w:r>
      <w:r>
        <w:tab/>
        <w:t>&lt;Extension&gt; _</w:t>
      </w:r>
      <w:r>
        <w:br/>
      </w:r>
      <w:r>
        <w:tab/>
        <w:t>Sub M(x As Integer, y As Integer)</w:t>
      </w:r>
      <w:r>
        <w:br/>
      </w:r>
      <w:r>
        <w:tab/>
        <w:t>End Sub</w:t>
      </w:r>
      <w:r>
        <w:br/>
        <w:t>End Module</w:t>
      </w:r>
      <w:r>
        <w:br/>
      </w:r>
      <w:r>
        <w:br/>
        <w:t>Module Ext2</w:t>
      </w:r>
      <w:r>
        <w:br/>
      </w:r>
      <w:r>
        <w:tab/>
        <w:t>&lt;Extension&gt; _</w:t>
      </w:r>
      <w:r>
        <w:br/>
      </w:r>
      <w:r>
        <w:tab/>
        <w:t>Sub M(x As Integer, y As Double)</w:t>
      </w:r>
      <w:r>
        <w:br/>
      </w:r>
      <w:r>
        <w:tab/>
        <w:t>End Sub</w:t>
      </w:r>
      <w:r>
        <w:br/>
        <w:t>End Module</w:t>
      </w:r>
      <w:r>
        <w:br/>
      </w:r>
      <w:r>
        <w:br/>
        <w:t>Module Main</w:t>
      </w:r>
      <w:r>
        <w:br/>
      </w:r>
      <w:r>
        <w:tab/>
        <w:t>Sub Test()</w:t>
      </w:r>
      <w:r>
        <w:br/>
      </w:r>
      <w:r>
        <w:tab/>
      </w:r>
      <w:r>
        <w:tab/>
        <w:t>Dim v As Integer = 10</w:t>
      </w:r>
      <w:r>
        <w:br/>
      </w:r>
      <w:r>
        <w:br/>
      </w:r>
      <w:r>
        <w:tab/>
      </w:r>
      <w:r>
        <w:tab/>
        <w:t>' The curried method signatures considered are:</w:t>
      </w:r>
      <w:r>
        <w:br/>
      </w:r>
      <w:r>
        <w:tab/>
      </w:r>
      <w:r>
        <w:tab/>
        <w:t>'</w:t>
      </w:r>
      <w:r>
        <w:tab/>
      </w:r>
      <w:r>
        <w:tab/>
        <w:t>Ext1.M(y As Integer)</w:t>
      </w:r>
      <w:r>
        <w:br/>
      </w:r>
      <w:r>
        <w:tab/>
      </w:r>
      <w:r>
        <w:tab/>
        <w:t>'</w:t>
      </w:r>
      <w:r>
        <w:tab/>
      </w:r>
      <w:r>
        <w:tab/>
        <w:t>Ext2.M(y As Double)</w:t>
      </w:r>
      <w:r>
        <w:br/>
      </w:r>
      <w:r>
        <w:tab/>
      </w:r>
      <w:r>
        <w:tab/>
        <w:t>v.M(10)</w:t>
      </w:r>
      <w:r>
        <w:br/>
      </w:r>
      <w:r>
        <w:tab/>
        <w:t>End Sub</w:t>
      </w:r>
      <w:r>
        <w:br/>
        <w:t>End Module</w:t>
      </w:r>
    </w:p>
    <w:p w:rsidR="002B686E" w:rsidRDefault="002B686E" w:rsidP="007414A6">
      <w:pPr>
        <w:pStyle w:val="Text"/>
      </w:pPr>
      <w:r>
        <w:t xml:space="preserve">In the above example, the curried result of applying </w:t>
      </w:r>
      <w:r w:rsidRPr="007414A6">
        <w:rPr>
          <w:rStyle w:val="CodeEmbedded"/>
        </w:rPr>
        <w:t>v</w:t>
      </w:r>
      <w:r>
        <w:t xml:space="preserve"> to </w:t>
      </w:r>
      <w:r>
        <w:rPr>
          <w:rStyle w:val="CodeEmbedded"/>
        </w:rPr>
        <w:t>Ext1.M</w:t>
      </w:r>
      <w:r>
        <w:t xml:space="preserve"> is the method signature </w:t>
      </w:r>
      <w:r w:rsidRPr="007414A6">
        <w:rPr>
          <w:rStyle w:val="CodeEmbedded"/>
        </w:rPr>
        <w:t xml:space="preserve">Sub </w:t>
      </w:r>
      <w:r>
        <w:rPr>
          <w:rStyle w:val="CodeEmbedded"/>
        </w:rPr>
        <w:t>M</w:t>
      </w:r>
      <w:r w:rsidRPr="007414A6">
        <w:rPr>
          <w:rStyle w:val="CodeEmbedded"/>
        </w:rPr>
        <w:t>(y As Integer)</w:t>
      </w:r>
      <w:r>
        <w:t>.</w:t>
      </w:r>
    </w:p>
    <w:p w:rsidR="002B686E" w:rsidRDefault="002B686E" w:rsidP="007414A6">
      <w:pPr>
        <w:pStyle w:val="Text"/>
      </w:pPr>
      <w:r>
        <w:t>In addition to removing the first parameter of the extension method, currying also removes any method type parameters that are a part of the type of the first parameter. When currying an extension method with method type parameter, type inference is applied to the first parameter and the result is fixed for any type parameters that are inferred. If type inference fails, the method is ignored. For example:</w:t>
      </w:r>
    </w:p>
    <w:p w:rsidR="002B686E" w:rsidRDefault="002B686E" w:rsidP="00605F4D">
      <w:pPr>
        <w:pStyle w:val="Code"/>
      </w:pPr>
      <w:r>
        <w:t>Imports System.Runtime.CompilerServices</w:t>
      </w:r>
      <w:r>
        <w:br/>
      </w:r>
      <w:r>
        <w:br/>
        <w:t>Module Ext1</w:t>
      </w:r>
      <w:r>
        <w:br/>
      </w:r>
      <w:r>
        <w:tab/>
        <w:t>&lt;Extension&gt; _</w:t>
      </w:r>
      <w:r>
        <w:br/>
      </w:r>
      <w:r>
        <w:tab/>
        <w:t>Sub M(Of T, U)(x As T, y As U)</w:t>
      </w:r>
      <w:r>
        <w:br/>
      </w:r>
      <w:r>
        <w:tab/>
        <w:t>End Sub</w:t>
      </w:r>
      <w:r>
        <w:br/>
        <w:t>End Module</w:t>
      </w:r>
      <w:r>
        <w:br/>
      </w:r>
      <w:r>
        <w:br/>
        <w:t>Module Ext2</w:t>
      </w:r>
      <w:r>
        <w:br/>
      </w:r>
      <w:r>
        <w:tab/>
        <w:t>&lt;Extension&gt; _</w:t>
      </w:r>
      <w:r>
        <w:br/>
      </w:r>
      <w:r>
        <w:tab/>
        <w:t>Sub M(Of T)(x As T, y As T)</w:t>
      </w:r>
      <w:r>
        <w:br/>
      </w:r>
      <w:r>
        <w:tab/>
        <w:t>End Sub</w:t>
      </w:r>
      <w:r>
        <w:br/>
        <w:t>End Module</w:t>
      </w:r>
      <w:r>
        <w:br/>
      </w:r>
      <w:r>
        <w:br/>
        <w:t>Module Main</w:t>
      </w:r>
      <w:r>
        <w:br/>
      </w:r>
      <w:r>
        <w:tab/>
        <w:t>Sub Test()</w:t>
      </w:r>
      <w:r>
        <w:br/>
      </w:r>
      <w:r>
        <w:tab/>
      </w:r>
      <w:r>
        <w:tab/>
        <w:t>Dim v As Integer = 10</w:t>
      </w:r>
      <w:r>
        <w:br/>
      </w:r>
      <w:r>
        <w:br/>
      </w:r>
      <w:r>
        <w:tab/>
      </w:r>
      <w:r>
        <w:tab/>
        <w:t>' The curried method signatures considered are:</w:t>
      </w:r>
      <w:r>
        <w:br/>
      </w:r>
      <w:r>
        <w:tab/>
      </w:r>
      <w:r>
        <w:tab/>
        <w:t>'</w:t>
      </w:r>
      <w:r>
        <w:tab/>
      </w:r>
      <w:r>
        <w:tab/>
        <w:t>Ext1.M(Of U)(y As U)</w:t>
      </w:r>
      <w:r>
        <w:br/>
      </w:r>
      <w:r>
        <w:tab/>
      </w:r>
      <w:r>
        <w:tab/>
        <w:t>'</w:t>
      </w:r>
      <w:r>
        <w:tab/>
      </w:r>
      <w:r>
        <w:tab/>
        <w:t>Ext2.M(y As Integer)</w:t>
      </w:r>
      <w:r>
        <w:br/>
      </w:r>
      <w:r>
        <w:tab/>
      </w:r>
      <w:r>
        <w:tab/>
        <w:t>v.M(10)</w:t>
      </w:r>
      <w:r>
        <w:br/>
      </w:r>
      <w:r>
        <w:tab/>
        <w:t>End Sub</w:t>
      </w:r>
      <w:r>
        <w:br/>
        <w:t>End Module</w:t>
      </w:r>
    </w:p>
    <w:p w:rsidR="002B686E" w:rsidRDefault="002B686E" w:rsidP="007414A6">
      <w:pPr>
        <w:pStyle w:val="Text"/>
      </w:pPr>
      <w:r>
        <w:t xml:space="preserve">In the above example, the curried result of applying </w:t>
      </w:r>
      <w:r w:rsidRPr="00605F4D">
        <w:rPr>
          <w:rStyle w:val="CodeEmbedded"/>
        </w:rPr>
        <w:t>v</w:t>
      </w:r>
      <w:r>
        <w:t xml:space="preserve"> to </w:t>
      </w:r>
      <w:r w:rsidRPr="00605F4D">
        <w:rPr>
          <w:rStyle w:val="CodeEmbedded"/>
        </w:rPr>
        <w:t>Ext1.M</w:t>
      </w:r>
      <w:r>
        <w:t xml:space="preserve"> is the method signature </w:t>
      </w:r>
      <w:r w:rsidRPr="00605F4D">
        <w:rPr>
          <w:rStyle w:val="CodeEmbedded"/>
        </w:rPr>
        <w:t>Sub M(Of U)(y As U)</w:t>
      </w:r>
      <w:r>
        <w:t xml:space="preserve">, because the type parameter </w:t>
      </w:r>
      <w:r w:rsidRPr="00605F4D">
        <w:rPr>
          <w:rStyle w:val="CodeEmbedded"/>
        </w:rPr>
        <w:t>T</w:t>
      </w:r>
      <w:r>
        <w:t xml:space="preserve"> is inferred as a result of the currying and is now fixed. Because the type parameter </w:t>
      </w:r>
      <w:r w:rsidRPr="00605F4D">
        <w:rPr>
          <w:rStyle w:val="CodeEmbedded"/>
        </w:rPr>
        <w:t>U</w:t>
      </w:r>
      <w:r>
        <w:t xml:space="preserve"> was not inferred as a part of the currying, it remains an open parameter. Similarly, because the type parameter </w:t>
      </w:r>
      <w:r w:rsidRPr="00605F4D">
        <w:rPr>
          <w:rStyle w:val="CodeEmbedded"/>
        </w:rPr>
        <w:t>T</w:t>
      </w:r>
      <w:r>
        <w:t xml:space="preserve"> is inferred as a result of applying </w:t>
      </w:r>
      <w:r w:rsidRPr="00605F4D">
        <w:rPr>
          <w:rStyle w:val="CodeEmbedded"/>
        </w:rPr>
        <w:t>v</w:t>
      </w:r>
      <w:r>
        <w:t xml:space="preserve"> to </w:t>
      </w:r>
      <w:r w:rsidRPr="00605F4D">
        <w:rPr>
          <w:rStyle w:val="CodeEmbedded"/>
        </w:rPr>
        <w:t>Ext2.M</w:t>
      </w:r>
      <w:r>
        <w:t xml:space="preserve">, the type of parameter </w:t>
      </w:r>
      <w:r w:rsidRPr="00605F4D">
        <w:rPr>
          <w:rStyle w:val="CodeEmbedded"/>
        </w:rPr>
        <w:t>y</w:t>
      </w:r>
      <w:r>
        <w:t xml:space="preserve"> becomes fixed as </w:t>
      </w:r>
      <w:r w:rsidRPr="00605F4D">
        <w:rPr>
          <w:rStyle w:val="CodeEmbedded"/>
        </w:rPr>
        <w:t>Integer</w:t>
      </w:r>
      <w:r>
        <w:t>. It will not be inferred to be any other type.</w:t>
      </w:r>
      <w:r w:rsidRPr="004B4B31">
        <w:t xml:space="preserve"> </w:t>
      </w:r>
      <w:r>
        <w:t xml:space="preserve">When currying the signature, all constraints except for </w:t>
      </w:r>
      <w:r w:rsidRPr="004B4B31">
        <w:rPr>
          <w:rStyle w:val="CodeEmbedded"/>
        </w:rPr>
        <w:t>New</w:t>
      </w:r>
      <w:r>
        <w:t xml:space="preserve"> constraints are also applied. If the constraints are not satisfied, or depend on a type that was not inferred as a part of currying, the extension method is ignored. For example:</w:t>
      </w:r>
    </w:p>
    <w:p w:rsidR="002B686E" w:rsidRDefault="002B686E" w:rsidP="004B4B31">
      <w:pPr>
        <w:pStyle w:val="Code"/>
      </w:pPr>
      <w:r>
        <w:t>Imports System.Runtime.CompilerServices</w:t>
      </w:r>
      <w:r>
        <w:br/>
      </w:r>
      <w:r>
        <w:br/>
        <w:t>Module Ext1</w:t>
      </w:r>
      <w:r>
        <w:br/>
      </w:r>
      <w:r>
        <w:tab/>
        <w:t>&lt;Extension&gt; _</w:t>
      </w:r>
      <w:r>
        <w:br/>
      </w:r>
      <w:r>
        <w:tab/>
        <w:t>Sub M1(Of T As Structure)(x As T, y As Integer)</w:t>
      </w:r>
      <w:r>
        <w:br/>
      </w:r>
      <w:r>
        <w:tab/>
        <w:t>End Sub</w:t>
      </w:r>
      <w:r>
        <w:br/>
      </w:r>
      <w:r>
        <w:br/>
      </w:r>
      <w:r>
        <w:tab/>
        <w:t>&lt;Extension&gt; _</w:t>
      </w:r>
      <w:r>
        <w:br/>
      </w:r>
      <w:r>
        <w:tab/>
        <w:t>Sub M2(Of T As U, U)(x As T, y As U)</w:t>
      </w:r>
      <w:r>
        <w:br/>
      </w:r>
      <w:r>
        <w:tab/>
        <w:t>End Sub</w:t>
      </w:r>
      <w:r>
        <w:br/>
        <w:t>End Module</w:t>
      </w:r>
      <w:r>
        <w:br/>
      </w:r>
      <w:r>
        <w:br/>
        <w:t>Module Main</w:t>
      </w:r>
      <w:r>
        <w:br/>
      </w:r>
      <w:r>
        <w:tab/>
        <w:t>Sub Test()</w:t>
      </w:r>
      <w:r>
        <w:br/>
      </w:r>
      <w:r>
        <w:tab/>
      </w:r>
      <w:r>
        <w:tab/>
        <w:t>Dim s As String = "abc"</w:t>
      </w:r>
      <w:r>
        <w:br/>
      </w:r>
      <w:r>
        <w:br/>
      </w:r>
      <w:r>
        <w:tab/>
      </w:r>
      <w:r>
        <w:tab/>
        <w:t>' Error: String does not satisfy the Structure constraint</w:t>
      </w:r>
      <w:r>
        <w:br/>
      </w:r>
      <w:r>
        <w:tab/>
      </w:r>
      <w:r>
        <w:tab/>
        <w:t>s.M1(10)</w:t>
      </w:r>
      <w:r>
        <w:br/>
      </w:r>
      <w:r>
        <w:br/>
      </w:r>
      <w:r>
        <w:tab/>
      </w:r>
      <w:r>
        <w:tab/>
        <w:t>' Error: T depends on U, which cannot be inferred</w:t>
      </w:r>
      <w:r>
        <w:br/>
      </w:r>
      <w:r>
        <w:tab/>
      </w:r>
      <w:r>
        <w:tab/>
        <w:t>s.M2(10)</w:t>
      </w:r>
      <w:r>
        <w:br/>
      </w:r>
      <w:r>
        <w:tab/>
        <w:t>End Sub</w:t>
      </w:r>
      <w:r>
        <w:br/>
        <w:t>End Module</w:t>
      </w:r>
    </w:p>
    <w:p w:rsidR="002B686E" w:rsidRDefault="002B686E" w:rsidP="00605F4D">
      <w:pPr>
        <w:pStyle w:val="Annotation"/>
        <w:rPr>
          <w:rStyle w:val="Bold"/>
        </w:rPr>
      </w:pPr>
      <w:r>
        <w:rPr>
          <w:rStyle w:val="Bold"/>
        </w:rPr>
        <w:t>Annotation</w:t>
      </w:r>
    </w:p>
    <w:p w:rsidR="002B686E" w:rsidRPr="00605F4D" w:rsidRDefault="002B686E" w:rsidP="00605F4D">
      <w:pPr>
        <w:pStyle w:val="Annotation"/>
      </w:pPr>
      <w:r>
        <w:t>One of the main reasons for doing currying of extension methods is that it allows query expressions to infer the type of the iteration before evaluating the arguments to a query pattern method. Since most query pattern methods take lambda expressions, which require type inference themselves, this greatly simplifies the process of evaluating a query expression.</w:t>
      </w:r>
    </w:p>
    <w:p w:rsidR="002B686E" w:rsidRDefault="002B686E" w:rsidP="007B3A2A">
      <w:pPr>
        <w:pStyle w:val="Text"/>
      </w:pPr>
      <w:r>
        <w:t xml:space="preserve">Unlike normal interface </w:t>
      </w:r>
      <w:r w:rsidRPr="007B3A2A">
        <w:t>inheritance</w:t>
      </w:r>
      <w:r>
        <w:t>, extension methods that extend two interfaces that do not relate to one another are available, as long as they do not have the same curried signature:</w:t>
      </w:r>
    </w:p>
    <w:p w:rsidR="002B686E" w:rsidRDefault="002B686E" w:rsidP="007B3A2A">
      <w:pPr>
        <w:pStyle w:val="Code"/>
      </w:pPr>
      <w:r>
        <w:t>Imports System.Runtime.CompilerServices</w:t>
      </w:r>
      <w:r>
        <w:br/>
      </w:r>
      <w:r>
        <w:br/>
        <w:t>Interface I1</w:t>
      </w:r>
      <w:r>
        <w:br/>
        <w:t>End Interface</w:t>
      </w:r>
      <w:r>
        <w:br/>
      </w:r>
      <w:r>
        <w:br/>
        <w:t>Interface I2</w:t>
      </w:r>
      <w:r>
        <w:br/>
        <w:t>End Interface</w:t>
      </w:r>
      <w:r>
        <w:br/>
      </w:r>
      <w:r>
        <w:br/>
        <w:t>Class C1</w:t>
      </w:r>
      <w:r>
        <w:br/>
      </w:r>
      <w:r>
        <w:tab/>
        <w:t>Implements I1, I2</w:t>
      </w:r>
      <w:r>
        <w:br/>
        <w:t>End Class</w:t>
      </w:r>
      <w:r>
        <w:br/>
      </w:r>
      <w:r>
        <w:br/>
        <w:t>Module I1Ext</w:t>
      </w:r>
      <w:r>
        <w:br/>
      </w:r>
      <w:r>
        <w:tab/>
        <w:t>&lt;Extension&gt; _</w:t>
      </w:r>
      <w:r>
        <w:br/>
      </w:r>
      <w:r>
        <w:tab/>
        <w:t>Sub M1(i As I1, x As Integer)</w:t>
      </w:r>
      <w:r>
        <w:br/>
      </w:r>
      <w:r>
        <w:tab/>
        <w:t>End Sub</w:t>
      </w:r>
      <w:r>
        <w:br/>
      </w:r>
      <w:r>
        <w:br/>
      </w:r>
      <w:r>
        <w:tab/>
        <w:t>&lt;Extension&gt; _</w:t>
      </w:r>
      <w:r>
        <w:br/>
      </w:r>
      <w:r>
        <w:tab/>
        <w:t>Sub M2(i As I1, x As Integer)</w:t>
      </w:r>
      <w:r>
        <w:br/>
      </w:r>
      <w:r>
        <w:tab/>
        <w:t>End Sub</w:t>
      </w:r>
      <w:r>
        <w:br/>
        <w:t>End Module</w:t>
      </w:r>
      <w:r>
        <w:br/>
      </w:r>
      <w:r>
        <w:br/>
        <w:t>Module I2Ext</w:t>
      </w:r>
      <w:r>
        <w:br/>
      </w:r>
      <w:r>
        <w:tab/>
        <w:t>&lt;Extension&gt; _</w:t>
      </w:r>
      <w:r>
        <w:br/>
      </w:r>
      <w:r>
        <w:tab/>
        <w:t>Sub M1(i As I2, x As Integer)</w:t>
      </w:r>
      <w:r>
        <w:br/>
      </w:r>
      <w:r>
        <w:tab/>
        <w:t>End Sub</w:t>
      </w:r>
      <w:r>
        <w:br/>
      </w:r>
      <w:r>
        <w:br/>
      </w:r>
      <w:r>
        <w:tab/>
        <w:t>&lt;Extension&gt; _</w:t>
      </w:r>
      <w:r>
        <w:br/>
      </w:r>
      <w:r>
        <w:tab/>
        <w:t>Sub M2(I As I2, x As Double)</w:t>
      </w:r>
      <w:r>
        <w:br/>
      </w:r>
      <w:r>
        <w:tab/>
        <w:t>End Sub</w:t>
      </w:r>
      <w:r>
        <w:br/>
        <w:t>End Module</w:t>
      </w:r>
      <w:r>
        <w:br/>
      </w:r>
      <w:r>
        <w:br/>
        <w:t>Module Main</w:t>
      </w:r>
      <w:r>
        <w:br/>
      </w:r>
      <w:r>
        <w:tab/>
        <w:t>Sub Test()</w:t>
      </w:r>
      <w:r>
        <w:br/>
      </w:r>
      <w:r>
        <w:tab/>
      </w:r>
      <w:r>
        <w:tab/>
        <w:t>Dim c As New C1()</w:t>
      </w:r>
      <w:r>
        <w:br/>
      </w:r>
      <w:r>
        <w:br/>
      </w:r>
      <w:r>
        <w:tab/>
      </w:r>
      <w:r>
        <w:tab/>
        <w:t>' Error: M is ambiguous between I1Ext.M1 and I2Ext.M1.</w:t>
      </w:r>
      <w:r>
        <w:br/>
      </w:r>
      <w:r>
        <w:tab/>
      </w:r>
      <w:r>
        <w:tab/>
        <w:t>c.M1(10)</w:t>
      </w:r>
      <w:r>
        <w:br/>
      </w:r>
      <w:r>
        <w:br/>
      </w:r>
      <w:r>
        <w:tab/>
      </w:r>
      <w:r>
        <w:tab/>
        <w:t>' Calls I1Ext.M2</w:t>
      </w:r>
      <w:r>
        <w:br/>
      </w:r>
      <w:r>
        <w:tab/>
      </w:r>
      <w:r>
        <w:tab/>
        <w:t>c.M2(10)</w:t>
      </w:r>
      <w:r>
        <w:br/>
      </w:r>
      <w:r>
        <w:tab/>
        <w:t>End Sub</w:t>
      </w:r>
      <w:r>
        <w:br/>
        <w:t>End Module</w:t>
      </w:r>
    </w:p>
    <w:p w:rsidR="002B686E" w:rsidRDefault="002B686E" w:rsidP="00A60A43">
      <w:pPr>
        <w:pStyle w:val="Text"/>
      </w:pPr>
      <w:r>
        <w:t>Finally, it is important to remember that extension methods are not considered when doing late binding:</w:t>
      </w:r>
    </w:p>
    <w:p w:rsidR="002B686E" w:rsidRPr="00672B70" w:rsidRDefault="002B686E" w:rsidP="00A60A43">
      <w:pPr>
        <w:pStyle w:val="Code"/>
      </w:pPr>
      <w:r>
        <w:t>Module Test</w:t>
      </w:r>
      <w:r>
        <w:br/>
      </w:r>
      <w:r>
        <w:tab/>
        <w:t>Sub Main()</w:t>
      </w:r>
      <w:r>
        <w:br/>
      </w:r>
      <w:r>
        <w:tab/>
      </w:r>
      <w:r>
        <w:tab/>
        <w:t>Dim o As Object = …</w:t>
      </w:r>
      <w:r>
        <w:br/>
      </w:r>
      <w:r>
        <w:br/>
      </w:r>
      <w:r>
        <w:tab/>
      </w:r>
      <w:r>
        <w:tab/>
        <w:t>' Ignores extension methods</w:t>
      </w:r>
      <w:r>
        <w:br/>
      </w:r>
      <w:r>
        <w:tab/>
      </w:r>
      <w:r>
        <w:tab/>
        <w:t>o.M1()</w:t>
      </w:r>
      <w:r>
        <w:br/>
      </w:r>
      <w:r>
        <w:tab/>
        <w:t>End Sub</w:t>
      </w:r>
      <w:r>
        <w:br/>
        <w:t>End Module</w:t>
      </w:r>
    </w:p>
    <w:p w:rsidR="002B686E" w:rsidRDefault="002B686E">
      <w:pPr>
        <w:pStyle w:val="Heading2"/>
      </w:pPr>
      <w:bookmarkStart w:id="385" w:name="_Toc248253240"/>
      <w:r>
        <w:t>Dictionary Member Access Expressions</w:t>
      </w:r>
      <w:bookmarkEnd w:id="385"/>
    </w:p>
    <w:p w:rsidR="002B686E" w:rsidRDefault="002B686E">
      <w:pPr>
        <w:pStyle w:val="Text"/>
      </w:pPr>
      <w:r>
        <w:t xml:space="preserve">A </w:t>
      </w:r>
      <w:r>
        <w:rPr>
          <w:rStyle w:val="Italic"/>
        </w:rPr>
        <w:t>dictionary member access expression</w:t>
      </w:r>
      <w:r>
        <w:t xml:space="preserve"> is used to look up a member of a collection. A dictionary member access takes the form of </w:t>
      </w:r>
      <w:r>
        <w:rPr>
          <w:rStyle w:val="CodeEmbedded"/>
        </w:rPr>
        <w:t>E!I</w:t>
      </w:r>
      <w:r>
        <w:t xml:space="preserve">, where </w:t>
      </w:r>
      <w:r>
        <w:rPr>
          <w:rStyle w:val="CodeEmbedded"/>
        </w:rPr>
        <w:t>E</w:t>
      </w:r>
      <w:r>
        <w:t xml:space="preserve"> is an expression that is classified as a value and </w:t>
      </w:r>
      <w:r>
        <w:rPr>
          <w:rStyle w:val="CodeEmbedded"/>
        </w:rPr>
        <w:t>I</w:t>
      </w:r>
      <w:r>
        <w:t xml:space="preserve"> is an identifier. The type of the expression must have a default property indexed by a single </w:t>
      </w:r>
      <w:r w:rsidRPr="00006830">
        <w:rPr>
          <w:rStyle w:val="CodeEmbedded"/>
        </w:rPr>
        <w:t>String</w:t>
      </w:r>
      <w:r>
        <w:t xml:space="preserve"> parameter. The dictionary member access expression </w:t>
      </w:r>
      <w:r>
        <w:rPr>
          <w:rStyle w:val="CodeEmbedded"/>
        </w:rPr>
        <w:t>E!I</w:t>
      </w:r>
      <w:r>
        <w:t xml:space="preserve"> is transformed into the expression </w:t>
      </w:r>
      <w:r>
        <w:rPr>
          <w:rStyle w:val="CodeEmbedded"/>
        </w:rPr>
        <w:t>E.D("I")</w:t>
      </w:r>
      <w:r>
        <w:t xml:space="preserve">, where </w:t>
      </w:r>
      <w:r>
        <w:rPr>
          <w:rStyle w:val="CodeEmbedded"/>
        </w:rPr>
        <w:t>D</w:t>
      </w:r>
      <w:r>
        <w:t xml:space="preserve"> is the default property of </w:t>
      </w:r>
      <w:r>
        <w:rPr>
          <w:rStyle w:val="CodeEmbedded"/>
        </w:rPr>
        <w:t>E</w:t>
      </w:r>
      <w:r>
        <w:t>. For example:</w:t>
      </w:r>
    </w:p>
    <w:p w:rsidR="002B686E" w:rsidRDefault="002B686E">
      <w:pPr>
        <w:pStyle w:val="Code"/>
      </w:pPr>
      <w:r>
        <w:t>Class Keys</w:t>
      </w:r>
      <w:r>
        <w:br/>
        <w:t xml:space="preserve">    Public ReadOnly Default Property Item(s As String) As Integer</w:t>
      </w:r>
      <w:r>
        <w:br/>
        <w:t xml:space="preserve">        Get</w:t>
      </w:r>
      <w:r>
        <w:br/>
        <w:t xml:space="preserve">            Return 10</w:t>
      </w:r>
      <w:r>
        <w:br/>
        <w:t xml:space="preserve">        End Get</w:t>
      </w:r>
      <w:r>
        <w:br/>
        <w:t xml:space="preserve">    End Property </w:t>
      </w:r>
      <w:r>
        <w:br/>
        <w:t>End Class</w:t>
      </w:r>
      <w:r>
        <w:br/>
      </w:r>
      <w:r>
        <w:br/>
        <w:t>Module Test</w:t>
      </w:r>
      <w:r>
        <w:br/>
        <w:t xml:space="preserve">    Sub Main()</w:t>
      </w:r>
      <w:r>
        <w:br/>
        <w:t xml:space="preserve">        Dim x As Keys = new Keys()</w:t>
      </w:r>
      <w:r>
        <w:br/>
        <w:t xml:space="preserve">        Dim y As Integer</w:t>
      </w:r>
      <w:r>
        <w:br/>
        <w:t xml:space="preserve">        ' The two statements are equivalent.</w:t>
      </w:r>
      <w:r>
        <w:br/>
        <w:t xml:space="preserve">        </w:t>
      </w:r>
      <w:r w:rsidRPr="00CA7122">
        <w:rPr>
          <w:lang w:val="es-PA"/>
        </w:rPr>
        <w:t>y = x!abc</w:t>
      </w:r>
      <w:r>
        <w:rPr>
          <w:lang w:val="es-PA"/>
        </w:rPr>
        <w:br/>
      </w:r>
      <w:r w:rsidRPr="00CA7122">
        <w:rPr>
          <w:lang w:val="es-PA"/>
        </w:rPr>
        <w:t xml:space="preserve">        y = x("abc")</w:t>
      </w:r>
      <w:r>
        <w:rPr>
          <w:lang w:val="es-PA"/>
        </w:rPr>
        <w:br/>
      </w:r>
      <w:r w:rsidRPr="00CA7122">
        <w:rPr>
          <w:lang w:val="es-PA"/>
        </w:rPr>
        <w:t xml:space="preserve">    </w:t>
      </w:r>
      <w:r>
        <w:t>End Sub</w:t>
      </w:r>
      <w:r>
        <w:br/>
        <w:t>End Module</w:t>
      </w:r>
    </w:p>
    <w:p w:rsidR="002B686E" w:rsidRDefault="002B686E">
      <w:pPr>
        <w:pStyle w:val="Text"/>
        <w:tabs>
          <w:tab w:val="left" w:pos="2760"/>
        </w:tabs>
      </w:pPr>
      <w:r>
        <w:t xml:space="preserve">If an exclamation point is specified with no expression, the expression from the immediately containing </w:t>
      </w:r>
      <w:r w:rsidRPr="00006830">
        <w:rPr>
          <w:rStyle w:val="CodeEmbedded"/>
        </w:rPr>
        <w:t>With</w:t>
      </w:r>
      <w:r>
        <w:t xml:space="preserve"> statement is assumed. If there is no containing </w:t>
      </w:r>
      <w:r w:rsidRPr="00006830">
        <w:rPr>
          <w:rStyle w:val="CodeEmbedded"/>
        </w:rPr>
        <w:t>With</w:t>
      </w:r>
      <w:r>
        <w:t xml:space="preserve"> statement, a compile-time error occurs.</w:t>
      </w:r>
    </w:p>
    <w:p w:rsidR="002B686E" w:rsidRDefault="002B686E" w:rsidP="00E72EDE">
      <w:pPr>
        <w:pStyle w:val="Grammar"/>
      </w:pPr>
      <w:r w:rsidRPr="00370D0A">
        <w:rPr>
          <w:rStyle w:val="Non-Terminal"/>
        </w:rPr>
        <w:t>DictionaryAccessExpression</w:t>
      </w:r>
      <w:r>
        <w:t xml:space="preserve">  ::=  [  </w:t>
      </w:r>
      <w:r w:rsidRPr="00370D0A">
        <w:rPr>
          <w:rStyle w:val="Non-Terminal"/>
        </w:rPr>
        <w:t>Expression</w:t>
      </w:r>
      <w:r>
        <w:t xml:space="preserve">  ]  </w:t>
      </w:r>
      <w:r w:rsidRPr="00BB11DF">
        <w:rPr>
          <w:rStyle w:val="Terminal"/>
        </w:rPr>
        <w:t>!</w:t>
      </w:r>
      <w:r>
        <w:t xml:space="preserve">  </w:t>
      </w:r>
      <w:r w:rsidRPr="00370D0A">
        <w:rPr>
          <w:rStyle w:val="Non-Terminal"/>
        </w:rPr>
        <w:t>IdentifierOrKeyword</w:t>
      </w:r>
    </w:p>
    <w:p w:rsidR="002B686E" w:rsidRDefault="002B686E">
      <w:pPr>
        <w:pStyle w:val="Heading2"/>
      </w:pPr>
      <w:bookmarkStart w:id="386" w:name="_Toc248253241"/>
      <w:r>
        <w:t>Invocation Expressions</w:t>
      </w:r>
      <w:bookmarkEnd w:id="386"/>
    </w:p>
    <w:p w:rsidR="002B686E" w:rsidRDefault="002B686E">
      <w:pPr>
        <w:pStyle w:val="Text"/>
      </w:pPr>
      <w:r>
        <w:t xml:space="preserve">An invocation expression consists of an invocation target and an optional argument list. The target expression must be classified as a method group or a value whose type is a delegate type. If the target expression is a value whose type is a delegate type, then the target of the invocation expression becomes the method group for the </w:t>
      </w:r>
      <w:r>
        <w:rPr>
          <w:rStyle w:val="CodeEmbedded"/>
        </w:rPr>
        <w:t>Invoke</w:t>
      </w:r>
      <w:r>
        <w:t xml:space="preserve"> member of the delegate type and the target expression becomes the associated target expression of the method group.</w:t>
      </w:r>
    </w:p>
    <w:p w:rsidR="002B686E" w:rsidRDefault="002B686E">
      <w:pPr>
        <w:pStyle w:val="Text"/>
      </w:pPr>
      <w:r>
        <w:t xml:space="preserve">An argument list has two sections: positional arguments and named arguments. </w:t>
      </w:r>
      <w:r>
        <w:rPr>
          <w:rStyle w:val="Italic"/>
        </w:rPr>
        <w:t>Positional arguments</w:t>
      </w:r>
      <w:r>
        <w:t xml:space="preserve"> are expressions and must precede any named arguments. </w:t>
      </w:r>
      <w:r>
        <w:rPr>
          <w:rStyle w:val="Italic"/>
        </w:rPr>
        <w:t>Named arguments</w:t>
      </w:r>
      <w:r>
        <w:t xml:space="preserve"> start with an identifier that can match keywords, followed by </w:t>
      </w:r>
      <w:r>
        <w:rPr>
          <w:rStyle w:val="CodeEmbedded"/>
        </w:rPr>
        <w:t>:=</w:t>
      </w:r>
      <w:r>
        <w:t xml:space="preserve"> and an expression.</w:t>
      </w:r>
    </w:p>
    <w:p w:rsidR="002B686E" w:rsidRDefault="002B686E">
      <w:pPr>
        <w:pStyle w:val="Text"/>
      </w:pPr>
      <w:r>
        <w:t>If the method group only contains one accessible method, including both instance and extension methods, and that method takes no arguments and is a function, then the method group is interpreted as an invocation expression with an empty argument list and the result is used as the target of an invocation expression with the provided argument list(s). For example:</w:t>
      </w:r>
    </w:p>
    <w:p w:rsidR="002B686E" w:rsidRDefault="002B686E" w:rsidP="00672B70">
      <w:pPr>
        <w:pStyle w:val="Code"/>
      </w:pPr>
      <w:r>
        <w:t>Class C1</w:t>
      </w:r>
      <w:r>
        <w:br/>
      </w:r>
      <w:r>
        <w:tab/>
        <w:t>Function M1() As Integer()</w:t>
      </w:r>
      <w:r>
        <w:br/>
      </w:r>
      <w:r>
        <w:tab/>
      </w:r>
      <w:r>
        <w:tab/>
        <w:t>Return New Integer() { 1, 2, 3 }</w:t>
      </w:r>
      <w:r>
        <w:br/>
      </w:r>
      <w:r>
        <w:tab/>
        <w:t>End Sub</w:t>
      </w:r>
      <w:r>
        <w:br/>
        <w:t>End Class</w:t>
      </w:r>
      <w:r>
        <w:br/>
      </w:r>
      <w:r>
        <w:br/>
        <w:t>Module Test</w:t>
      </w:r>
      <w:r>
        <w:br/>
      </w:r>
      <w:r>
        <w:tab/>
        <w:t>Sub Main()</w:t>
      </w:r>
      <w:r>
        <w:br/>
      </w:r>
      <w:r>
        <w:tab/>
      </w:r>
      <w:r>
        <w:tab/>
        <w:t>Dim c As New C1()</w:t>
      </w:r>
      <w:r>
        <w:br/>
      </w:r>
      <w:r>
        <w:br/>
      </w:r>
      <w:r>
        <w:tab/>
      </w:r>
      <w:r>
        <w:tab/>
        <w:t>' Prints 3</w:t>
      </w:r>
      <w:r>
        <w:br/>
      </w:r>
      <w:r>
        <w:tab/>
      </w:r>
      <w:r>
        <w:tab/>
        <w:t>Console.WriteLine(c.M1(2))</w:t>
      </w:r>
      <w:r>
        <w:br/>
      </w:r>
      <w:r>
        <w:tab/>
        <w:t>End Sub</w:t>
      </w:r>
      <w:r>
        <w:br/>
        <w:t>End Module</w:t>
      </w:r>
    </w:p>
    <w:p w:rsidR="002B686E" w:rsidRDefault="002B686E">
      <w:pPr>
        <w:pStyle w:val="Text"/>
      </w:pPr>
      <w:r>
        <w:t xml:space="preserve">Otherwise, overload resolution is applied to the methods to pick the most applicable method for the given argument list(s). If the most applicable method is a function, then the result of the invocation expression is classified as a value typed as the return type of the function. If the most applicable method is a subroutine, then the result is classified as void. </w:t>
      </w:r>
      <w:r w:rsidRPr="00AE7CF1">
        <w:t xml:space="preserve">If </w:t>
      </w:r>
      <w:r>
        <w:t>the most applicable method is a partial method that has no body, then the invocation expression is ignored and the result is classified as void.</w:t>
      </w:r>
    </w:p>
    <w:p w:rsidR="002B686E" w:rsidRDefault="002B686E">
      <w:pPr>
        <w:pStyle w:val="Text"/>
      </w:pPr>
      <w:commentRangeStart w:id="387"/>
      <w:r>
        <w:t>For</w:t>
      </w:r>
      <w:commentRangeEnd w:id="387"/>
      <w:r>
        <w:rPr>
          <w:rStyle w:val="CommentReference"/>
          <w:sz w:val="22"/>
        </w:rPr>
        <w:commentReference w:id="387"/>
      </w:r>
      <w:r>
        <w:t xml:space="preserve"> an early-bound invocation expression, the arguments are evaluated in the order in which the corresponding parameters are declared in the target method. For a late-bound member access expression, they are evaluated in the order in which they appear in the member access expression: see Section </w:t>
      </w:r>
      <w:r>
        <w:fldChar w:fldCharType="begin"/>
      </w:r>
      <w:r>
        <w:instrText xml:space="preserve"> REF _Ref248125426 \r \h </w:instrText>
      </w:r>
      <w:r>
        <w:fldChar w:fldCharType="separate"/>
      </w:r>
      <w:r>
        <w:rPr>
          <w:rFonts w:hint="eastAsia"/>
          <w:cs/>
        </w:rPr>
        <w:t>‎</w:t>
      </w:r>
      <w:r>
        <w:t>11.3</w:t>
      </w:r>
      <w:r>
        <w:fldChar w:fldCharType="end"/>
      </w:r>
      <w:r>
        <w:t>, Late-Bound Expressions.</w:t>
      </w:r>
    </w:p>
    <w:p w:rsidR="002B686E" w:rsidRDefault="002B686E">
      <w:pPr>
        <w:pStyle w:val="Text"/>
      </w:pPr>
    </w:p>
    <w:p w:rsidR="002B686E" w:rsidRDefault="002B686E" w:rsidP="00E72EDE">
      <w:pPr>
        <w:pStyle w:val="Grammar"/>
      </w:pPr>
      <w:r w:rsidRPr="00370D0A">
        <w:rPr>
          <w:rStyle w:val="Non-Terminal"/>
        </w:rPr>
        <w:t>InvocationExpression</w:t>
      </w:r>
      <w:r>
        <w:t xml:space="preserve">  ::=  </w:t>
      </w:r>
      <w:r w:rsidRPr="00370D0A">
        <w:rPr>
          <w:rStyle w:val="Non-Terminal"/>
        </w:rPr>
        <w:t>Expression</w:t>
      </w:r>
      <w:r>
        <w:t xml:space="preserve">  [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w:t>
      </w:r>
    </w:p>
    <w:p w:rsidR="002B686E" w:rsidRDefault="002B686E" w:rsidP="00E72EDE">
      <w:pPr>
        <w:pStyle w:val="Grammar"/>
      </w:pPr>
      <w:r w:rsidRPr="00370D0A">
        <w:rPr>
          <w:rStyle w:val="Non-Terminal"/>
        </w:rPr>
        <w:t>ArgumentList</w:t>
      </w:r>
      <w:r>
        <w:t xml:space="preserve">  ::=</w:t>
      </w:r>
      <w:r>
        <w:br/>
      </w:r>
      <w:r>
        <w:tab/>
      </w:r>
      <w:r w:rsidRPr="00370D0A">
        <w:rPr>
          <w:rStyle w:val="Non-Terminal"/>
        </w:rPr>
        <w:t>PositionalArgumentList</w:t>
      </w:r>
      <w:r>
        <w:t xml:space="preserve">  |</w:t>
      </w:r>
      <w:r>
        <w:br/>
      </w:r>
      <w:r>
        <w:tab/>
      </w:r>
      <w:r w:rsidRPr="00370D0A">
        <w:rPr>
          <w:rStyle w:val="Non-Terminal"/>
        </w:rPr>
        <w:t>PositionalArgumentList</w:t>
      </w:r>
      <w:r>
        <w:t xml:space="preserve">  </w:t>
      </w:r>
      <w:r w:rsidRPr="00713236">
        <w:rPr>
          <w:rStyle w:val="Non-Terminal"/>
        </w:rPr>
        <w:t>Comma</w:t>
      </w:r>
      <w:r>
        <w:t xml:space="preserve">  </w:t>
      </w:r>
      <w:r w:rsidRPr="00370D0A">
        <w:rPr>
          <w:rStyle w:val="Non-Terminal"/>
        </w:rPr>
        <w:t>NamedArgumentList</w:t>
      </w:r>
      <w:r>
        <w:t xml:space="preserve">  |</w:t>
      </w:r>
      <w:r>
        <w:tab/>
      </w:r>
      <w:r w:rsidRPr="00370D0A">
        <w:rPr>
          <w:rStyle w:val="Non-Terminal"/>
        </w:rPr>
        <w:t>NamedArgumentList</w:t>
      </w:r>
    </w:p>
    <w:p w:rsidR="002B686E" w:rsidRDefault="002B686E" w:rsidP="00E72EDE">
      <w:pPr>
        <w:pStyle w:val="Grammar"/>
      </w:pPr>
      <w:r w:rsidRPr="00370D0A">
        <w:rPr>
          <w:rStyle w:val="Non-Terminal"/>
        </w:rPr>
        <w:t>PositionalArgumentList</w:t>
      </w:r>
      <w:r>
        <w:t xml:space="preserve">  ::=</w:t>
      </w:r>
      <w:r>
        <w:br/>
      </w:r>
      <w:r>
        <w:tab/>
        <w:t xml:space="preserve">[ </w:t>
      </w:r>
      <w:r w:rsidRPr="00370D0A">
        <w:rPr>
          <w:rStyle w:val="Non-Terminal"/>
        </w:rPr>
        <w:t>Expression</w:t>
      </w:r>
      <w:r>
        <w:rPr>
          <w:rStyle w:val="Non-Terminal"/>
        </w:rPr>
        <w:t xml:space="preserve"> ]</w:t>
      </w:r>
      <w:r>
        <w:t xml:space="preserve">  |</w:t>
      </w:r>
      <w:r>
        <w:br/>
      </w:r>
      <w:r>
        <w:tab/>
      </w:r>
      <w:r w:rsidRPr="00370D0A">
        <w:rPr>
          <w:rStyle w:val="Non-Terminal"/>
        </w:rPr>
        <w:t>PositionalArgumentList</w:t>
      </w:r>
      <w:r>
        <w:t xml:space="preserve">  </w:t>
      </w:r>
      <w:r w:rsidRPr="00713236">
        <w:rPr>
          <w:rStyle w:val="Non-Terminal"/>
        </w:rPr>
        <w:t>Comma</w:t>
      </w:r>
      <w:r>
        <w:t xml:space="preserve">  [  </w:t>
      </w:r>
      <w:r w:rsidRPr="00370D0A">
        <w:rPr>
          <w:rStyle w:val="Non-Terminal"/>
        </w:rPr>
        <w:t>Expression</w:t>
      </w:r>
      <w:r>
        <w:t xml:space="preserve">  ]</w:t>
      </w:r>
    </w:p>
    <w:p w:rsidR="002B686E" w:rsidRDefault="002B686E" w:rsidP="00E72EDE">
      <w:pPr>
        <w:pStyle w:val="Grammar"/>
      </w:pPr>
      <w:r w:rsidRPr="00370D0A">
        <w:rPr>
          <w:rStyle w:val="Non-Terminal"/>
        </w:rPr>
        <w:t>NamedArgumentList</w:t>
      </w:r>
      <w:r>
        <w:t xml:space="preserve">  ::=</w:t>
      </w:r>
      <w:r>
        <w:br/>
      </w:r>
      <w:r>
        <w:tab/>
      </w:r>
      <w:r w:rsidRPr="00370D0A">
        <w:rPr>
          <w:rStyle w:val="Non-Terminal"/>
        </w:rPr>
        <w:t>IdentifierOrKeyword</w:t>
      </w:r>
      <w:r>
        <w:t xml:space="preserve">  </w:t>
      </w:r>
      <w:r w:rsidRPr="000511DC">
        <w:rPr>
          <w:rStyle w:val="Non-Terminal"/>
        </w:rPr>
        <w:t>ColonEquals</w:t>
      </w:r>
      <w:r>
        <w:t xml:space="preserve">  </w:t>
      </w:r>
      <w:r w:rsidRPr="00370D0A">
        <w:rPr>
          <w:rStyle w:val="Non-Terminal"/>
        </w:rPr>
        <w:t>Expression</w:t>
      </w:r>
      <w:r>
        <w:t xml:space="preserve">  |</w:t>
      </w:r>
      <w:r>
        <w:br/>
      </w:r>
      <w:r>
        <w:tab/>
      </w:r>
      <w:r w:rsidRPr="00370D0A">
        <w:rPr>
          <w:rStyle w:val="Non-Terminal"/>
        </w:rPr>
        <w:t>NamedArgumentList</w:t>
      </w:r>
      <w:r>
        <w:t xml:space="preserve">  </w:t>
      </w:r>
      <w:r w:rsidRPr="00713236">
        <w:rPr>
          <w:rStyle w:val="Non-Terminal"/>
        </w:rPr>
        <w:t>Comma</w:t>
      </w:r>
      <w:r>
        <w:t xml:space="preserve">  </w:t>
      </w:r>
      <w:r w:rsidRPr="00370D0A">
        <w:rPr>
          <w:rStyle w:val="Non-Terminal"/>
        </w:rPr>
        <w:t>IdentifierOrKeyword</w:t>
      </w:r>
      <w:r>
        <w:t xml:space="preserve">  </w:t>
      </w:r>
      <w:r w:rsidRPr="000511DC">
        <w:rPr>
          <w:rStyle w:val="Non-Terminal"/>
        </w:rPr>
        <w:t>ColonEquals</w:t>
      </w:r>
      <w:r>
        <w:t xml:space="preserve">  </w:t>
      </w:r>
      <w:r w:rsidRPr="00370D0A">
        <w:rPr>
          <w:rStyle w:val="Non-Terminal"/>
        </w:rPr>
        <w:t>Expression</w:t>
      </w:r>
    </w:p>
    <w:p w:rsidR="002B686E" w:rsidRDefault="002B686E">
      <w:pPr>
        <w:pStyle w:val="Heading3"/>
      </w:pPr>
      <w:bookmarkStart w:id="388" w:name="_Toc248253242"/>
      <w:r>
        <w:t>Overloaded Method Resolution</w:t>
      </w:r>
      <w:bookmarkEnd w:id="388"/>
    </w:p>
    <w:p w:rsidR="002B686E" w:rsidRDefault="002B686E">
      <w:pPr>
        <w:pStyle w:val="Text"/>
      </w:pPr>
      <w:r>
        <w:t>Given a method group, the most applicable method in the group for an argument list is determined using the following steps. If, after applying a particular step, no members remain in the set, then a compile-time error occurs. If only one member remains in the set, then that member is the most applicable member. The steps are:</w:t>
      </w:r>
    </w:p>
    <w:p w:rsidR="002B686E" w:rsidRDefault="002B686E" w:rsidP="00002397">
      <w:pPr>
        <w:pStyle w:val="BulletedList1"/>
        <w:numPr>
          <w:ilvl w:val="0"/>
          <w:numId w:val="4"/>
        </w:numPr>
      </w:pPr>
      <w:r>
        <w:t>First, if no type arguments have been supplied, apply type inference to any methods which have type parameters. If type inference succeeds for a method, then the inferred type arguments are used for that particular method. If type inference fails for a method, then that method is eliminated from the set.</w:t>
      </w:r>
    </w:p>
    <w:p w:rsidR="002B686E" w:rsidRDefault="002B686E" w:rsidP="00002397">
      <w:pPr>
        <w:pStyle w:val="BulletedList1"/>
        <w:numPr>
          <w:ilvl w:val="0"/>
          <w:numId w:val="4"/>
        </w:numPr>
      </w:pPr>
      <w:r>
        <w:t>Next, eliminate all members from the set that are inaccessible or not applicable to the argument list.</w:t>
      </w:r>
    </w:p>
    <w:p w:rsidR="002B686E" w:rsidRDefault="002B686E" w:rsidP="00002397">
      <w:pPr>
        <w:pStyle w:val="BulletedList1"/>
        <w:numPr>
          <w:ilvl w:val="0"/>
          <w:numId w:val="4"/>
        </w:numPr>
      </w:pPr>
      <w:r>
        <w:t xml:space="preserve">Next, eliminate all members from the set that require narrowing conversions to be applicable to the argument list, except for the case where the argument expression type is </w:t>
      </w:r>
      <w:r w:rsidRPr="00006830">
        <w:rPr>
          <w:rStyle w:val="CodeEmbedded"/>
        </w:rPr>
        <w:t>Object</w:t>
      </w:r>
      <w:r>
        <w:t>.</w:t>
      </w:r>
    </w:p>
    <w:p w:rsidR="002B686E" w:rsidRDefault="002B686E" w:rsidP="00002397">
      <w:pPr>
        <w:pStyle w:val="BulletedList1"/>
        <w:numPr>
          <w:ilvl w:val="0"/>
          <w:numId w:val="4"/>
        </w:numPr>
      </w:pPr>
      <w:r>
        <w:t>Next, eliminate all remaining members from the set that require narrowing coercions to be applicable to the argument list. If the set is empty, the type containing the method group is not an interface, and strict semantics are not being used, the invocation target expression is reclassified as a late-bound method access. Otherwise, the normal rules apply.</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The justification for this rule is that if a program is loosely-typed (that is, most or all variables are declared as </w:t>
      </w:r>
      <w:r w:rsidRPr="00006830">
        <w:rPr>
          <w:rStyle w:val="CodeEmbedded"/>
        </w:rPr>
        <w:t>Object</w:t>
      </w:r>
      <w:r>
        <w:t xml:space="preserve">), overload resolution can be difficult because all conversions from </w:t>
      </w:r>
      <w:r w:rsidRPr="00006830">
        <w:rPr>
          <w:rStyle w:val="CodeEmbedded"/>
        </w:rPr>
        <w:t>Object</w:t>
      </w:r>
      <w:r>
        <w:t xml:space="preserve"> are narrowing. Rather than have the overload resolution fail in many situations (requiring strong typing of the arguments to the method call), resolution the appropriate overloaded method to call is deferred until run time. This allows the loosely-typed call to succeed without additional casts.</w:t>
      </w:r>
    </w:p>
    <w:p w:rsidR="002B686E" w:rsidRDefault="002B686E" w:rsidP="001767B0">
      <w:pPr>
        <w:pStyle w:val="Annotation"/>
      </w:pPr>
      <w:r>
        <w:t xml:space="preserve">An unfortunate side-effect of this, however, is that performing the late-bound call requires casting the call target to </w:t>
      </w:r>
      <w:r w:rsidRPr="00006830">
        <w:rPr>
          <w:rStyle w:val="CodeEmbedded"/>
        </w:rPr>
        <w:t>Object</w:t>
      </w:r>
      <w:r>
        <w:t>. In the case of a structure value, this means that the value must be boxed to a temporary. If the method eventually called tries to change a field of the structure, this change will be lost once the method returns.</w:t>
      </w:r>
    </w:p>
    <w:p w:rsidR="002B686E" w:rsidRDefault="002B686E" w:rsidP="001767B0">
      <w:pPr>
        <w:pStyle w:val="Annotation"/>
      </w:pPr>
      <w:r>
        <w:t>Interfaces are excluded from this special rule because late binding always resolves against the members of the runtime class or structure type, which may have different names than the members of the interfaces they implement.</w:t>
      </w:r>
    </w:p>
    <w:p w:rsidR="002B686E" w:rsidRDefault="002B686E" w:rsidP="00002397">
      <w:pPr>
        <w:pStyle w:val="BulletedList1"/>
        <w:numPr>
          <w:ilvl w:val="0"/>
          <w:numId w:val="4"/>
        </w:numPr>
      </w:pPr>
      <w:r>
        <w:t>Next, if any instance methods remain in the set, eliminate all extension methods from the set. For example:</w:t>
      </w:r>
    </w:p>
    <w:p w:rsidR="002B686E" w:rsidRDefault="002B686E" w:rsidP="00C32E19">
      <w:pPr>
        <w:pStyle w:val="CodeinList1"/>
      </w:pPr>
      <w:r>
        <w:t>Imports System.Runtime.CompilerServices</w:t>
      </w:r>
      <w:r>
        <w:br/>
      </w:r>
      <w:r>
        <w:br/>
        <w:t>Class C3</w:t>
      </w:r>
      <w:r>
        <w:br/>
      </w:r>
      <w:r>
        <w:tab/>
        <w:t>Sub M1(d As Integer)</w:t>
      </w:r>
      <w:r>
        <w:br/>
      </w:r>
      <w:r>
        <w:tab/>
        <w:t>End Sub</w:t>
      </w:r>
      <w:r>
        <w:br/>
        <w:t>End Class</w:t>
      </w:r>
      <w:r>
        <w:br/>
      </w:r>
      <w:r>
        <w:br/>
        <w:t>Module C3Extensions</w:t>
      </w:r>
      <w:r>
        <w:br/>
      </w:r>
      <w:r>
        <w:tab/>
        <w:t>&lt;Extension&gt; _</w:t>
      </w:r>
      <w:r>
        <w:br/>
      </w:r>
      <w:r>
        <w:tab/>
        <w:t>Sub M1(c3 As C3, c As Long)</w:t>
      </w:r>
      <w:r>
        <w:br/>
      </w:r>
      <w:r>
        <w:tab/>
        <w:t>End Sub</w:t>
      </w:r>
      <w:r>
        <w:br/>
      </w:r>
      <w:r>
        <w:br/>
      </w:r>
      <w:r>
        <w:tab/>
        <w:t>&lt;Extension&gt; _</w:t>
      </w:r>
      <w:r>
        <w:br/>
      </w:r>
      <w:r>
        <w:tab/>
        <w:t>Sub M1(c3 As C3, c As Short)</w:t>
      </w:r>
      <w:r>
        <w:br/>
      </w:r>
      <w:r>
        <w:tab/>
        <w:t>End Sub</w:t>
      </w:r>
      <w:r>
        <w:br/>
        <w:t>End Module</w:t>
      </w:r>
      <w:r>
        <w:br/>
      </w:r>
      <w:r>
        <w:br/>
        <w:t>Module Test</w:t>
      </w:r>
      <w:r>
        <w:br/>
      </w:r>
      <w:r>
        <w:tab/>
        <w:t>Sub Main()</w:t>
      </w:r>
      <w:r>
        <w:br/>
      </w:r>
      <w:r>
        <w:tab/>
      </w:r>
      <w:r>
        <w:tab/>
        <w:t>Dim c As New C3()</w:t>
      </w:r>
      <w:r>
        <w:br/>
      </w:r>
      <w:r>
        <w:tab/>
      </w:r>
      <w:r>
        <w:tab/>
        <w:t>Dim sVal As Short = 10</w:t>
      </w:r>
      <w:r>
        <w:br/>
      </w:r>
      <w:r>
        <w:tab/>
      </w:r>
      <w:r>
        <w:tab/>
        <w:t>Dim lVal As Long = 20</w:t>
      </w:r>
      <w:r>
        <w:br/>
      </w:r>
      <w:r>
        <w:br/>
      </w:r>
      <w:r>
        <w:tab/>
      </w:r>
      <w:r>
        <w:tab/>
        <w:t>' Calls C3.M1, since C3.M1 is applicable.</w:t>
      </w:r>
      <w:r>
        <w:br/>
      </w:r>
      <w:r>
        <w:tab/>
      </w:r>
      <w:r>
        <w:tab/>
        <w:t>c.M1(sVal)</w:t>
      </w:r>
      <w:r>
        <w:br/>
      </w:r>
      <w:r>
        <w:br/>
      </w:r>
      <w:r>
        <w:tab/>
      </w:r>
      <w:r>
        <w:tab/>
        <w:t>' Calls C3Extensions.M1 since C3.M1 requires a narrowing conversion</w:t>
      </w:r>
      <w:r>
        <w:br/>
      </w:r>
      <w:r>
        <w:tab/>
      </w:r>
      <w:r>
        <w:tab/>
        <w:t>c.M1(lVal)</w:t>
      </w:r>
      <w:r>
        <w:br/>
      </w:r>
      <w:r>
        <w:tab/>
        <w:t>End Sub</w:t>
      </w:r>
      <w:r>
        <w:br/>
        <w:t>End Module</w:t>
      </w:r>
    </w:p>
    <w:p w:rsidR="002B686E" w:rsidRDefault="002B686E" w:rsidP="00C32E19">
      <w:pPr>
        <w:pStyle w:val="Annotation"/>
        <w:rPr>
          <w:rStyle w:val="Bold"/>
        </w:rPr>
      </w:pPr>
      <w:r>
        <w:rPr>
          <w:rStyle w:val="Bold"/>
        </w:rPr>
        <w:t>Annotation</w:t>
      </w:r>
    </w:p>
    <w:p w:rsidR="002B686E" w:rsidRPr="001B1308" w:rsidRDefault="002B686E" w:rsidP="00C32E19">
      <w:pPr>
        <w:pStyle w:val="Annotation"/>
      </w:pPr>
      <w:r>
        <w:t>Extension methods are ignored if there are applicable instance methods to guarantee that adding an import (that might bring new extension methods into scope) will not cause a call on an existing instance method to rebind to an extension method. Given the broad scope of some extension methods (i.e. those defined on interfaces and/or type parameters), this is a safer approach to binding to extension methods.</w:t>
      </w:r>
    </w:p>
    <w:p w:rsidR="002B686E" w:rsidRDefault="002B686E" w:rsidP="00002397">
      <w:pPr>
        <w:pStyle w:val="BulletedList1"/>
        <w:numPr>
          <w:ilvl w:val="0"/>
          <w:numId w:val="4"/>
        </w:numPr>
      </w:pPr>
      <w:r>
        <w:t xml:space="preserve">Next, if, given any two members of the set, </w:t>
      </w:r>
      <w:r>
        <w:rPr>
          <w:rStyle w:val="CodeEmbedded"/>
        </w:rPr>
        <w:t>M</w:t>
      </w:r>
      <w:r>
        <w:t xml:space="preserve"> and </w:t>
      </w:r>
      <w:r>
        <w:rPr>
          <w:rStyle w:val="CodeEmbedded"/>
        </w:rPr>
        <w:t>N</w:t>
      </w:r>
      <w:r>
        <w:t xml:space="preserve">, </w:t>
      </w:r>
      <w:r>
        <w:rPr>
          <w:rStyle w:val="CodeEmbedded"/>
        </w:rPr>
        <w:t>M</w:t>
      </w:r>
      <w:r>
        <w:t xml:space="preserve"> is more applicable than </w:t>
      </w:r>
      <w:r>
        <w:rPr>
          <w:rStyle w:val="CodeEmbedded"/>
        </w:rPr>
        <w:t>N</w:t>
      </w:r>
      <w:r>
        <w:t xml:space="preserve"> to the argument list, eliminate </w:t>
      </w:r>
      <w:r>
        <w:rPr>
          <w:rStyle w:val="CodeEmbedded"/>
        </w:rPr>
        <w:t>N</w:t>
      </w:r>
      <w:r>
        <w:t xml:space="preserve"> from the set. If more than one member remains in the set and the remaining members are not equally applicable to the argument list, a compile-time error results.</w:t>
      </w:r>
    </w:p>
    <w:p w:rsidR="002B686E" w:rsidRDefault="002B686E" w:rsidP="00002397">
      <w:pPr>
        <w:pStyle w:val="BulletedList1"/>
        <w:numPr>
          <w:ilvl w:val="0"/>
          <w:numId w:val="4"/>
        </w:numPr>
      </w:pPr>
      <w:r>
        <w:t xml:space="preserve">Otherwise, given any two members of the set, </w:t>
      </w:r>
      <w:r w:rsidRPr="00E60024">
        <w:rPr>
          <w:rStyle w:val="CodeEmbedded"/>
        </w:rPr>
        <w:t>M</w:t>
      </w:r>
      <w:r>
        <w:t xml:space="preserve"> and </w:t>
      </w:r>
      <w:r w:rsidRPr="00E60024">
        <w:rPr>
          <w:rStyle w:val="CodeEmbedded"/>
        </w:rPr>
        <w:t>N</w:t>
      </w:r>
      <w:r>
        <w:t>, apply the following tie-breaking rules, in order:</w:t>
      </w:r>
    </w:p>
    <w:p w:rsidR="002B686E" w:rsidRDefault="002B686E" w:rsidP="001B3384">
      <w:pPr>
        <w:pStyle w:val="BulletedList2"/>
      </w:pPr>
      <w:r>
        <w:t xml:space="preserve">If </w:t>
      </w:r>
      <w:r w:rsidRPr="00500BA5">
        <w:rPr>
          <w:rStyle w:val="CodeEmbedded"/>
        </w:rPr>
        <w:t>M</w:t>
      </w:r>
      <w:r>
        <w:t xml:space="preserve"> has fewer parameters from an expanded paramarray than </w:t>
      </w:r>
      <w:r w:rsidRPr="00500BA5">
        <w:rPr>
          <w:rStyle w:val="CodeEmbedded"/>
        </w:rPr>
        <w:t>N</w:t>
      </w:r>
      <w:r>
        <w:t xml:space="preserve">, eliminate </w:t>
      </w:r>
      <w:r w:rsidRPr="00500BA5">
        <w:rPr>
          <w:rStyle w:val="CodeEmbedded"/>
        </w:rPr>
        <w:t>N</w:t>
      </w:r>
      <w:r>
        <w:t xml:space="preserve"> from the set. For example:</w:t>
      </w:r>
    </w:p>
    <w:p w:rsidR="002B686E" w:rsidRDefault="002B686E" w:rsidP="001B3384">
      <w:pPr>
        <w:pStyle w:val="CodeinList2"/>
      </w:pPr>
      <w:r>
        <w:t>Module Test</w:t>
      </w:r>
      <w:r>
        <w:br/>
      </w:r>
      <w:r>
        <w:tab/>
        <w:t>Sub F(a As Object, ParamArray b As Object())</w:t>
      </w:r>
      <w:r>
        <w:br/>
      </w:r>
      <w:r>
        <w:tab/>
      </w:r>
      <w:r>
        <w:tab/>
        <w:t>Console.WriteLine("F(Object, Object())")</w:t>
      </w:r>
      <w:r>
        <w:br/>
      </w:r>
      <w:r>
        <w:tab/>
        <w:t>End Sub</w:t>
      </w:r>
      <w:r>
        <w:br/>
      </w:r>
      <w:r>
        <w:br/>
      </w:r>
      <w:r>
        <w:tab/>
        <w:t>Sub F(a As Object, b As Object, ParamArray c As Object())</w:t>
      </w:r>
      <w:r>
        <w:br/>
      </w:r>
      <w:r>
        <w:tab/>
      </w:r>
      <w:r>
        <w:tab/>
        <w:t>Console.WriteLine("F(Object, Object, Object())")</w:t>
      </w:r>
      <w:r>
        <w:br/>
      </w:r>
      <w:r>
        <w:tab/>
        <w:t>End Sub</w:t>
      </w:r>
      <w:r>
        <w:br/>
      </w:r>
      <w:r>
        <w:br/>
      </w:r>
      <w:r>
        <w:tab/>
        <w:t>Sub Main()</w:t>
      </w:r>
      <w:r>
        <w:br/>
      </w:r>
      <w:r>
        <w:tab/>
      </w:r>
      <w:r>
        <w:tab/>
        <w:t>F(1)</w:t>
      </w:r>
      <w:r>
        <w:br/>
      </w:r>
      <w:r>
        <w:tab/>
      </w:r>
      <w:r>
        <w:tab/>
        <w:t>F(1, 2)</w:t>
      </w:r>
      <w:r>
        <w:br/>
      </w:r>
      <w:r>
        <w:tab/>
      </w:r>
      <w:r>
        <w:tab/>
        <w:t>F(1, 2, 3)</w:t>
      </w:r>
      <w:r>
        <w:br/>
      </w:r>
      <w:r>
        <w:tab/>
        <w:t>End Sub</w:t>
      </w:r>
      <w:r>
        <w:br/>
        <w:t>End Module</w:t>
      </w:r>
    </w:p>
    <w:p w:rsidR="002B686E" w:rsidRDefault="002B686E" w:rsidP="001B3384">
      <w:pPr>
        <w:pStyle w:val="TextinList2"/>
      </w:pPr>
      <w:r>
        <w:t>The above example produces the following output:</w:t>
      </w:r>
    </w:p>
    <w:p w:rsidR="002B686E" w:rsidRDefault="002B686E" w:rsidP="001B3384">
      <w:pPr>
        <w:pStyle w:val="CodeinList2"/>
      </w:pPr>
      <w:r>
        <w:t>F(Object, Object())</w:t>
      </w:r>
      <w:r>
        <w:br/>
        <w:t>F(Object, Object, Object())</w:t>
      </w:r>
      <w:r>
        <w:br/>
        <w:t>F(Object, Object, Object())</w:t>
      </w:r>
    </w:p>
    <w:p w:rsidR="002B686E" w:rsidRPr="00500BA5" w:rsidRDefault="002B686E" w:rsidP="00500BA5">
      <w:pPr>
        <w:pStyle w:val="Annotation"/>
        <w:rPr>
          <w:rStyle w:val="Bold"/>
        </w:rPr>
      </w:pPr>
      <w:r>
        <w:rPr>
          <w:rStyle w:val="Bold"/>
        </w:rPr>
        <w:t>Annotation</w:t>
      </w:r>
    </w:p>
    <w:p w:rsidR="002B686E" w:rsidRDefault="002B686E" w:rsidP="00500BA5">
      <w:pPr>
        <w:pStyle w:val="Annotation"/>
      </w:pPr>
      <w:r>
        <w:t>When a class declares a method with a paramarray parameter, it is not uncommon to also include some of the expanded forms as regular methods. By doing so it is possible to avoid the allocation of an array instance that occurs when an expanded form of a method with a paramarray parameter is invoked.</w:t>
      </w:r>
    </w:p>
    <w:p w:rsidR="002B686E" w:rsidRDefault="002B686E" w:rsidP="00002397">
      <w:pPr>
        <w:pStyle w:val="BulletedList2"/>
        <w:numPr>
          <w:ilvl w:val="0"/>
          <w:numId w:val="5"/>
        </w:numPr>
      </w:pPr>
      <w:r>
        <w:t xml:space="preserve">If </w:t>
      </w:r>
      <w:r w:rsidRPr="009640A2">
        <w:rPr>
          <w:rStyle w:val="CodeEmbedded"/>
        </w:rPr>
        <w:t>M</w:t>
      </w:r>
      <w:r>
        <w:t xml:space="preserve"> is defined in a more derived type than </w:t>
      </w:r>
      <w:r w:rsidRPr="009640A2">
        <w:rPr>
          <w:rStyle w:val="CodeEmbedded"/>
        </w:rPr>
        <w:t>N</w:t>
      </w:r>
      <w:r>
        <w:t xml:space="preserve">, eliminate </w:t>
      </w:r>
      <w:r w:rsidRPr="009640A2">
        <w:rPr>
          <w:rStyle w:val="CodeEmbedded"/>
        </w:rPr>
        <w:t>N</w:t>
      </w:r>
      <w:r>
        <w:t xml:space="preserve"> from the set. For example:</w:t>
      </w:r>
    </w:p>
    <w:p w:rsidR="002B686E" w:rsidRDefault="002B686E" w:rsidP="00F2553E">
      <w:pPr>
        <w:pStyle w:val="CodeinList2"/>
      </w:pPr>
      <w:r>
        <w:t>Class Base</w:t>
      </w:r>
      <w:r>
        <w:br/>
      </w:r>
      <w:r>
        <w:tab/>
        <w:t>Sub F(Of T, U)(x As T, y As U)</w:t>
      </w:r>
      <w:r>
        <w:br/>
      </w:r>
      <w:r>
        <w:tab/>
        <w:t>End Sub</w:t>
      </w:r>
      <w:r>
        <w:br/>
        <w:t>End Class</w:t>
      </w:r>
      <w:r>
        <w:br/>
      </w:r>
      <w:r>
        <w:br/>
        <w:t>Class Derived</w:t>
      </w:r>
      <w:r>
        <w:br/>
      </w:r>
      <w:r>
        <w:tab/>
        <w:t>Inherits Base</w:t>
      </w:r>
      <w:r>
        <w:br/>
      </w:r>
      <w:r>
        <w:br/>
      </w:r>
      <w:r>
        <w:tab/>
        <w:t>Overloads Sub F(Of T, U)(x As U, y As T)</w:t>
      </w:r>
      <w:r>
        <w:br/>
      </w:r>
      <w:r>
        <w:tab/>
        <w:t>End Sub</w:t>
      </w:r>
      <w:r>
        <w:br/>
        <w:t>End Class</w:t>
      </w:r>
      <w:r>
        <w:br/>
      </w:r>
      <w:r>
        <w:br/>
        <w:t>Module Test</w:t>
      </w:r>
      <w:r>
        <w:br/>
      </w:r>
      <w:r>
        <w:tab/>
        <w:t>Sub Main()</w:t>
      </w:r>
      <w:r>
        <w:br/>
      </w:r>
      <w:r>
        <w:tab/>
      </w:r>
      <w:r>
        <w:tab/>
        <w:t>Dim d As New Derived()</w:t>
      </w:r>
      <w:r>
        <w:br/>
      </w:r>
      <w:r>
        <w:br/>
      </w:r>
      <w:r>
        <w:tab/>
      </w:r>
      <w:r>
        <w:tab/>
        <w:t>' Calls Derived.F</w:t>
      </w:r>
      <w:r>
        <w:br/>
      </w:r>
      <w:r>
        <w:tab/>
      </w:r>
      <w:r>
        <w:tab/>
        <w:t>d.F(10, 10)</w:t>
      </w:r>
      <w:r>
        <w:br/>
      </w:r>
      <w:r>
        <w:tab/>
        <w:t>End Sub</w:t>
      </w:r>
      <w:r>
        <w:br/>
        <w:t>End Module</w:t>
      </w:r>
    </w:p>
    <w:p w:rsidR="002B686E" w:rsidRDefault="002B686E" w:rsidP="00725E38">
      <w:pPr>
        <w:pStyle w:val="TextinList2"/>
      </w:pPr>
      <w:r>
        <w:t>This rule also applies to the types that extension methods are defined on. For example:</w:t>
      </w:r>
    </w:p>
    <w:p w:rsidR="002B686E" w:rsidRDefault="002B686E" w:rsidP="00725E38">
      <w:pPr>
        <w:pStyle w:val="CodeinList1"/>
      </w:pPr>
      <w:r>
        <w:t>Imports System.Runtime.CompilerServices</w:t>
      </w:r>
      <w:r>
        <w:br/>
      </w:r>
      <w:r>
        <w:br/>
        <w:t>Class Base</w:t>
      </w:r>
      <w:r>
        <w:br/>
        <w:t>End Class</w:t>
      </w:r>
      <w:r>
        <w:br/>
      </w:r>
      <w:r>
        <w:br/>
        <w:t>Class Derived</w:t>
      </w:r>
      <w:r>
        <w:br/>
      </w:r>
      <w:r>
        <w:tab/>
        <w:t>Inherits Base</w:t>
      </w:r>
      <w:r>
        <w:br/>
        <w:t>End Class</w:t>
      </w:r>
      <w:r>
        <w:br/>
      </w:r>
      <w:r>
        <w:br/>
        <w:t>Module BaseExt</w:t>
      </w:r>
      <w:r>
        <w:br/>
      </w:r>
      <w:r>
        <w:tab/>
        <w:t>&lt;Extension&gt; _</w:t>
      </w:r>
      <w:r>
        <w:br/>
      </w:r>
      <w:r>
        <w:tab/>
        <w:t>Sub M(b As Base, x As Integer)</w:t>
      </w:r>
      <w:r>
        <w:br/>
      </w:r>
      <w:r>
        <w:tab/>
        <w:t>End Sub</w:t>
      </w:r>
      <w:r>
        <w:br/>
        <w:t>End Module</w:t>
      </w:r>
      <w:r>
        <w:br/>
      </w:r>
      <w:r>
        <w:br/>
        <w:t>Module DerivedExt</w:t>
      </w:r>
      <w:r>
        <w:br/>
      </w:r>
      <w:r>
        <w:tab/>
        <w:t>&lt;Extension&gt; _</w:t>
      </w:r>
      <w:r>
        <w:br/>
      </w:r>
      <w:r>
        <w:tab/>
        <w:t>Sub M(d As Derived, x As Integer)</w:t>
      </w:r>
      <w:r>
        <w:br/>
      </w:r>
      <w:r>
        <w:tab/>
        <w:t>End Sub</w:t>
      </w:r>
      <w:r>
        <w:br/>
        <w:t>End Module</w:t>
      </w:r>
      <w:r>
        <w:br/>
      </w:r>
      <w:r>
        <w:br/>
        <w:t>Module Test</w:t>
      </w:r>
      <w:r>
        <w:br/>
      </w:r>
      <w:r>
        <w:tab/>
        <w:t>Sub Main()</w:t>
      </w:r>
      <w:r>
        <w:br/>
      </w:r>
      <w:r>
        <w:tab/>
      </w:r>
      <w:r>
        <w:tab/>
        <w:t>Dim b As New Base()</w:t>
      </w:r>
      <w:r>
        <w:br/>
      </w:r>
      <w:r>
        <w:tab/>
      </w:r>
      <w:r>
        <w:tab/>
        <w:t>Dim d As New Derived()</w:t>
      </w:r>
      <w:r>
        <w:br/>
      </w:r>
      <w:r>
        <w:br/>
      </w:r>
      <w:r>
        <w:tab/>
      </w:r>
      <w:r>
        <w:tab/>
        <w:t>' Calls BaseExt.M</w:t>
      </w:r>
      <w:r>
        <w:br/>
      </w:r>
      <w:r>
        <w:tab/>
      </w:r>
      <w:r>
        <w:tab/>
        <w:t>b.M(10)</w:t>
      </w:r>
      <w:r>
        <w:br/>
      </w:r>
      <w:r>
        <w:br/>
      </w:r>
      <w:r>
        <w:tab/>
      </w:r>
      <w:r>
        <w:tab/>
        <w:t xml:space="preserve">' Calls DerivedExt.M </w:t>
      </w:r>
      <w:r>
        <w:br/>
      </w:r>
      <w:r>
        <w:tab/>
      </w:r>
      <w:r>
        <w:tab/>
        <w:t>d.M(10)</w:t>
      </w:r>
      <w:r>
        <w:br/>
      </w:r>
      <w:r>
        <w:tab/>
        <w:t>End Sub</w:t>
      </w:r>
      <w:r>
        <w:br/>
        <w:t>End Module</w:t>
      </w:r>
    </w:p>
    <w:p w:rsidR="002B686E" w:rsidRDefault="002B686E" w:rsidP="00002397">
      <w:pPr>
        <w:pStyle w:val="BulletedList2"/>
        <w:numPr>
          <w:ilvl w:val="0"/>
          <w:numId w:val="5"/>
        </w:numPr>
      </w:pPr>
      <w:r>
        <w:t xml:space="preserve">If </w:t>
      </w:r>
      <w:r w:rsidRPr="00A2451F">
        <w:rPr>
          <w:rStyle w:val="CodeEmbedded"/>
        </w:rPr>
        <w:t>M</w:t>
      </w:r>
      <w:r>
        <w:t xml:space="preserve"> and </w:t>
      </w:r>
      <w:r w:rsidRPr="00A2451F">
        <w:rPr>
          <w:rStyle w:val="CodeEmbedded"/>
        </w:rPr>
        <w:t>N</w:t>
      </w:r>
      <w:r>
        <w:t xml:space="preserve"> are extension methods and the target type of </w:t>
      </w:r>
      <w:r w:rsidRPr="009640A2">
        <w:rPr>
          <w:rStyle w:val="CodeEmbedded"/>
        </w:rPr>
        <w:t>M</w:t>
      </w:r>
      <w:r>
        <w:t xml:space="preserve"> is a class or structure and the target type of </w:t>
      </w:r>
      <w:r w:rsidRPr="009640A2">
        <w:rPr>
          <w:rStyle w:val="CodeEmbedded"/>
        </w:rPr>
        <w:t>N</w:t>
      </w:r>
      <w:r>
        <w:t xml:space="preserve"> is an interface, eliminate </w:t>
      </w:r>
      <w:r w:rsidRPr="009640A2">
        <w:rPr>
          <w:rStyle w:val="CodeEmbedded"/>
        </w:rPr>
        <w:t>N</w:t>
      </w:r>
      <w:r>
        <w:t xml:space="preserve"> from the set. For example:</w:t>
      </w:r>
    </w:p>
    <w:p w:rsidR="002B686E" w:rsidRDefault="002B686E" w:rsidP="00725E38">
      <w:pPr>
        <w:pStyle w:val="CodeinList1"/>
      </w:pPr>
      <w:r w:rsidRPr="00956EFB">
        <w:t>Imports System.Runtime.CompilerServices</w:t>
      </w:r>
      <w:r w:rsidRPr="00956EFB">
        <w:br/>
      </w:r>
      <w:r>
        <w:br/>
        <w:t>Interface I1</w:t>
      </w:r>
      <w:r>
        <w:br/>
        <w:t>End Interface</w:t>
      </w:r>
      <w:r>
        <w:br/>
      </w:r>
      <w:r>
        <w:br/>
        <w:t>Class C1</w:t>
      </w:r>
      <w:r>
        <w:br/>
      </w:r>
      <w:r>
        <w:tab/>
        <w:t>Implements I1</w:t>
      </w:r>
      <w:r>
        <w:br/>
        <w:t>End Class</w:t>
      </w:r>
      <w:r>
        <w:br/>
      </w:r>
      <w:r>
        <w:br/>
        <w:t>Module Ext1</w:t>
      </w:r>
      <w:r>
        <w:br/>
      </w:r>
      <w:r>
        <w:tab/>
        <w:t>&lt;Extension&gt; _</w:t>
      </w:r>
      <w:r>
        <w:br/>
      </w:r>
      <w:r>
        <w:tab/>
        <w:t>Sub M(i As I1, x As Integer)</w:t>
      </w:r>
      <w:r>
        <w:br/>
      </w:r>
      <w:r>
        <w:tab/>
        <w:t>End Sub</w:t>
      </w:r>
      <w:r>
        <w:br/>
        <w:t>End Module</w:t>
      </w:r>
      <w:r>
        <w:br/>
      </w:r>
      <w:r>
        <w:br/>
        <w:t>Module Ext2</w:t>
      </w:r>
      <w:r>
        <w:br/>
      </w:r>
      <w:r>
        <w:tab/>
        <w:t>&lt;Extension&gt; _</w:t>
      </w:r>
      <w:r>
        <w:br/>
      </w:r>
      <w:r>
        <w:tab/>
        <w:t>Sub M(c As C1, y As Integer)</w:t>
      </w:r>
      <w:r>
        <w:br/>
      </w:r>
      <w:r>
        <w:tab/>
        <w:t>End Sub</w:t>
      </w:r>
      <w:r>
        <w:br/>
        <w:t>End Module</w:t>
      </w:r>
      <w:r>
        <w:br/>
      </w:r>
      <w:r>
        <w:br/>
        <w:t>Module Test</w:t>
      </w:r>
      <w:r>
        <w:br/>
      </w:r>
      <w:r>
        <w:tab/>
        <w:t>Sub Main()</w:t>
      </w:r>
      <w:r>
        <w:br/>
      </w:r>
      <w:r>
        <w:tab/>
      </w:r>
      <w:r>
        <w:tab/>
        <w:t>Dim c As New C1()</w:t>
      </w:r>
      <w:r>
        <w:br/>
      </w:r>
      <w:r>
        <w:br/>
      </w:r>
      <w:r>
        <w:tab/>
      </w:r>
      <w:r>
        <w:tab/>
        <w:t>' Calls Ext2.M, because Ext1.M is hidden since it extends</w:t>
      </w:r>
      <w:r>
        <w:br/>
      </w:r>
      <w:r>
        <w:tab/>
      </w:r>
      <w:r>
        <w:tab/>
        <w:t>' an interface.</w:t>
      </w:r>
      <w:r>
        <w:br/>
      </w:r>
      <w:r>
        <w:tab/>
      </w:r>
      <w:r>
        <w:tab/>
        <w:t>c.M(10)</w:t>
      </w:r>
      <w:r>
        <w:br/>
      </w:r>
      <w:r>
        <w:br/>
      </w:r>
      <w:r>
        <w:tab/>
      </w:r>
      <w:r>
        <w:tab/>
        <w:t>' Calls Ext1.M</w:t>
      </w:r>
      <w:r>
        <w:br/>
      </w:r>
      <w:r>
        <w:tab/>
      </w:r>
      <w:r>
        <w:tab/>
        <w:t>CType(c, I1).M(10)</w:t>
      </w:r>
      <w:r>
        <w:br/>
        <w:t xml:space="preserve">    End Sub</w:t>
      </w:r>
      <w:r>
        <w:br/>
        <w:t>End Module</w:t>
      </w:r>
    </w:p>
    <w:p w:rsidR="002B686E" w:rsidRDefault="002B686E" w:rsidP="00002397">
      <w:pPr>
        <w:pStyle w:val="BulletedList2"/>
        <w:numPr>
          <w:ilvl w:val="0"/>
          <w:numId w:val="5"/>
        </w:numPr>
      </w:pPr>
      <w:r>
        <w:t xml:space="preserve">If </w:t>
      </w:r>
      <w:r w:rsidRPr="00A2451F">
        <w:rPr>
          <w:rStyle w:val="CodeEmbedded"/>
        </w:rPr>
        <w:t>M</w:t>
      </w:r>
      <w:r>
        <w:t xml:space="preserve"> and </w:t>
      </w:r>
      <w:r w:rsidRPr="00A2451F">
        <w:rPr>
          <w:rStyle w:val="CodeEmbedded"/>
        </w:rPr>
        <w:t>N</w:t>
      </w:r>
      <w:r>
        <w:t xml:space="preserve"> are extension methods and the target type of </w:t>
      </w:r>
      <w:r w:rsidRPr="009640A2">
        <w:rPr>
          <w:rStyle w:val="CodeEmbedded"/>
        </w:rPr>
        <w:t>M</w:t>
      </w:r>
      <w:r>
        <w:t xml:space="preserve"> has fewer type parameters than the target type of </w:t>
      </w:r>
      <w:r w:rsidRPr="009640A2">
        <w:rPr>
          <w:rStyle w:val="CodeEmbedded"/>
        </w:rPr>
        <w:t>N</w:t>
      </w:r>
      <w:r>
        <w:t xml:space="preserve">, eliminate </w:t>
      </w:r>
      <w:r w:rsidRPr="009640A2">
        <w:rPr>
          <w:rStyle w:val="CodeEmbedded"/>
        </w:rPr>
        <w:t>N</w:t>
      </w:r>
      <w:r>
        <w:t xml:space="preserve"> from the set. For example:</w:t>
      </w:r>
    </w:p>
    <w:p w:rsidR="002B686E" w:rsidRDefault="002B686E" w:rsidP="00A2451F">
      <w:pPr>
        <w:pStyle w:val="CodeinList2"/>
      </w:pPr>
      <w:r>
        <w:t>Imports System.Runtime.CompilerServices</w:t>
      </w:r>
      <w:r>
        <w:br/>
      </w:r>
      <w:r>
        <w:br/>
        <w:t>Class C1</w:t>
      </w:r>
      <w:r>
        <w:br/>
        <w:t>End Class</w:t>
      </w:r>
      <w:r>
        <w:br/>
      </w:r>
      <w:r>
        <w:br/>
        <w:t>Module Ext1</w:t>
      </w:r>
      <w:r>
        <w:br/>
      </w:r>
      <w:r>
        <w:tab/>
        <w:t>&lt;Extension&gt; _</w:t>
      </w:r>
      <w:r>
        <w:br/>
      </w:r>
      <w:r>
        <w:tab/>
        <w:t>Sub M1(c As C1, x As Integer)</w:t>
      </w:r>
      <w:r>
        <w:br/>
      </w:r>
      <w:r>
        <w:tab/>
        <w:t>End Sub</w:t>
      </w:r>
      <w:r>
        <w:br/>
        <w:t>End Module</w:t>
      </w:r>
      <w:r>
        <w:br/>
      </w:r>
      <w:r>
        <w:br/>
        <w:t>Module Ext2</w:t>
      </w:r>
      <w:r>
        <w:br/>
      </w:r>
      <w:r>
        <w:tab/>
        <w:t>&lt;Extension&gt; _</w:t>
      </w:r>
      <w:r>
        <w:br/>
      </w:r>
      <w:r>
        <w:tab/>
        <w:t>Sub M1(Of T)(x As T, y As Integer)</w:t>
      </w:r>
      <w:r>
        <w:br/>
      </w:r>
      <w:r>
        <w:tab/>
        <w:t>End Sub</w:t>
      </w:r>
      <w:r>
        <w:br/>
        <w:t>End Module</w:t>
      </w:r>
      <w:r>
        <w:br/>
      </w:r>
      <w:r>
        <w:br/>
        <w:t>Module Test</w:t>
      </w:r>
      <w:r>
        <w:br/>
      </w:r>
      <w:r>
        <w:tab/>
        <w:t>Sub Main()</w:t>
      </w:r>
      <w:r>
        <w:br/>
      </w:r>
      <w:r>
        <w:tab/>
      </w:r>
      <w:r>
        <w:tab/>
        <w:t>Dim c As New C1()</w:t>
      </w:r>
      <w:r>
        <w:br/>
      </w:r>
      <w:r>
        <w:br/>
      </w:r>
      <w:r>
        <w:tab/>
      </w:r>
      <w:r>
        <w:tab/>
        <w:t>' Calls Ext1.M1 since Ext2.M1 target type is more generic.</w:t>
      </w:r>
      <w:r>
        <w:br/>
      </w:r>
      <w:r>
        <w:tab/>
      </w:r>
      <w:r>
        <w:tab/>
        <w:t>c.M1(10)</w:t>
      </w:r>
      <w:r>
        <w:br/>
      </w:r>
      <w:r>
        <w:tab/>
        <w:t>End Sub</w:t>
      </w:r>
      <w:r>
        <w:br/>
        <w:t>End Module</w:t>
      </w:r>
    </w:p>
    <w:p w:rsidR="002B686E" w:rsidRDefault="002B686E" w:rsidP="00002397">
      <w:pPr>
        <w:pStyle w:val="BulletedList2"/>
        <w:numPr>
          <w:ilvl w:val="0"/>
          <w:numId w:val="5"/>
        </w:numPr>
      </w:pPr>
      <w:r>
        <w:t xml:space="preserve">If </w:t>
      </w:r>
      <w:r w:rsidRPr="00E60024">
        <w:rPr>
          <w:rStyle w:val="CodeEmbedded"/>
        </w:rPr>
        <w:t>M</w:t>
      </w:r>
      <w:r>
        <w:t xml:space="preserve"> is less generic than </w:t>
      </w:r>
      <w:r w:rsidRPr="00E60024">
        <w:rPr>
          <w:rStyle w:val="CodeEmbedded"/>
        </w:rPr>
        <w:t>N</w:t>
      </w:r>
      <w:r>
        <w:t xml:space="preserve">, eliminate </w:t>
      </w:r>
      <w:r w:rsidRPr="00E60024">
        <w:rPr>
          <w:rStyle w:val="CodeEmbedded"/>
        </w:rPr>
        <w:t>N</w:t>
      </w:r>
      <w:r>
        <w:t xml:space="preserve"> from the set.</w:t>
      </w:r>
    </w:p>
    <w:p w:rsidR="002B686E" w:rsidRDefault="002B686E" w:rsidP="00002397">
      <w:pPr>
        <w:pStyle w:val="BulletedList2"/>
        <w:numPr>
          <w:ilvl w:val="0"/>
          <w:numId w:val="5"/>
        </w:numPr>
      </w:pPr>
      <w:r>
        <w:t xml:space="preserve">If </w:t>
      </w:r>
      <w:r w:rsidRPr="00A2451F">
        <w:rPr>
          <w:rStyle w:val="CodeEmbedded"/>
        </w:rPr>
        <w:t>M</w:t>
      </w:r>
      <w:r>
        <w:t xml:space="preserve"> is not an extension method and </w:t>
      </w:r>
      <w:r w:rsidRPr="00A2451F">
        <w:rPr>
          <w:rStyle w:val="CodeEmbedded"/>
        </w:rPr>
        <w:t>N</w:t>
      </w:r>
      <w:r>
        <w:t xml:space="preserve"> is, eliminate </w:t>
      </w:r>
      <w:r w:rsidRPr="009640A2">
        <w:rPr>
          <w:rStyle w:val="CodeEmbedded"/>
        </w:rPr>
        <w:t>N</w:t>
      </w:r>
      <w:r>
        <w:t xml:space="preserve"> from the set.</w:t>
      </w:r>
    </w:p>
    <w:p w:rsidR="002B686E" w:rsidRDefault="002B686E" w:rsidP="00002397">
      <w:pPr>
        <w:pStyle w:val="BulletedList2"/>
        <w:numPr>
          <w:ilvl w:val="0"/>
          <w:numId w:val="5"/>
        </w:numPr>
      </w:pPr>
      <w:r>
        <w:t xml:space="preserve">If </w:t>
      </w:r>
      <w:r w:rsidRPr="00A2451F">
        <w:rPr>
          <w:rStyle w:val="CodeEmbedded"/>
        </w:rPr>
        <w:t>M</w:t>
      </w:r>
      <w:r>
        <w:t xml:space="preserve"> and </w:t>
      </w:r>
      <w:r w:rsidRPr="00A2451F">
        <w:rPr>
          <w:rStyle w:val="CodeEmbedded"/>
        </w:rPr>
        <w:t>N</w:t>
      </w:r>
      <w:r>
        <w:t xml:space="preserve"> are extension methods and </w:t>
      </w:r>
      <w:r w:rsidRPr="009640A2">
        <w:rPr>
          <w:rStyle w:val="CodeEmbedded"/>
        </w:rPr>
        <w:t>M</w:t>
      </w:r>
      <w:r>
        <w:t xml:space="preserve"> was found before </w:t>
      </w:r>
      <w:r w:rsidRPr="009640A2">
        <w:rPr>
          <w:rStyle w:val="CodeEmbedded"/>
        </w:rPr>
        <w:t>N</w:t>
      </w:r>
      <w:r>
        <w:t xml:space="preserve">, eliminate </w:t>
      </w:r>
      <w:r w:rsidRPr="009640A2">
        <w:rPr>
          <w:rStyle w:val="CodeEmbedded"/>
        </w:rPr>
        <w:t>N</w:t>
      </w:r>
      <w:r>
        <w:t xml:space="preserve"> from the set. For example:</w:t>
      </w:r>
    </w:p>
    <w:p w:rsidR="002B686E" w:rsidRDefault="002B686E" w:rsidP="00725E38">
      <w:pPr>
        <w:pStyle w:val="CodeinList2"/>
      </w:pPr>
      <w:r w:rsidRPr="00956EFB">
        <w:t>Imports System.Runtime.CompilerServices</w:t>
      </w:r>
      <w:r w:rsidRPr="00956EFB">
        <w:br/>
      </w:r>
      <w:r w:rsidRPr="00956EFB">
        <w:br/>
      </w:r>
      <w:r>
        <w:t>Class C1</w:t>
      </w:r>
      <w:r>
        <w:br/>
        <w:t>End Class</w:t>
      </w:r>
      <w:r>
        <w:br/>
      </w:r>
      <w:r>
        <w:br/>
        <w:t>Namespace N1</w:t>
      </w:r>
      <w:r>
        <w:br/>
      </w:r>
      <w:r>
        <w:tab/>
        <w:t>Module N1C1Extensions</w:t>
      </w:r>
      <w:r>
        <w:br/>
      </w:r>
      <w:r>
        <w:tab/>
      </w:r>
      <w:r>
        <w:tab/>
        <w:t>&lt;Extension&gt; _</w:t>
      </w:r>
      <w:r>
        <w:br/>
      </w:r>
      <w:r>
        <w:tab/>
      </w:r>
      <w:r>
        <w:tab/>
        <w:t>Sub M1(c As C1, x As Integer)</w:t>
      </w:r>
      <w:r>
        <w:br/>
      </w:r>
      <w:r>
        <w:tab/>
      </w:r>
      <w:r>
        <w:tab/>
        <w:t>End Sub</w:t>
      </w:r>
      <w:r>
        <w:br/>
      </w:r>
      <w:r>
        <w:tab/>
        <w:t>End Module</w:t>
      </w:r>
      <w:r>
        <w:br/>
        <w:t>End Namespace</w:t>
      </w:r>
      <w:r>
        <w:br/>
      </w:r>
      <w:r>
        <w:br/>
        <w:t>Namespace N1.N2</w:t>
      </w:r>
      <w:r>
        <w:br/>
      </w:r>
      <w:r>
        <w:tab/>
        <w:t>Module N2C1Extensions</w:t>
      </w:r>
      <w:r>
        <w:br/>
      </w:r>
      <w:r>
        <w:tab/>
      </w:r>
      <w:r>
        <w:tab/>
        <w:t>&lt;Extension&gt; _</w:t>
      </w:r>
      <w:r>
        <w:br/>
      </w:r>
      <w:r>
        <w:tab/>
      </w:r>
      <w:r>
        <w:tab/>
        <w:t>Sub M1(c As C1, y As Integer)</w:t>
      </w:r>
      <w:r>
        <w:br/>
      </w:r>
      <w:r>
        <w:tab/>
      </w:r>
      <w:r>
        <w:tab/>
        <w:t>End Sub</w:t>
      </w:r>
      <w:r>
        <w:br/>
      </w:r>
      <w:r>
        <w:tab/>
        <w:t>End Module</w:t>
      </w:r>
      <w:r>
        <w:br/>
        <w:t>End Namespace</w:t>
      </w:r>
      <w:r>
        <w:br/>
      </w:r>
      <w:r>
        <w:br/>
        <w:t>Namespace N1.N2.N3</w:t>
      </w:r>
      <w:r>
        <w:br/>
      </w:r>
      <w:r>
        <w:tab/>
        <w:t>Module Test</w:t>
      </w:r>
      <w:r>
        <w:br/>
      </w:r>
      <w:r>
        <w:tab/>
      </w:r>
      <w:r>
        <w:tab/>
        <w:t>Sub Main()</w:t>
      </w:r>
      <w:r>
        <w:br/>
      </w:r>
      <w:r>
        <w:tab/>
      </w:r>
      <w:r>
        <w:tab/>
      </w:r>
      <w:r>
        <w:tab/>
        <w:t>Dim x As New C1()</w:t>
      </w:r>
      <w:r>
        <w:br/>
      </w:r>
      <w:r>
        <w:br/>
      </w:r>
      <w:r>
        <w:tab/>
      </w:r>
      <w:r>
        <w:tab/>
      </w:r>
      <w:r>
        <w:tab/>
        <w:t>' Calls N2C1Extensions.M1</w:t>
      </w:r>
      <w:r>
        <w:br/>
      </w:r>
      <w:r>
        <w:tab/>
      </w:r>
      <w:r>
        <w:tab/>
      </w:r>
      <w:r>
        <w:tab/>
        <w:t>x.M1(10)</w:t>
      </w:r>
      <w:r>
        <w:br/>
      </w:r>
      <w:r>
        <w:tab/>
      </w:r>
      <w:r>
        <w:tab/>
        <w:t>End Sub</w:t>
      </w:r>
      <w:r>
        <w:br/>
      </w:r>
      <w:r>
        <w:tab/>
        <w:t>End Module</w:t>
      </w:r>
      <w:r>
        <w:br/>
        <w:t>End Namespace</w:t>
      </w:r>
    </w:p>
    <w:p w:rsidR="002B686E" w:rsidRDefault="002B686E" w:rsidP="00725E38">
      <w:pPr>
        <w:pStyle w:val="TextinList2"/>
      </w:pPr>
      <w:r>
        <w:t>If the extension methods were found in the same step, then those extension methods are ambiguous. The call may always be disambiguated using the name of the standard module containing the extension method and calling the extension method as if it was a regular member. For example:</w:t>
      </w:r>
    </w:p>
    <w:p w:rsidR="002B686E" w:rsidRDefault="002B686E" w:rsidP="00725E38">
      <w:pPr>
        <w:pStyle w:val="CodeinList2"/>
      </w:pPr>
      <w:r>
        <w:t>Imports System.Runtime.CompilerServices</w:t>
      </w:r>
      <w:r>
        <w:br/>
      </w:r>
      <w:r>
        <w:br/>
        <w:t>Class C1</w:t>
      </w:r>
      <w:r>
        <w:br/>
        <w:t>End Class</w:t>
      </w:r>
      <w:r>
        <w:br/>
      </w:r>
      <w:r>
        <w:br/>
        <w:t>Module C1ExtA</w:t>
      </w:r>
      <w:r>
        <w:br/>
      </w:r>
      <w:r>
        <w:tab/>
        <w:t>&lt;Extension&gt; _</w:t>
      </w:r>
      <w:r>
        <w:br/>
      </w:r>
      <w:r>
        <w:tab/>
        <w:t>Sub M(c As C1)</w:t>
      </w:r>
      <w:r>
        <w:br/>
      </w:r>
      <w:r>
        <w:tab/>
        <w:t>End Sub</w:t>
      </w:r>
      <w:r>
        <w:br/>
        <w:t>End Module</w:t>
      </w:r>
      <w:r>
        <w:br/>
      </w:r>
      <w:r>
        <w:br/>
        <w:t>Module C1ExtB</w:t>
      </w:r>
      <w:r>
        <w:br/>
      </w:r>
      <w:r>
        <w:tab/>
        <w:t>&lt;Extension&gt; _</w:t>
      </w:r>
      <w:r>
        <w:br/>
      </w:r>
      <w:r>
        <w:tab/>
        <w:t>Sub M(c As C1)</w:t>
      </w:r>
      <w:r>
        <w:br/>
      </w:r>
      <w:r>
        <w:tab/>
        <w:t>End Sub</w:t>
      </w:r>
      <w:r>
        <w:br/>
        <w:t>End Module</w:t>
      </w:r>
      <w:r>
        <w:br/>
      </w:r>
      <w:r>
        <w:br/>
        <w:t>Module Main</w:t>
      </w:r>
      <w:r>
        <w:br/>
      </w:r>
      <w:r>
        <w:tab/>
        <w:t>Sub Test()</w:t>
      </w:r>
      <w:r>
        <w:br/>
      </w:r>
      <w:r>
        <w:tab/>
      </w:r>
      <w:r>
        <w:tab/>
        <w:t>Dim c As New C1()</w:t>
      </w:r>
      <w:r>
        <w:br/>
      </w:r>
      <w:r>
        <w:br/>
      </w:r>
      <w:r>
        <w:tab/>
      </w:r>
      <w:r>
        <w:tab/>
        <w:t>C1.M()</w:t>
      </w:r>
      <w:r>
        <w:tab/>
      </w:r>
      <w:r>
        <w:tab/>
      </w:r>
      <w:r>
        <w:tab/>
      </w:r>
      <w:r>
        <w:tab/>
        <w:t>' Ambiguous between C1ExtA.M and BExtB.M</w:t>
      </w:r>
      <w:r>
        <w:br/>
      </w:r>
      <w:r>
        <w:tab/>
      </w:r>
      <w:r>
        <w:tab/>
        <w:t>C1ExtA.M(c)</w:t>
      </w:r>
      <w:r>
        <w:tab/>
      </w:r>
      <w:r>
        <w:tab/>
      </w:r>
      <w:r>
        <w:tab/>
        <w:t>' Calls C1ExtA.M</w:t>
      </w:r>
      <w:r>
        <w:br/>
      </w:r>
      <w:r>
        <w:tab/>
      </w:r>
      <w:r>
        <w:tab/>
        <w:t xml:space="preserve">C1ExtB.M(c)  </w:t>
      </w:r>
      <w:r>
        <w:tab/>
      </w:r>
      <w:r>
        <w:tab/>
        <w:t>' Calls C1ExtB.M</w:t>
      </w:r>
      <w:r>
        <w:br/>
      </w:r>
      <w:r>
        <w:tab/>
        <w:t>End Sub</w:t>
      </w:r>
      <w:r>
        <w:br/>
        <w:t>End Module</w:t>
      </w:r>
    </w:p>
    <w:p w:rsidR="002B686E" w:rsidRDefault="002B686E" w:rsidP="00002397">
      <w:pPr>
        <w:pStyle w:val="BulletedList2"/>
        <w:numPr>
          <w:ilvl w:val="0"/>
          <w:numId w:val="5"/>
        </w:numPr>
      </w:pPr>
      <w:r>
        <w:t xml:space="preserve">If </w:t>
      </w:r>
      <w:r w:rsidRPr="00A2451F">
        <w:rPr>
          <w:rStyle w:val="CodeEmbedded"/>
        </w:rPr>
        <w:t>M</w:t>
      </w:r>
      <w:r>
        <w:t xml:space="preserve"> and </w:t>
      </w:r>
      <w:r w:rsidRPr="00A2451F">
        <w:rPr>
          <w:rStyle w:val="CodeEmbedded"/>
        </w:rPr>
        <w:t>N</w:t>
      </w:r>
      <w:r>
        <w:t xml:space="preserve"> both required type inference to produce type arguments, and </w:t>
      </w:r>
      <w:r w:rsidRPr="00F355C2">
        <w:rPr>
          <w:rStyle w:val="CodeEmbedded"/>
        </w:rPr>
        <w:t>M</w:t>
      </w:r>
      <w:r>
        <w:t xml:space="preserve"> did not require determining the dominant type for any of its type arguments (i.e. each the type arguments inferred to a single type), but </w:t>
      </w:r>
      <w:r w:rsidRPr="00F355C2">
        <w:rPr>
          <w:rStyle w:val="CodeEmbedded"/>
        </w:rPr>
        <w:t>N</w:t>
      </w:r>
      <w:r>
        <w:t xml:space="preserve"> did, eliminate </w:t>
      </w:r>
      <w:r w:rsidRPr="00F355C2">
        <w:rPr>
          <w:rStyle w:val="CodeEmbedded"/>
        </w:rPr>
        <w:t>N</w:t>
      </w:r>
      <w:r>
        <w:t xml:space="preserve"> from the set.</w:t>
      </w:r>
    </w:p>
    <w:p w:rsidR="002B686E" w:rsidRDefault="002B686E" w:rsidP="00F355C2">
      <w:pPr>
        <w:pStyle w:val="Annotation"/>
        <w:rPr>
          <w:rStyle w:val="Bold"/>
        </w:rPr>
      </w:pPr>
      <w:r>
        <w:rPr>
          <w:rStyle w:val="Bold"/>
        </w:rPr>
        <w:t>Annotation</w:t>
      </w:r>
    </w:p>
    <w:p w:rsidR="002B686E" w:rsidRPr="00F355C2" w:rsidRDefault="002B686E" w:rsidP="00F355C2">
      <w:pPr>
        <w:pStyle w:val="Annotation"/>
      </w:pPr>
      <w:r>
        <w:t>This rule ensures that overload resolution that succeeded in previous versions (where inferring multiple types for a type argument would cause an error), continue to produce the same results.</w:t>
      </w:r>
    </w:p>
    <w:p w:rsidR="002B686E" w:rsidRDefault="002B686E" w:rsidP="00002397">
      <w:pPr>
        <w:pStyle w:val="BulletedList2"/>
        <w:numPr>
          <w:ilvl w:val="0"/>
          <w:numId w:val="5"/>
        </w:numPr>
      </w:pPr>
      <w:r>
        <w:t xml:space="preserve">If one or more arguments are </w:t>
      </w:r>
      <w:r w:rsidRPr="00123BD5">
        <w:rPr>
          <w:rStyle w:val="CodeEmbedded"/>
        </w:rPr>
        <w:t>AddressOf</w:t>
      </w:r>
      <w:r>
        <w:t xml:space="preserve"> or lambda expressions, and all of the corresponding delegate types in </w:t>
      </w:r>
      <w:r w:rsidRPr="00123BD5">
        <w:rPr>
          <w:rStyle w:val="CodeEmbedded"/>
        </w:rPr>
        <w:t>M</w:t>
      </w:r>
      <w:r>
        <w:t xml:space="preserve"> match exactly, but not all do in </w:t>
      </w:r>
      <w:r w:rsidRPr="00123BD5">
        <w:rPr>
          <w:rStyle w:val="CodeEmbedded"/>
        </w:rPr>
        <w:t>N</w:t>
      </w:r>
      <w:r>
        <w:t xml:space="preserve">, eliminate </w:t>
      </w:r>
      <w:r w:rsidRPr="00123BD5">
        <w:rPr>
          <w:rStyle w:val="CodeEmbedded"/>
        </w:rPr>
        <w:t>N</w:t>
      </w:r>
      <w:r>
        <w:t xml:space="preserve"> from the set.</w:t>
      </w:r>
    </w:p>
    <w:p w:rsidR="002B686E" w:rsidRDefault="002B686E" w:rsidP="00123BD5">
      <w:pPr>
        <w:pStyle w:val="Annotation"/>
        <w:rPr>
          <w:rStyle w:val="Bold"/>
        </w:rPr>
      </w:pPr>
      <w:r>
        <w:rPr>
          <w:rStyle w:val="Bold"/>
        </w:rPr>
        <w:t>Annotation</w:t>
      </w:r>
    </w:p>
    <w:p w:rsidR="002B686E" w:rsidRPr="00123BD5" w:rsidRDefault="002B686E" w:rsidP="00123BD5">
      <w:pPr>
        <w:pStyle w:val="Annotation"/>
      </w:pPr>
      <w:r>
        <w:t>As with the rule on type inference, this prevents resolution that succeeded in previous versions from changing.</w:t>
      </w:r>
    </w:p>
    <w:p w:rsidR="002B686E" w:rsidRDefault="002B686E" w:rsidP="00002397">
      <w:pPr>
        <w:pStyle w:val="BulletedList2"/>
        <w:numPr>
          <w:ilvl w:val="0"/>
          <w:numId w:val="5"/>
        </w:numPr>
      </w:pPr>
      <w:r>
        <w:t xml:space="preserve">If one or more arguments are </w:t>
      </w:r>
      <w:r w:rsidRPr="00123BD5">
        <w:rPr>
          <w:rStyle w:val="CodeEmbedded"/>
        </w:rPr>
        <w:t>AddressOf</w:t>
      </w:r>
      <w:r>
        <w:t xml:space="preserve"> or lambda expressions, and all of the corresponding delegate types in </w:t>
      </w:r>
      <w:r w:rsidRPr="00123BD5">
        <w:rPr>
          <w:rStyle w:val="CodeEmbedded"/>
        </w:rPr>
        <w:t>M</w:t>
      </w:r>
      <w:r>
        <w:t xml:space="preserve"> are widening conversions, but not all are in </w:t>
      </w:r>
      <w:r w:rsidRPr="00123BD5">
        <w:rPr>
          <w:rStyle w:val="CodeEmbedded"/>
        </w:rPr>
        <w:t>N</w:t>
      </w:r>
      <w:r>
        <w:t xml:space="preserve">, eliminate </w:t>
      </w:r>
      <w:r w:rsidRPr="00123BD5">
        <w:rPr>
          <w:rStyle w:val="CodeEmbedded"/>
        </w:rPr>
        <w:t>N</w:t>
      </w:r>
      <w:r>
        <w:t xml:space="preserve"> from the set.</w:t>
      </w:r>
    </w:p>
    <w:p w:rsidR="002B686E" w:rsidRDefault="002B686E" w:rsidP="00002397">
      <w:pPr>
        <w:pStyle w:val="BulletedList2"/>
        <w:numPr>
          <w:ilvl w:val="0"/>
          <w:numId w:val="5"/>
        </w:numPr>
      </w:pPr>
      <w:r>
        <w:t xml:space="preserve">If the overload resolution is being done to resolve the target of a delegate-creation expression from an </w:t>
      </w:r>
      <w:r w:rsidRPr="00D31C2A">
        <w:rPr>
          <w:rStyle w:val="CodeEmbedded"/>
        </w:rPr>
        <w:t>AddressOf</w:t>
      </w:r>
      <w:r>
        <w:t xml:space="preserve"> expression and </w:t>
      </w:r>
      <w:r w:rsidRPr="00D31C2A">
        <w:rPr>
          <w:rStyle w:val="CodeEmbedded"/>
        </w:rPr>
        <w:t>M</w:t>
      </w:r>
      <w:r>
        <w:t xml:space="preserve"> is a function, while </w:t>
      </w:r>
      <w:r w:rsidRPr="00D31C2A">
        <w:rPr>
          <w:rStyle w:val="CodeEmbedded"/>
        </w:rPr>
        <w:t>N</w:t>
      </w:r>
      <w:r>
        <w:t xml:space="preserve"> is a subroutine, eliminate </w:t>
      </w:r>
      <w:r w:rsidRPr="00D31C2A">
        <w:rPr>
          <w:rStyle w:val="CodeEmbedded"/>
        </w:rPr>
        <w:t>N</w:t>
      </w:r>
      <w:r>
        <w:t xml:space="preserve"> from the set.</w:t>
      </w:r>
    </w:p>
    <w:p w:rsidR="002B686E" w:rsidRDefault="002B686E" w:rsidP="00002397">
      <w:pPr>
        <w:pStyle w:val="BulletedList1"/>
        <w:numPr>
          <w:ilvl w:val="0"/>
          <w:numId w:val="4"/>
        </w:numPr>
      </w:pPr>
      <w:r>
        <w:t>Otherwise, the call is ambiguous and a compile-time error occurs.</w:t>
      </w:r>
    </w:p>
    <w:p w:rsidR="002B686E" w:rsidRPr="00725E38" w:rsidRDefault="002B686E" w:rsidP="00EF6780">
      <w:pPr>
        <w:pStyle w:val="Heading4"/>
      </w:pPr>
      <w:bookmarkStart w:id="389" w:name="_Toc248253243"/>
      <w:r>
        <w:t>Applicability</w:t>
      </w:r>
      <w:bookmarkEnd w:id="389"/>
    </w:p>
    <w:p w:rsidR="002B686E" w:rsidRDefault="002B686E">
      <w:pPr>
        <w:pStyle w:val="Text"/>
      </w:pPr>
      <w:r>
        <w:t xml:space="preserve">A member </w:t>
      </w:r>
      <w:r>
        <w:rPr>
          <w:rStyle w:val="CodeEmbedded"/>
        </w:rPr>
        <w:t>M</w:t>
      </w:r>
      <w:r>
        <w:t xml:space="preserve"> is considered </w:t>
      </w:r>
      <w:r>
        <w:rPr>
          <w:rStyle w:val="Italic"/>
        </w:rPr>
        <w:t>equally applicable</w:t>
      </w:r>
      <w:r>
        <w:t xml:space="preserve"> as </w:t>
      </w:r>
      <w:r>
        <w:rPr>
          <w:rStyle w:val="CodeEmbedded"/>
        </w:rPr>
        <w:t>N</w:t>
      </w:r>
      <w:r>
        <w:t xml:space="preserve"> if their signatures are the same or if each parameter type in </w:t>
      </w:r>
      <w:r w:rsidRPr="00960E23">
        <w:rPr>
          <w:rStyle w:val="CodeEmbedded"/>
        </w:rPr>
        <w:t>M</w:t>
      </w:r>
      <w:r>
        <w:t xml:space="preserve"> is the same as the corresponding parameter type in </w:t>
      </w:r>
      <w:r w:rsidRPr="00960E23">
        <w:rPr>
          <w:rStyle w:val="CodeEmbedded"/>
        </w:rPr>
        <w:t>N</w:t>
      </w:r>
      <w:r>
        <w:t xml:space="preserve">. </w:t>
      </w:r>
    </w:p>
    <w:p w:rsidR="002B686E" w:rsidRPr="009800FF" w:rsidRDefault="002B686E" w:rsidP="009800FF">
      <w:pPr>
        <w:pStyle w:val="Annotation"/>
        <w:rPr>
          <w:rStyle w:val="Bold"/>
        </w:rPr>
      </w:pPr>
      <w:r>
        <w:rPr>
          <w:rStyle w:val="Bold"/>
        </w:rPr>
        <w:t>Annotation</w:t>
      </w:r>
    </w:p>
    <w:p w:rsidR="002B686E" w:rsidRDefault="002B686E" w:rsidP="009800FF">
      <w:pPr>
        <w:pStyle w:val="Annotation"/>
      </w:pPr>
      <w:r>
        <w:t>Two members can end up in a method group with the same signature due to extension methods. Two members can also be equally applicable but not have the same signature due to type parameters or paramarray expansion.</w:t>
      </w:r>
    </w:p>
    <w:p w:rsidR="002B686E" w:rsidRDefault="002B686E">
      <w:pPr>
        <w:pStyle w:val="Text"/>
      </w:pPr>
      <w:r>
        <w:t xml:space="preserve">A member </w:t>
      </w:r>
      <w:r>
        <w:rPr>
          <w:rStyle w:val="CodeEmbedded"/>
        </w:rPr>
        <w:t>M</w:t>
      </w:r>
      <w:r>
        <w:t xml:space="preserve"> is considered </w:t>
      </w:r>
      <w:r>
        <w:rPr>
          <w:rStyle w:val="Italic"/>
        </w:rPr>
        <w:t>more applicable</w:t>
      </w:r>
      <w:r>
        <w:t xml:space="preserve"> than </w:t>
      </w:r>
      <w:r>
        <w:rPr>
          <w:rStyle w:val="CodeEmbedded"/>
        </w:rPr>
        <w:t>N</w:t>
      </w:r>
      <w:r>
        <w:t xml:space="preserve"> if their signatures are different and at least one parameter type in </w:t>
      </w:r>
      <w:r w:rsidRPr="00960E23">
        <w:rPr>
          <w:rStyle w:val="CodeEmbedded"/>
        </w:rPr>
        <w:t>M</w:t>
      </w:r>
      <w:r>
        <w:t xml:space="preserve"> is more applicable than a parameter type in </w:t>
      </w:r>
      <w:r w:rsidRPr="00960E23">
        <w:rPr>
          <w:rStyle w:val="CodeEmbedded"/>
        </w:rPr>
        <w:t>N</w:t>
      </w:r>
      <w:r>
        <w:t xml:space="preserve">, and no parameter type in </w:t>
      </w:r>
      <w:r w:rsidRPr="00960E23">
        <w:rPr>
          <w:rStyle w:val="CodeEmbedded"/>
        </w:rPr>
        <w:t>N</w:t>
      </w:r>
      <w:r>
        <w:t xml:space="preserve"> is more applicable than a parameter type in </w:t>
      </w:r>
      <w:r w:rsidRPr="00960E23">
        <w:rPr>
          <w:rStyle w:val="CodeEmbedded"/>
        </w:rPr>
        <w:t>M</w:t>
      </w:r>
      <w:r>
        <w:t>. Given a pair of parameters</w:t>
      </w:r>
      <w:r w:rsidRPr="00960E23">
        <w:t xml:space="preserve"> </w:t>
      </w:r>
      <w:r>
        <w:rPr>
          <w:rStyle w:val="CodeEmbedded"/>
        </w:rPr>
        <w:t>M</w:t>
      </w:r>
      <w:r w:rsidRPr="00837C40">
        <w:rPr>
          <w:rStyle w:val="Subscript"/>
        </w:rPr>
        <w:t>j</w:t>
      </w:r>
      <w:r>
        <w:t xml:space="preserve"> and </w:t>
      </w:r>
      <w:r>
        <w:rPr>
          <w:rStyle w:val="CodeEmbedded"/>
        </w:rPr>
        <w:t>N</w:t>
      </w:r>
      <w:r w:rsidRPr="00837C40">
        <w:rPr>
          <w:rStyle w:val="Subscript"/>
        </w:rPr>
        <w:t>j</w:t>
      </w:r>
      <w:r>
        <w:t xml:space="preserve"> that matches an argument </w:t>
      </w:r>
      <w:r>
        <w:rPr>
          <w:rStyle w:val="CodeEmbedded"/>
        </w:rPr>
        <w:t>A</w:t>
      </w:r>
      <w:r w:rsidRPr="00837C40">
        <w:rPr>
          <w:rStyle w:val="Subscript"/>
        </w:rPr>
        <w:t>j</w:t>
      </w:r>
      <w:r>
        <w:t xml:space="preserve">, the type of </w:t>
      </w:r>
      <w:r w:rsidRPr="00960E23">
        <w:rPr>
          <w:rStyle w:val="CodeEmbedded"/>
        </w:rPr>
        <w:t>M</w:t>
      </w:r>
      <w:r w:rsidRPr="00837C40">
        <w:rPr>
          <w:rStyle w:val="Subscript"/>
        </w:rPr>
        <w:t>j</w:t>
      </w:r>
      <w:r>
        <w:t xml:space="preserve"> is considered more applicable than the type of </w:t>
      </w:r>
      <w:r w:rsidRPr="00960E23">
        <w:rPr>
          <w:rStyle w:val="CodeEmbedded"/>
        </w:rPr>
        <w:t>N</w:t>
      </w:r>
      <w:r w:rsidRPr="00837C40">
        <w:rPr>
          <w:rStyle w:val="Subscript"/>
        </w:rPr>
        <w:t>j</w:t>
      </w:r>
      <w:r>
        <w:t xml:space="preserve"> if one of the following conditions is true:</w:t>
      </w:r>
    </w:p>
    <w:p w:rsidR="002B686E" w:rsidRDefault="002B686E" w:rsidP="00002397">
      <w:pPr>
        <w:pStyle w:val="BulletedList1"/>
        <w:numPr>
          <w:ilvl w:val="0"/>
          <w:numId w:val="6"/>
        </w:numPr>
      </w:pPr>
      <w:r>
        <w:rPr>
          <w:rStyle w:val="CodeEmbedded"/>
        </w:rPr>
        <w:t>M</w:t>
      </w:r>
      <w:r w:rsidRPr="00837C40">
        <w:rPr>
          <w:rStyle w:val="Subscript"/>
        </w:rPr>
        <w:t>j</w:t>
      </w:r>
      <w:r>
        <w:t xml:space="preserve"> and </w:t>
      </w:r>
      <w:r>
        <w:rPr>
          <w:rStyle w:val="CodeEmbedded"/>
        </w:rPr>
        <w:t>N</w:t>
      </w:r>
      <w:r w:rsidRPr="00837C40">
        <w:rPr>
          <w:rStyle w:val="Subscript"/>
        </w:rPr>
        <w:t>j</w:t>
      </w:r>
      <w:r>
        <w:t xml:space="preserve"> have identical types, or</w:t>
      </w:r>
    </w:p>
    <w:p w:rsidR="002B686E" w:rsidRDefault="002B686E" w:rsidP="00002397">
      <w:pPr>
        <w:pStyle w:val="BulletedList1"/>
        <w:numPr>
          <w:ilvl w:val="0"/>
          <w:numId w:val="6"/>
        </w:numPr>
      </w:pPr>
      <w:r>
        <w:t xml:space="preserve">There exists a widening conversion from the type of </w:t>
      </w:r>
      <w:r>
        <w:rPr>
          <w:rStyle w:val="CodeEmbedded"/>
        </w:rPr>
        <w:t>M</w:t>
      </w:r>
      <w:r w:rsidRPr="00837C40">
        <w:rPr>
          <w:rStyle w:val="Subscript"/>
        </w:rPr>
        <w:t>j</w:t>
      </w:r>
      <w:r>
        <w:t xml:space="preserve"> to the type </w:t>
      </w:r>
      <w:r>
        <w:rPr>
          <w:rStyle w:val="CodeEmbedded"/>
        </w:rPr>
        <w:t>N</w:t>
      </w:r>
      <w:r w:rsidRPr="00837C40">
        <w:rPr>
          <w:rStyle w:val="Subscript"/>
        </w:rPr>
        <w:t>j</w:t>
      </w:r>
      <w:r>
        <w:t>, or</w:t>
      </w:r>
    </w:p>
    <w:p w:rsidR="002B686E" w:rsidRPr="001767B0" w:rsidRDefault="002B686E" w:rsidP="001767B0">
      <w:pPr>
        <w:pStyle w:val="Annotation"/>
        <w:rPr>
          <w:rStyle w:val="Bold"/>
        </w:rPr>
      </w:pPr>
      <w:r w:rsidRPr="001767B0">
        <w:rPr>
          <w:rStyle w:val="Bold"/>
        </w:rPr>
        <w:t>Annotation</w:t>
      </w:r>
    </w:p>
    <w:p w:rsidR="002B686E" w:rsidRPr="00612B65" w:rsidRDefault="002B686E" w:rsidP="001767B0">
      <w:pPr>
        <w:pStyle w:val="Annotation"/>
      </w:pPr>
      <w:r>
        <w:t>Note that because parameters types are being compared without regard to the actual argument in this case, the widening conversion from constant expressions to a numeric type the value fits into is not considered in this case.</w:t>
      </w:r>
    </w:p>
    <w:p w:rsidR="002B686E" w:rsidRDefault="002B686E" w:rsidP="00002397">
      <w:pPr>
        <w:pStyle w:val="BulletedList1"/>
        <w:numPr>
          <w:ilvl w:val="0"/>
          <w:numId w:val="6"/>
        </w:numPr>
      </w:pPr>
      <w:r w:rsidRPr="00E65518">
        <w:rPr>
          <w:rStyle w:val="CodeEmbedded"/>
        </w:rPr>
        <w:t>A</w:t>
      </w:r>
      <w:r w:rsidRPr="00837C40">
        <w:rPr>
          <w:rStyle w:val="Subscript"/>
        </w:rPr>
        <w:t>j</w:t>
      </w:r>
      <w:r>
        <w:t xml:space="preserve"> is the literal </w:t>
      </w:r>
      <w:r w:rsidRPr="00E65518">
        <w:rPr>
          <w:rStyle w:val="CodeEmbedded"/>
        </w:rPr>
        <w:t>0</w:t>
      </w:r>
      <w:r>
        <w:t xml:space="preserve">, </w:t>
      </w:r>
      <w:r w:rsidRPr="00E65518">
        <w:rPr>
          <w:rStyle w:val="CodeEmbedded"/>
        </w:rPr>
        <w:t>M</w:t>
      </w:r>
      <w:r w:rsidRPr="00837C40">
        <w:rPr>
          <w:rStyle w:val="Subscript"/>
        </w:rPr>
        <w:t>j</w:t>
      </w:r>
      <w:r>
        <w:t xml:space="preserve"> is a numeric type and </w:t>
      </w:r>
      <w:r w:rsidRPr="00E65518">
        <w:rPr>
          <w:rStyle w:val="CodeEmbedded"/>
        </w:rPr>
        <w:t>N</w:t>
      </w:r>
      <w:r w:rsidRPr="00837C40">
        <w:rPr>
          <w:rStyle w:val="Subscript"/>
        </w:rPr>
        <w:t>j</w:t>
      </w:r>
      <w:r>
        <w:t xml:space="preserve"> is an enumerated type, or</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This rule is necessary because the literal </w:t>
      </w:r>
      <w:r w:rsidRPr="006D7C8E">
        <w:rPr>
          <w:rStyle w:val="CodeEmbedded"/>
        </w:rPr>
        <w:t>0</w:t>
      </w:r>
      <w:r>
        <w:t xml:space="preserve"> widens to any enumerated type. Since an enumerated type widens to its underlying type, this means that overload resolution on </w:t>
      </w:r>
      <w:r w:rsidRPr="006D7C8E">
        <w:rPr>
          <w:rStyle w:val="CodeEmbedded"/>
        </w:rPr>
        <w:t>0</w:t>
      </w:r>
      <w:r>
        <w:t xml:space="preserve"> will, by default, prefer enumerated types over numeric types. We received a lot of feedback that this behavior was counterintuitive.</w:t>
      </w:r>
    </w:p>
    <w:p w:rsidR="002B686E" w:rsidRDefault="002B686E" w:rsidP="00002397">
      <w:pPr>
        <w:pStyle w:val="BulletedList1"/>
        <w:numPr>
          <w:ilvl w:val="0"/>
          <w:numId w:val="6"/>
        </w:numPr>
      </w:pPr>
      <w:r w:rsidRPr="004C7B96">
        <w:rPr>
          <w:rStyle w:val="CodeEmbedded"/>
        </w:rPr>
        <w:t>M</w:t>
      </w:r>
      <w:r w:rsidRPr="00837C40">
        <w:rPr>
          <w:rStyle w:val="Subscript"/>
        </w:rPr>
        <w:t>j</w:t>
      </w:r>
      <w:r>
        <w:t xml:space="preserve"> is </w:t>
      </w:r>
      <w:r w:rsidRPr="00006830">
        <w:rPr>
          <w:rStyle w:val="CodeEmbedded"/>
        </w:rPr>
        <w:t>Byte</w:t>
      </w:r>
      <w:r>
        <w:t xml:space="preserve"> and </w:t>
      </w:r>
      <w:r w:rsidRPr="004C7B96">
        <w:rPr>
          <w:rStyle w:val="CodeEmbedded"/>
        </w:rPr>
        <w:t>N</w:t>
      </w:r>
      <w:r w:rsidRPr="00837C40">
        <w:rPr>
          <w:rStyle w:val="Subscript"/>
        </w:rPr>
        <w:t>j</w:t>
      </w:r>
      <w:r>
        <w:t xml:space="preserve"> is </w:t>
      </w:r>
      <w:r w:rsidRPr="00006830">
        <w:rPr>
          <w:rStyle w:val="CodeEmbedded"/>
        </w:rPr>
        <w:t>SByte</w:t>
      </w:r>
      <w:r>
        <w:t>, or</w:t>
      </w:r>
    </w:p>
    <w:p w:rsidR="002B686E" w:rsidRDefault="002B686E" w:rsidP="00002397">
      <w:pPr>
        <w:pStyle w:val="BulletedList1"/>
        <w:numPr>
          <w:ilvl w:val="0"/>
          <w:numId w:val="6"/>
        </w:numPr>
      </w:pPr>
      <w:r w:rsidRPr="004C7B96">
        <w:rPr>
          <w:rStyle w:val="CodeEmbedded"/>
        </w:rPr>
        <w:t>M</w:t>
      </w:r>
      <w:r w:rsidRPr="00837C40">
        <w:rPr>
          <w:rStyle w:val="Subscript"/>
        </w:rPr>
        <w:t>j</w:t>
      </w:r>
      <w:r>
        <w:t xml:space="preserve"> is </w:t>
      </w:r>
      <w:r w:rsidRPr="00006830">
        <w:rPr>
          <w:rStyle w:val="CodeEmbedded"/>
        </w:rPr>
        <w:t>Short</w:t>
      </w:r>
      <w:r>
        <w:t xml:space="preserve"> and </w:t>
      </w:r>
      <w:r w:rsidRPr="004C7B96">
        <w:rPr>
          <w:rStyle w:val="CodeEmbedded"/>
        </w:rPr>
        <w:t>N</w:t>
      </w:r>
      <w:r w:rsidRPr="00837C40">
        <w:rPr>
          <w:rStyle w:val="Subscript"/>
        </w:rPr>
        <w:t>j</w:t>
      </w:r>
      <w:r>
        <w:t xml:space="preserve"> is </w:t>
      </w:r>
      <w:r w:rsidRPr="00006830">
        <w:rPr>
          <w:rStyle w:val="CodeEmbedded"/>
        </w:rPr>
        <w:t>UShort</w:t>
      </w:r>
      <w:r>
        <w:t>, or</w:t>
      </w:r>
    </w:p>
    <w:p w:rsidR="002B686E" w:rsidRDefault="002B686E" w:rsidP="00002397">
      <w:pPr>
        <w:pStyle w:val="BulletedList1"/>
        <w:numPr>
          <w:ilvl w:val="0"/>
          <w:numId w:val="6"/>
        </w:numPr>
      </w:pPr>
      <w:r w:rsidRPr="004C7B96">
        <w:rPr>
          <w:rStyle w:val="CodeEmbedded"/>
        </w:rPr>
        <w:t>M</w:t>
      </w:r>
      <w:r w:rsidRPr="00837C40">
        <w:rPr>
          <w:rStyle w:val="Subscript"/>
        </w:rPr>
        <w:t>j</w:t>
      </w:r>
      <w:r>
        <w:t xml:space="preserve"> is </w:t>
      </w:r>
      <w:r w:rsidRPr="00006830">
        <w:rPr>
          <w:rStyle w:val="CodeEmbedded"/>
        </w:rPr>
        <w:t>Integer</w:t>
      </w:r>
      <w:r>
        <w:t xml:space="preserve"> and </w:t>
      </w:r>
      <w:r w:rsidRPr="004C7B96">
        <w:rPr>
          <w:rStyle w:val="CodeEmbedded"/>
        </w:rPr>
        <w:t>N</w:t>
      </w:r>
      <w:r w:rsidRPr="00837C40">
        <w:rPr>
          <w:rStyle w:val="Subscript"/>
        </w:rPr>
        <w:t>j</w:t>
      </w:r>
      <w:r>
        <w:t xml:space="preserve"> is </w:t>
      </w:r>
      <w:r w:rsidRPr="00006830">
        <w:rPr>
          <w:rStyle w:val="CodeEmbedded"/>
        </w:rPr>
        <w:t>UInteger</w:t>
      </w:r>
      <w:r>
        <w:t xml:space="preserve">, or </w:t>
      </w:r>
    </w:p>
    <w:p w:rsidR="002B686E" w:rsidRDefault="002B686E" w:rsidP="00002397">
      <w:pPr>
        <w:pStyle w:val="BulletedList1"/>
        <w:numPr>
          <w:ilvl w:val="0"/>
          <w:numId w:val="6"/>
        </w:numPr>
      </w:pPr>
      <w:r w:rsidRPr="004C7B96">
        <w:rPr>
          <w:rStyle w:val="CodeEmbedded"/>
        </w:rPr>
        <w:t>M</w:t>
      </w:r>
      <w:r w:rsidRPr="00837C40">
        <w:rPr>
          <w:rStyle w:val="Subscript"/>
        </w:rPr>
        <w:t>j</w:t>
      </w:r>
      <w:r>
        <w:t xml:space="preserve"> is </w:t>
      </w:r>
      <w:r w:rsidRPr="00006830">
        <w:rPr>
          <w:rStyle w:val="CodeEmbedded"/>
        </w:rPr>
        <w:t>Long</w:t>
      </w:r>
      <w:r>
        <w:t xml:space="preserve"> and </w:t>
      </w:r>
      <w:r w:rsidRPr="004C7B96">
        <w:rPr>
          <w:rStyle w:val="CodeEmbedded"/>
        </w:rPr>
        <w:t>N</w:t>
      </w:r>
      <w:r w:rsidRPr="00837C40">
        <w:rPr>
          <w:rStyle w:val="Subscript"/>
        </w:rPr>
        <w:t>j</w:t>
      </w:r>
      <w:r>
        <w:t xml:space="preserve"> is </w:t>
      </w:r>
      <w:r w:rsidRPr="00006830">
        <w:rPr>
          <w:rStyle w:val="CodeEmbedded"/>
        </w:rPr>
        <w:t>ULong</w:t>
      </w:r>
      <w:r>
        <w:t>.</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The rules about the numeric types are necessary because the signed and unsigned numeric types of a particular size only have narrowing conversions between them. Thus, the above rules break the tie between the two types in favor of the more “natural” numeric type. This is particularly important when doing overload resolution on a type that widens to both the signed and unsigned numeric types of a particular size (for example, a numeric literal that fits into both).</w:t>
      </w:r>
    </w:p>
    <w:p w:rsidR="002B686E" w:rsidRDefault="002B686E" w:rsidP="00002397">
      <w:pPr>
        <w:pStyle w:val="BulletedList1"/>
        <w:numPr>
          <w:ilvl w:val="0"/>
          <w:numId w:val="6"/>
        </w:numPr>
      </w:pPr>
      <w:r w:rsidRPr="004C7B96">
        <w:rPr>
          <w:rStyle w:val="CodeEmbedded"/>
        </w:rPr>
        <w:t>M</w:t>
      </w:r>
      <w:r w:rsidRPr="00837C40">
        <w:rPr>
          <w:rStyle w:val="Subscript"/>
        </w:rPr>
        <w:t>j</w:t>
      </w:r>
      <w:r>
        <w:t xml:space="preserve"> and </w:t>
      </w:r>
      <w:r w:rsidRPr="004C7B96">
        <w:rPr>
          <w:rStyle w:val="CodeEmbedded"/>
        </w:rPr>
        <w:t>N</w:t>
      </w:r>
      <w:r w:rsidRPr="00837C40">
        <w:rPr>
          <w:rStyle w:val="Subscript"/>
        </w:rPr>
        <w:t>j</w:t>
      </w:r>
      <w:r>
        <w:t xml:space="preserve"> are delegate function types and the return type of </w:t>
      </w:r>
      <w:r w:rsidRPr="004C7B96">
        <w:rPr>
          <w:rStyle w:val="CodeEmbedded"/>
        </w:rPr>
        <w:t>M</w:t>
      </w:r>
      <w:r w:rsidRPr="00837C40">
        <w:rPr>
          <w:rStyle w:val="Subscript"/>
        </w:rPr>
        <w:t>j</w:t>
      </w:r>
      <w:r w:rsidRPr="00D76AD3">
        <w:t xml:space="preserve"> </w:t>
      </w:r>
      <w:r>
        <w:t xml:space="preserve">is more specific than the return type of </w:t>
      </w:r>
      <w:r w:rsidRPr="004C7B96">
        <w:rPr>
          <w:rStyle w:val="CodeEmbedded"/>
        </w:rPr>
        <w:t>N</w:t>
      </w:r>
      <w:r w:rsidRPr="00837C40">
        <w:rPr>
          <w:rStyle w:val="Subscript"/>
        </w:rPr>
        <w:t>j</w:t>
      </w:r>
      <w:r>
        <w:t xml:space="preserve">. If </w:t>
      </w:r>
      <w:r w:rsidRPr="00E65518">
        <w:rPr>
          <w:rStyle w:val="CodeEmbedded"/>
        </w:rPr>
        <w:t>A</w:t>
      </w:r>
      <w:r w:rsidRPr="00837C40">
        <w:rPr>
          <w:rStyle w:val="Subscript"/>
        </w:rPr>
        <w:t>j</w:t>
      </w:r>
      <w:r w:rsidRPr="00D76AD3">
        <w:t xml:space="preserve"> is classified </w:t>
      </w:r>
      <w:r>
        <w:t xml:space="preserve">as a lambda method, and </w:t>
      </w:r>
      <w:r w:rsidRPr="004C7B96">
        <w:rPr>
          <w:rStyle w:val="CodeEmbedded"/>
        </w:rPr>
        <w:t>M</w:t>
      </w:r>
      <w:r w:rsidRPr="00837C40">
        <w:rPr>
          <w:rStyle w:val="Subscript"/>
        </w:rPr>
        <w:t>j</w:t>
      </w:r>
      <w:r>
        <w:t xml:space="preserve"> or </w:t>
      </w:r>
      <w:r w:rsidRPr="004C7B96">
        <w:rPr>
          <w:rStyle w:val="CodeEmbedded"/>
        </w:rPr>
        <w:t>N</w:t>
      </w:r>
      <w:r w:rsidRPr="00837C40">
        <w:rPr>
          <w:rStyle w:val="Subscript"/>
        </w:rPr>
        <w:t>j</w:t>
      </w:r>
      <w:r>
        <w:t xml:space="preserve"> is </w:t>
      </w:r>
      <w:r w:rsidRPr="00D76AD3">
        <w:rPr>
          <w:rStyle w:val="CodeEmbedded"/>
        </w:rPr>
        <w:t>System.Linq.Expressions.Expression(Of T)</w:t>
      </w:r>
      <w:r>
        <w:t>, then the type argument of the type (assuming it is a delegate type) is substituted for the type being compared.</w:t>
      </w:r>
    </w:p>
    <w:p w:rsidR="002B686E" w:rsidRDefault="002B686E" w:rsidP="007C4394">
      <w:pPr>
        <w:pStyle w:val="Annotation"/>
        <w:rPr>
          <w:rStyle w:val="Bold"/>
        </w:rPr>
      </w:pPr>
      <w:r>
        <w:rPr>
          <w:rStyle w:val="Bold"/>
        </w:rPr>
        <w:t>Annotation</w:t>
      </w:r>
    </w:p>
    <w:p w:rsidR="002B686E" w:rsidRPr="007C4394" w:rsidRDefault="002B686E" w:rsidP="007C4394">
      <w:pPr>
        <w:pStyle w:val="Annotation"/>
      </w:pPr>
      <w:r>
        <w:t>It is interesting to note that the previous rule differs slightly from C#, in that C# requires that the delegate function types have identical parameter lists before comparing return types, while Visual Basic does not.</w:t>
      </w:r>
    </w:p>
    <w:p w:rsidR="002B686E" w:rsidRDefault="002B686E" w:rsidP="00EF6780">
      <w:pPr>
        <w:pStyle w:val="Heading4"/>
      </w:pPr>
      <w:bookmarkStart w:id="390" w:name="_Toc248253244"/>
      <w:r>
        <w:t>Genericity</w:t>
      </w:r>
      <w:bookmarkEnd w:id="390"/>
    </w:p>
    <w:p w:rsidR="002B686E" w:rsidRDefault="002B686E" w:rsidP="00E60024">
      <w:pPr>
        <w:pStyle w:val="Text"/>
      </w:pPr>
      <w:r>
        <w:t xml:space="preserve">A member </w:t>
      </w:r>
      <w:r>
        <w:rPr>
          <w:rStyle w:val="CodeEmbedded"/>
        </w:rPr>
        <w:t>M</w:t>
      </w:r>
      <w:r>
        <w:t xml:space="preserve"> is determined to be </w:t>
      </w:r>
      <w:r w:rsidRPr="00011A42">
        <w:rPr>
          <w:rStyle w:val="Italic"/>
        </w:rPr>
        <w:t>less generic</w:t>
      </w:r>
      <w:r>
        <w:t xml:space="preserve"> than a member </w:t>
      </w:r>
      <w:r>
        <w:rPr>
          <w:rStyle w:val="CodeEmbedded"/>
        </w:rPr>
        <w:t>N</w:t>
      </w:r>
      <w:r>
        <w:t xml:space="preserve"> as follows:</w:t>
      </w:r>
    </w:p>
    <w:p w:rsidR="002B686E" w:rsidRDefault="002B686E" w:rsidP="00002397">
      <w:pPr>
        <w:pStyle w:val="BulletedList1"/>
        <w:numPr>
          <w:ilvl w:val="0"/>
          <w:numId w:val="7"/>
        </w:numPr>
      </w:pPr>
      <w:r>
        <w:t xml:space="preserve">If, for each pair of matching parameters </w:t>
      </w:r>
      <w:r>
        <w:rPr>
          <w:rStyle w:val="CodeEmbedded"/>
        </w:rPr>
        <w:t>M</w:t>
      </w:r>
      <w:r w:rsidRPr="00837C40">
        <w:rPr>
          <w:rStyle w:val="Subscript"/>
        </w:rPr>
        <w:t>j</w:t>
      </w:r>
      <w:r w:rsidRPr="00E60024">
        <w:t xml:space="preserve"> </w:t>
      </w:r>
      <w:r>
        <w:t xml:space="preserve">and </w:t>
      </w:r>
      <w:r>
        <w:rPr>
          <w:rStyle w:val="CodeEmbedded"/>
        </w:rPr>
        <w:t>N</w:t>
      </w:r>
      <w:r w:rsidRPr="00837C40">
        <w:rPr>
          <w:rStyle w:val="Subscript"/>
        </w:rPr>
        <w:t>j</w:t>
      </w:r>
      <w:r>
        <w:t xml:space="preserve">, </w:t>
      </w:r>
      <w:r w:rsidRPr="00912A55">
        <w:rPr>
          <w:rStyle w:val="CodeEmbedded"/>
        </w:rPr>
        <w:t>M</w:t>
      </w:r>
      <w:r w:rsidRPr="00837C40">
        <w:rPr>
          <w:rStyle w:val="Subscript"/>
        </w:rPr>
        <w:t>j</w:t>
      </w:r>
      <w:r>
        <w:t xml:space="preserve"> is less or equally generic than </w:t>
      </w:r>
      <w:r w:rsidRPr="00912A55">
        <w:rPr>
          <w:rStyle w:val="CodeEmbedded"/>
        </w:rPr>
        <w:t>N</w:t>
      </w:r>
      <w:r w:rsidRPr="00837C40">
        <w:rPr>
          <w:rStyle w:val="Subscript"/>
        </w:rPr>
        <w:t>j</w:t>
      </w:r>
      <w:r>
        <w:t xml:space="preserve"> with respect to type parameters on the method, and at least one</w:t>
      </w:r>
      <w:r w:rsidRPr="0043473E">
        <w:t xml:space="preserve"> </w:t>
      </w:r>
      <w:r w:rsidRPr="00912A55">
        <w:rPr>
          <w:rStyle w:val="CodeEmbedded"/>
        </w:rPr>
        <w:t>M</w:t>
      </w:r>
      <w:r w:rsidRPr="00837C40">
        <w:rPr>
          <w:rStyle w:val="Subscript"/>
        </w:rPr>
        <w:t>j</w:t>
      </w:r>
      <w:r>
        <w:t xml:space="preserve"> is less generic with respect to type parameters on the method</w:t>
      </w:r>
      <w:r w:rsidRPr="00912A55">
        <w:t>.</w:t>
      </w:r>
    </w:p>
    <w:p w:rsidR="002B686E" w:rsidRDefault="002B686E" w:rsidP="00002397">
      <w:pPr>
        <w:pStyle w:val="BulletedList1"/>
        <w:numPr>
          <w:ilvl w:val="0"/>
          <w:numId w:val="7"/>
        </w:numPr>
      </w:pPr>
      <w:r>
        <w:t xml:space="preserve">Otherwise, if for each pair of matching parameters </w:t>
      </w:r>
      <w:r>
        <w:rPr>
          <w:rStyle w:val="CodeEmbedded"/>
        </w:rPr>
        <w:t>M</w:t>
      </w:r>
      <w:r w:rsidRPr="00837C40">
        <w:rPr>
          <w:rStyle w:val="Subscript"/>
        </w:rPr>
        <w:t>j</w:t>
      </w:r>
      <w:r w:rsidRPr="00E60024">
        <w:t xml:space="preserve"> </w:t>
      </w:r>
      <w:r>
        <w:t xml:space="preserve">and </w:t>
      </w:r>
      <w:r>
        <w:rPr>
          <w:rStyle w:val="CodeEmbedded"/>
        </w:rPr>
        <w:t>N</w:t>
      </w:r>
      <w:r w:rsidRPr="00837C40">
        <w:rPr>
          <w:rStyle w:val="Subscript"/>
        </w:rPr>
        <w:t>j</w:t>
      </w:r>
      <w:r>
        <w:t xml:space="preserve">, </w:t>
      </w:r>
      <w:r w:rsidRPr="00912A55">
        <w:rPr>
          <w:rStyle w:val="CodeEmbedded"/>
        </w:rPr>
        <w:t>M</w:t>
      </w:r>
      <w:r w:rsidRPr="00837C40">
        <w:rPr>
          <w:rStyle w:val="Subscript"/>
        </w:rPr>
        <w:t>j</w:t>
      </w:r>
      <w:r>
        <w:t xml:space="preserve"> is less or equally generic than </w:t>
      </w:r>
      <w:r w:rsidRPr="00912A55">
        <w:rPr>
          <w:rStyle w:val="CodeEmbedded"/>
        </w:rPr>
        <w:t>N</w:t>
      </w:r>
      <w:r w:rsidRPr="00837C40">
        <w:rPr>
          <w:rStyle w:val="Subscript"/>
        </w:rPr>
        <w:t>j</w:t>
      </w:r>
      <w:r>
        <w:t xml:space="preserve"> with respect to type parameters on the type, and at least one </w:t>
      </w:r>
      <w:r w:rsidRPr="00912A55">
        <w:rPr>
          <w:rStyle w:val="CodeEmbedded"/>
        </w:rPr>
        <w:t>M</w:t>
      </w:r>
      <w:r w:rsidRPr="00837C40">
        <w:rPr>
          <w:rStyle w:val="Subscript"/>
        </w:rPr>
        <w:t>j</w:t>
      </w:r>
      <w:r>
        <w:t xml:space="preserve"> is less generic with respect to type parameters on the type, then </w:t>
      </w:r>
      <w:r w:rsidRPr="00D75178">
        <w:rPr>
          <w:rStyle w:val="CodeEmbedded"/>
        </w:rPr>
        <w:t>M</w:t>
      </w:r>
      <w:r>
        <w:t xml:space="preserve"> is less generic than </w:t>
      </w:r>
      <w:r w:rsidRPr="00D75178">
        <w:rPr>
          <w:rStyle w:val="CodeEmbedded"/>
        </w:rPr>
        <w:t>N</w:t>
      </w:r>
      <w:r w:rsidRPr="00912A55">
        <w:t>.</w:t>
      </w:r>
    </w:p>
    <w:p w:rsidR="002B686E" w:rsidRDefault="002B686E" w:rsidP="0043473E">
      <w:pPr>
        <w:pStyle w:val="Text"/>
      </w:pPr>
      <w:r>
        <w:t xml:space="preserve">A parameter </w:t>
      </w:r>
      <w:r w:rsidRPr="00E96FD4">
        <w:rPr>
          <w:rStyle w:val="CodeEmbedded"/>
        </w:rPr>
        <w:t>M</w:t>
      </w:r>
      <w:r>
        <w:t xml:space="preserve"> is considered to be equally generic to a parameter </w:t>
      </w:r>
      <w:r w:rsidRPr="00E96FD4">
        <w:rPr>
          <w:rStyle w:val="CodeEmbedded"/>
        </w:rPr>
        <w:t>N</w:t>
      </w:r>
      <w:r>
        <w:t xml:space="preserve"> if their types </w:t>
      </w:r>
      <w:r w:rsidRPr="0043473E">
        <w:rPr>
          <w:rStyle w:val="CodeEmbedded"/>
        </w:rPr>
        <w:t>M</w:t>
      </w:r>
      <w:r w:rsidRPr="00837C40">
        <w:rPr>
          <w:rStyle w:val="Subscript"/>
        </w:rPr>
        <w:t>t</w:t>
      </w:r>
      <w:r>
        <w:t xml:space="preserve"> and </w:t>
      </w:r>
      <w:r w:rsidRPr="0043473E">
        <w:rPr>
          <w:rStyle w:val="CodeEmbedded"/>
        </w:rPr>
        <w:t>N</w:t>
      </w:r>
      <w:r w:rsidRPr="00837C40">
        <w:rPr>
          <w:rStyle w:val="Subscript"/>
        </w:rPr>
        <w:t>t</w:t>
      </w:r>
      <w:r>
        <w:t xml:space="preserve"> both refer to type parameters or both don’t refer to type parameters. </w:t>
      </w:r>
      <w:r w:rsidRPr="0043473E">
        <w:rPr>
          <w:rStyle w:val="CodeEmbedded"/>
        </w:rPr>
        <w:t>M</w:t>
      </w:r>
      <w:r>
        <w:t xml:space="preserve"> is considered to be less generic than </w:t>
      </w:r>
      <w:r w:rsidRPr="0043473E">
        <w:rPr>
          <w:rStyle w:val="CodeEmbedded"/>
        </w:rPr>
        <w:t>N</w:t>
      </w:r>
      <w:r>
        <w:t xml:space="preserve"> if </w:t>
      </w:r>
      <w:r w:rsidRPr="0043473E">
        <w:rPr>
          <w:rStyle w:val="CodeEmbedded"/>
        </w:rPr>
        <w:t>M</w:t>
      </w:r>
      <w:r w:rsidRPr="00837C40">
        <w:rPr>
          <w:rStyle w:val="Subscript"/>
        </w:rPr>
        <w:t>t</w:t>
      </w:r>
      <w:r>
        <w:t xml:space="preserve"> does not refer to a type parameter and </w:t>
      </w:r>
      <w:r w:rsidRPr="0043473E">
        <w:rPr>
          <w:rStyle w:val="CodeEmbedded"/>
        </w:rPr>
        <w:t>N</w:t>
      </w:r>
      <w:r w:rsidRPr="00E96FD4">
        <w:rPr>
          <w:rStyle w:val="Subscript"/>
        </w:rPr>
        <w:t>t</w:t>
      </w:r>
      <w:r>
        <w:t xml:space="preserve"> does.</w:t>
      </w:r>
    </w:p>
    <w:p w:rsidR="002B686E" w:rsidRDefault="002B686E" w:rsidP="00912A55">
      <w:pPr>
        <w:pStyle w:val="Text"/>
      </w:pPr>
      <w:r>
        <w:t>For example:</w:t>
      </w:r>
    </w:p>
    <w:p w:rsidR="002B686E" w:rsidRPr="00912A55" w:rsidRDefault="002B686E" w:rsidP="00E03FD9">
      <w:pPr>
        <w:pStyle w:val="Code"/>
      </w:pPr>
      <w:r>
        <w:t>Class C1(Of T)</w:t>
      </w:r>
      <w:r>
        <w:br/>
        <w:t xml:space="preserve">    Sub S1(Of U)(x As U, y As T)</w:t>
      </w:r>
      <w:r>
        <w:br/>
        <w:t xml:space="preserve">    End Sub</w:t>
      </w:r>
      <w:r>
        <w:br/>
      </w:r>
      <w:r>
        <w:br/>
        <w:t xml:space="preserve">    Sub S1(Of U)(x As U, y As U)</w:t>
      </w:r>
      <w:r>
        <w:br/>
      </w:r>
      <w:r w:rsidRPr="00912A55">
        <w:t xml:space="preserve">    End Sub</w:t>
      </w:r>
      <w:r>
        <w:br/>
      </w:r>
      <w:r>
        <w:br/>
      </w:r>
      <w:r w:rsidRPr="00912A55">
        <w:t xml:space="preserve">    Sub S2(x As </w:t>
      </w:r>
      <w:r>
        <w:t>Integer, y As T</w:t>
      </w:r>
      <w:r w:rsidRPr="00912A55">
        <w:t>)</w:t>
      </w:r>
      <w:r>
        <w:br/>
      </w:r>
      <w:r w:rsidRPr="00912A55">
        <w:t xml:space="preserve">    End Sub</w:t>
      </w:r>
      <w:r>
        <w:br/>
      </w:r>
      <w:r>
        <w:br/>
      </w:r>
      <w:r w:rsidRPr="00912A55">
        <w:t xml:space="preserve">    Sub S2(x As </w:t>
      </w:r>
      <w:r>
        <w:t>T, y As T</w:t>
      </w:r>
      <w:r w:rsidRPr="00912A55">
        <w:t>)</w:t>
      </w:r>
      <w:r>
        <w:br/>
      </w:r>
      <w:r w:rsidRPr="00912A55">
        <w:t xml:space="preserve">    End Sub</w:t>
      </w:r>
      <w:r>
        <w:br/>
      </w:r>
      <w:r w:rsidRPr="00912A55">
        <w:t>End Class</w:t>
      </w:r>
      <w:r>
        <w:br/>
      </w:r>
      <w:r>
        <w:br/>
      </w:r>
      <w:r w:rsidRPr="00912A55">
        <w:t>Module Test</w:t>
      </w:r>
      <w:r>
        <w:br/>
      </w:r>
      <w:r w:rsidRPr="00912A55">
        <w:t xml:space="preserve">    Sub Main()</w:t>
      </w:r>
      <w:r>
        <w:br/>
      </w:r>
      <w:r w:rsidRPr="00912A55">
        <w:t xml:space="preserve">        Dim x As C1(Of Integer) = New C1(Of Integer)</w:t>
      </w:r>
      <w:r>
        <w:br/>
      </w:r>
      <w:r>
        <w:br/>
      </w:r>
      <w:r w:rsidRPr="00912A55">
        <w:t xml:space="preserve">        x.S1(10</w:t>
      </w:r>
      <w:r>
        <w:t>, 10</w:t>
      </w:r>
      <w:r w:rsidRPr="00912A55">
        <w:t>)    ' Calls S1(</w:t>
      </w:r>
      <w:r>
        <w:t>U, T)</w:t>
      </w:r>
      <w:r>
        <w:br/>
      </w:r>
      <w:r w:rsidRPr="00912A55">
        <w:t xml:space="preserve">        x.S2(10</w:t>
      </w:r>
      <w:r>
        <w:t>, 10</w:t>
      </w:r>
      <w:r w:rsidRPr="00912A55">
        <w:t>)    ' Calls S2(</w:t>
      </w:r>
      <w:r>
        <w:t>Integer, T)</w:t>
      </w:r>
      <w:r>
        <w:br/>
      </w:r>
      <w:r w:rsidRPr="00912A55">
        <w:t xml:space="preserve">    End Sub</w:t>
      </w:r>
      <w:r>
        <w:br/>
      </w:r>
      <w:r w:rsidRPr="00912A55">
        <w:t>End Module</w:t>
      </w:r>
    </w:p>
    <w:p w:rsidR="002B686E" w:rsidRDefault="002B686E" w:rsidP="00E03FD9">
      <w:pPr>
        <w:pStyle w:val="Text"/>
      </w:pPr>
      <w:r>
        <w:t>Extension method type parameters that were fixed during currying are considered type parameters on the type, not type parameters on the method. For example:</w:t>
      </w:r>
    </w:p>
    <w:p w:rsidR="002B686E" w:rsidRDefault="002B686E" w:rsidP="00E03FD9">
      <w:pPr>
        <w:pStyle w:val="Code"/>
      </w:pPr>
      <w:r>
        <w:t>Imports System.Runtime.CompilerServices</w:t>
      </w:r>
      <w:r>
        <w:br/>
      </w:r>
      <w:r>
        <w:br/>
        <w:t>Module Ext1</w:t>
      </w:r>
      <w:r>
        <w:br/>
      </w:r>
      <w:r>
        <w:tab/>
        <w:t>&lt;Extension&gt; _</w:t>
      </w:r>
      <w:r>
        <w:br/>
      </w:r>
      <w:r>
        <w:tab/>
        <w:t>Sub M1(Of T, U)(x As T, y As U, z As U)</w:t>
      </w:r>
      <w:r>
        <w:br/>
      </w:r>
      <w:r>
        <w:tab/>
        <w:t>End Sub</w:t>
      </w:r>
      <w:r>
        <w:br/>
        <w:t>End Module</w:t>
      </w:r>
      <w:r>
        <w:br/>
      </w:r>
      <w:r>
        <w:br/>
        <w:t>Module Ext2</w:t>
      </w:r>
      <w:r>
        <w:br/>
      </w:r>
      <w:r>
        <w:tab/>
        <w:t>&lt;Extension&gt; _</w:t>
      </w:r>
      <w:r>
        <w:br/>
      </w:r>
      <w:r>
        <w:tab/>
        <w:t>Sub M1(Of T, U)(x As T, y As U, z As T)</w:t>
      </w:r>
      <w:r>
        <w:br/>
      </w:r>
      <w:r>
        <w:tab/>
        <w:t>End Sub</w:t>
      </w:r>
      <w:r>
        <w:br/>
        <w:t>End Module</w:t>
      </w:r>
      <w:r>
        <w:br/>
      </w:r>
      <w:r>
        <w:br/>
        <w:t>Module Test</w:t>
      </w:r>
      <w:r>
        <w:br/>
      </w:r>
      <w:r>
        <w:tab/>
        <w:t>Sub Main()</w:t>
      </w:r>
      <w:r>
        <w:br/>
      </w:r>
      <w:r>
        <w:tab/>
      </w:r>
      <w:r>
        <w:tab/>
        <w:t>Dim i As Integer = 10</w:t>
      </w:r>
      <w:r>
        <w:br/>
      </w:r>
      <w:r>
        <w:br/>
      </w:r>
      <w:r>
        <w:tab/>
      </w:r>
      <w:r>
        <w:tab/>
        <w:t>i.M1(10, 10)</w:t>
      </w:r>
      <w:r>
        <w:br/>
      </w:r>
      <w:r>
        <w:tab/>
        <w:t>End Sub</w:t>
      </w:r>
      <w:r>
        <w:br/>
        <w:t>End Module</w:t>
      </w:r>
    </w:p>
    <w:p w:rsidR="002B686E" w:rsidRDefault="002B686E">
      <w:pPr>
        <w:pStyle w:val="Text"/>
      </w:pPr>
      <w:r>
        <w:t>In practice, the rules for determining whether one method is more applicable than another method are intended to find the overload that is “closest” to the actual arguments supplied. If there is a method whose parameter types match the argument types, then that method is obviously the closest. Barring that, one method is closer than another if all of its parameter types are wider than (or the same as) the parameter types of the other method. If neither method’s parameters are wider than the other, then there is no way for to determine which method is closer to the arguments.</w:t>
      </w:r>
    </w:p>
    <w:p w:rsidR="002B686E" w:rsidRDefault="002B686E" w:rsidP="008204EC">
      <w:pPr>
        <w:pStyle w:val="AlertText"/>
      </w:pPr>
      <w:r>
        <w:rPr>
          <w:rStyle w:val="LabelEmbedded"/>
          <w:sz w:val="22"/>
        </w:rPr>
        <w:t>Note</w:t>
      </w:r>
      <w:r>
        <w:t>   The context of the method usage is not used in overload resolution (except for determining accessibility).</w:t>
      </w:r>
    </w:p>
    <w:p w:rsidR="002B686E" w:rsidRPr="001767B0" w:rsidRDefault="002B686E" w:rsidP="001767B0">
      <w:pPr>
        <w:pStyle w:val="Annotation"/>
        <w:rPr>
          <w:rStyle w:val="Bold"/>
        </w:rPr>
      </w:pPr>
      <w:r w:rsidRPr="001767B0">
        <w:rPr>
          <w:rStyle w:val="Bold"/>
        </w:rPr>
        <w:t>Annotation</w:t>
      </w:r>
    </w:p>
    <w:p w:rsidR="002B686E" w:rsidRPr="00E87A11" w:rsidRDefault="002B686E" w:rsidP="001767B0">
      <w:pPr>
        <w:pStyle w:val="Annotation"/>
      </w:pPr>
      <w:r>
        <w:t>The context of the method call is not generally considered when doing overload resolution to avoid adding even more complexity to an already complex algorithm. The ability for mere mortals to grasp the results of overload resolution is already tenuous one, but adding a myriad of contextual clues would make it impossible. This does mean that in some situations overload resolution will choose the “wrong” overload, such as when it picks an instance method when doing overload resolution off of a type name.</w:t>
      </w:r>
    </w:p>
    <w:p w:rsidR="002B686E" w:rsidRDefault="002B686E">
      <w:pPr>
        <w:pStyle w:val="Text"/>
      </w:pPr>
      <w:r>
        <w:t xml:space="preserve">Also note that because of the named parameter syntax, the ordering of the actual and formal parameters may not be the same. </w:t>
      </w:r>
    </w:p>
    <w:p w:rsidR="002B686E" w:rsidRDefault="002B686E">
      <w:pPr>
        <w:pStyle w:val="Heading3"/>
      </w:pPr>
      <w:bookmarkStart w:id="391" w:name="_Toc248253245"/>
      <w:r>
        <w:t>Applicable Methods</w:t>
      </w:r>
      <w:bookmarkEnd w:id="391"/>
    </w:p>
    <w:p w:rsidR="002B686E" w:rsidRDefault="002B686E">
      <w:pPr>
        <w:pStyle w:val="Text"/>
      </w:pPr>
      <w:r>
        <w:t xml:space="preserve">A method is </w:t>
      </w:r>
      <w:r>
        <w:rPr>
          <w:rStyle w:val="Italic"/>
        </w:rPr>
        <w:t>applicable</w:t>
      </w:r>
      <w:r>
        <w:t xml:space="preserve"> to a set of type arguments, positional arguments, and named arguments if the method can be invoked using the two argument lists. The argument lists are matched against the parameter lists as follows:</w:t>
      </w:r>
    </w:p>
    <w:p w:rsidR="002B686E" w:rsidRDefault="002B686E" w:rsidP="00002397">
      <w:pPr>
        <w:pStyle w:val="BulletedList1"/>
        <w:numPr>
          <w:ilvl w:val="0"/>
          <w:numId w:val="8"/>
        </w:numPr>
      </w:pPr>
      <w:r>
        <w:t>First, match each positional argument in order to the list of method parameters. If there are more positional arguments than parameters and the last parameter is not a paramarray, the method is not applicable. Otherwise, the paramarray parameter is expanded with parameters of the paramarray element type to match the number of positional arguments. If a positional argument is omitted, the method is not applicable.</w:t>
      </w:r>
    </w:p>
    <w:p w:rsidR="002B686E" w:rsidRDefault="002B686E" w:rsidP="00002397">
      <w:pPr>
        <w:pStyle w:val="BulletedList1"/>
        <w:numPr>
          <w:ilvl w:val="0"/>
          <w:numId w:val="8"/>
        </w:numPr>
      </w:pPr>
      <w:r>
        <w:t>Next, match each named argument to a parameter with the given name. If one of the named arguments fails to match, matches a paramarray parameter, or matches an argument already matched with another positional or named argument, the method is not applicable.</w:t>
      </w:r>
    </w:p>
    <w:p w:rsidR="002B686E" w:rsidRDefault="002B686E" w:rsidP="00002397">
      <w:pPr>
        <w:pStyle w:val="BulletedList1"/>
        <w:numPr>
          <w:ilvl w:val="0"/>
          <w:numId w:val="8"/>
        </w:numPr>
      </w:pPr>
      <w:r>
        <w:t xml:space="preserve">Next, if parameters that have not been matched are not optional, the method is not applicable. If optional parameters remain, the default value specified in the optional parameter declaration is matched to the parameter. If an </w:t>
      </w:r>
      <w:r w:rsidRPr="00006830">
        <w:rPr>
          <w:rStyle w:val="CodeEmbedded"/>
        </w:rPr>
        <w:t>Object</w:t>
      </w:r>
      <w:r>
        <w:t xml:space="preserve"> parameter does not specify a default value:</w:t>
      </w:r>
    </w:p>
    <w:p w:rsidR="002B686E" w:rsidRDefault="002B686E" w:rsidP="00002397">
      <w:pPr>
        <w:pStyle w:val="BulletedList2"/>
        <w:numPr>
          <w:ilvl w:val="0"/>
          <w:numId w:val="9"/>
        </w:numPr>
      </w:pPr>
      <w:r>
        <w:t>If the</w:t>
      </w:r>
      <w:r w:rsidRPr="00B70EC8">
        <w:t xml:space="preserve"> parameter </w:t>
      </w:r>
      <w:r>
        <w:t xml:space="preserve">has a </w:t>
      </w:r>
      <w:r w:rsidRPr="00B70EC8">
        <w:rPr>
          <w:rStyle w:val="CodeEmbedded"/>
        </w:rPr>
        <w:t>System.Runtime.CompilerServices.IDispatchConstantAttribute</w:t>
      </w:r>
      <w:r>
        <w:t xml:space="preserve"> attribute, then the expression </w:t>
      </w:r>
      <w:r w:rsidRPr="00B70EC8">
        <w:rPr>
          <w:rStyle w:val="CodeEmbedded"/>
        </w:rPr>
        <w:t>New System.Runtime.InteropServices.DispatchWrapper(Nothing)</w:t>
      </w:r>
      <w:r>
        <w:t xml:space="preserve"> is used.</w:t>
      </w:r>
    </w:p>
    <w:p w:rsidR="002B686E" w:rsidRDefault="002B686E" w:rsidP="00002397">
      <w:pPr>
        <w:pStyle w:val="BulletedList2"/>
        <w:numPr>
          <w:ilvl w:val="0"/>
          <w:numId w:val="9"/>
        </w:numPr>
      </w:pPr>
      <w:r>
        <w:t xml:space="preserve">If the parameter has a </w:t>
      </w:r>
      <w:r w:rsidRPr="00B70EC8">
        <w:rPr>
          <w:rStyle w:val="CodeEmbedded"/>
        </w:rPr>
        <w:t>System.Runtime.CompilerServices.IUnknownConstantAttribute</w:t>
      </w:r>
      <w:r w:rsidRPr="00B70EC8">
        <w:t xml:space="preserve"> attribute</w:t>
      </w:r>
      <w:r>
        <w:t xml:space="preserve">, then the expression </w:t>
      </w:r>
      <w:r w:rsidRPr="00B70EC8">
        <w:rPr>
          <w:rStyle w:val="CodeEmbedded"/>
        </w:rPr>
        <w:t>New System.Runtime.InteropServices.UnknownWrapper(Nothing)</w:t>
      </w:r>
      <w:r>
        <w:t xml:space="preserve"> is used</w:t>
      </w:r>
      <w:r w:rsidRPr="00B70EC8">
        <w:t>.</w:t>
      </w:r>
    </w:p>
    <w:p w:rsidR="002B686E" w:rsidRDefault="002B686E" w:rsidP="00002397">
      <w:pPr>
        <w:pStyle w:val="BulletedList2"/>
        <w:numPr>
          <w:ilvl w:val="0"/>
          <w:numId w:val="9"/>
        </w:numPr>
      </w:pPr>
      <w:r>
        <w:t xml:space="preserve">Otherwise, the expression </w:t>
      </w:r>
      <w:r w:rsidRPr="00006830">
        <w:rPr>
          <w:rStyle w:val="CodeEmbedded"/>
        </w:rPr>
        <w:t>System.Reflection.Missing.Value</w:t>
      </w:r>
      <w:r>
        <w:t xml:space="preserve"> is used.</w:t>
      </w:r>
    </w:p>
    <w:p w:rsidR="002B686E" w:rsidRDefault="002B686E" w:rsidP="00B70EC8">
      <w:pPr>
        <w:pStyle w:val="TextinList1"/>
      </w:pPr>
      <w:r>
        <w:t xml:space="preserve">If an optional </w:t>
      </w:r>
      <w:r w:rsidRPr="00006830">
        <w:rPr>
          <w:rStyle w:val="CodeEmbedded"/>
        </w:rPr>
        <w:t>Integer</w:t>
      </w:r>
      <w:r>
        <w:t xml:space="preserve"> parameter has the </w:t>
      </w:r>
      <w:r w:rsidRPr="00006830">
        <w:rPr>
          <w:rStyle w:val="CodeEmbedded"/>
        </w:rPr>
        <w:t>Microsoft.VisualBasic.CompilerServices.OptionCompareAttribute</w:t>
      </w:r>
      <w:r>
        <w:t xml:space="preserve"> attribute, then the literal </w:t>
      </w:r>
      <w:r>
        <w:rPr>
          <w:rStyle w:val="CodeEmbedded"/>
        </w:rPr>
        <w:t>1</w:t>
      </w:r>
      <w:r>
        <w:t xml:space="preserve"> is supplied for text comparisons and the literal </w:t>
      </w:r>
      <w:r>
        <w:rPr>
          <w:rStyle w:val="CodeEmbedded"/>
        </w:rPr>
        <w:t>0</w:t>
      </w:r>
      <w:r>
        <w:t xml:space="preserve"> otherwise.</w:t>
      </w:r>
    </w:p>
    <w:p w:rsidR="002B686E" w:rsidRDefault="002B686E" w:rsidP="00002397">
      <w:pPr>
        <w:pStyle w:val="BulletedList1"/>
        <w:numPr>
          <w:ilvl w:val="0"/>
          <w:numId w:val="8"/>
        </w:numPr>
      </w:pPr>
      <w:r>
        <w:t>Finally, if type arguments have been specified, they are matched against the type parameter list. If the two lists do not have the same number of elements, the method is not applicable, unless the type argument list is empty. If the type argument list is empty, type inferencing is used to try and infer the type argument list. If type inferencing fails, the method is not applicable. Otherwise, the type arguments are filled in the place of the type parameters in the signature.</w:t>
      </w:r>
    </w:p>
    <w:p w:rsidR="002B686E" w:rsidRDefault="002B686E">
      <w:pPr>
        <w:pStyle w:val="Text"/>
      </w:pPr>
      <w:r>
        <w:t>The type of each argument expression must be implicitly convertible to the type of the parameter it matches. If the parameter is a reference parameter, the argument expression must be also implicitly convertible from the type of the parameter. The type arguments, if any, must satisfy the constraints, if any, on the matching type parameters.</w:t>
      </w:r>
    </w:p>
    <w:p w:rsidR="002B686E" w:rsidRDefault="002B686E">
      <w:pPr>
        <w:pStyle w:val="Text"/>
      </w:pPr>
      <w:r>
        <w:t xml:space="preserve">If a single argument expression matches a paramarray parameter and the type of the argument expression is convertible to both the type of the paramarray parameter and the paramarray element type, the method is applicable in both its expanded and unexpanded forms, with two exceptions. If the conversion from the type of the argument expression to the paramarray type is narrowing, then the method is only applicable in its expanded form. If the argument expression is the literal </w:t>
      </w:r>
      <w:r w:rsidRPr="00006830">
        <w:rPr>
          <w:rStyle w:val="CodeEmbedded"/>
        </w:rPr>
        <w:t>Nothing</w:t>
      </w:r>
      <w:r>
        <w:t>, then the method is only applicable in its unexpanded form. For example:</w:t>
      </w:r>
    </w:p>
    <w:p w:rsidR="002B686E" w:rsidRDefault="002B686E">
      <w:pPr>
        <w:pStyle w:val="Code"/>
      </w:pPr>
      <w:r>
        <w:t>Module Test</w:t>
      </w:r>
      <w:r>
        <w:br/>
        <w:t xml:space="preserve">    Sub F(ParamArray a As Object())</w:t>
      </w:r>
      <w:r>
        <w:br/>
        <w:t xml:space="preserve">        Dim o As Object</w:t>
      </w:r>
      <w:r>
        <w:br/>
      </w:r>
      <w:r>
        <w:br/>
        <w:t xml:space="preserve">        For Each o In a</w:t>
      </w:r>
      <w:r>
        <w:br/>
        <w:t xml:space="preserve">            Console.Write(o.GetType().FullName)</w:t>
      </w:r>
      <w:r>
        <w:br/>
        <w:t xml:space="preserve">            Console.Write(" ")</w:t>
      </w:r>
      <w:r>
        <w:br/>
        <w:t xml:space="preserve">        Next o</w:t>
      </w:r>
      <w:r>
        <w:br/>
        <w:t xml:space="preserve">        Console.WriteLine()</w:t>
      </w:r>
      <w:r>
        <w:br/>
        <w:t xml:space="preserve">    End Sub</w:t>
      </w:r>
      <w:r>
        <w:br/>
      </w:r>
      <w:r>
        <w:br/>
        <w:t xml:space="preserve">    Sub Main()</w:t>
      </w:r>
      <w:r>
        <w:br/>
        <w:t xml:space="preserve">        Dim a As Object() = { 1, "Hello", 123.456 }</w:t>
      </w:r>
      <w:r>
        <w:br/>
        <w:t xml:space="preserve">        Dim o As Object = a</w:t>
      </w:r>
      <w:r>
        <w:br/>
      </w:r>
      <w:r>
        <w:br/>
        <w:t xml:space="preserve">        F(a)</w:t>
      </w:r>
      <w:r>
        <w:br/>
        <w:t xml:space="preserve">        F(CType(a, Object))</w:t>
      </w:r>
      <w:r>
        <w:br/>
        <w:t xml:space="preserve">        F(o)</w:t>
      </w:r>
      <w:r>
        <w:br/>
        <w:t xml:space="preserve">        F(CType(o, Object()))</w:t>
      </w:r>
      <w:r>
        <w:br/>
        <w:t xml:space="preserve">    End Sub</w:t>
      </w:r>
      <w:r>
        <w:br/>
        <w:t>End Module</w:t>
      </w:r>
    </w:p>
    <w:p w:rsidR="002B686E" w:rsidRDefault="002B686E">
      <w:pPr>
        <w:pStyle w:val="Text"/>
      </w:pPr>
      <w:r>
        <w:t>The above example produces the following output:</w:t>
      </w:r>
    </w:p>
    <w:p w:rsidR="002B686E" w:rsidRDefault="002B686E">
      <w:pPr>
        <w:pStyle w:val="Code"/>
      </w:pPr>
      <w:r>
        <w:t>System.Int32 System.String System.Double</w:t>
      </w:r>
      <w:r>
        <w:br/>
        <w:t>System.Object[]</w:t>
      </w:r>
      <w:r>
        <w:br/>
        <w:t>System.Object[]</w:t>
      </w:r>
      <w:r>
        <w:br/>
        <w:t>System.Int32 System.String System.Double</w:t>
      </w:r>
    </w:p>
    <w:p w:rsidR="002B686E" w:rsidRDefault="002B686E">
      <w:pPr>
        <w:pStyle w:val="Text"/>
      </w:pPr>
      <w:r>
        <w:t xml:space="preserve">In the first and last invocations of </w:t>
      </w:r>
      <w:r>
        <w:rPr>
          <w:rStyle w:val="CodeEmbedded"/>
        </w:rPr>
        <w:t>F</w:t>
      </w:r>
      <w:r>
        <w:t xml:space="preserve">, the normal form of </w:t>
      </w:r>
      <w:r>
        <w:rPr>
          <w:rStyle w:val="CodeEmbedded"/>
        </w:rPr>
        <w:t>F</w:t>
      </w:r>
      <w:r>
        <w:t xml:space="preserve"> is applicable because a widening conversion exists from the argument type to the parameter type (both are of type </w:t>
      </w:r>
      <w:r>
        <w:rPr>
          <w:rStyle w:val="CodeEmbedded"/>
        </w:rPr>
        <w:t>Object()</w:t>
      </w:r>
      <w:r>
        <w:t xml:space="preserve">), and the argument is passed as a regular value parameter. In the second and third invocations, the normal form of </w:t>
      </w:r>
      <w:r>
        <w:rPr>
          <w:rStyle w:val="CodeEmbedded"/>
        </w:rPr>
        <w:t>F</w:t>
      </w:r>
      <w:r>
        <w:t xml:space="preserve"> is not applicable because no widening conversion exists from the argument type to the parameter type (conversions from </w:t>
      </w:r>
      <w:r>
        <w:rPr>
          <w:rStyle w:val="CodeEmbedded"/>
        </w:rPr>
        <w:t>Object</w:t>
      </w:r>
      <w:r>
        <w:t xml:space="preserve"> to </w:t>
      </w:r>
      <w:r>
        <w:rPr>
          <w:rStyle w:val="CodeEmbedded"/>
        </w:rPr>
        <w:t>Object()</w:t>
      </w:r>
      <w:r>
        <w:t xml:space="preserve"> are narrowing). However, the expanded form of </w:t>
      </w:r>
      <w:r>
        <w:rPr>
          <w:rStyle w:val="CodeEmbedded"/>
        </w:rPr>
        <w:t>F</w:t>
      </w:r>
      <w:r>
        <w:t xml:space="preserve"> is applicable, and a one-element </w:t>
      </w:r>
      <w:r>
        <w:rPr>
          <w:rStyle w:val="CodeEmbedded"/>
        </w:rPr>
        <w:t>Object()</w:t>
      </w:r>
      <w:r>
        <w:t xml:space="preserve"> is created by the invocation. The single element of the array is initialized with the given argument value (which itself is a reference to an </w:t>
      </w:r>
      <w:r>
        <w:rPr>
          <w:rStyle w:val="CodeEmbedded"/>
        </w:rPr>
        <w:t>Object()</w:t>
      </w:r>
      <w:r>
        <w:t>).</w:t>
      </w:r>
    </w:p>
    <w:p w:rsidR="002B686E" w:rsidRDefault="002B686E">
      <w:pPr>
        <w:pStyle w:val="Heading3"/>
      </w:pPr>
      <w:bookmarkStart w:id="392" w:name="_Toc248253246"/>
      <w:r>
        <w:t>Passing Parameters</w:t>
      </w:r>
      <w:bookmarkEnd w:id="392"/>
    </w:p>
    <w:p w:rsidR="002B686E" w:rsidRDefault="002B686E">
      <w:pPr>
        <w:pStyle w:val="Text"/>
      </w:pPr>
      <w:r>
        <w:t>If a parameter is a value parameter, the matching argument expression must be classified as a value. The value is converted to the type of the parameter and passed in as the parameter at run time. If the parameter is a reference parameter and the matching argument expression is classified as a variable whose type is the same as the parameter, then a reference to the variable is passed in as the parameter at run time.</w:t>
      </w:r>
    </w:p>
    <w:p w:rsidR="002B686E" w:rsidRDefault="002B686E">
      <w:pPr>
        <w:pStyle w:val="Text"/>
      </w:pPr>
      <w:r>
        <w:t xml:space="preserve">Otherwise, if the matching argument expression is classified as a variable, value, or property access, then a temporary variable of the type of the parameter is allocated. Before the method invocation at run time, the argument expression is reclassified as a value, converted to the type of the parameter, and assigned to the temporary variable. Then a reference to the temporary variable is passed in as the parameter. After the method invocation is evaluated, if the argument expression is classified as a variable or property access, the temporary variable is assigned to the variable expression or the property access expression. If the property access expression has no </w:t>
      </w:r>
      <w:r w:rsidRPr="00006830">
        <w:rPr>
          <w:rStyle w:val="CodeEmbedded"/>
        </w:rPr>
        <w:t>Set</w:t>
      </w:r>
      <w:r>
        <w:t xml:space="preserve"> accessor, then the assignment is not performed.</w:t>
      </w:r>
    </w:p>
    <w:p w:rsidR="002B686E" w:rsidRDefault="002B686E">
      <w:pPr>
        <w:pStyle w:val="Heading3"/>
      </w:pPr>
      <w:bookmarkStart w:id="393" w:name="_Toc248253247"/>
      <w:r>
        <w:t>Conditional Methods</w:t>
      </w:r>
      <w:bookmarkEnd w:id="393"/>
    </w:p>
    <w:p w:rsidR="002B686E" w:rsidRDefault="002B686E">
      <w:pPr>
        <w:pStyle w:val="Text"/>
      </w:pPr>
      <w:r>
        <w:t xml:space="preserve">If the target method to which an invocation expression refers is a subroutine that is not a member of an interface and if the method has one or more </w:t>
      </w:r>
      <w:r w:rsidRPr="00006830">
        <w:rPr>
          <w:rStyle w:val="CodeEmbedded"/>
        </w:rPr>
        <w:t>System.Diagnostics.ConditionalAttribute</w:t>
      </w:r>
      <w:r>
        <w:t xml:space="preserve"> attributes, evaluation of the expression depends on the conditional compilation constants defined at that point in the source file. Each instance of the attribute specifies a string, which names a conditional compilation constant. Each conditional compilation constant is evaluated as if it were part of a conditional compilation statement. If the constant evaluates to </w:t>
      </w:r>
      <w:r w:rsidRPr="00006830">
        <w:rPr>
          <w:rStyle w:val="CodeEmbedded"/>
        </w:rPr>
        <w:t>True</w:t>
      </w:r>
      <w:r>
        <w:t xml:space="preserve">, the expression is evaluated normally at run time. If the constant evaluates to </w:t>
      </w:r>
      <w:r w:rsidRPr="00006830">
        <w:rPr>
          <w:rStyle w:val="CodeEmbedded"/>
        </w:rPr>
        <w:t>False</w:t>
      </w:r>
      <w:r>
        <w:t>, the expression is not evaluated at all.</w:t>
      </w:r>
    </w:p>
    <w:p w:rsidR="002B686E" w:rsidRDefault="002B686E">
      <w:pPr>
        <w:pStyle w:val="Text"/>
      </w:pPr>
      <w:r>
        <w:t>When looking for the attribute, the most derived declaration of an overridable method is checked.</w:t>
      </w:r>
    </w:p>
    <w:p w:rsidR="002B686E" w:rsidRDefault="002B686E" w:rsidP="008204EC">
      <w:pPr>
        <w:pStyle w:val="AlertText"/>
      </w:pPr>
      <w:r>
        <w:rPr>
          <w:rStyle w:val="LabelEmbedded"/>
          <w:sz w:val="22"/>
        </w:rPr>
        <w:t>Note</w:t>
      </w:r>
      <w:r>
        <w:t>   The attribute is not valid on functions or interface methods and is ignored if specified on either kind of method. Thus, conditional methods will only appear in invocation statements.</w:t>
      </w:r>
    </w:p>
    <w:p w:rsidR="002B686E" w:rsidRDefault="002B686E" w:rsidP="001659FF">
      <w:pPr>
        <w:pStyle w:val="Heading3"/>
      </w:pPr>
      <w:bookmarkStart w:id="394" w:name="_Toc248253248"/>
      <w:r>
        <w:t>Type Argument Inference</w:t>
      </w:r>
      <w:bookmarkEnd w:id="394"/>
    </w:p>
    <w:p w:rsidR="002B686E" w:rsidRDefault="002B686E" w:rsidP="001659FF">
      <w:pPr>
        <w:pStyle w:val="Text"/>
      </w:pPr>
      <w:r>
        <w:t xml:space="preserve">When a method with type parameters is called without specifying type arguments, </w:t>
      </w:r>
      <w:r w:rsidRPr="001659FF">
        <w:rPr>
          <w:rStyle w:val="Italic"/>
        </w:rPr>
        <w:t>type</w:t>
      </w:r>
      <w:r>
        <w:rPr>
          <w:rStyle w:val="Italic"/>
        </w:rPr>
        <w:t xml:space="preserve"> argument</w:t>
      </w:r>
      <w:r w:rsidRPr="001659FF">
        <w:rPr>
          <w:rStyle w:val="Italic"/>
        </w:rPr>
        <w:t xml:space="preserve"> inference</w:t>
      </w:r>
      <w:r>
        <w:t xml:space="preserve"> is used to try and infer type arguments for the call. This allows a more natural syntax to be used for calling a method with type parameters when the type arguments can be trivially inferred. For example, given the following method declaration: </w:t>
      </w:r>
    </w:p>
    <w:p w:rsidR="002B686E" w:rsidRDefault="002B686E" w:rsidP="001659FF">
      <w:pPr>
        <w:pStyle w:val="Code"/>
      </w:pPr>
      <w:r>
        <w:t>Module Util</w:t>
      </w:r>
      <w:r>
        <w:br/>
        <w:t xml:space="preserve">    Function Choose(Of T)(b As Boolean, first As T, second As T) As T</w:t>
      </w:r>
      <w:r>
        <w:br/>
        <w:t xml:space="preserve">        If b Then</w:t>
      </w:r>
      <w:r>
        <w:br/>
        <w:t xml:space="preserve">            Return first</w:t>
      </w:r>
      <w:r>
        <w:br/>
        <w:t xml:space="preserve">        Else</w:t>
      </w:r>
      <w:r>
        <w:br/>
        <w:t xml:space="preserve">            Return second</w:t>
      </w:r>
      <w:r>
        <w:br/>
        <w:t xml:space="preserve">        End If</w:t>
      </w:r>
      <w:r>
        <w:br/>
        <w:t xml:space="preserve">    End Function</w:t>
      </w:r>
      <w:r>
        <w:br/>
        <w:t>End Class</w:t>
      </w:r>
    </w:p>
    <w:p w:rsidR="002B686E" w:rsidRDefault="002B686E" w:rsidP="001659FF">
      <w:pPr>
        <w:pStyle w:val="Text"/>
      </w:pPr>
      <w:r>
        <w:t xml:space="preserve">it is possible to invoke the </w:t>
      </w:r>
      <w:r w:rsidRPr="001659FF">
        <w:rPr>
          <w:rStyle w:val="CodeEmbedded"/>
        </w:rPr>
        <w:t>Choose</w:t>
      </w:r>
      <w:r>
        <w:t xml:space="preserve"> method without explicitly specifying a type argument:</w:t>
      </w:r>
    </w:p>
    <w:p w:rsidR="002B686E" w:rsidRDefault="002B686E" w:rsidP="001659FF">
      <w:pPr>
        <w:pStyle w:val="Code"/>
      </w:pPr>
      <w:r>
        <w:t>' calls Choose(Of Integer)</w:t>
      </w:r>
      <w:r>
        <w:br/>
        <w:t>Dim i As Integer = Util.Choose(True, 5, 213)</w:t>
      </w:r>
      <w:r>
        <w:br/>
        <w:t>' calls Choose(Of String)</w:t>
      </w:r>
      <w:r>
        <w:br/>
        <w:t xml:space="preserve">Dim s As String = Util.Choose(False, "a", "b")  </w:t>
      </w:r>
    </w:p>
    <w:p w:rsidR="002B686E" w:rsidRDefault="002B686E" w:rsidP="001659FF">
      <w:pPr>
        <w:pStyle w:val="Text"/>
      </w:pPr>
      <w:r>
        <w:t xml:space="preserve">Through type argument inference, the type arguments </w:t>
      </w:r>
      <w:r w:rsidRPr="00006830">
        <w:rPr>
          <w:rStyle w:val="CodeEmbedded"/>
        </w:rPr>
        <w:t>Integer</w:t>
      </w:r>
      <w:r>
        <w:t xml:space="preserve"> and </w:t>
      </w:r>
      <w:r w:rsidRPr="00006830">
        <w:rPr>
          <w:rStyle w:val="CodeEmbedded"/>
        </w:rPr>
        <w:t>String</w:t>
      </w:r>
      <w:r>
        <w:t xml:space="preserve"> are determined from the arguments to the method.</w:t>
      </w:r>
    </w:p>
    <w:p w:rsidR="002B686E" w:rsidRDefault="002B686E" w:rsidP="001659FF">
      <w:pPr>
        <w:pStyle w:val="Text"/>
      </w:pPr>
      <w:r>
        <w:t xml:space="preserve">Type argument inference occurs </w:t>
      </w:r>
      <w:r w:rsidRPr="00486A6F">
        <w:rPr>
          <w:rStyle w:val="Italic"/>
        </w:rPr>
        <w:t>before</w:t>
      </w:r>
      <w:r>
        <w:t xml:space="preserve"> expression reclassification is performed on lambda methods or method pointers in the argument list, since reclassification of those two kinds of expressions may require the type of the parameter to be known.  Given a set of arguments </w:t>
      </w:r>
      <w:r w:rsidRPr="00CB1221">
        <w:rPr>
          <w:rStyle w:val="CodeEmbedded"/>
        </w:rPr>
        <w:t>A</w:t>
      </w:r>
      <w:r w:rsidRPr="00CB1221">
        <w:rPr>
          <w:rStyle w:val="Subscript"/>
        </w:rPr>
        <w:t>1</w:t>
      </w:r>
      <w:r>
        <w:t xml:space="preserve">, </w:t>
      </w:r>
      <w:r w:rsidRPr="00CB1221">
        <w:rPr>
          <w:rStyle w:val="CodeEmbedded"/>
        </w:rPr>
        <w:t>A</w:t>
      </w:r>
      <w:r w:rsidRPr="00CB1221">
        <w:rPr>
          <w:rStyle w:val="Subscript"/>
        </w:rPr>
        <w:t>2</w:t>
      </w:r>
      <w:r>
        <w:t xml:space="preserve">, …, </w:t>
      </w:r>
      <w:r w:rsidRPr="00CB1221">
        <w:rPr>
          <w:rStyle w:val="CodeEmbedded"/>
        </w:rPr>
        <w:t>A</w:t>
      </w:r>
      <w:r w:rsidRPr="00CB1221">
        <w:rPr>
          <w:rStyle w:val="Subscript"/>
        </w:rPr>
        <w:t>N</w:t>
      </w:r>
      <w:r>
        <w:t xml:space="preserve">, a set of matching parameters </w:t>
      </w:r>
      <w:r w:rsidRPr="00CB1221">
        <w:rPr>
          <w:rStyle w:val="CodeEmbedded"/>
        </w:rPr>
        <w:t>P</w:t>
      </w:r>
      <w:r w:rsidRPr="00CB1221">
        <w:rPr>
          <w:rStyle w:val="Subscript"/>
        </w:rPr>
        <w:t>1</w:t>
      </w:r>
      <w:r>
        <w:t xml:space="preserve">, </w:t>
      </w:r>
      <w:r w:rsidRPr="00CB1221">
        <w:rPr>
          <w:rStyle w:val="CodeEmbedded"/>
        </w:rPr>
        <w:t>P</w:t>
      </w:r>
      <w:r w:rsidRPr="00CB1221">
        <w:rPr>
          <w:rStyle w:val="Subscript"/>
        </w:rPr>
        <w:t>2</w:t>
      </w:r>
      <w:r>
        <w:t xml:space="preserve">, …, </w:t>
      </w:r>
      <w:r w:rsidRPr="00CB1221">
        <w:rPr>
          <w:rStyle w:val="CodeEmbedded"/>
        </w:rPr>
        <w:t>P</w:t>
      </w:r>
      <w:r w:rsidRPr="00CB1221">
        <w:rPr>
          <w:rStyle w:val="Subscript"/>
        </w:rPr>
        <w:t>N</w:t>
      </w:r>
      <w:r>
        <w:t xml:space="preserve"> and a set of method type parameters </w:t>
      </w:r>
      <w:r w:rsidRPr="00CB1221">
        <w:rPr>
          <w:rStyle w:val="CodeEmbedded"/>
        </w:rPr>
        <w:t>T</w:t>
      </w:r>
      <w:r w:rsidRPr="00CB1221">
        <w:rPr>
          <w:rStyle w:val="Subscript"/>
        </w:rPr>
        <w:t>1</w:t>
      </w:r>
      <w:r>
        <w:t xml:space="preserve">, </w:t>
      </w:r>
      <w:r w:rsidRPr="00CB1221">
        <w:rPr>
          <w:rStyle w:val="CodeEmbedded"/>
        </w:rPr>
        <w:t>T</w:t>
      </w:r>
      <w:r w:rsidRPr="00CB1221">
        <w:rPr>
          <w:rStyle w:val="Subscript"/>
        </w:rPr>
        <w:t>2</w:t>
      </w:r>
      <w:r>
        <w:t xml:space="preserve">, …, </w:t>
      </w:r>
      <w:r w:rsidRPr="00CB1221">
        <w:rPr>
          <w:rStyle w:val="CodeEmbedded"/>
        </w:rPr>
        <w:t>T</w:t>
      </w:r>
      <w:r w:rsidRPr="00CB1221">
        <w:rPr>
          <w:rStyle w:val="Subscript"/>
        </w:rPr>
        <w:t>N</w:t>
      </w:r>
      <w:r>
        <w:t>, the dependencies between the arguments and method type parameters are first collected as follows:</w:t>
      </w:r>
    </w:p>
    <w:p w:rsidR="002B686E" w:rsidRDefault="002B686E" w:rsidP="00ED23D2">
      <w:pPr>
        <w:pStyle w:val="BulletedList1"/>
      </w:pPr>
      <w:r>
        <w:t xml:space="preserve">If </w:t>
      </w:r>
      <w:r w:rsidRPr="00E31BEF">
        <w:rPr>
          <w:rStyle w:val="CodeEmbedded"/>
        </w:rPr>
        <w:t>A</w:t>
      </w:r>
      <w:r w:rsidRPr="00E31BEF">
        <w:rPr>
          <w:rStyle w:val="Subscript"/>
        </w:rPr>
        <w:t>N</w:t>
      </w:r>
      <w:r>
        <w:t xml:space="preserve"> is the </w:t>
      </w:r>
      <w:r w:rsidRPr="00006830">
        <w:rPr>
          <w:rStyle w:val="CodeEmbedded"/>
        </w:rPr>
        <w:t>Nothing</w:t>
      </w:r>
      <w:r>
        <w:t xml:space="preserve"> literal, no dependencies are generated.</w:t>
      </w:r>
    </w:p>
    <w:p w:rsidR="002B686E" w:rsidRDefault="002B686E" w:rsidP="00ED23D2">
      <w:pPr>
        <w:pStyle w:val="BulletedList1"/>
      </w:pPr>
      <w:r>
        <w:t xml:space="preserve">If </w:t>
      </w:r>
      <w:r w:rsidRPr="00E31BEF">
        <w:rPr>
          <w:rStyle w:val="CodeEmbedded"/>
        </w:rPr>
        <w:t>A</w:t>
      </w:r>
      <w:r w:rsidRPr="00E31BEF">
        <w:rPr>
          <w:rStyle w:val="Subscript"/>
        </w:rPr>
        <w:t>N</w:t>
      </w:r>
      <w:r>
        <w:t xml:space="preserve"> is a lambda method and the type of </w:t>
      </w:r>
      <w:r w:rsidRPr="00E31BEF">
        <w:rPr>
          <w:rStyle w:val="CodeEmbedded"/>
        </w:rPr>
        <w:t>P</w:t>
      </w:r>
      <w:r w:rsidRPr="00E31BEF">
        <w:rPr>
          <w:rStyle w:val="Subscript"/>
        </w:rPr>
        <w:t>N</w:t>
      </w:r>
      <w:r>
        <w:t xml:space="preserve"> is a constructed delegate type or </w:t>
      </w:r>
      <w:r w:rsidRPr="000B4E14">
        <w:rPr>
          <w:rStyle w:val="CodeEmbedded"/>
        </w:rPr>
        <w:t>System.Linq.Expressions.Expression(Of T)</w:t>
      </w:r>
      <w:r>
        <w:t xml:space="preserve">, where </w:t>
      </w:r>
      <w:r w:rsidRPr="000B4E14">
        <w:rPr>
          <w:rStyle w:val="CodeEmbedded"/>
        </w:rPr>
        <w:t>T</w:t>
      </w:r>
      <w:r>
        <w:t xml:space="preserve"> is a constructed delegate type,</w:t>
      </w:r>
    </w:p>
    <w:p w:rsidR="002B686E" w:rsidRDefault="002B686E" w:rsidP="00C1630E">
      <w:pPr>
        <w:pStyle w:val="BulletedList2"/>
      </w:pPr>
      <w:r>
        <w:t xml:space="preserve">If the type of a lambda method parameter will be inferred from the type of the corresponding parameter </w:t>
      </w:r>
      <w:r w:rsidRPr="00E31BEF">
        <w:rPr>
          <w:rStyle w:val="CodeEmbedded"/>
        </w:rPr>
        <w:t>P</w:t>
      </w:r>
      <w:r w:rsidRPr="00E31BEF">
        <w:rPr>
          <w:rStyle w:val="Subscript"/>
        </w:rPr>
        <w:t>N</w:t>
      </w:r>
      <w:r>
        <w:t xml:space="preserve">, and the type of the parameter depends on a method type parameter </w:t>
      </w:r>
      <w:r w:rsidRPr="00E31BEF">
        <w:rPr>
          <w:rStyle w:val="CodeEmbedded"/>
        </w:rPr>
        <w:t>T</w:t>
      </w:r>
      <w:r w:rsidRPr="00E31BEF">
        <w:rPr>
          <w:rStyle w:val="Subscript"/>
        </w:rPr>
        <w:t>N</w:t>
      </w:r>
      <w:r>
        <w:t xml:space="preserve">, then </w:t>
      </w:r>
      <w:r w:rsidRPr="00E31BEF">
        <w:rPr>
          <w:rStyle w:val="CodeEmbedded"/>
        </w:rPr>
        <w:t>A</w:t>
      </w:r>
      <w:r w:rsidRPr="00E31BEF">
        <w:rPr>
          <w:rStyle w:val="Subscript"/>
        </w:rPr>
        <w:t>N</w:t>
      </w:r>
      <w:r>
        <w:t xml:space="preserve"> has a dependency on </w:t>
      </w:r>
      <w:r w:rsidRPr="00E31BEF">
        <w:rPr>
          <w:rStyle w:val="CodeEmbedded"/>
        </w:rPr>
        <w:t>T</w:t>
      </w:r>
      <w:r w:rsidRPr="00E31BEF">
        <w:rPr>
          <w:rStyle w:val="Subscript"/>
        </w:rPr>
        <w:t>N</w:t>
      </w:r>
      <w:r>
        <w:t>.</w:t>
      </w:r>
    </w:p>
    <w:p w:rsidR="002B686E" w:rsidRDefault="002B686E" w:rsidP="00C1630E">
      <w:pPr>
        <w:pStyle w:val="BulletedList2"/>
      </w:pPr>
      <w:r>
        <w:t xml:space="preserve">If the type of a lambda method parameter is specified and the type of the corresponding parameter </w:t>
      </w:r>
      <w:r w:rsidRPr="00E31BEF">
        <w:rPr>
          <w:rStyle w:val="CodeEmbedded"/>
        </w:rPr>
        <w:t>P</w:t>
      </w:r>
      <w:r w:rsidRPr="00E31BEF">
        <w:rPr>
          <w:rStyle w:val="Subscript"/>
        </w:rPr>
        <w:t>N</w:t>
      </w:r>
      <w:r>
        <w:t xml:space="preserve"> depends on a method type parameter </w:t>
      </w:r>
      <w:r w:rsidRPr="00E31BEF">
        <w:rPr>
          <w:rStyle w:val="CodeEmbedded"/>
        </w:rPr>
        <w:t>T</w:t>
      </w:r>
      <w:r w:rsidRPr="00E31BEF">
        <w:rPr>
          <w:rStyle w:val="Subscript"/>
        </w:rPr>
        <w:t>N</w:t>
      </w:r>
      <w:r>
        <w:t xml:space="preserve">, then </w:t>
      </w:r>
      <w:r>
        <w:rPr>
          <w:rStyle w:val="CodeEmbedded"/>
        </w:rPr>
        <w:t>T</w:t>
      </w:r>
      <w:r w:rsidRPr="00E31BEF">
        <w:rPr>
          <w:rStyle w:val="Subscript"/>
        </w:rPr>
        <w:t>N</w:t>
      </w:r>
      <w:r>
        <w:t xml:space="preserve"> has a dependency on </w:t>
      </w:r>
      <w:r>
        <w:rPr>
          <w:rStyle w:val="CodeEmbedded"/>
        </w:rPr>
        <w:t>A</w:t>
      </w:r>
      <w:r w:rsidRPr="00E31BEF">
        <w:rPr>
          <w:rStyle w:val="Subscript"/>
        </w:rPr>
        <w:t>N</w:t>
      </w:r>
      <w:r>
        <w:t>.</w:t>
      </w:r>
    </w:p>
    <w:p w:rsidR="002B686E" w:rsidRDefault="002B686E" w:rsidP="00ED23D2">
      <w:pPr>
        <w:pStyle w:val="BulletedList2"/>
      </w:pPr>
      <w:r>
        <w:t xml:space="preserve">If the return type of </w:t>
      </w:r>
      <w:r w:rsidRPr="00E31BEF">
        <w:rPr>
          <w:rStyle w:val="CodeEmbedded"/>
        </w:rPr>
        <w:t>P</w:t>
      </w:r>
      <w:r w:rsidRPr="00E31BEF">
        <w:rPr>
          <w:rStyle w:val="Subscript"/>
        </w:rPr>
        <w:t>N</w:t>
      </w:r>
      <w:r>
        <w:t xml:space="preserve"> depends on a method type parameter </w:t>
      </w:r>
      <w:r w:rsidRPr="00E31BEF">
        <w:rPr>
          <w:rStyle w:val="CodeEmbedded"/>
        </w:rPr>
        <w:t>T</w:t>
      </w:r>
      <w:r w:rsidRPr="00E31BEF">
        <w:rPr>
          <w:rStyle w:val="Subscript"/>
        </w:rPr>
        <w:t>N</w:t>
      </w:r>
      <w:r>
        <w:t xml:space="preserve">, then </w:t>
      </w:r>
      <w:r w:rsidRPr="00E31BEF">
        <w:rPr>
          <w:rStyle w:val="CodeEmbedded"/>
        </w:rPr>
        <w:t>T</w:t>
      </w:r>
      <w:r w:rsidRPr="00E31BEF">
        <w:rPr>
          <w:rStyle w:val="Subscript"/>
        </w:rPr>
        <w:t>N</w:t>
      </w:r>
      <w:r>
        <w:t xml:space="preserve"> has a dependency on </w:t>
      </w:r>
      <w:r w:rsidRPr="00E31BEF">
        <w:rPr>
          <w:rStyle w:val="CodeEmbedded"/>
        </w:rPr>
        <w:t>A</w:t>
      </w:r>
      <w:r w:rsidRPr="00E31BEF">
        <w:rPr>
          <w:rStyle w:val="Subscript"/>
        </w:rPr>
        <w:t>N</w:t>
      </w:r>
      <w:r>
        <w:t>.</w:t>
      </w:r>
    </w:p>
    <w:p w:rsidR="002B686E" w:rsidRDefault="002B686E" w:rsidP="004C5325">
      <w:pPr>
        <w:pStyle w:val="BulletedList1"/>
      </w:pPr>
      <w:r>
        <w:t xml:space="preserve">If </w:t>
      </w:r>
      <w:r w:rsidRPr="00E31BEF">
        <w:rPr>
          <w:rStyle w:val="CodeEmbedded"/>
        </w:rPr>
        <w:t>A</w:t>
      </w:r>
      <w:r w:rsidRPr="00E31BEF">
        <w:rPr>
          <w:rStyle w:val="Subscript"/>
        </w:rPr>
        <w:t>N</w:t>
      </w:r>
      <w:r>
        <w:t xml:space="preserve"> is a method pointer and the type of </w:t>
      </w:r>
      <w:r w:rsidRPr="00E31BEF">
        <w:rPr>
          <w:rStyle w:val="CodeEmbedded"/>
        </w:rPr>
        <w:t>P</w:t>
      </w:r>
      <w:r w:rsidRPr="00E31BEF">
        <w:rPr>
          <w:rStyle w:val="Subscript"/>
        </w:rPr>
        <w:t>N</w:t>
      </w:r>
      <w:r>
        <w:t xml:space="preserve"> is a constructed delegate type,</w:t>
      </w:r>
    </w:p>
    <w:p w:rsidR="002B686E" w:rsidRDefault="002B686E" w:rsidP="004C5325">
      <w:pPr>
        <w:pStyle w:val="BulletedList2"/>
      </w:pPr>
      <w:r>
        <w:t xml:space="preserve">If the return type of </w:t>
      </w:r>
      <w:r w:rsidRPr="00E31BEF">
        <w:rPr>
          <w:rStyle w:val="CodeEmbedded"/>
        </w:rPr>
        <w:t>P</w:t>
      </w:r>
      <w:r w:rsidRPr="00E31BEF">
        <w:rPr>
          <w:rStyle w:val="Subscript"/>
        </w:rPr>
        <w:t>N</w:t>
      </w:r>
      <w:r>
        <w:t xml:space="preserve"> depends on a method type parameter </w:t>
      </w:r>
      <w:r w:rsidRPr="00E31BEF">
        <w:rPr>
          <w:rStyle w:val="CodeEmbedded"/>
        </w:rPr>
        <w:t>T</w:t>
      </w:r>
      <w:r w:rsidRPr="00E31BEF">
        <w:rPr>
          <w:rStyle w:val="Subscript"/>
        </w:rPr>
        <w:t>N</w:t>
      </w:r>
      <w:r>
        <w:t xml:space="preserve">, then </w:t>
      </w:r>
      <w:r w:rsidRPr="00E31BEF">
        <w:rPr>
          <w:rStyle w:val="CodeEmbedded"/>
        </w:rPr>
        <w:t>T</w:t>
      </w:r>
      <w:r w:rsidRPr="00E31BEF">
        <w:rPr>
          <w:rStyle w:val="Subscript"/>
        </w:rPr>
        <w:t>N</w:t>
      </w:r>
      <w:r>
        <w:t xml:space="preserve"> has a dependency on </w:t>
      </w:r>
      <w:r w:rsidRPr="00E31BEF">
        <w:rPr>
          <w:rStyle w:val="CodeEmbedded"/>
        </w:rPr>
        <w:t>A</w:t>
      </w:r>
      <w:r w:rsidRPr="00E31BEF">
        <w:rPr>
          <w:rStyle w:val="Subscript"/>
        </w:rPr>
        <w:t>N</w:t>
      </w:r>
      <w:r>
        <w:t>.</w:t>
      </w:r>
    </w:p>
    <w:p w:rsidR="002B686E" w:rsidRDefault="002B686E" w:rsidP="004C5325">
      <w:pPr>
        <w:pStyle w:val="BulletedList1"/>
      </w:pPr>
      <w:r>
        <w:t xml:space="preserve">If </w:t>
      </w:r>
      <w:r w:rsidRPr="00E31BEF">
        <w:rPr>
          <w:rStyle w:val="CodeEmbedded"/>
        </w:rPr>
        <w:t>P</w:t>
      </w:r>
      <w:r w:rsidRPr="00E31BEF">
        <w:rPr>
          <w:rStyle w:val="Subscript"/>
        </w:rPr>
        <w:t>N</w:t>
      </w:r>
      <w:r>
        <w:t xml:space="preserve"> is a constructed type and the type of </w:t>
      </w:r>
      <w:r w:rsidRPr="00E31BEF">
        <w:rPr>
          <w:rStyle w:val="CodeEmbedded"/>
        </w:rPr>
        <w:t>P</w:t>
      </w:r>
      <w:r w:rsidRPr="00E31BEF">
        <w:rPr>
          <w:rStyle w:val="Subscript"/>
        </w:rPr>
        <w:t>N</w:t>
      </w:r>
      <w:r>
        <w:t xml:space="preserve"> depends on a method type parameter </w:t>
      </w:r>
      <w:r w:rsidRPr="00E31BEF">
        <w:rPr>
          <w:rStyle w:val="CodeEmbedded"/>
        </w:rPr>
        <w:t>T</w:t>
      </w:r>
      <w:r w:rsidRPr="00E31BEF">
        <w:rPr>
          <w:rStyle w:val="Subscript"/>
        </w:rPr>
        <w:t>N</w:t>
      </w:r>
      <w:r>
        <w:t xml:space="preserve">, then </w:t>
      </w:r>
      <w:r w:rsidRPr="00E31BEF">
        <w:rPr>
          <w:rStyle w:val="CodeEmbedded"/>
        </w:rPr>
        <w:t>T</w:t>
      </w:r>
      <w:r w:rsidRPr="00E31BEF">
        <w:rPr>
          <w:rStyle w:val="Subscript"/>
        </w:rPr>
        <w:t>N</w:t>
      </w:r>
      <w:r>
        <w:t xml:space="preserve"> has a dependency on </w:t>
      </w:r>
      <w:r w:rsidRPr="00E31BEF">
        <w:rPr>
          <w:rStyle w:val="CodeEmbedded"/>
        </w:rPr>
        <w:t>A</w:t>
      </w:r>
      <w:r w:rsidRPr="00E31BEF">
        <w:rPr>
          <w:rStyle w:val="Subscript"/>
        </w:rPr>
        <w:t>N</w:t>
      </w:r>
      <w:r>
        <w:t>.</w:t>
      </w:r>
    </w:p>
    <w:p w:rsidR="002B686E" w:rsidRDefault="002B686E" w:rsidP="00AA54B0">
      <w:pPr>
        <w:pStyle w:val="BulletedList1"/>
      </w:pPr>
      <w:r>
        <w:t>Otherwise, no dependency is generated.</w:t>
      </w:r>
    </w:p>
    <w:p w:rsidR="002B686E" w:rsidRDefault="002B686E" w:rsidP="001659FF">
      <w:pPr>
        <w:pStyle w:val="Text"/>
      </w:pPr>
      <w:r>
        <w:t>After collecting dependencies, any arguments that have no dependencies are eliminated. If any method type parameters have no outgoing dependencies (i.e. the method type parameter does not depend on an argument), then type inference fails. Otherwise, the remaining arguments and method type parameters are grouped into strongly connected components. A strongly connected component is a set of arguments and method type parameters, where any element in the component is reachable via dependencies on other elements.</w:t>
      </w:r>
    </w:p>
    <w:p w:rsidR="002B686E" w:rsidRDefault="002B686E" w:rsidP="001659FF">
      <w:pPr>
        <w:pStyle w:val="Text"/>
      </w:pPr>
      <w:r>
        <w:t>The strongly connected components are then topologically sorted and processed in topological order:</w:t>
      </w:r>
    </w:p>
    <w:p w:rsidR="002B686E" w:rsidRDefault="002B686E" w:rsidP="004C5325">
      <w:pPr>
        <w:pStyle w:val="BulletedList1"/>
      </w:pPr>
      <w:r>
        <w:t>If the strongly typed component contains only one element,</w:t>
      </w:r>
    </w:p>
    <w:p w:rsidR="002B686E" w:rsidRDefault="002B686E" w:rsidP="00C1630E">
      <w:pPr>
        <w:pStyle w:val="BulletedList2"/>
      </w:pPr>
      <w:r>
        <w:t>If the element has already been marked complete, skip it.</w:t>
      </w:r>
    </w:p>
    <w:p w:rsidR="002B686E" w:rsidRDefault="002B686E" w:rsidP="00C1630E">
      <w:pPr>
        <w:pStyle w:val="BulletedList2"/>
      </w:pPr>
      <w:r>
        <w:t xml:space="preserve">If the element is an argument, then add type hints from the argument to the method type parameters that depend on it and mark the element as complete. If the argument is a lambda method with parameters that still need inferred types, then infer </w:t>
      </w:r>
      <w:r w:rsidRPr="00AF4F50">
        <w:rPr>
          <w:rStyle w:val="CodeEmbedded"/>
        </w:rPr>
        <w:t>Object</w:t>
      </w:r>
      <w:r>
        <w:t xml:space="preserve"> for the types of those parameters.</w:t>
      </w:r>
    </w:p>
    <w:p w:rsidR="002B686E" w:rsidRDefault="002B686E" w:rsidP="00C1630E">
      <w:pPr>
        <w:pStyle w:val="BulletedList2"/>
      </w:pPr>
      <w:r>
        <w:t xml:space="preserve">If the element is a method type parameter, then infer the method type parameter to be the dominant type among the argument type hints and mark the element as complete. </w:t>
      </w:r>
      <w:r w:rsidRPr="006563E8">
        <w:t>If a type hint has an array element restriction on it, then only conversions that are valid between arrays of the given type are considered (i.e. covariant and intrinsic array conversions). If a type hint has a generic argument restriction on</w:t>
      </w:r>
      <w:r>
        <w:t xml:space="preserve"> it, then only identity conversions are considered. If no dominant type can be chosen, inference fails. If any lambda method argument types depend on this method type parameter, the type is propagated to the lambda method.</w:t>
      </w:r>
    </w:p>
    <w:p w:rsidR="002B686E" w:rsidRDefault="002B686E" w:rsidP="00C1630E">
      <w:pPr>
        <w:pStyle w:val="BulletedList1"/>
      </w:pPr>
      <w:r>
        <w:t>If the strongly typed component contains more than one element, then the component contains a cycle.</w:t>
      </w:r>
    </w:p>
    <w:p w:rsidR="002B686E" w:rsidRDefault="002B686E" w:rsidP="00C1630E">
      <w:pPr>
        <w:pStyle w:val="BulletedList2"/>
      </w:pPr>
      <w:r>
        <w:t>For each method type parameter that is an element in the component, if the method type parameter depends on an argument that is not marked complete, convert that dependency into an assertion that will be checked at the end of the inference process.</w:t>
      </w:r>
    </w:p>
    <w:p w:rsidR="002B686E" w:rsidRDefault="002B686E" w:rsidP="00C1630E">
      <w:pPr>
        <w:pStyle w:val="BulletedList2"/>
      </w:pPr>
      <w:r>
        <w:t>Restart the inference process at the point at which the strongly typed components were determined.</w:t>
      </w:r>
    </w:p>
    <w:p w:rsidR="002B686E" w:rsidRDefault="002B686E" w:rsidP="00966B7C">
      <w:pPr>
        <w:pStyle w:val="Text"/>
      </w:pPr>
      <w:r>
        <w:t>If type inference succeeds for all of the method type parameters, then any dependencies that were changed into assertions are checked. An assertion succeeds if the type of the argument is implicitly convertible to the inferred type of the method type parameter. If an assertion fails, then type argument inference fails.</w:t>
      </w:r>
    </w:p>
    <w:p w:rsidR="002B686E" w:rsidRDefault="002B686E" w:rsidP="001659FF">
      <w:pPr>
        <w:pStyle w:val="Text"/>
      </w:pPr>
      <w:r>
        <w:t xml:space="preserve">Given an argument type </w:t>
      </w:r>
      <w:r w:rsidRPr="00A62D10">
        <w:rPr>
          <w:rStyle w:val="CodeEmbedded"/>
        </w:rPr>
        <w:t>T</w:t>
      </w:r>
      <w:r w:rsidRPr="00A62D10">
        <w:rPr>
          <w:rStyle w:val="Subscript"/>
        </w:rPr>
        <w:t>A</w:t>
      </w:r>
      <w:r>
        <w:t xml:space="preserve"> for an argument </w:t>
      </w:r>
      <w:r w:rsidRPr="00DB52D9">
        <w:rPr>
          <w:rStyle w:val="CodeEmbedded"/>
        </w:rPr>
        <w:t>A</w:t>
      </w:r>
      <w:r>
        <w:t xml:space="preserve"> and a parameter type </w:t>
      </w:r>
      <w:r w:rsidRPr="00A62D10">
        <w:rPr>
          <w:rStyle w:val="CodeEmbedded"/>
        </w:rPr>
        <w:t>T</w:t>
      </w:r>
      <w:r w:rsidRPr="00A62D10">
        <w:rPr>
          <w:rStyle w:val="Subscript"/>
        </w:rPr>
        <w:t>P</w:t>
      </w:r>
      <w:r>
        <w:t xml:space="preserve"> for a parameter </w:t>
      </w:r>
      <w:r w:rsidRPr="00DB52D9">
        <w:rPr>
          <w:rStyle w:val="CodeEmbedded"/>
        </w:rPr>
        <w:t>P</w:t>
      </w:r>
      <w:r>
        <w:t>, type hints are generated as follows:</w:t>
      </w:r>
    </w:p>
    <w:p w:rsidR="002B686E" w:rsidRDefault="002B686E" w:rsidP="00646F39">
      <w:pPr>
        <w:pStyle w:val="BulletedList1"/>
      </w:pPr>
      <w:r>
        <w:t>If</w:t>
      </w:r>
      <w:r w:rsidRPr="00807A8E">
        <w:t xml:space="preserve"> </w:t>
      </w:r>
      <w:r w:rsidRPr="00A62D10">
        <w:rPr>
          <w:rStyle w:val="CodeEmbedded"/>
        </w:rPr>
        <w:t>T</w:t>
      </w:r>
      <w:r w:rsidRPr="00A62D10">
        <w:rPr>
          <w:rStyle w:val="Subscript"/>
        </w:rPr>
        <w:t>P</w:t>
      </w:r>
      <w:r>
        <w:t xml:space="preserve"> does not involve any method type parameters then no hints are generated.</w:t>
      </w:r>
    </w:p>
    <w:p w:rsidR="002B686E" w:rsidRDefault="002B686E" w:rsidP="00807A8E">
      <w:pPr>
        <w:pStyle w:val="BulletedList1"/>
      </w:pPr>
      <w:r w:rsidRPr="000618DA">
        <w:t xml:space="preserve">If </w:t>
      </w:r>
      <w:r w:rsidRPr="00A62D10">
        <w:rPr>
          <w:rStyle w:val="CodeEmbedded"/>
        </w:rPr>
        <w:t>T</w:t>
      </w:r>
      <w:r w:rsidRPr="00A62D10">
        <w:rPr>
          <w:rStyle w:val="Subscript"/>
        </w:rPr>
        <w:t>P</w:t>
      </w:r>
      <w:r w:rsidRPr="000618DA">
        <w:t xml:space="preserve"> </w:t>
      </w:r>
      <w:r>
        <w:t xml:space="preserve">and </w:t>
      </w:r>
      <w:r w:rsidRPr="00A62D10">
        <w:rPr>
          <w:rStyle w:val="CodeEmbedded"/>
        </w:rPr>
        <w:t>T</w:t>
      </w:r>
      <w:r w:rsidRPr="00A62D10">
        <w:rPr>
          <w:rStyle w:val="Subscript"/>
        </w:rPr>
        <w:t>A</w:t>
      </w:r>
      <w:r>
        <w:t xml:space="preserve"> are</w:t>
      </w:r>
      <w:r w:rsidRPr="000618DA">
        <w:t xml:space="preserve"> array type</w:t>
      </w:r>
      <w:r>
        <w:t>s</w:t>
      </w:r>
      <w:r w:rsidRPr="00807A8E">
        <w:t xml:space="preserve"> </w:t>
      </w:r>
      <w:r>
        <w:t xml:space="preserve">of the same rank, then replace </w:t>
      </w:r>
      <w:r w:rsidRPr="00A62D10">
        <w:rPr>
          <w:rStyle w:val="CodeEmbedded"/>
        </w:rPr>
        <w:t>T</w:t>
      </w:r>
      <w:r w:rsidRPr="00A62D10">
        <w:rPr>
          <w:rStyle w:val="Subscript"/>
        </w:rPr>
        <w:t>A</w:t>
      </w:r>
      <w:r>
        <w:t xml:space="preserve"> and </w:t>
      </w:r>
      <w:r w:rsidRPr="00A62D10">
        <w:rPr>
          <w:rStyle w:val="CodeEmbedded"/>
        </w:rPr>
        <w:t>T</w:t>
      </w:r>
      <w:r w:rsidRPr="00A62D10">
        <w:rPr>
          <w:rStyle w:val="Subscript"/>
        </w:rPr>
        <w:t>P</w:t>
      </w:r>
      <w:r>
        <w:t xml:space="preserve"> with the element types of </w:t>
      </w:r>
      <w:r w:rsidRPr="00A62D10">
        <w:rPr>
          <w:rStyle w:val="CodeEmbedded"/>
        </w:rPr>
        <w:t>T</w:t>
      </w:r>
      <w:r w:rsidRPr="00A62D10">
        <w:rPr>
          <w:rStyle w:val="Subscript"/>
        </w:rPr>
        <w:t>A</w:t>
      </w:r>
      <w:r>
        <w:t xml:space="preserve"> and </w:t>
      </w:r>
      <w:r w:rsidRPr="00A62D10">
        <w:rPr>
          <w:rStyle w:val="CodeEmbedded"/>
        </w:rPr>
        <w:t>T</w:t>
      </w:r>
      <w:r w:rsidRPr="00A62D10">
        <w:rPr>
          <w:rStyle w:val="Subscript"/>
        </w:rPr>
        <w:t>P</w:t>
      </w:r>
      <w:r>
        <w:t xml:space="preserve"> and restart this process with an array element restriction.</w:t>
      </w:r>
    </w:p>
    <w:p w:rsidR="002B686E" w:rsidRDefault="002B686E" w:rsidP="0072562F">
      <w:pPr>
        <w:pStyle w:val="BulletedList1"/>
      </w:pPr>
      <w:r>
        <w:t xml:space="preserve">If </w:t>
      </w:r>
      <w:r w:rsidRPr="00A62D10">
        <w:rPr>
          <w:rStyle w:val="CodeEmbedded"/>
        </w:rPr>
        <w:t>T</w:t>
      </w:r>
      <w:r w:rsidRPr="00A62D10">
        <w:rPr>
          <w:rStyle w:val="Subscript"/>
        </w:rPr>
        <w:t>P</w:t>
      </w:r>
      <w:r>
        <w:t xml:space="preserve"> is a method type parameter, then </w:t>
      </w:r>
      <w:r w:rsidRPr="00A62D10">
        <w:rPr>
          <w:rStyle w:val="CodeEmbedded"/>
        </w:rPr>
        <w:t>T</w:t>
      </w:r>
      <w:r w:rsidRPr="00A62D10">
        <w:rPr>
          <w:rStyle w:val="Subscript"/>
        </w:rPr>
        <w:t>A</w:t>
      </w:r>
      <w:r>
        <w:t xml:space="preserve"> is added as a type hint with the current restriction, if any.</w:t>
      </w:r>
    </w:p>
    <w:p w:rsidR="002B686E" w:rsidRDefault="002B686E" w:rsidP="00E26372">
      <w:pPr>
        <w:pStyle w:val="BulletedList1"/>
      </w:pPr>
      <w:r>
        <w:t xml:space="preserve">If </w:t>
      </w:r>
      <w:r w:rsidRPr="00E31BEF">
        <w:rPr>
          <w:rStyle w:val="CodeEmbedded"/>
        </w:rPr>
        <w:t>A</w:t>
      </w:r>
      <w:r>
        <w:t xml:space="preserve"> is a lambda method and </w:t>
      </w:r>
      <w:r>
        <w:rPr>
          <w:rStyle w:val="CodeEmbedded"/>
        </w:rPr>
        <w:t>T</w:t>
      </w:r>
      <w:r>
        <w:rPr>
          <w:rStyle w:val="Subscript"/>
        </w:rPr>
        <w:t>P</w:t>
      </w:r>
      <w:r>
        <w:t xml:space="preserve"> is a constructed delegate type or </w:t>
      </w:r>
      <w:r w:rsidRPr="000B4E14">
        <w:rPr>
          <w:rStyle w:val="CodeEmbedded"/>
        </w:rPr>
        <w:t>System.Linq.Expressions.Expression(Of T)</w:t>
      </w:r>
      <w:r>
        <w:t xml:space="preserve">, where </w:t>
      </w:r>
      <w:r w:rsidRPr="000B4E14">
        <w:rPr>
          <w:rStyle w:val="CodeEmbedded"/>
        </w:rPr>
        <w:t>T</w:t>
      </w:r>
      <w:r>
        <w:t xml:space="preserve"> is a constructed delegate type, for each lambda method parameter type </w:t>
      </w:r>
      <w:r w:rsidRPr="00E26372">
        <w:rPr>
          <w:rStyle w:val="CodeEmbedded"/>
        </w:rPr>
        <w:t>T</w:t>
      </w:r>
      <w:r w:rsidRPr="00E26372">
        <w:rPr>
          <w:rStyle w:val="Subscript"/>
        </w:rPr>
        <w:t>L</w:t>
      </w:r>
      <w:r>
        <w:t xml:space="preserve"> and corresponding delegate parameter type </w:t>
      </w:r>
      <w:r w:rsidRPr="00E26372">
        <w:rPr>
          <w:rStyle w:val="CodeEmbedded"/>
        </w:rPr>
        <w:t>T</w:t>
      </w:r>
      <w:r w:rsidRPr="00E26372">
        <w:rPr>
          <w:rStyle w:val="Subscript"/>
        </w:rPr>
        <w:t>D</w:t>
      </w:r>
      <w:r>
        <w:t xml:space="preserve">, replace </w:t>
      </w:r>
      <w:r w:rsidRPr="00E26372">
        <w:rPr>
          <w:rStyle w:val="CodeEmbedded"/>
        </w:rPr>
        <w:t>T</w:t>
      </w:r>
      <w:r w:rsidRPr="00E26372">
        <w:rPr>
          <w:rStyle w:val="Subscript"/>
        </w:rPr>
        <w:t>A</w:t>
      </w:r>
      <w:r>
        <w:t xml:space="preserve"> with </w:t>
      </w:r>
      <w:r w:rsidRPr="00E26372">
        <w:rPr>
          <w:rStyle w:val="CodeEmbedded"/>
        </w:rPr>
        <w:t>T</w:t>
      </w:r>
      <w:r w:rsidRPr="00E26372">
        <w:rPr>
          <w:rStyle w:val="Subscript"/>
        </w:rPr>
        <w:t>L</w:t>
      </w:r>
      <w:r>
        <w:t xml:space="preserve"> and </w:t>
      </w:r>
      <w:r w:rsidRPr="00E26372">
        <w:rPr>
          <w:rStyle w:val="CodeEmbedded"/>
        </w:rPr>
        <w:t>T</w:t>
      </w:r>
      <w:r w:rsidRPr="00E26372">
        <w:rPr>
          <w:rStyle w:val="Subscript"/>
        </w:rPr>
        <w:t>P</w:t>
      </w:r>
      <w:r>
        <w:t xml:space="preserve"> with </w:t>
      </w:r>
      <w:r w:rsidRPr="00E26372">
        <w:rPr>
          <w:rStyle w:val="CodeEmbedded"/>
        </w:rPr>
        <w:t>T</w:t>
      </w:r>
      <w:r w:rsidRPr="00E26372">
        <w:rPr>
          <w:rStyle w:val="Subscript"/>
        </w:rPr>
        <w:t>D</w:t>
      </w:r>
      <w:r>
        <w:t xml:space="preserve"> and restart the process with no restriction. Then replace </w:t>
      </w:r>
      <w:r w:rsidRPr="00E26372">
        <w:rPr>
          <w:rStyle w:val="CodeEmbedded"/>
        </w:rPr>
        <w:t>T</w:t>
      </w:r>
      <w:r w:rsidRPr="00E26372">
        <w:rPr>
          <w:rStyle w:val="Subscript"/>
        </w:rPr>
        <w:t>A</w:t>
      </w:r>
      <w:r>
        <w:t xml:space="preserve"> with the return type of the lambda method and </w:t>
      </w:r>
      <w:r w:rsidRPr="00E26372">
        <w:rPr>
          <w:rStyle w:val="CodeEmbedded"/>
        </w:rPr>
        <w:t>T</w:t>
      </w:r>
      <w:r w:rsidRPr="00E26372">
        <w:rPr>
          <w:rStyle w:val="Subscript"/>
        </w:rPr>
        <w:t>P</w:t>
      </w:r>
      <w:r>
        <w:t xml:space="preserve"> with the return type of the delegate type and restart the process with no restriction.</w:t>
      </w:r>
    </w:p>
    <w:p w:rsidR="002B686E" w:rsidRDefault="002B686E" w:rsidP="00E26372">
      <w:pPr>
        <w:pStyle w:val="BulletedList1"/>
      </w:pPr>
      <w:r>
        <w:t xml:space="preserve">If </w:t>
      </w:r>
      <w:r w:rsidRPr="00E31BEF">
        <w:rPr>
          <w:rStyle w:val="CodeEmbedded"/>
        </w:rPr>
        <w:t>A</w:t>
      </w:r>
      <w:r>
        <w:t xml:space="preserve"> is a method pointer and </w:t>
      </w:r>
      <w:r>
        <w:rPr>
          <w:rStyle w:val="CodeEmbedded"/>
        </w:rPr>
        <w:t>T</w:t>
      </w:r>
      <w:r>
        <w:rPr>
          <w:rStyle w:val="Subscript"/>
        </w:rPr>
        <w:t>P</w:t>
      </w:r>
      <w:r>
        <w:t xml:space="preserve"> is a constructed delegate type, use the parameter types of </w:t>
      </w:r>
      <w:r>
        <w:rPr>
          <w:rStyle w:val="CodeEmbedded"/>
        </w:rPr>
        <w:t>T</w:t>
      </w:r>
      <w:r>
        <w:rPr>
          <w:rStyle w:val="Subscript"/>
        </w:rPr>
        <w:t>P</w:t>
      </w:r>
      <w:r>
        <w:t xml:space="preserve"> to determine which method pointed is most applicable to </w:t>
      </w:r>
      <w:r>
        <w:rPr>
          <w:rStyle w:val="CodeEmbedded"/>
        </w:rPr>
        <w:t>T</w:t>
      </w:r>
      <w:r>
        <w:rPr>
          <w:rStyle w:val="Subscript"/>
        </w:rPr>
        <w:t>P</w:t>
      </w:r>
      <w:r>
        <w:t xml:space="preserve">. If there is a method that is most applicable, replace </w:t>
      </w:r>
      <w:r w:rsidRPr="00E26372">
        <w:rPr>
          <w:rStyle w:val="CodeEmbedded"/>
        </w:rPr>
        <w:t>T</w:t>
      </w:r>
      <w:r w:rsidRPr="00E26372">
        <w:rPr>
          <w:rStyle w:val="Subscript"/>
        </w:rPr>
        <w:t>A</w:t>
      </w:r>
      <w:r>
        <w:t xml:space="preserve"> with the return type of the method and </w:t>
      </w:r>
      <w:r w:rsidRPr="00E26372">
        <w:rPr>
          <w:rStyle w:val="CodeEmbedded"/>
        </w:rPr>
        <w:t>T</w:t>
      </w:r>
      <w:r w:rsidRPr="00E26372">
        <w:rPr>
          <w:rStyle w:val="Subscript"/>
        </w:rPr>
        <w:t>P</w:t>
      </w:r>
      <w:r>
        <w:t xml:space="preserve"> with the return type of the delegate type and restart the process with no restriction.</w:t>
      </w:r>
    </w:p>
    <w:p w:rsidR="002B686E" w:rsidRDefault="002B686E" w:rsidP="00646F39">
      <w:pPr>
        <w:pStyle w:val="BulletedList1"/>
      </w:pPr>
      <w:r>
        <w:t xml:space="preserve">Otherwise, </w:t>
      </w:r>
      <w:r w:rsidRPr="00A62D10">
        <w:rPr>
          <w:rStyle w:val="CodeEmbedded"/>
        </w:rPr>
        <w:t>T</w:t>
      </w:r>
      <w:r w:rsidRPr="00A62D10">
        <w:rPr>
          <w:rStyle w:val="Subscript"/>
        </w:rPr>
        <w:t>P</w:t>
      </w:r>
      <w:r>
        <w:t xml:space="preserve"> must be a constructed type. Given </w:t>
      </w:r>
      <w:r>
        <w:rPr>
          <w:rStyle w:val="CodeEmbedded"/>
        </w:rPr>
        <w:t>T</w:t>
      </w:r>
      <w:r w:rsidRPr="002C3D89">
        <w:rPr>
          <w:rStyle w:val="Subscript"/>
        </w:rPr>
        <w:t>G</w:t>
      </w:r>
      <w:r w:rsidRPr="00646F39">
        <w:t xml:space="preserve">, </w:t>
      </w:r>
      <w:r>
        <w:t xml:space="preserve">the generic type of </w:t>
      </w:r>
      <w:r w:rsidRPr="00A62D10">
        <w:rPr>
          <w:rStyle w:val="CodeEmbedded"/>
        </w:rPr>
        <w:t>T</w:t>
      </w:r>
      <w:r w:rsidRPr="00A62D10">
        <w:rPr>
          <w:rStyle w:val="Subscript"/>
        </w:rPr>
        <w:t>P</w:t>
      </w:r>
      <w:r>
        <w:t>,</w:t>
      </w:r>
    </w:p>
    <w:p w:rsidR="002B686E" w:rsidRDefault="002B686E" w:rsidP="00646F39">
      <w:pPr>
        <w:pStyle w:val="BulletedList2"/>
      </w:pPr>
      <w:r>
        <w:t xml:space="preserve">If </w:t>
      </w:r>
      <w:r w:rsidRPr="00A62D10">
        <w:rPr>
          <w:rStyle w:val="CodeEmbedded"/>
        </w:rPr>
        <w:t>T</w:t>
      </w:r>
      <w:r w:rsidRPr="00A62D10">
        <w:rPr>
          <w:rStyle w:val="Subscript"/>
        </w:rPr>
        <w:t>A</w:t>
      </w:r>
      <w:r>
        <w:t xml:space="preserve"> is </w:t>
      </w:r>
      <w:r>
        <w:rPr>
          <w:rStyle w:val="CodeEmbedded"/>
        </w:rPr>
        <w:t>T</w:t>
      </w:r>
      <w:r w:rsidRPr="002C3D89">
        <w:rPr>
          <w:rStyle w:val="Subscript"/>
        </w:rPr>
        <w:t>G</w:t>
      </w:r>
      <w:r>
        <w:t xml:space="preserve">, inherits from </w:t>
      </w:r>
      <w:r>
        <w:rPr>
          <w:rStyle w:val="CodeEmbedded"/>
        </w:rPr>
        <w:t>T</w:t>
      </w:r>
      <w:r w:rsidRPr="002C3D89">
        <w:rPr>
          <w:rStyle w:val="Subscript"/>
        </w:rPr>
        <w:t>G</w:t>
      </w:r>
      <w:r>
        <w:t xml:space="preserve">, or implements the type </w:t>
      </w:r>
      <w:r>
        <w:rPr>
          <w:rStyle w:val="CodeEmbedded"/>
        </w:rPr>
        <w:t>T</w:t>
      </w:r>
      <w:r w:rsidRPr="002C3D89">
        <w:rPr>
          <w:rStyle w:val="Subscript"/>
        </w:rPr>
        <w:t>G</w:t>
      </w:r>
      <w:r>
        <w:t xml:space="preserve"> exactly once, then for each matching type argument </w:t>
      </w:r>
      <w:r w:rsidRPr="00A62D10">
        <w:rPr>
          <w:rStyle w:val="CodeEmbedded"/>
        </w:rPr>
        <w:t>T</w:t>
      </w:r>
      <w:r w:rsidRPr="00A62D10">
        <w:rPr>
          <w:rStyle w:val="Subscript"/>
        </w:rPr>
        <w:t>A</w:t>
      </w:r>
      <w:r w:rsidRPr="002C3D89">
        <w:rPr>
          <w:rStyle w:val="Subscript"/>
        </w:rPr>
        <w:t>X</w:t>
      </w:r>
      <w:r>
        <w:t xml:space="preserve"> from </w:t>
      </w:r>
      <w:r w:rsidRPr="00A62D10">
        <w:rPr>
          <w:rStyle w:val="CodeEmbedded"/>
        </w:rPr>
        <w:t>T</w:t>
      </w:r>
      <w:r w:rsidRPr="00A62D10">
        <w:rPr>
          <w:rStyle w:val="Subscript"/>
        </w:rPr>
        <w:t>A</w:t>
      </w:r>
      <w:r>
        <w:t xml:space="preserve"> and </w:t>
      </w:r>
      <w:r w:rsidRPr="00A62D10">
        <w:rPr>
          <w:rStyle w:val="CodeEmbedded"/>
        </w:rPr>
        <w:t>T</w:t>
      </w:r>
      <w:r w:rsidRPr="00A62D10">
        <w:rPr>
          <w:rStyle w:val="Subscript"/>
        </w:rPr>
        <w:t>P</w:t>
      </w:r>
      <w:r w:rsidRPr="002C3D89">
        <w:rPr>
          <w:rStyle w:val="Subscript"/>
        </w:rPr>
        <w:t>X</w:t>
      </w:r>
      <w:r>
        <w:t xml:space="preserve"> from </w:t>
      </w:r>
      <w:r w:rsidRPr="00A62D10">
        <w:rPr>
          <w:rStyle w:val="CodeEmbedded"/>
        </w:rPr>
        <w:t>T</w:t>
      </w:r>
      <w:r w:rsidRPr="00A62D10">
        <w:rPr>
          <w:rStyle w:val="Subscript"/>
        </w:rPr>
        <w:t>P</w:t>
      </w:r>
      <w:r>
        <w:t xml:space="preserve">, replace </w:t>
      </w:r>
      <w:r w:rsidRPr="00A62D10">
        <w:rPr>
          <w:rStyle w:val="CodeEmbedded"/>
        </w:rPr>
        <w:t>T</w:t>
      </w:r>
      <w:r w:rsidRPr="00A62D10">
        <w:rPr>
          <w:rStyle w:val="Subscript"/>
        </w:rPr>
        <w:t>A</w:t>
      </w:r>
      <w:r>
        <w:t xml:space="preserve"> with </w:t>
      </w:r>
      <w:r w:rsidRPr="00A62D10">
        <w:rPr>
          <w:rStyle w:val="CodeEmbedded"/>
        </w:rPr>
        <w:t>T</w:t>
      </w:r>
      <w:r w:rsidRPr="00A62D10">
        <w:rPr>
          <w:rStyle w:val="Subscript"/>
        </w:rPr>
        <w:t>A</w:t>
      </w:r>
      <w:r w:rsidRPr="002C3D89">
        <w:rPr>
          <w:rStyle w:val="Subscript"/>
        </w:rPr>
        <w:t>X</w:t>
      </w:r>
      <w:r>
        <w:t xml:space="preserve"> and </w:t>
      </w:r>
      <w:r w:rsidRPr="00A62D10">
        <w:rPr>
          <w:rStyle w:val="CodeEmbedded"/>
        </w:rPr>
        <w:t>T</w:t>
      </w:r>
      <w:r w:rsidRPr="00A62D10">
        <w:rPr>
          <w:rStyle w:val="Subscript"/>
        </w:rPr>
        <w:t>P</w:t>
      </w:r>
      <w:r>
        <w:t xml:space="preserve"> with </w:t>
      </w:r>
      <w:r w:rsidRPr="00A62D10">
        <w:rPr>
          <w:rStyle w:val="CodeEmbedded"/>
        </w:rPr>
        <w:t>T</w:t>
      </w:r>
      <w:r w:rsidRPr="00A62D10">
        <w:rPr>
          <w:rStyle w:val="Subscript"/>
        </w:rPr>
        <w:t>P</w:t>
      </w:r>
      <w:r w:rsidRPr="002C3D89">
        <w:rPr>
          <w:rStyle w:val="Subscript"/>
        </w:rPr>
        <w:t>X</w:t>
      </w:r>
      <w:r>
        <w:t xml:space="preserve"> and restart the process with a generic argument restriction.</w:t>
      </w:r>
    </w:p>
    <w:p w:rsidR="002B686E" w:rsidRDefault="002B686E" w:rsidP="00A62D10">
      <w:pPr>
        <w:pStyle w:val="BulletedList1"/>
      </w:pPr>
      <w:r>
        <w:t>Otherwise, type inference fails for the generic method.</w:t>
      </w:r>
    </w:p>
    <w:p w:rsidR="002B686E" w:rsidRDefault="002B686E" w:rsidP="001659FF">
      <w:pPr>
        <w:pStyle w:val="Text"/>
      </w:pPr>
      <w:r>
        <w:t>The success of type inference does not, in and of itself, guarantee that the method is applicable.</w:t>
      </w:r>
    </w:p>
    <w:p w:rsidR="002B686E" w:rsidRDefault="002B686E">
      <w:pPr>
        <w:pStyle w:val="Heading2"/>
      </w:pPr>
      <w:bookmarkStart w:id="395" w:name="_Toc248253249"/>
      <w:r>
        <w:t>Index Expressions</w:t>
      </w:r>
      <w:bookmarkEnd w:id="395"/>
    </w:p>
    <w:p w:rsidR="002B686E" w:rsidRDefault="002B686E">
      <w:pPr>
        <w:pStyle w:val="Text"/>
      </w:pPr>
      <w:r>
        <w:t xml:space="preserve">An </w:t>
      </w:r>
      <w:r>
        <w:rPr>
          <w:rStyle w:val="Italic"/>
        </w:rPr>
        <w:t>index expression</w:t>
      </w:r>
      <w:r>
        <w:t xml:space="preserve"> results in an array element or reclassifies a property group into a property access. An index expression consists of, in order, an expression, an opening parenthesis, an index argument list, and a closing parenthesis. The target of the index expression must be classified as either a property group or a value. An index expression is processed as follows:</w:t>
      </w:r>
    </w:p>
    <w:p w:rsidR="002B686E" w:rsidRDefault="002B686E">
      <w:pPr>
        <w:pStyle w:val="BulletedList1"/>
      </w:pPr>
      <w:r>
        <w:t xml:space="preserve">If the target expression is classified as a value and if its type is not an array type, </w:t>
      </w:r>
      <w:r w:rsidRPr="00006830">
        <w:rPr>
          <w:rStyle w:val="CodeEmbedded"/>
        </w:rPr>
        <w:t>Object</w:t>
      </w:r>
      <w:r>
        <w:t xml:space="preserve">, or </w:t>
      </w:r>
      <w:r w:rsidRPr="00006830">
        <w:rPr>
          <w:rStyle w:val="CodeEmbedded"/>
        </w:rPr>
        <w:t>System.Array</w:t>
      </w:r>
      <w:r>
        <w:t>, the type must have a default property. The index is performed on a property group that represents all of the default properties of the type. Although it is not valid to declare a parameterless default property in Visual Basic, other languages may allow declaring such a property. Consequently, indexing a property with no arguments is allowed.</w:t>
      </w:r>
    </w:p>
    <w:p w:rsidR="002B686E" w:rsidRDefault="002B686E">
      <w:pPr>
        <w:pStyle w:val="BulletedList1"/>
      </w:pPr>
      <w:r>
        <w:t xml:space="preserve">If the expression results in a value of an array type, the number of arguments in the argument list must be the same as the rank of the array type and may not include named arguments. If any of the indexes are invalid at run time, a </w:t>
      </w:r>
      <w:r w:rsidRPr="00006830">
        <w:rPr>
          <w:rStyle w:val="CodeEmbedded"/>
        </w:rPr>
        <w:t>System.IndexOutOfRangeException</w:t>
      </w:r>
      <w:r>
        <w:t xml:space="preserve"> exception is thrown. Each expression must be implicitly convertible to type </w:t>
      </w:r>
      <w:r w:rsidRPr="00006830">
        <w:rPr>
          <w:rStyle w:val="CodeEmbedded"/>
        </w:rPr>
        <w:t>Integer</w:t>
      </w:r>
      <w:r>
        <w:t>. The result of the index expression is the variable at the specified index and is classified as a variable.</w:t>
      </w:r>
    </w:p>
    <w:p w:rsidR="002B686E" w:rsidRDefault="002B686E">
      <w:pPr>
        <w:pStyle w:val="BulletedList1"/>
      </w:pPr>
      <w:r>
        <w:t xml:space="preserve">If the expression is classified as a property group, overload resolution is used to determine whether one of the properties is applicable to the index argument list. If the property group only contains one property that has a </w:t>
      </w:r>
      <w:r w:rsidRPr="00006830">
        <w:rPr>
          <w:rStyle w:val="CodeEmbedded"/>
        </w:rPr>
        <w:t>Get</w:t>
      </w:r>
      <w:r>
        <w:t xml:space="preserve"> accessor and if that accessor takes no arguments, then the property group is interpreted as an index expression with an empty argument list. The result is used as the target of the current index expression. If no properties are applicable, then a compile-time error occurs. Otherwise, the expression results in a property access with the associated target expression (if any) of the property group.</w:t>
      </w:r>
    </w:p>
    <w:p w:rsidR="002B686E" w:rsidRDefault="002B686E">
      <w:pPr>
        <w:pStyle w:val="BulletedList1"/>
      </w:pPr>
      <w:r>
        <w:t xml:space="preserve">If the expression is classified as a late-bound property group or as a value whose type is </w:t>
      </w:r>
      <w:r w:rsidRPr="00006830">
        <w:rPr>
          <w:rStyle w:val="CodeEmbedded"/>
        </w:rPr>
        <w:t>Object</w:t>
      </w:r>
      <w:r>
        <w:t xml:space="preserve"> or </w:t>
      </w:r>
      <w:r w:rsidRPr="00006830">
        <w:rPr>
          <w:rStyle w:val="CodeEmbedded"/>
        </w:rPr>
        <w:t>System.Array</w:t>
      </w:r>
      <w:r>
        <w:t xml:space="preserve">, the processing of the index expression is deferred until run time and the indexing is late-bound. The expression results in a late-bound property access typed as </w:t>
      </w:r>
      <w:r w:rsidRPr="00006830">
        <w:rPr>
          <w:rStyle w:val="CodeEmbedded"/>
        </w:rPr>
        <w:t>Object</w:t>
      </w:r>
      <w:r>
        <w:t>. The associated target expression is either the target expression, if it is a value, or the associated target expression of the property group. At run time the expression is processed as follows:</w:t>
      </w:r>
    </w:p>
    <w:p w:rsidR="002B686E" w:rsidRDefault="002B686E">
      <w:pPr>
        <w:pStyle w:val="BulletedList2"/>
      </w:pPr>
      <w:r>
        <w:t xml:space="preserve">If the expression is classified as a late-bound property group, the expression may result in a method group, a property group, or a value (if the member is an instance or shared variable). If the result is a method group or property group, overload resolution is applied to the group to determine the correct method for the argument list. If overload resolution fails, a </w:t>
      </w:r>
      <w:r w:rsidRPr="00006830">
        <w:rPr>
          <w:rStyle w:val="CodeEmbedded"/>
        </w:rPr>
        <w:t>System.Reflection.AmbiguousMatchException</w:t>
      </w:r>
      <w:r>
        <w:t xml:space="preserve"> exception is thrown. Then the result is processed either as a property access or as an invocation and the result is returned. If the invocation is of a subroutine, the result is </w:t>
      </w:r>
      <w:r w:rsidRPr="00006830">
        <w:rPr>
          <w:rStyle w:val="CodeEmbedded"/>
        </w:rPr>
        <w:t>Nothing</w:t>
      </w:r>
      <w:r>
        <w:t>.</w:t>
      </w:r>
    </w:p>
    <w:p w:rsidR="002B686E" w:rsidRDefault="002B686E">
      <w:pPr>
        <w:pStyle w:val="BulletedList2"/>
      </w:pPr>
      <w:r>
        <w:t xml:space="preserve">If the run-time type of the target expression is an array type or </w:t>
      </w:r>
      <w:r w:rsidRPr="00006830">
        <w:rPr>
          <w:rStyle w:val="CodeEmbedded"/>
        </w:rPr>
        <w:t>System.Array</w:t>
      </w:r>
      <w:r>
        <w:t xml:space="preserve">, the result of the index expression is the value of the variable at the specified index. </w:t>
      </w:r>
    </w:p>
    <w:p w:rsidR="002B686E" w:rsidRDefault="002B686E">
      <w:pPr>
        <w:pStyle w:val="BulletedList2"/>
      </w:pPr>
      <w:r>
        <w:t xml:space="preserve">Otherwise, the run-time type of the expression must have a default property and the index is performed on the property group that represents all of the default properties on the type. If the type has no default property, then a </w:t>
      </w:r>
      <w:r w:rsidRPr="00006830">
        <w:rPr>
          <w:rStyle w:val="CodeEmbedded"/>
        </w:rPr>
        <w:t>System.MissingMemberException</w:t>
      </w:r>
      <w:r>
        <w:t xml:space="preserve"> exception is thrown.</w:t>
      </w:r>
    </w:p>
    <w:p w:rsidR="002B686E" w:rsidRDefault="002B686E" w:rsidP="00E72EDE">
      <w:pPr>
        <w:pStyle w:val="Grammar"/>
      </w:pPr>
      <w:r w:rsidRPr="00370D0A">
        <w:rPr>
          <w:rStyle w:val="Non-Terminal"/>
        </w:rPr>
        <w:t>IndexExpression</w:t>
      </w:r>
      <w:r>
        <w:t xml:space="preserve">  ::=  </w:t>
      </w:r>
      <w:r w:rsidRPr="00370D0A">
        <w:rPr>
          <w:rStyle w:val="Non-Terminal"/>
        </w:rPr>
        <w:t>Expression</w:t>
      </w:r>
      <w:r>
        <w:t xml:space="preserve">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p>
    <w:p w:rsidR="002B686E" w:rsidRDefault="002B686E">
      <w:pPr>
        <w:pStyle w:val="Heading2"/>
      </w:pPr>
      <w:bookmarkStart w:id="396" w:name="_Toc248253250"/>
      <w:r>
        <w:t>New Expressions</w:t>
      </w:r>
      <w:bookmarkEnd w:id="396"/>
    </w:p>
    <w:p w:rsidR="002B686E" w:rsidRDefault="002B686E">
      <w:pPr>
        <w:pStyle w:val="Text"/>
      </w:pPr>
      <w:r>
        <w:t xml:space="preserve">The </w:t>
      </w:r>
      <w:r w:rsidRPr="00006830">
        <w:rPr>
          <w:rStyle w:val="CodeEmbedded"/>
        </w:rPr>
        <w:t>New</w:t>
      </w:r>
      <w:r>
        <w:t xml:space="preserve"> operator is used to create new instances of types. There are four forms of </w:t>
      </w:r>
      <w:r w:rsidRPr="00006830">
        <w:rPr>
          <w:rStyle w:val="CodeEmbedded"/>
        </w:rPr>
        <w:t>New</w:t>
      </w:r>
      <w:r>
        <w:t xml:space="preserve"> expressions:</w:t>
      </w:r>
    </w:p>
    <w:p w:rsidR="002B686E" w:rsidRDefault="002B686E">
      <w:pPr>
        <w:pStyle w:val="BulletedList1"/>
      </w:pPr>
      <w:r>
        <w:t>Object-creation expressions are used to create new instances of class types and value types.</w:t>
      </w:r>
    </w:p>
    <w:p w:rsidR="002B686E" w:rsidRDefault="002B686E">
      <w:pPr>
        <w:pStyle w:val="BulletedList1"/>
      </w:pPr>
      <w:r>
        <w:t>Array-creation expressions are used to create new instances of array types.</w:t>
      </w:r>
    </w:p>
    <w:p w:rsidR="002B686E" w:rsidRDefault="002B686E">
      <w:pPr>
        <w:pStyle w:val="BulletedList1"/>
      </w:pPr>
      <w:r>
        <w:t>Delegate-creation expressions (which do not have a distinct syntax from object-creation expressions) are used to create new instances of delegate types.</w:t>
      </w:r>
    </w:p>
    <w:p w:rsidR="002B686E" w:rsidRDefault="002B686E">
      <w:pPr>
        <w:pStyle w:val="BulletedList1"/>
      </w:pPr>
      <w:r>
        <w:t>Anonymous object-creation expressions are used to create new instances of anonymous class types.</w:t>
      </w:r>
    </w:p>
    <w:p w:rsidR="002B686E" w:rsidRDefault="002B686E">
      <w:pPr>
        <w:pStyle w:val="Text"/>
      </w:pPr>
      <w:r>
        <w:t xml:space="preserve">A </w:t>
      </w:r>
      <w:r w:rsidRPr="00006830">
        <w:rPr>
          <w:rStyle w:val="CodeEmbedded"/>
        </w:rPr>
        <w:t>New</w:t>
      </w:r>
      <w:r>
        <w:t xml:space="preserve"> expression is classified as a value and the result is the new instance of the type.</w:t>
      </w:r>
    </w:p>
    <w:p w:rsidR="002B686E" w:rsidRPr="00572959" w:rsidRDefault="002B686E" w:rsidP="00E72EDE">
      <w:pPr>
        <w:pStyle w:val="Grammar"/>
      </w:pPr>
      <w:r w:rsidRPr="00370D0A">
        <w:rPr>
          <w:rStyle w:val="Non-Terminal"/>
        </w:rPr>
        <w:t>NewExpression</w:t>
      </w:r>
      <w:r>
        <w:t xml:space="preserve">  ::=</w:t>
      </w:r>
      <w:r>
        <w:br/>
      </w:r>
      <w:r>
        <w:tab/>
      </w:r>
      <w:r w:rsidRPr="00370D0A">
        <w:rPr>
          <w:rStyle w:val="Non-Terminal"/>
        </w:rPr>
        <w:t>ObjectCreationExpression</w:t>
      </w:r>
      <w:r>
        <w:t xml:space="preserve">  |</w:t>
      </w:r>
      <w:r>
        <w:br/>
      </w:r>
      <w:r>
        <w:tab/>
      </w:r>
      <w:r w:rsidRPr="00370D0A">
        <w:rPr>
          <w:rStyle w:val="Non-Terminal"/>
        </w:rPr>
        <w:t>ArrayExpression</w:t>
      </w:r>
      <w:r>
        <w:t xml:space="preserve">  |</w:t>
      </w:r>
      <w:r>
        <w:br/>
      </w:r>
      <w:r>
        <w:tab/>
      </w:r>
      <w:r w:rsidRPr="00572959">
        <w:rPr>
          <w:rStyle w:val="Non-Terminal"/>
        </w:rPr>
        <w:t>AnonymousObjectCreationExpression</w:t>
      </w:r>
      <w:r>
        <w:t xml:space="preserve"> </w:t>
      </w:r>
    </w:p>
    <w:p w:rsidR="002B686E" w:rsidRDefault="002B686E">
      <w:pPr>
        <w:pStyle w:val="Heading3"/>
      </w:pPr>
      <w:bookmarkStart w:id="397" w:name="_Toc248253251"/>
      <w:r>
        <w:t>Object-Creation Expressions</w:t>
      </w:r>
      <w:bookmarkEnd w:id="397"/>
    </w:p>
    <w:p w:rsidR="002B686E" w:rsidRDefault="002B686E">
      <w:pPr>
        <w:pStyle w:val="Text"/>
      </w:pPr>
      <w:r>
        <w:t xml:space="preserve">An object-creation expression is used to create a new instance of a class type or a structure type. The type of an object creation expression must be a class type, a structure type, or a type parameter with a </w:t>
      </w:r>
      <w:r w:rsidRPr="00006830">
        <w:rPr>
          <w:rStyle w:val="CodeEmbedded"/>
        </w:rPr>
        <w:t>New</w:t>
      </w:r>
      <w:r>
        <w:t xml:space="preserve"> constraint and cannot be a </w:t>
      </w:r>
      <w:r w:rsidRPr="00006830">
        <w:rPr>
          <w:rStyle w:val="CodeEmbedded"/>
        </w:rPr>
        <w:t>MustInherit</w:t>
      </w:r>
      <w:r>
        <w:t xml:space="preserve"> class. Given an object creation expression of the form </w:t>
      </w:r>
      <w:r>
        <w:rPr>
          <w:rStyle w:val="CodeEmbedded"/>
        </w:rPr>
        <w:t>New T(A)</w:t>
      </w:r>
      <w:r>
        <w:t xml:space="preserve">, where </w:t>
      </w:r>
      <w:r>
        <w:rPr>
          <w:rStyle w:val="CodeEmbedded"/>
        </w:rPr>
        <w:t>T</w:t>
      </w:r>
      <w:r>
        <w:t xml:space="preserve"> is a class type or structure type and </w:t>
      </w:r>
      <w:r>
        <w:rPr>
          <w:rStyle w:val="CodeEmbedded"/>
        </w:rPr>
        <w:t>A</w:t>
      </w:r>
      <w:r>
        <w:t xml:space="preserve"> is an optional argument list, overload resolution determines the correct constructor of </w:t>
      </w:r>
      <w:r>
        <w:rPr>
          <w:rStyle w:val="CodeEmbedded"/>
        </w:rPr>
        <w:t>T</w:t>
      </w:r>
      <w:r>
        <w:t xml:space="preserve"> to call. A type parameter with a </w:t>
      </w:r>
      <w:r w:rsidRPr="00006830">
        <w:rPr>
          <w:rStyle w:val="CodeEmbedded"/>
        </w:rPr>
        <w:t>New</w:t>
      </w:r>
      <w:r>
        <w:t xml:space="preserve"> constraint is considered to have a single, parameterless constructor. If no constructor is callable, a compile-time error occurs; otherwise the expression results in the creation of a new instance of </w:t>
      </w:r>
      <w:r>
        <w:rPr>
          <w:rStyle w:val="CodeEmbedded"/>
        </w:rPr>
        <w:t>T</w:t>
      </w:r>
      <w:r>
        <w:t xml:space="preserve"> using the chosen constructor. If there are no arguments, the parentheses may be omitted.</w:t>
      </w:r>
    </w:p>
    <w:p w:rsidR="002B686E" w:rsidRDefault="002B686E">
      <w:pPr>
        <w:pStyle w:val="Text"/>
      </w:pPr>
      <w:r>
        <w:t xml:space="preserve">Where an instance is allocated depends on whether the instance is a class type or a value type. </w:t>
      </w:r>
      <w:r w:rsidRPr="00006830">
        <w:rPr>
          <w:rStyle w:val="CodeEmbedded"/>
        </w:rPr>
        <w:t>New</w:t>
      </w:r>
      <w:r>
        <w:t xml:space="preserve"> instances of class types are created on the system heap, while new instances of value types are created directly on the stack.</w:t>
      </w:r>
    </w:p>
    <w:p w:rsidR="002B686E" w:rsidRDefault="002B686E">
      <w:pPr>
        <w:pStyle w:val="Text"/>
      </w:pPr>
      <w:r>
        <w:t xml:space="preserve">An object-creation expression can optionally specify a list of member initializers after the constructor arguments. These member initializers are prefixed with the keyword </w:t>
      </w:r>
      <w:r w:rsidRPr="00741EA5">
        <w:rPr>
          <w:rStyle w:val="CodeEmbedded"/>
        </w:rPr>
        <w:t>With</w:t>
      </w:r>
      <w:r>
        <w:t xml:space="preserve">, and the initializer list is interpreted as if it was in the context of a </w:t>
      </w:r>
      <w:r w:rsidRPr="00741EA5">
        <w:rPr>
          <w:rStyle w:val="CodeEmbedded"/>
        </w:rPr>
        <w:t>With</w:t>
      </w:r>
      <w:r>
        <w:t xml:space="preserve"> statement. For example, given the class:</w:t>
      </w:r>
    </w:p>
    <w:p w:rsidR="002B686E" w:rsidRDefault="002B686E" w:rsidP="00741EA5">
      <w:pPr>
        <w:pStyle w:val="Code"/>
      </w:pPr>
      <w:r>
        <w:t>Class Customer</w:t>
      </w:r>
      <w:r>
        <w:br/>
      </w:r>
      <w:r>
        <w:tab/>
        <w:t>Dim Name As String</w:t>
      </w:r>
      <w:r>
        <w:br/>
      </w:r>
      <w:r>
        <w:tab/>
        <w:t>Dim Address As String</w:t>
      </w:r>
      <w:r>
        <w:br/>
        <w:t>End Class</w:t>
      </w:r>
    </w:p>
    <w:p w:rsidR="002B686E" w:rsidRDefault="002B686E">
      <w:pPr>
        <w:pStyle w:val="Text"/>
      </w:pPr>
      <w:r>
        <w:t>The code:</w:t>
      </w:r>
    </w:p>
    <w:p w:rsidR="002B686E" w:rsidRDefault="002B686E" w:rsidP="00741EA5">
      <w:pPr>
        <w:pStyle w:val="Code"/>
      </w:pPr>
      <w:r>
        <w:t>Module Test</w:t>
      </w:r>
      <w:r>
        <w:br/>
      </w:r>
      <w:r>
        <w:tab/>
        <w:t>Sub Main()</w:t>
      </w:r>
      <w:r>
        <w:br/>
      </w:r>
      <w:r>
        <w:tab/>
      </w:r>
      <w:r>
        <w:tab/>
        <w:t>Dim x As New Customer() With { .Name = "Bob Smith", _</w:t>
      </w:r>
      <w:r>
        <w:br/>
      </w:r>
      <w:r>
        <w:tab/>
      </w:r>
      <w:r>
        <w:tab/>
      </w:r>
      <w:r>
        <w:tab/>
        <w:t>.Address = "123 Main St." }</w:t>
      </w:r>
      <w:r>
        <w:br/>
      </w:r>
      <w:r>
        <w:tab/>
        <w:t>End Sub</w:t>
      </w:r>
      <w:r>
        <w:br/>
        <w:t>End Module</w:t>
      </w:r>
    </w:p>
    <w:p w:rsidR="002B686E" w:rsidRDefault="002B686E">
      <w:pPr>
        <w:pStyle w:val="Text"/>
      </w:pPr>
      <w:r>
        <w:t>Is roughly equivalent to:</w:t>
      </w:r>
    </w:p>
    <w:p w:rsidR="002B686E" w:rsidRDefault="002B686E" w:rsidP="00741EA5">
      <w:pPr>
        <w:pStyle w:val="Code"/>
      </w:pPr>
      <w:r>
        <w:t>Module Test</w:t>
      </w:r>
      <w:r>
        <w:br/>
      </w:r>
      <w:r>
        <w:tab/>
        <w:t>Sub Main()</w:t>
      </w:r>
      <w:r>
        <w:br/>
      </w:r>
      <w:r>
        <w:tab/>
      </w:r>
      <w:r>
        <w:tab/>
        <w:t>Dim x, _t1 As Customer</w:t>
      </w:r>
      <w:r>
        <w:br/>
      </w:r>
      <w:r>
        <w:br/>
      </w:r>
      <w:r>
        <w:tab/>
      </w:r>
      <w:r>
        <w:tab/>
        <w:t>_t1 = New Customer()</w:t>
      </w:r>
      <w:r>
        <w:br/>
      </w:r>
      <w:r>
        <w:tab/>
      </w:r>
      <w:r>
        <w:tab/>
        <w:t>With _t1</w:t>
      </w:r>
      <w:r>
        <w:br/>
      </w:r>
      <w:r>
        <w:tab/>
      </w:r>
      <w:r>
        <w:tab/>
      </w:r>
      <w:r>
        <w:tab/>
        <w:t>.Name = "Bob Smith"</w:t>
      </w:r>
      <w:r>
        <w:br/>
      </w:r>
      <w:r>
        <w:tab/>
      </w:r>
      <w:r>
        <w:tab/>
      </w:r>
      <w:r>
        <w:tab/>
        <w:t>.Address = "123 Main St."</w:t>
      </w:r>
      <w:r>
        <w:br/>
      </w:r>
      <w:r>
        <w:tab/>
      </w:r>
      <w:r>
        <w:tab/>
        <w:t>End With</w:t>
      </w:r>
      <w:r>
        <w:br/>
      </w:r>
      <w:r>
        <w:br/>
      </w:r>
      <w:r>
        <w:tab/>
      </w:r>
      <w:r>
        <w:tab/>
        <w:t>x = _t1</w:t>
      </w:r>
      <w:r>
        <w:br/>
      </w:r>
      <w:r>
        <w:tab/>
        <w:t>End Sub</w:t>
      </w:r>
      <w:r>
        <w:br/>
        <w:t>End Module</w:t>
      </w:r>
    </w:p>
    <w:p w:rsidR="002B686E" w:rsidRDefault="002B686E">
      <w:pPr>
        <w:pStyle w:val="Text"/>
      </w:pPr>
      <w:r>
        <w:t xml:space="preserve">Each initializer must specify a name to assign, and the name </w:t>
      </w:r>
      <w:commentRangeStart w:id="398"/>
      <w:r>
        <w:t>must</w:t>
      </w:r>
      <w:commentRangeEnd w:id="398"/>
      <w:r>
        <w:rPr>
          <w:rStyle w:val="CommentReference"/>
          <w:sz w:val="22"/>
        </w:rPr>
        <w:commentReference w:id="398"/>
      </w:r>
      <w:r>
        <w:t xml:space="preserve"> be a non-</w:t>
      </w:r>
      <w:r w:rsidRPr="00BB0EA6">
        <w:rPr>
          <w:rStyle w:val="CodeEmbedded"/>
        </w:rPr>
        <w:t>ReadOnly</w:t>
      </w:r>
      <w:r>
        <w:t xml:space="preserve"> instance variable or property of the type being constructed; the member access will not be late bound if the type being constructed is </w:t>
      </w:r>
      <w:r w:rsidRPr="00094D50">
        <w:rPr>
          <w:rStyle w:val="CodeEmbedded"/>
        </w:rPr>
        <w:t>Object</w:t>
      </w:r>
      <w:r>
        <w:t>. Each member in a type can only be initialized once. The initializer expressions, however, may refer to each other. For example:</w:t>
      </w:r>
    </w:p>
    <w:p w:rsidR="002B686E" w:rsidRDefault="002B686E" w:rsidP="00BB0EA6">
      <w:pPr>
        <w:pStyle w:val="Code"/>
      </w:pPr>
      <w:r>
        <w:t>Module Test</w:t>
      </w:r>
      <w:r>
        <w:br/>
      </w:r>
      <w:r>
        <w:tab/>
        <w:t>Sub Main()</w:t>
      </w:r>
      <w:r>
        <w:br/>
      </w:r>
      <w:r>
        <w:tab/>
      </w:r>
      <w:r>
        <w:tab/>
        <w:t>Dim x As New Customer() With { .Name = "Bob Smith", _</w:t>
      </w:r>
      <w:r>
        <w:br/>
      </w:r>
      <w:r>
        <w:tab/>
      </w:r>
      <w:r>
        <w:tab/>
      </w:r>
      <w:r>
        <w:tab/>
        <w:t>.Address = .Name &amp; " St." }</w:t>
      </w:r>
      <w:r>
        <w:br/>
      </w:r>
      <w:r>
        <w:tab/>
        <w:t>End Sub</w:t>
      </w:r>
      <w:r>
        <w:br/>
        <w:t>End Module</w:t>
      </w:r>
    </w:p>
    <w:p w:rsidR="002B686E" w:rsidRDefault="002B686E" w:rsidP="00BB0EA6">
      <w:pPr>
        <w:pStyle w:val="Text"/>
      </w:pPr>
      <w:r>
        <w:t>The initializers are assigned left-to-right, so if an initializer refers to a member that has not been initialized yet, it will see whatever value the instance variable after the constructor ran:</w:t>
      </w:r>
    </w:p>
    <w:p w:rsidR="002B686E" w:rsidRDefault="002B686E" w:rsidP="00094D50">
      <w:pPr>
        <w:pStyle w:val="Code"/>
      </w:pPr>
      <w:r>
        <w:t>Module Test</w:t>
      </w:r>
      <w:r>
        <w:br/>
      </w:r>
      <w:r>
        <w:tab/>
        <w:t>Sub Main()</w:t>
      </w:r>
      <w:r>
        <w:br/>
      </w:r>
      <w:r>
        <w:tab/>
      </w:r>
      <w:r>
        <w:tab/>
        <w:t>' The value of Address will be " St." since Name has not been</w:t>
      </w:r>
      <w:r>
        <w:br/>
      </w:r>
      <w:r>
        <w:tab/>
      </w:r>
      <w:r>
        <w:tab/>
        <w:t>' assigned yet.</w:t>
      </w:r>
      <w:r>
        <w:br/>
      </w:r>
      <w:r>
        <w:tab/>
      </w:r>
      <w:r>
        <w:tab/>
        <w:t>Dim x As New Customer() With { .Address = .Name &amp; " St." }</w:t>
      </w:r>
      <w:r>
        <w:br/>
      </w:r>
      <w:r>
        <w:tab/>
        <w:t>End Sub</w:t>
      </w:r>
      <w:r>
        <w:br/>
        <w:t>End Module</w:t>
      </w:r>
    </w:p>
    <w:p w:rsidR="002B686E" w:rsidRDefault="002B686E" w:rsidP="00BB0EA6">
      <w:pPr>
        <w:pStyle w:val="Text"/>
      </w:pPr>
      <w:r>
        <w:t>Initializers can be nested:</w:t>
      </w:r>
    </w:p>
    <w:p w:rsidR="002B686E" w:rsidRDefault="002B686E" w:rsidP="00BB0EA6">
      <w:pPr>
        <w:pStyle w:val="Code"/>
      </w:pPr>
      <w:r>
        <w:t>Class Customer</w:t>
      </w:r>
      <w:r>
        <w:br/>
      </w:r>
      <w:r>
        <w:tab/>
        <w:t>Dim Name As String</w:t>
      </w:r>
      <w:r>
        <w:br/>
      </w:r>
      <w:r>
        <w:tab/>
        <w:t>Dim Address As Address</w:t>
      </w:r>
      <w:r>
        <w:br/>
      </w:r>
      <w:r>
        <w:tab/>
        <w:t>Dim Age As Integer</w:t>
      </w:r>
      <w:r>
        <w:br/>
        <w:t>End Class</w:t>
      </w:r>
      <w:r>
        <w:br/>
      </w:r>
      <w:r>
        <w:br/>
        <w:t>Class Address</w:t>
      </w:r>
      <w:r>
        <w:br/>
      </w:r>
      <w:r>
        <w:tab/>
        <w:t>Dim Street As String</w:t>
      </w:r>
      <w:r>
        <w:br/>
      </w:r>
      <w:r>
        <w:tab/>
        <w:t>Dim City As String</w:t>
      </w:r>
      <w:r>
        <w:br/>
      </w:r>
      <w:r>
        <w:tab/>
        <w:t>Dim State As String</w:t>
      </w:r>
      <w:r>
        <w:br/>
      </w:r>
      <w:r>
        <w:tab/>
        <w:t>Dim ZIP As String</w:t>
      </w:r>
      <w:r>
        <w:br/>
        <w:t>End Class</w:t>
      </w:r>
      <w:r>
        <w:br/>
      </w:r>
      <w:r>
        <w:br/>
        <w:t>Module Test</w:t>
      </w:r>
      <w:r>
        <w:br/>
      </w:r>
      <w:r>
        <w:tab/>
        <w:t>Sub Main()</w:t>
      </w:r>
      <w:r>
        <w:br/>
      </w:r>
      <w:r>
        <w:tab/>
      </w:r>
      <w:r>
        <w:tab/>
        <w:t>Dim c As New Customer() With { _</w:t>
      </w:r>
      <w:r>
        <w:br/>
      </w:r>
      <w:r>
        <w:tab/>
      </w:r>
      <w:r>
        <w:tab/>
      </w:r>
      <w:r>
        <w:tab/>
        <w:t>.Name = "John Smith", _</w:t>
      </w:r>
      <w:r>
        <w:br/>
      </w:r>
      <w:r>
        <w:tab/>
      </w:r>
      <w:r>
        <w:tab/>
      </w:r>
      <w:r>
        <w:tab/>
        <w:t>.Address = New Address() With { _</w:t>
      </w:r>
      <w:r>
        <w:br/>
      </w:r>
      <w:r>
        <w:tab/>
      </w:r>
      <w:r>
        <w:tab/>
      </w:r>
      <w:r>
        <w:tab/>
      </w:r>
      <w:r>
        <w:tab/>
        <w:t>.Street = "23 Main St.", _</w:t>
      </w:r>
      <w:r>
        <w:br/>
      </w:r>
      <w:r>
        <w:tab/>
      </w:r>
      <w:r>
        <w:tab/>
      </w:r>
      <w:r>
        <w:tab/>
      </w:r>
      <w:r>
        <w:tab/>
        <w:t>.City = "Peoria", _</w:t>
      </w:r>
      <w:r>
        <w:br/>
      </w:r>
      <w:r>
        <w:tab/>
      </w:r>
      <w:r>
        <w:tab/>
      </w:r>
      <w:r>
        <w:tab/>
      </w:r>
      <w:r>
        <w:tab/>
        <w:t>.State = "IL", _</w:t>
      </w:r>
      <w:r>
        <w:br/>
      </w:r>
      <w:r>
        <w:tab/>
      </w:r>
      <w:r>
        <w:tab/>
      </w:r>
      <w:r>
        <w:tab/>
      </w:r>
      <w:r>
        <w:tab/>
        <w:t>.ZIP = "13934" }, _</w:t>
      </w:r>
      <w:r>
        <w:br/>
      </w:r>
      <w:r>
        <w:tab/>
      </w:r>
      <w:r>
        <w:tab/>
      </w:r>
      <w:r>
        <w:tab/>
        <w:t>.Age = 34 }</w:t>
      </w:r>
      <w:r>
        <w:br/>
      </w:r>
      <w:r>
        <w:tab/>
        <w:t>End Sub</w:t>
      </w:r>
      <w:r>
        <w:br/>
        <w:t>End Module</w:t>
      </w:r>
    </w:p>
    <w:p w:rsidR="002B686E" w:rsidRDefault="002B686E" w:rsidP="000E517C">
      <w:pPr>
        <w:pStyle w:val="Text"/>
      </w:pPr>
      <w:r>
        <w:t xml:space="preserve">If the type being created is a collection type and has an instance method named </w:t>
      </w:r>
      <w:r w:rsidRPr="00E46D7E">
        <w:rPr>
          <w:rStyle w:val="CodeEmbedded"/>
        </w:rPr>
        <w:t>Add</w:t>
      </w:r>
      <w:r>
        <w:t xml:space="preserve"> (including extension methods), then the object-creation expression can specify a collection initializer prefixed by the keyword </w:t>
      </w:r>
      <w:r w:rsidRPr="008F3E60">
        <w:rPr>
          <w:rStyle w:val="CodeEmbedded"/>
        </w:rPr>
        <w:t>From</w:t>
      </w:r>
      <w:r>
        <w:t xml:space="preserve">. An object-creation expression cannot specify both a member initializer and a collection initializer. Each element in the collection initializer is passed as an argument to an invocation of the </w:t>
      </w:r>
      <w:r w:rsidRPr="00E46D7E">
        <w:rPr>
          <w:rStyle w:val="CodeEmbedded"/>
        </w:rPr>
        <w:t>Add</w:t>
      </w:r>
      <w:r>
        <w:t xml:space="preserve"> function. Any s</w:t>
      </w:r>
      <w:r w:rsidRPr="008D54B2">
        <w:t>hared</w:t>
      </w:r>
      <w:r>
        <w:t xml:space="preserve"> </w:t>
      </w:r>
      <w:r w:rsidRPr="00A64472">
        <w:rPr>
          <w:rStyle w:val="CodeEmbedded"/>
        </w:rPr>
        <w:t>Add</w:t>
      </w:r>
      <w:r>
        <w:t xml:space="preserve"> methods are ignored. For example:</w:t>
      </w:r>
    </w:p>
    <w:p w:rsidR="002B686E" w:rsidRDefault="002B686E" w:rsidP="00A018F4">
      <w:pPr>
        <w:pStyle w:val="Code"/>
      </w:pPr>
      <w:r>
        <w:t>Dim list = New List(Of Integer)() From { 1, 2, 3, 4 }</w:t>
      </w:r>
    </w:p>
    <w:p w:rsidR="002B686E" w:rsidRDefault="002B686E" w:rsidP="000E517C">
      <w:pPr>
        <w:pStyle w:val="Text"/>
      </w:pPr>
      <w:r>
        <w:t>is equivalent to:</w:t>
      </w:r>
    </w:p>
    <w:p w:rsidR="002B686E" w:rsidRDefault="002B686E" w:rsidP="00A018F4">
      <w:pPr>
        <w:pStyle w:val="Code"/>
      </w:pPr>
      <w:r>
        <w:t>Dim list = New List(Of Integer)()</w:t>
      </w:r>
      <w:r>
        <w:br/>
        <w:t>list.Add(1)</w:t>
      </w:r>
      <w:r>
        <w:br/>
        <w:t>list.Add(2)</w:t>
      </w:r>
      <w:r>
        <w:br/>
        <w:t>list.Add(3)</w:t>
      </w:r>
    </w:p>
    <w:p w:rsidR="002B686E" w:rsidRDefault="002B686E" w:rsidP="000E517C">
      <w:pPr>
        <w:pStyle w:val="Text"/>
      </w:pPr>
      <w:r>
        <w:t xml:space="preserve">If an element is a collection initializer itself, each element of the sub-collection initializer will be passed as an individual argument to the </w:t>
      </w:r>
      <w:r w:rsidRPr="00E46D7E">
        <w:rPr>
          <w:rStyle w:val="CodeEmbedded"/>
        </w:rPr>
        <w:t>Add</w:t>
      </w:r>
      <w:r>
        <w:t xml:space="preserve"> function. For example, the following:</w:t>
      </w:r>
    </w:p>
    <w:p w:rsidR="002B686E" w:rsidRDefault="002B686E" w:rsidP="000E517C">
      <w:pPr>
        <w:pStyle w:val="Code"/>
      </w:pPr>
      <w:r>
        <w:t>Dim dict = Dictionary(Of Integer, String) From { { 1, "One" },{ 2, "Two" } }</w:t>
      </w:r>
    </w:p>
    <w:p w:rsidR="002B686E" w:rsidRDefault="002B686E" w:rsidP="000E517C">
      <w:pPr>
        <w:pStyle w:val="Text"/>
      </w:pPr>
      <w:r>
        <w:t>is equivalent to:</w:t>
      </w:r>
    </w:p>
    <w:p w:rsidR="002B686E" w:rsidRDefault="002B686E" w:rsidP="000E517C">
      <w:pPr>
        <w:pStyle w:val="Code"/>
      </w:pPr>
      <w:r>
        <w:t>Dim dict = New Dictionary(Of Integer, String)</w:t>
      </w:r>
      <w:r>
        <w:br/>
        <w:t>dict.Add(1, "One")</w:t>
      </w:r>
      <w:r>
        <w:br/>
        <w:t>dict.Add(2, "Two")</w:t>
      </w:r>
    </w:p>
    <w:p w:rsidR="002B686E" w:rsidRDefault="002B686E" w:rsidP="000E517C">
      <w:pPr>
        <w:pStyle w:val="Text"/>
      </w:pPr>
      <w:r>
        <w:t>This expansion is always done and is only ever done one level deep; after that, sub-initializers are considered array literals. For example:</w:t>
      </w:r>
    </w:p>
    <w:p w:rsidR="002B686E" w:rsidRDefault="002B686E" w:rsidP="00A018F4">
      <w:pPr>
        <w:pStyle w:val="Code"/>
      </w:pPr>
      <w:r>
        <w:t>' Error: List(Of T) does not have an Add method that takes two parameters.</w:t>
      </w:r>
      <w:r>
        <w:br/>
        <w:t>Dim list = New List(Of Integer())() From { { 1, 2 }, { 3, 4 } }</w:t>
      </w:r>
      <w:r>
        <w:br/>
      </w:r>
      <w:r>
        <w:br/>
        <w:t>' OK, this initializes the dictionary with (Integer, Integer()) pairs.</w:t>
      </w:r>
      <w:r>
        <w:br/>
        <w:t>Dim dict = New Dictionary(Of Integer, Integer())() From _</w:t>
      </w:r>
      <w:r>
        <w:br/>
      </w:r>
      <w:r>
        <w:tab/>
      </w:r>
      <w:r>
        <w:tab/>
        <w:t>{ {  1, { 2, 3 } }, { 3, { 4, 5 } } }</w:t>
      </w:r>
    </w:p>
    <w:p w:rsidR="002B686E" w:rsidRDefault="002B686E" w:rsidP="00E72EDE">
      <w:pPr>
        <w:pStyle w:val="Grammar"/>
      </w:pPr>
      <w:r w:rsidRPr="00370D0A">
        <w:rPr>
          <w:rStyle w:val="Non-Terminal"/>
        </w:rPr>
        <w:t>ObjectCreationExpression</w:t>
      </w:r>
      <w:r>
        <w:t xml:space="preserve">  ::=</w:t>
      </w:r>
      <w:r>
        <w:br/>
      </w:r>
      <w:r>
        <w:tab/>
      </w:r>
      <w:r w:rsidRPr="00BB11DF">
        <w:rPr>
          <w:rStyle w:val="Terminal"/>
        </w:rPr>
        <w:t>New</w:t>
      </w:r>
      <w:r>
        <w:t xml:space="preserve">  </w:t>
      </w:r>
      <w:r w:rsidRPr="00370D0A">
        <w:rPr>
          <w:rStyle w:val="Non-Terminal"/>
        </w:rPr>
        <w:t>NonArrayTypeName</w:t>
      </w:r>
      <w:r>
        <w:t xml:space="preserve">  [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w:t>
      </w:r>
      <w:r w:rsidDel="00D92414">
        <w:t xml:space="preserve"> </w:t>
      </w:r>
      <w:r>
        <w:rPr>
          <w:rStyle w:val="CommentReference"/>
          <w:noProof w:val="0"/>
          <w:sz w:val="22"/>
        </w:rPr>
        <w:commentReference w:id="399"/>
      </w:r>
      <w:r>
        <w:br/>
      </w:r>
      <w:r>
        <w:tab/>
      </w:r>
      <w:r>
        <w:tab/>
        <w:t xml:space="preserve">[  </w:t>
      </w:r>
      <w:r w:rsidRPr="00212E1F">
        <w:rPr>
          <w:rStyle w:val="Non-Terminal"/>
        </w:rPr>
        <w:t>Object</w:t>
      </w:r>
      <w:r>
        <w:rPr>
          <w:rStyle w:val="Non-Terminal"/>
        </w:rPr>
        <w:t>CreationExpression</w:t>
      </w:r>
      <w:r w:rsidRPr="00212E1F">
        <w:rPr>
          <w:rStyle w:val="Non-Terminal"/>
        </w:rPr>
        <w:t>Initializer</w:t>
      </w:r>
      <w:r>
        <w:t xml:space="preserve">  ]</w:t>
      </w:r>
    </w:p>
    <w:p w:rsidR="002B686E" w:rsidRPr="00A018F4" w:rsidRDefault="002B686E" w:rsidP="001F0A14">
      <w:pPr>
        <w:pStyle w:val="Grammar"/>
      </w:pPr>
      <w:r>
        <w:rPr>
          <w:rStyle w:val="Non-Terminal"/>
        </w:rPr>
        <w:t>ObjectCreationExpressionInitializer</w:t>
      </w:r>
      <w:r>
        <w:t xml:space="preserve">  ::=  </w:t>
      </w:r>
      <w:r w:rsidRPr="00A018F4">
        <w:rPr>
          <w:rStyle w:val="Non-Terminal"/>
        </w:rPr>
        <w:t>ObjectMemberInitializer</w:t>
      </w:r>
      <w:r>
        <w:t xml:space="preserve">  |  </w:t>
      </w:r>
      <w:r w:rsidRPr="00A018F4">
        <w:rPr>
          <w:rStyle w:val="Non-Terminal"/>
        </w:rPr>
        <w:t>ObjectCollectionInitializer</w:t>
      </w:r>
    </w:p>
    <w:p w:rsidR="002B686E" w:rsidRPr="00212E1F" w:rsidRDefault="002B686E" w:rsidP="001F0A14">
      <w:pPr>
        <w:pStyle w:val="Grammar"/>
      </w:pPr>
      <w:r>
        <w:rPr>
          <w:rStyle w:val="Non-Terminal"/>
        </w:rPr>
        <w:t>ObjectMemberInitializer</w:t>
      </w:r>
      <w:r>
        <w:t xml:space="preserve">  ::=</w:t>
      </w:r>
      <w:r>
        <w:br/>
      </w:r>
      <w:r>
        <w:tab/>
      </w:r>
      <w:r w:rsidRPr="001F0A14">
        <w:rPr>
          <w:rStyle w:val="Terminal"/>
        </w:rPr>
        <w:t>With</w:t>
      </w:r>
      <w:r>
        <w:t xml:space="preserve">  </w:t>
      </w:r>
      <w:r w:rsidRPr="00713236">
        <w:rPr>
          <w:rStyle w:val="Non-Terminal"/>
        </w:rPr>
        <w:t>OpenCurlyBrace</w:t>
      </w:r>
      <w:r>
        <w:t xml:space="preserve">  </w:t>
      </w:r>
      <w:r>
        <w:rPr>
          <w:rStyle w:val="Non-Terminal"/>
        </w:rPr>
        <w:t>Field</w:t>
      </w:r>
      <w:r w:rsidRPr="001F0A14">
        <w:rPr>
          <w:rStyle w:val="Non-Terminal"/>
        </w:rPr>
        <w:t>InitializerList</w:t>
      </w:r>
      <w:r>
        <w:t xml:space="preserve">  </w:t>
      </w:r>
      <w:r w:rsidRPr="00713236">
        <w:rPr>
          <w:rStyle w:val="Non-Terminal"/>
        </w:rPr>
        <w:t>CloseCurlyBrace</w:t>
      </w:r>
    </w:p>
    <w:p w:rsidR="002B686E" w:rsidRDefault="002B686E" w:rsidP="001F0A14">
      <w:pPr>
        <w:pStyle w:val="Grammar"/>
      </w:pPr>
      <w:r>
        <w:rPr>
          <w:rStyle w:val="Non-Terminal"/>
        </w:rPr>
        <w:t>Field</w:t>
      </w:r>
      <w:r w:rsidRPr="001F0A14">
        <w:rPr>
          <w:rStyle w:val="Non-Terminal"/>
        </w:rPr>
        <w:t>InitializerList</w:t>
      </w:r>
      <w:r>
        <w:t xml:space="preserve">  ::=</w:t>
      </w:r>
      <w:r>
        <w:br/>
      </w:r>
      <w:r>
        <w:tab/>
      </w:r>
      <w:r>
        <w:rPr>
          <w:rStyle w:val="Non-Terminal"/>
        </w:rPr>
        <w:t>Field</w:t>
      </w:r>
      <w:r w:rsidRPr="001F0A14">
        <w:rPr>
          <w:rStyle w:val="Non-Terminal"/>
        </w:rPr>
        <w:t>Initializer</w:t>
      </w:r>
      <w:r>
        <w:t xml:space="preserve">  |</w:t>
      </w:r>
      <w:r>
        <w:br/>
      </w:r>
      <w:r>
        <w:tab/>
      </w:r>
      <w:r>
        <w:rPr>
          <w:rStyle w:val="Non-Terminal"/>
        </w:rPr>
        <w:t>Field</w:t>
      </w:r>
      <w:r w:rsidRPr="001F0A14">
        <w:rPr>
          <w:rStyle w:val="Non-Terminal"/>
        </w:rPr>
        <w:t>InitializerList</w:t>
      </w:r>
      <w:r>
        <w:t xml:space="preserve">  </w:t>
      </w:r>
      <w:r w:rsidRPr="00713236">
        <w:rPr>
          <w:rStyle w:val="Non-Terminal"/>
        </w:rPr>
        <w:t>Comma</w:t>
      </w:r>
      <w:r>
        <w:t xml:space="preserve">  </w:t>
      </w:r>
      <w:r>
        <w:rPr>
          <w:rStyle w:val="Non-Terminal"/>
        </w:rPr>
        <w:t>Field</w:t>
      </w:r>
      <w:r w:rsidRPr="001F0A14">
        <w:rPr>
          <w:rStyle w:val="Non-Terminal"/>
        </w:rPr>
        <w:t>Initializer</w:t>
      </w:r>
    </w:p>
    <w:p w:rsidR="002B686E" w:rsidRDefault="002B686E" w:rsidP="001F0A14">
      <w:pPr>
        <w:pStyle w:val="Grammar"/>
      </w:pPr>
      <w:r>
        <w:rPr>
          <w:rStyle w:val="Non-Terminal"/>
        </w:rPr>
        <w:t>Field</w:t>
      </w:r>
      <w:r w:rsidRPr="001F0A14">
        <w:rPr>
          <w:rStyle w:val="Non-Terminal"/>
        </w:rPr>
        <w:t>Initializer</w:t>
      </w:r>
      <w:r>
        <w:t xml:space="preserve"> ::=  [  [  </w:t>
      </w:r>
      <w:r w:rsidRPr="005B5264">
        <w:rPr>
          <w:rStyle w:val="CodeEmbedded"/>
        </w:rPr>
        <w:t>Key</w:t>
      </w:r>
      <w:r>
        <w:t xml:space="preserve">  ]  </w:t>
      </w:r>
      <w:r w:rsidRPr="001F0A14">
        <w:rPr>
          <w:rStyle w:val="Terminal"/>
        </w:rPr>
        <w:t>.</w:t>
      </w:r>
      <w:r>
        <w:t xml:space="preserve">  </w:t>
      </w:r>
      <w:r>
        <w:rPr>
          <w:rStyle w:val="Non-Terminal"/>
        </w:rPr>
        <w:t>IdentifierOrKeyword</w:t>
      </w:r>
      <w:r>
        <w:t xml:space="preserve">  </w:t>
      </w:r>
      <w:commentRangeStart w:id="400"/>
      <w:r w:rsidRPr="000511DC">
        <w:rPr>
          <w:rStyle w:val="Non-Terminal"/>
        </w:rPr>
        <w:t>Equals</w:t>
      </w:r>
      <w:commentRangeEnd w:id="400"/>
      <w:r>
        <w:rPr>
          <w:rStyle w:val="CommentReference"/>
          <w:noProof w:val="0"/>
          <w:sz w:val="22"/>
        </w:rPr>
        <w:commentReference w:id="400"/>
      </w:r>
      <w:r>
        <w:rPr>
          <w:rStyle w:val="Non-Terminal"/>
        </w:rPr>
        <w:t xml:space="preserve">  </w:t>
      </w:r>
      <w:r w:rsidRPr="00931D38">
        <w:rPr>
          <w:rStyle w:val="Non-Terminal"/>
          <w:i w:val="0"/>
        </w:rPr>
        <w:t>]</w:t>
      </w:r>
      <w:r>
        <w:t xml:space="preserve">  </w:t>
      </w:r>
      <w:r w:rsidRPr="001F0A14">
        <w:rPr>
          <w:rStyle w:val="Non-Terminal"/>
        </w:rPr>
        <w:t>Expression</w:t>
      </w:r>
    </w:p>
    <w:p w:rsidR="002B686E" w:rsidRDefault="002B686E" w:rsidP="001F0A14">
      <w:pPr>
        <w:pStyle w:val="Grammar"/>
        <w:rPr>
          <w:rStyle w:val="Non-Terminal"/>
        </w:rPr>
      </w:pPr>
      <w:r w:rsidRPr="00A018F4">
        <w:rPr>
          <w:rStyle w:val="Non-Terminal"/>
        </w:rPr>
        <w:t>ObjectCollectionInitializer</w:t>
      </w:r>
      <w:r>
        <w:t xml:space="preserve">  ::=  </w:t>
      </w:r>
      <w:r w:rsidRPr="00A018F4">
        <w:rPr>
          <w:rStyle w:val="Terminal"/>
        </w:rPr>
        <w:t>From</w:t>
      </w:r>
      <w:r>
        <w:t xml:space="preserve">  </w:t>
      </w:r>
      <w:r w:rsidRPr="00A018F4">
        <w:rPr>
          <w:rStyle w:val="Non-Terminal"/>
        </w:rPr>
        <w:t>CollectionInitializer</w:t>
      </w:r>
    </w:p>
    <w:p w:rsidR="002B686E" w:rsidRDefault="002B686E" w:rsidP="00EA321B">
      <w:pPr>
        <w:pStyle w:val="Grammar"/>
      </w:pPr>
      <w:r>
        <w:rPr>
          <w:rStyle w:val="Non-Terminal"/>
        </w:rPr>
        <w:t>CollectionInitializer</w:t>
      </w:r>
      <w:r>
        <w:t xml:space="preserve">  ::=  </w:t>
      </w:r>
      <w:r w:rsidRPr="00713236">
        <w:rPr>
          <w:rStyle w:val="Non-Terminal"/>
        </w:rPr>
        <w:t>OpenCurlyBrace</w:t>
      </w:r>
      <w:r>
        <w:t xml:space="preserve">  [  </w:t>
      </w:r>
      <w:r>
        <w:rPr>
          <w:rStyle w:val="Non-Terminal"/>
        </w:rPr>
        <w:t>CollectionElement</w:t>
      </w:r>
      <w:r w:rsidRPr="00370D0A">
        <w:rPr>
          <w:rStyle w:val="Non-Terminal"/>
        </w:rPr>
        <w:t>List</w:t>
      </w:r>
      <w:r>
        <w:t xml:space="preserve">  ]  </w:t>
      </w:r>
      <w:r w:rsidRPr="00713236">
        <w:rPr>
          <w:rStyle w:val="Non-Terminal"/>
        </w:rPr>
        <w:t>CloseCurlyBrace</w:t>
      </w:r>
    </w:p>
    <w:p w:rsidR="002B686E" w:rsidRDefault="002B686E" w:rsidP="00EA321B">
      <w:pPr>
        <w:pStyle w:val="Grammar"/>
        <w:rPr>
          <w:rStyle w:val="Non-Terminal"/>
        </w:rPr>
      </w:pPr>
      <w:r>
        <w:rPr>
          <w:rStyle w:val="Non-Terminal"/>
        </w:rPr>
        <w:t>CollectionElement</w:t>
      </w:r>
      <w:r w:rsidRPr="00370D0A">
        <w:rPr>
          <w:rStyle w:val="Non-Terminal"/>
        </w:rPr>
        <w:t>List</w:t>
      </w:r>
      <w:r>
        <w:t xml:space="preserve">  ::=</w:t>
      </w:r>
      <w:r>
        <w:br/>
      </w:r>
      <w:r>
        <w:tab/>
      </w:r>
      <w:r>
        <w:rPr>
          <w:rStyle w:val="Non-Terminal"/>
        </w:rPr>
        <w:t>CollectionElement</w:t>
      </w:r>
      <w:r>
        <w:t xml:space="preserve">  |</w:t>
      </w:r>
      <w:r>
        <w:br/>
      </w:r>
      <w:r>
        <w:tab/>
      </w:r>
      <w:r>
        <w:rPr>
          <w:rStyle w:val="Non-Terminal"/>
        </w:rPr>
        <w:t>CollectionElement</w:t>
      </w:r>
      <w:r w:rsidRPr="00370D0A">
        <w:rPr>
          <w:rStyle w:val="Non-Terminal"/>
        </w:rPr>
        <w:t>List</w:t>
      </w:r>
      <w:r>
        <w:t xml:space="preserve">  </w:t>
      </w:r>
      <w:r w:rsidRPr="00713236">
        <w:rPr>
          <w:rStyle w:val="Non-Terminal"/>
        </w:rPr>
        <w:t>Comma</w:t>
      </w:r>
      <w:r>
        <w:t xml:space="preserve">  </w:t>
      </w:r>
      <w:r>
        <w:rPr>
          <w:rStyle w:val="Non-Terminal"/>
        </w:rPr>
        <w:t>CollectionElement</w:t>
      </w:r>
    </w:p>
    <w:p w:rsidR="002B686E" w:rsidRPr="00BA6D51" w:rsidRDefault="002B686E" w:rsidP="00EA321B">
      <w:pPr>
        <w:pStyle w:val="Grammar"/>
        <w:rPr>
          <w:i/>
        </w:rPr>
      </w:pPr>
      <w:r>
        <w:rPr>
          <w:rStyle w:val="Non-Terminal"/>
        </w:rPr>
        <w:t>CollectionElement</w:t>
      </w:r>
      <w:r>
        <w:rPr>
          <w:rStyle w:val="Non-Terminal"/>
          <w:i w:val="0"/>
        </w:rPr>
        <w:t xml:space="preserve">  ::=</w:t>
      </w:r>
      <w:r>
        <w:rPr>
          <w:rStyle w:val="Non-Terminal"/>
          <w:i w:val="0"/>
        </w:rPr>
        <w:br/>
      </w:r>
      <w:r>
        <w:tab/>
      </w:r>
      <w:r>
        <w:rPr>
          <w:i/>
        </w:rPr>
        <w:t>Expression</w:t>
      </w:r>
      <w:r>
        <w:t xml:space="preserve">  |</w:t>
      </w:r>
      <w:r>
        <w:br/>
      </w:r>
      <w:r>
        <w:tab/>
      </w:r>
      <w:r>
        <w:rPr>
          <w:i/>
        </w:rPr>
        <w:t>CollectionInitializer</w:t>
      </w:r>
    </w:p>
    <w:p w:rsidR="002B686E" w:rsidRDefault="002B686E">
      <w:pPr>
        <w:pStyle w:val="Heading3"/>
      </w:pPr>
      <w:bookmarkStart w:id="401" w:name="_Toc248253252"/>
      <w:r>
        <w:t>Array Expressions</w:t>
      </w:r>
      <w:bookmarkEnd w:id="401"/>
    </w:p>
    <w:p w:rsidR="002B686E" w:rsidRDefault="002B686E" w:rsidP="00EA321B">
      <w:pPr>
        <w:pStyle w:val="Text"/>
      </w:pPr>
      <w:r>
        <w:t>An array expression is used to create a new instance of an array type. There are two types of array expressions: array creation expressions, and array literals.</w:t>
      </w:r>
    </w:p>
    <w:p w:rsidR="002B686E" w:rsidRDefault="002B686E" w:rsidP="00EA321B">
      <w:pPr>
        <w:pStyle w:val="Heading4"/>
      </w:pPr>
      <w:bookmarkStart w:id="402" w:name="_Toc248253253"/>
      <w:r>
        <w:t>Array creation expressions</w:t>
      </w:r>
      <w:bookmarkEnd w:id="402"/>
    </w:p>
    <w:p w:rsidR="002B686E" w:rsidRDefault="002B686E">
      <w:pPr>
        <w:pStyle w:val="Text"/>
      </w:pPr>
      <w:r>
        <w:t>If an array size initialization modifier is supplied, the resulting array type is derived by deleting each of the individual arguments from the array size initialization argument list. The value of each argument determines the upper bound of the corresponding dimension in the newly allocated array instance. If the expression has a non-empty collection initializer, each argument in the argument list must be a constant, and the rank and dimension lengths specified by the expression list must match those of the collection initializer.</w:t>
      </w:r>
    </w:p>
    <w:p w:rsidR="002B686E" w:rsidRDefault="002B686E" w:rsidP="00A72DBE">
      <w:pPr>
        <w:pStyle w:val="Code"/>
      </w:pPr>
      <w:r>
        <w:t>Dim a() As Integer = New Integer(2) {}</w:t>
      </w:r>
      <w:r>
        <w:br/>
        <w:t>Dim b() As Integer = New Integer(2) { 1, 2, 3 }</w:t>
      </w:r>
      <w:r>
        <w:br/>
        <w:t>Dim c(,) As Integer = New Integer(1, 2) { { 1, 2, 3 } , { 4, 5, 6 } }</w:t>
      </w:r>
      <w:r>
        <w:br/>
      </w:r>
      <w:r>
        <w:br/>
        <w:t>' Error, length/initializer mismatch.</w:t>
      </w:r>
      <w:r>
        <w:br/>
        <w:t>Dim d() As Integer = New Integer(2) { 0, 1, 2, 3 }</w:t>
      </w:r>
    </w:p>
    <w:p w:rsidR="002B686E" w:rsidRDefault="002B686E">
      <w:pPr>
        <w:pStyle w:val="Text"/>
      </w:pPr>
      <w:r>
        <w:t>If an array size initialization modifier is not supplied, then the type name must be an array type and the collection initializer must be empty or have the same number of levels of nesting as the rank of the specified array type. All of the elements in the innermost nesting level must be implicitly convertible to the element type of the array and must be classified as a value. The number of elements in each nested collection initializer must always be consistent with the size of the other collections at the same level. The individual dimension lengths are inferred from the number of elements in each of the corresponding nesting levels of the collection initializer. If the collection initializer is empty, the length of each dimension is zero.</w:t>
      </w:r>
    </w:p>
    <w:p w:rsidR="002B686E" w:rsidRDefault="002B686E" w:rsidP="00A72DBE">
      <w:pPr>
        <w:pStyle w:val="Code"/>
      </w:pPr>
      <w:r>
        <w:t>Dim e() As Integer = New Integer() { 1, 2, 3 }</w:t>
      </w:r>
      <w:r>
        <w:br/>
        <w:t>Dim f(,) As Integer = New Integer(,) { { 1, 2, 3 } , { 4, 5, 6 } }</w:t>
      </w:r>
      <w:r>
        <w:br/>
      </w:r>
      <w:r>
        <w:br/>
        <w:t>' Error: Inconsistent numbers of elements!</w:t>
      </w:r>
      <w:r>
        <w:br/>
        <w:t>Dim g(,) As Integer = New Integer(,) { { 1, 2 }, { 4, 5, 6 } }</w:t>
      </w:r>
      <w:r>
        <w:br/>
      </w:r>
      <w:r>
        <w:br/>
        <w:t>' Error: Inconsistent levels of nesting!</w:t>
      </w:r>
      <w:r>
        <w:br/>
        <w:t>Dim h(,) As Integer = New Integer(,) { 1, 2, { 3, 4 } }</w:t>
      </w:r>
    </w:p>
    <w:p w:rsidR="002B686E" w:rsidRDefault="002B686E" w:rsidP="00BB4D7B">
      <w:pPr>
        <w:pStyle w:val="Text"/>
      </w:pPr>
      <w:r>
        <w:t>The outermost nesting level of a collection initializer corresponds to the leftmost dimension of an array, and the innermost nesting level corresponds to the rightmost dimension. The example:</w:t>
      </w:r>
    </w:p>
    <w:p w:rsidR="002B686E" w:rsidRDefault="002B686E" w:rsidP="00BB4D7B">
      <w:pPr>
        <w:pStyle w:val="Code"/>
      </w:pPr>
      <w:r>
        <w:t>Dim</w:t>
      </w:r>
      <w:r>
        <w:rPr>
          <w:rFonts w:eastAsia="MS Mincho"/>
        </w:rPr>
        <w:t xml:space="preserve"> array As Integer(,) = </w:t>
      </w:r>
      <w:r>
        <w:t>_</w:t>
      </w:r>
      <w:r>
        <w:br/>
        <w:t xml:space="preserve">    </w:t>
      </w:r>
      <w:r>
        <w:rPr>
          <w:rFonts w:eastAsia="MS Mincho"/>
        </w:rPr>
        <w:t>{ { 0, 1 }, { 2, 3 }, { 4, 5 }, { 6, 7 }, { 8, 9 } }</w:t>
      </w:r>
    </w:p>
    <w:p w:rsidR="002B686E" w:rsidRDefault="002B686E" w:rsidP="00BB4D7B">
      <w:pPr>
        <w:pStyle w:val="Text"/>
      </w:pPr>
      <w:r>
        <w:t>Is equivalent to the following:</w:t>
      </w:r>
    </w:p>
    <w:p w:rsidR="002B686E" w:rsidRDefault="002B686E" w:rsidP="00BB4D7B">
      <w:pPr>
        <w:pStyle w:val="Code"/>
      </w:pPr>
      <w:r>
        <w:rPr>
          <w:rFonts w:eastAsia="MS Mincho"/>
        </w:rPr>
        <w:t>Dim array(4, 1) As Integer</w:t>
      </w:r>
      <w:r>
        <w:rPr>
          <w:rFonts w:eastAsia="MS Mincho"/>
        </w:rPr>
        <w:br/>
      </w:r>
      <w:r>
        <w:rPr>
          <w:rFonts w:eastAsia="MS Mincho"/>
        </w:rPr>
        <w:br/>
      </w:r>
      <w:r>
        <w:t>array(0, 0) = 0: array(0, 1) = 1</w:t>
      </w:r>
      <w:r>
        <w:br/>
        <w:t>array(1, 0) = 2: array(1, 1) = 3</w:t>
      </w:r>
      <w:r>
        <w:br/>
        <w:t>array(2, 0) = 4: array(2, 1) = 5</w:t>
      </w:r>
      <w:r>
        <w:br/>
        <w:t>array(3, 0) = 6: array(3, 1) = 7</w:t>
      </w:r>
      <w:r>
        <w:br/>
        <w:t>array(4, 0) = 8: array(4, 1) = 9</w:t>
      </w:r>
    </w:p>
    <w:p w:rsidR="002B686E" w:rsidRDefault="002B686E" w:rsidP="00BB4D7B">
      <w:pPr>
        <w:pStyle w:val="Text"/>
      </w:pPr>
      <w:r>
        <w:t>If the collection initializer is empty (that is, one that contains curly braces but no initializer list) and the bounds of the dimensions of the array being initialized are known, the empty collection initializer represents an array instance of the specified size where all the elements have been initialized to the element type's default value. If the bounds of the dimensions of the array being initialized are not known, the empty collection initializer represents an array instance in which all dimensions are size zero.</w:t>
      </w:r>
    </w:p>
    <w:p w:rsidR="002B686E" w:rsidRDefault="002B686E">
      <w:pPr>
        <w:pStyle w:val="Text"/>
      </w:pPr>
      <w:r>
        <w:t>An array instance's rank and length of each dimension are constant for the entire lifetime of the instance. In other words, it is not possible to change the rank of an existing array instance, nor is it possible to resize its dimensions.</w:t>
      </w:r>
    </w:p>
    <w:p w:rsidR="002B686E" w:rsidRDefault="002B686E" w:rsidP="00EA321B">
      <w:pPr>
        <w:pStyle w:val="Heading4"/>
      </w:pPr>
      <w:bookmarkStart w:id="403" w:name="_Toc248253254"/>
      <w:r>
        <w:t>Array Literals</w:t>
      </w:r>
      <w:bookmarkEnd w:id="403"/>
    </w:p>
    <w:p w:rsidR="002B686E" w:rsidRDefault="002B686E" w:rsidP="00EA321B">
      <w:pPr>
        <w:pStyle w:val="Text"/>
      </w:pPr>
      <w:r>
        <w:t xml:space="preserve">An array literal denotes an array whose element type, rank, and bounds are inferred from a combination of the expression context and a </w:t>
      </w:r>
      <w:r w:rsidRPr="00552311">
        <w:t>collection initializer</w:t>
      </w:r>
      <w:r>
        <w:t xml:space="preserve">. This is explained in Section </w:t>
      </w:r>
      <w:r>
        <w:fldChar w:fldCharType="begin"/>
      </w:r>
      <w:r>
        <w:instrText xml:space="preserve"> REF _Ref248242953 \r \h </w:instrText>
      </w:r>
      <w:r>
        <w:fldChar w:fldCharType="separate"/>
      </w:r>
      <w:r>
        <w:rPr>
          <w:rFonts w:hint="eastAsia"/>
          <w:cs/>
        </w:rPr>
        <w:t>‎</w:t>
      </w:r>
      <w:r>
        <w:t>11.1.1</w:t>
      </w:r>
      <w:r>
        <w:fldChar w:fldCharType="end"/>
      </w:r>
      <w:r>
        <w:t>, Expression Reclassification. For example:</w:t>
      </w:r>
    </w:p>
    <w:p w:rsidR="002B686E" w:rsidRDefault="002B686E" w:rsidP="004C096F">
      <w:pPr>
        <w:pStyle w:val="Code"/>
      </w:pPr>
      <w:r>
        <w:t>' array of integers</w:t>
      </w:r>
      <w:r>
        <w:br/>
        <w:t>Dim a = {1, 2, 3}</w:t>
      </w:r>
    </w:p>
    <w:p w:rsidR="002B686E" w:rsidRDefault="002B686E" w:rsidP="004C096F">
      <w:pPr>
        <w:pStyle w:val="Code"/>
      </w:pPr>
      <w:r>
        <w:t>' array of shorts</w:t>
      </w:r>
      <w:r>
        <w:br/>
        <w:t>Dim b = {1S, 2S, 3S}</w:t>
      </w:r>
    </w:p>
    <w:p w:rsidR="002B686E" w:rsidRDefault="002B686E" w:rsidP="004C096F">
      <w:pPr>
        <w:pStyle w:val="Code"/>
      </w:pPr>
      <w:r>
        <w:t>' array of shorts whose type is taken from the context</w:t>
      </w:r>
      <w:r>
        <w:br/>
        <w:t>Dim c As Short() = {1, 2, 3}</w:t>
      </w:r>
    </w:p>
    <w:p w:rsidR="002B686E" w:rsidRDefault="002B686E" w:rsidP="004C096F">
      <w:pPr>
        <w:pStyle w:val="Code"/>
      </w:pPr>
      <w:r>
        <w:t>' array of type Integer(,)</w:t>
      </w:r>
      <w:r>
        <w:br/>
        <w:t>Dim d = {{1, 0}, {0, 1}}</w:t>
      </w:r>
    </w:p>
    <w:p w:rsidR="002B686E" w:rsidRDefault="002B686E" w:rsidP="004C096F">
      <w:pPr>
        <w:pStyle w:val="Code"/>
      </w:pPr>
      <w:r>
        <w:t>' jagged array of rank ()()</w:t>
      </w:r>
      <w:r>
        <w:br/>
        <w:t>Dim e = {({1, 0}), ({0, 1})}</w:t>
      </w:r>
    </w:p>
    <w:p w:rsidR="002B686E" w:rsidRDefault="002B686E" w:rsidP="004C096F">
      <w:pPr>
        <w:pStyle w:val="Code"/>
      </w:pPr>
      <w:r>
        <w:t>' error: inconsistent rank</w:t>
      </w:r>
      <w:r>
        <w:br/>
        <w:t>Dim f = {{1}, {2, 3}}</w:t>
      </w:r>
    </w:p>
    <w:p w:rsidR="002B686E" w:rsidRDefault="002B686E" w:rsidP="004C096F">
      <w:pPr>
        <w:pStyle w:val="Code"/>
      </w:pPr>
      <w:r>
        <w:t>' error: inconsistent rank</w:t>
      </w:r>
      <w:r>
        <w:br/>
        <w:t>Dim g = {1, {2}}</w:t>
      </w:r>
    </w:p>
    <w:p w:rsidR="002B686E" w:rsidRDefault="002B686E" w:rsidP="00EA321B">
      <w:pPr>
        <w:pStyle w:val="Text"/>
      </w:pPr>
      <w:r>
        <w:t xml:space="preserve">The format and requirements for the collection initializer in an array literal is exactly the same as that for the collection initializer in an array creation expression. </w:t>
      </w:r>
    </w:p>
    <w:p w:rsidR="002B686E" w:rsidRDefault="002B686E" w:rsidP="00EA321B">
      <w:pPr>
        <w:pStyle w:val="Annotation"/>
        <w:rPr>
          <w:rStyle w:val="Bold"/>
        </w:rPr>
      </w:pPr>
      <w:r>
        <w:rPr>
          <w:rStyle w:val="Bold"/>
        </w:rPr>
        <w:t>Annotation</w:t>
      </w:r>
    </w:p>
    <w:p w:rsidR="002B686E" w:rsidRDefault="002B686E" w:rsidP="00EA321B">
      <w:pPr>
        <w:pStyle w:val="Annotation"/>
      </w:pPr>
      <w:r>
        <w:t xml:space="preserve">An array literal does not create the array in and of itself; instead, it is the reclassification of the expression into a value that causes the array to be created. For instance, the conversion </w:t>
      </w:r>
      <w:r w:rsidRPr="008B15A9">
        <w:rPr>
          <w:rStyle w:val="CodeEmbedded"/>
        </w:rPr>
        <w:t>CType(new Integer() {1,2,3}, Short())</w:t>
      </w:r>
      <w:r>
        <w:t xml:space="preserve"> is not possible because there is no conversion from </w:t>
      </w:r>
      <w:r w:rsidRPr="008B15A9">
        <w:rPr>
          <w:rStyle w:val="CodeEmbedded"/>
        </w:rPr>
        <w:t>Integer()</w:t>
      </w:r>
      <w:r>
        <w:t xml:space="preserve"> to </w:t>
      </w:r>
      <w:r w:rsidRPr="008B15A9">
        <w:rPr>
          <w:rStyle w:val="CodeEmbedded"/>
        </w:rPr>
        <w:t>Short()</w:t>
      </w:r>
      <w:r>
        <w:t xml:space="preserve">; but the expression </w:t>
      </w:r>
      <w:r w:rsidRPr="008B15A9">
        <w:rPr>
          <w:rStyle w:val="CodeEmbedded"/>
        </w:rPr>
        <w:t>CType({1,2,3},Short())</w:t>
      </w:r>
      <w:r>
        <w:t xml:space="preserve"> is possible because it first reclassifies the array literal into the array creation expression </w:t>
      </w:r>
      <w:r w:rsidRPr="008B15A9">
        <w:rPr>
          <w:rStyle w:val="CodeEmbedded"/>
        </w:rPr>
        <w:t>New Short() {1,2,3}</w:t>
      </w:r>
      <w:r>
        <w:t>.</w:t>
      </w:r>
    </w:p>
    <w:p w:rsidR="002B686E" w:rsidRDefault="002B686E">
      <w:pPr>
        <w:pStyle w:val="Text"/>
      </w:pPr>
    </w:p>
    <w:p w:rsidR="002B686E" w:rsidRDefault="002B686E" w:rsidP="00EA321B">
      <w:pPr>
        <w:pStyle w:val="Grammar"/>
      </w:pPr>
      <w:r w:rsidRPr="00370D0A">
        <w:rPr>
          <w:rStyle w:val="Non-Terminal"/>
        </w:rPr>
        <w:t>ArrayExpression</w:t>
      </w:r>
      <w:r>
        <w:t xml:space="preserve">  ::=  </w:t>
      </w:r>
      <w:r>
        <w:rPr>
          <w:i/>
        </w:rPr>
        <w:t>ArrayCreationExpression</w:t>
      </w:r>
      <w:r>
        <w:t xml:space="preserve">  |  </w:t>
      </w:r>
      <w:r>
        <w:rPr>
          <w:i/>
        </w:rPr>
        <w:t>ArrayLiteralExpression</w:t>
      </w:r>
    </w:p>
    <w:p w:rsidR="002B686E" w:rsidRDefault="002B686E" w:rsidP="00EA321B">
      <w:pPr>
        <w:pStyle w:val="Grammar"/>
        <w:rPr>
          <w:rStyle w:val="Non-Terminal"/>
        </w:rPr>
      </w:pPr>
      <w:r>
        <w:rPr>
          <w:i/>
        </w:rPr>
        <w:t xml:space="preserve">ArrayCreationExpression </w:t>
      </w:r>
      <w:r>
        <w:t xml:space="preserve"> ::=</w:t>
      </w:r>
      <w:r>
        <w:br/>
      </w:r>
      <w:r>
        <w:tab/>
      </w:r>
      <w:r w:rsidRPr="00BB11DF">
        <w:rPr>
          <w:rStyle w:val="Terminal"/>
        </w:rPr>
        <w:t>New</w:t>
      </w:r>
      <w:r>
        <w:t xml:space="preserve">  </w:t>
      </w:r>
      <w:r w:rsidRPr="00370D0A">
        <w:rPr>
          <w:rStyle w:val="Non-Terminal"/>
        </w:rPr>
        <w:t>NonArrayTypeName</w:t>
      </w:r>
      <w:r>
        <w:t xml:space="preserve">  </w:t>
      </w:r>
      <w:r w:rsidRPr="00370D0A">
        <w:rPr>
          <w:rStyle w:val="Non-Terminal"/>
        </w:rPr>
        <w:t>Array</w:t>
      </w:r>
      <w:r>
        <w:rPr>
          <w:rStyle w:val="Non-Terminal"/>
        </w:rPr>
        <w:t>Name</w:t>
      </w:r>
      <w:r w:rsidRPr="00370D0A">
        <w:rPr>
          <w:rStyle w:val="Non-Terminal"/>
        </w:rPr>
        <w:t>Modifier</w:t>
      </w:r>
      <w:r>
        <w:t xml:space="preserve">  </w:t>
      </w:r>
      <w:r>
        <w:rPr>
          <w:rStyle w:val="Non-Terminal"/>
        </w:rPr>
        <w:t>CollectionInitializer</w:t>
      </w:r>
    </w:p>
    <w:p w:rsidR="002B686E" w:rsidRPr="00EA321B" w:rsidRDefault="002B686E" w:rsidP="00EA321B">
      <w:pPr>
        <w:pStyle w:val="Grammar"/>
        <w:rPr>
          <w:i/>
          <w:iCs/>
        </w:rPr>
      </w:pPr>
      <w:r w:rsidRPr="00552311">
        <w:rPr>
          <w:rStyle w:val="Non-Terminal"/>
        </w:rPr>
        <w:t>ArrayLiteral</w:t>
      </w:r>
      <w:r>
        <w:rPr>
          <w:rStyle w:val="CommentReference"/>
          <w:noProof w:val="0"/>
          <w:sz w:val="22"/>
        </w:rPr>
        <w:commentReference w:id="404"/>
      </w:r>
      <w:r>
        <w:rPr>
          <w:rStyle w:val="Non-Terminal"/>
        </w:rPr>
        <w:t xml:space="preserve">Expression  </w:t>
      </w:r>
      <w:r>
        <w:rPr>
          <w:rStyle w:val="Non-Terminal"/>
          <w:i w:val="0"/>
        </w:rPr>
        <w:t>::=</w:t>
      </w:r>
      <w:r>
        <w:rPr>
          <w:rStyle w:val="Non-Terminal"/>
          <w:i w:val="0"/>
        </w:rPr>
        <w:br/>
      </w:r>
      <w:r>
        <w:tab/>
      </w:r>
      <w:r w:rsidRPr="00EA321B">
        <w:rPr>
          <w:rStyle w:val="Non-Terminal"/>
        </w:rPr>
        <w:t>CollectionInitializer</w:t>
      </w:r>
    </w:p>
    <w:p w:rsidR="002B686E" w:rsidRDefault="002B686E">
      <w:pPr>
        <w:pStyle w:val="Heading3"/>
      </w:pPr>
      <w:bookmarkStart w:id="405" w:name="_Toc248253255"/>
      <w:r>
        <w:t>Delegate-Creation Expressions</w:t>
      </w:r>
      <w:bookmarkEnd w:id="405"/>
    </w:p>
    <w:p w:rsidR="002B686E" w:rsidRDefault="002B686E">
      <w:pPr>
        <w:pStyle w:val="Text"/>
      </w:pPr>
      <w:r>
        <w:t>A delegate-creation expression is used to create a new instance of a delegate type. The argument of a delegate-creation expression must be an expression classified as a method pointer or a lambda method.</w:t>
      </w:r>
    </w:p>
    <w:p w:rsidR="002B686E" w:rsidRDefault="002B686E">
      <w:pPr>
        <w:pStyle w:val="Text"/>
      </w:pPr>
      <w:r>
        <w:t xml:space="preserve">If the argument is a method pointer, one of the methods referenced by the method pointer must be applicable to the signature of the delegate type. A method </w:t>
      </w:r>
      <w:r w:rsidRPr="00533609">
        <w:rPr>
          <w:rStyle w:val="CodeEmbedded"/>
        </w:rPr>
        <w:t>M</w:t>
      </w:r>
      <w:r>
        <w:t xml:space="preserve"> is applicable to a delegate type </w:t>
      </w:r>
      <w:r w:rsidRPr="00533609">
        <w:rPr>
          <w:rStyle w:val="CodeEmbedded"/>
        </w:rPr>
        <w:t>D</w:t>
      </w:r>
      <w:r>
        <w:t xml:space="preserve"> if:</w:t>
      </w:r>
    </w:p>
    <w:p w:rsidR="002B686E" w:rsidRDefault="002B686E" w:rsidP="006E30DD">
      <w:pPr>
        <w:pStyle w:val="BulletedList1"/>
      </w:pPr>
      <w:r w:rsidRPr="00533609">
        <w:rPr>
          <w:rStyle w:val="CodeEmbedded"/>
        </w:rPr>
        <w:t>M</w:t>
      </w:r>
      <w:r>
        <w:t xml:space="preserve"> is not </w:t>
      </w:r>
      <w:r w:rsidRPr="00AE7CF1">
        <w:rPr>
          <w:rStyle w:val="CodeEmbedded"/>
        </w:rPr>
        <w:t>Partial</w:t>
      </w:r>
      <w:r>
        <w:t xml:space="preserve"> or has a body.</w:t>
      </w:r>
    </w:p>
    <w:p w:rsidR="002B686E" w:rsidRDefault="002B686E" w:rsidP="006E30DD">
      <w:pPr>
        <w:pStyle w:val="BulletedList1"/>
      </w:pPr>
      <w:r>
        <w:t xml:space="preserve">Both </w:t>
      </w:r>
      <w:r w:rsidRPr="00533609">
        <w:rPr>
          <w:rStyle w:val="CodeEmbedded"/>
        </w:rPr>
        <w:t>M</w:t>
      </w:r>
      <w:r>
        <w:t xml:space="preserve"> and </w:t>
      </w:r>
      <w:r w:rsidRPr="00533609">
        <w:rPr>
          <w:rStyle w:val="CodeEmbedded"/>
        </w:rPr>
        <w:t>D</w:t>
      </w:r>
      <w:r>
        <w:t xml:space="preserve"> are functions, or </w:t>
      </w:r>
      <w:r w:rsidRPr="00D31C2A">
        <w:rPr>
          <w:rStyle w:val="CodeEmbedded"/>
        </w:rPr>
        <w:t>D</w:t>
      </w:r>
      <w:r>
        <w:t xml:space="preserve"> is a subroutine.</w:t>
      </w:r>
    </w:p>
    <w:p w:rsidR="002B686E" w:rsidRDefault="002B686E" w:rsidP="00202465">
      <w:pPr>
        <w:pStyle w:val="BulletedList1"/>
      </w:pPr>
      <w:r w:rsidRPr="00533609">
        <w:rPr>
          <w:rStyle w:val="CodeEmbedded"/>
        </w:rPr>
        <w:t>M</w:t>
      </w:r>
      <w:r>
        <w:t xml:space="preserve"> and </w:t>
      </w:r>
      <w:r w:rsidRPr="00533609">
        <w:rPr>
          <w:rStyle w:val="CodeEmbedded"/>
        </w:rPr>
        <w:t>D</w:t>
      </w:r>
      <w:r>
        <w:t xml:space="preserve"> have the same number of parameters.</w:t>
      </w:r>
    </w:p>
    <w:p w:rsidR="002B686E" w:rsidRDefault="002B686E" w:rsidP="0053181D">
      <w:pPr>
        <w:pStyle w:val="BulletedList1"/>
      </w:pPr>
      <w:r>
        <w:t xml:space="preserve">The parameter types of </w:t>
      </w:r>
      <w:r w:rsidRPr="00533609">
        <w:rPr>
          <w:rStyle w:val="CodeEmbedded"/>
        </w:rPr>
        <w:t>M</w:t>
      </w:r>
      <w:r>
        <w:t xml:space="preserve"> each have a conversion from the type of the corresponding parameter type of </w:t>
      </w:r>
      <w:r w:rsidRPr="00533609">
        <w:rPr>
          <w:rStyle w:val="CodeEmbedded"/>
        </w:rPr>
        <w:t>D</w:t>
      </w:r>
      <w:r>
        <w:t xml:space="preserve">, and their modifiers (i.e. </w:t>
      </w:r>
      <w:r w:rsidRPr="00EE02DC">
        <w:rPr>
          <w:rStyle w:val="CodeEmbedded"/>
        </w:rPr>
        <w:t>ByRef</w:t>
      </w:r>
      <w:r>
        <w:t xml:space="preserve">, </w:t>
      </w:r>
      <w:r w:rsidRPr="00EE02DC">
        <w:rPr>
          <w:rStyle w:val="CodeEmbedded"/>
        </w:rPr>
        <w:t>ByVal</w:t>
      </w:r>
      <w:r>
        <w:t>) match.</w:t>
      </w:r>
    </w:p>
    <w:p w:rsidR="002B686E" w:rsidRDefault="002B686E" w:rsidP="006E30DD">
      <w:pPr>
        <w:pStyle w:val="BulletedList1"/>
      </w:pPr>
      <w:r>
        <w:t xml:space="preserve">The return type of </w:t>
      </w:r>
      <w:r w:rsidRPr="00533609">
        <w:rPr>
          <w:rStyle w:val="CodeEmbedded"/>
        </w:rPr>
        <w:t>M</w:t>
      </w:r>
      <w:r>
        <w:t xml:space="preserve">, if any, has a conversion to the return type of </w:t>
      </w:r>
      <w:r w:rsidRPr="00533609">
        <w:rPr>
          <w:rStyle w:val="CodeEmbedded"/>
        </w:rPr>
        <w:t>D</w:t>
      </w:r>
      <w:r>
        <w:t>.</w:t>
      </w:r>
    </w:p>
    <w:p w:rsidR="002B686E" w:rsidRDefault="002B686E" w:rsidP="006E30DD">
      <w:pPr>
        <w:pStyle w:val="Text"/>
      </w:pPr>
      <w:r>
        <w:t>If the method pointer references a late-bound access, then the late-bound access is assumed to be to a function that has the same number of parameters as the delegate type.</w:t>
      </w:r>
    </w:p>
    <w:p w:rsidR="002B686E" w:rsidRDefault="002B686E" w:rsidP="006E30DD">
      <w:pPr>
        <w:pStyle w:val="Text"/>
      </w:pPr>
      <w:r>
        <w:t>If strict semantics are not being used and there is only one method referenced by the method pointer, but it is not applicable due to the fact that it has no parameters and the delegate type does, then the method is considered applicable and the parameters or return value are simply ignored. For example:</w:t>
      </w:r>
    </w:p>
    <w:p w:rsidR="002B686E" w:rsidRDefault="002B686E" w:rsidP="00533609">
      <w:pPr>
        <w:pStyle w:val="Code"/>
      </w:pPr>
      <w:r>
        <w:t>Delegate Sub F(x As Integer)</w:t>
      </w:r>
      <w:r>
        <w:br/>
      </w:r>
      <w:r>
        <w:br/>
        <w:t>Module Test</w:t>
      </w:r>
      <w:r>
        <w:br/>
      </w:r>
      <w:r>
        <w:tab/>
        <w:t>Sub M()</w:t>
      </w:r>
      <w:r>
        <w:br/>
      </w:r>
      <w:r>
        <w:tab/>
        <w:t>End Sub</w:t>
      </w:r>
      <w:r>
        <w:br/>
      </w:r>
      <w:r>
        <w:br/>
      </w:r>
      <w:r>
        <w:tab/>
        <w:t>Sub Main()</w:t>
      </w:r>
      <w:r>
        <w:br/>
      </w:r>
      <w:r>
        <w:tab/>
      </w:r>
      <w:r>
        <w:tab/>
        <w:t>' Valid</w:t>
      </w:r>
      <w:r>
        <w:br/>
      </w:r>
      <w:r>
        <w:tab/>
      </w:r>
      <w:r>
        <w:tab/>
        <w:t>Dim x As F = AddressOf M</w:t>
      </w:r>
      <w:r>
        <w:br/>
      </w:r>
      <w:r>
        <w:tab/>
        <w:t>End Sub</w:t>
      </w:r>
      <w:r>
        <w:br/>
        <w:t>End Module</w:t>
      </w:r>
    </w:p>
    <w:p w:rsidR="002B686E" w:rsidRDefault="002B686E" w:rsidP="002B50A8">
      <w:pPr>
        <w:pStyle w:val="Annotation"/>
        <w:rPr>
          <w:rStyle w:val="Bold"/>
        </w:rPr>
      </w:pPr>
      <w:r>
        <w:rPr>
          <w:rStyle w:val="Bold"/>
        </w:rPr>
        <w:t>Annotation</w:t>
      </w:r>
    </w:p>
    <w:p w:rsidR="002B686E" w:rsidRPr="002B50A8" w:rsidRDefault="002B686E" w:rsidP="002B50A8">
      <w:pPr>
        <w:pStyle w:val="Annotation"/>
      </w:pPr>
      <w:r>
        <w:t>This relaxation is only allowed when strict semantics are not being used because of extension methods. Because extension methods are only considered if a regular method was not applicable, it is possible for an instance method with no parameters to hide an extension method with parameters for the purpose of delegate construction.</w:t>
      </w:r>
    </w:p>
    <w:p w:rsidR="002B686E" w:rsidRDefault="002B686E" w:rsidP="006E30DD">
      <w:pPr>
        <w:pStyle w:val="Text"/>
      </w:pPr>
      <w:r>
        <w:t xml:space="preserve">If more than one method referenced by the method pointer is applicable to the delegate type, then overload resolution is used to pick between the candidate methods. The types of the parameters to the delegate are used as the types of the arguments for the purposes of overload resolution. If no one method candidate is most applicable, a compile-time error occurs. In the following example, the local variable is initialized with a delegate that refers to the second </w:t>
      </w:r>
      <w:r>
        <w:rPr>
          <w:rStyle w:val="CodeEmbedded"/>
        </w:rPr>
        <w:t>Square</w:t>
      </w:r>
      <w:r>
        <w:t xml:space="preserve"> method because that method is more applicable to the signature and return type of </w:t>
      </w:r>
      <w:r>
        <w:rPr>
          <w:rStyle w:val="CodeEmbedded"/>
        </w:rPr>
        <w:t>DoubleFunc</w:t>
      </w:r>
      <w:r>
        <w:t>.</w:t>
      </w:r>
    </w:p>
    <w:p w:rsidR="002B686E" w:rsidRDefault="002B686E">
      <w:pPr>
        <w:pStyle w:val="Code"/>
        <w:rPr>
          <w:rFonts w:eastAsia="MS Mincho"/>
        </w:rPr>
      </w:pPr>
      <w:r>
        <w:rPr>
          <w:rFonts w:eastAsia="MS Mincho"/>
        </w:rPr>
        <w:t>Delegate Function DoubleFunc(x As Double) As Double</w:t>
      </w:r>
      <w:r>
        <w:rPr>
          <w:rFonts w:eastAsia="MS Mincho"/>
        </w:rPr>
        <w:br/>
      </w:r>
      <w:r>
        <w:rPr>
          <w:rFonts w:eastAsia="MS Mincho"/>
        </w:rPr>
        <w:br/>
        <w:t>Module Test</w:t>
      </w:r>
      <w:r>
        <w:rPr>
          <w:rFonts w:eastAsia="MS Mincho"/>
        </w:rPr>
        <w:br/>
      </w:r>
      <w:r>
        <w:rPr>
          <w:rFonts w:eastAsia="MS Mincho"/>
        </w:rPr>
        <w:tab/>
        <w:t>Function Square(x As Single) As Single</w:t>
      </w:r>
      <w:r>
        <w:rPr>
          <w:rFonts w:eastAsia="MS Mincho"/>
        </w:rPr>
        <w:br/>
      </w:r>
      <w:r>
        <w:rPr>
          <w:rFonts w:eastAsia="MS Mincho"/>
        </w:rPr>
        <w:tab/>
      </w:r>
      <w:r>
        <w:rPr>
          <w:rFonts w:eastAsia="MS Mincho"/>
        </w:rPr>
        <w:tab/>
        <w:t>Return x * x</w:t>
      </w:r>
      <w:r>
        <w:rPr>
          <w:rFonts w:eastAsia="MS Mincho"/>
        </w:rPr>
        <w:br/>
      </w:r>
      <w:r>
        <w:rPr>
          <w:rFonts w:eastAsia="MS Mincho"/>
        </w:rPr>
        <w:tab/>
        <w:t xml:space="preserve">End Function </w:t>
      </w:r>
      <w:r>
        <w:rPr>
          <w:rFonts w:eastAsia="MS Mincho"/>
        </w:rPr>
        <w:br/>
      </w:r>
      <w:r>
        <w:rPr>
          <w:rFonts w:eastAsia="MS Mincho"/>
        </w:rPr>
        <w:br/>
      </w:r>
      <w:r>
        <w:rPr>
          <w:rFonts w:eastAsia="MS Mincho"/>
        </w:rPr>
        <w:tab/>
        <w:t>Function Square(x As Double) As Double</w:t>
      </w:r>
      <w:r>
        <w:rPr>
          <w:rFonts w:eastAsia="MS Mincho"/>
        </w:rPr>
        <w:br/>
      </w:r>
      <w:r>
        <w:rPr>
          <w:rFonts w:eastAsia="MS Mincho"/>
        </w:rPr>
        <w:tab/>
      </w:r>
      <w:r>
        <w:rPr>
          <w:rFonts w:eastAsia="MS Mincho"/>
        </w:rPr>
        <w:tab/>
        <w:t>Return x * x</w:t>
      </w:r>
      <w:r>
        <w:rPr>
          <w:rFonts w:eastAsia="MS Mincho"/>
        </w:rPr>
        <w:br/>
      </w:r>
      <w:r>
        <w:rPr>
          <w:rFonts w:eastAsia="MS Mincho"/>
        </w:rPr>
        <w:tab/>
        <w:t>End Function</w:t>
      </w:r>
      <w:r>
        <w:rPr>
          <w:rFonts w:eastAsia="MS Mincho"/>
        </w:rPr>
        <w:br/>
      </w:r>
      <w:r>
        <w:rPr>
          <w:rFonts w:eastAsia="MS Mincho"/>
        </w:rPr>
        <w:br/>
      </w:r>
      <w:r>
        <w:rPr>
          <w:rFonts w:eastAsia="MS Mincho"/>
        </w:rPr>
        <w:tab/>
        <w:t>Sub Main()</w:t>
      </w:r>
      <w:r>
        <w:rPr>
          <w:rFonts w:eastAsia="MS Mincho"/>
        </w:rPr>
        <w:br/>
      </w:r>
      <w:r>
        <w:rPr>
          <w:rFonts w:eastAsia="MS Mincho"/>
        </w:rPr>
        <w:tab/>
      </w:r>
      <w:r>
        <w:rPr>
          <w:rFonts w:eastAsia="MS Mincho"/>
        </w:rPr>
        <w:tab/>
        <w:t>Dim a As New DoubleFunc(AddressOf Square)</w:t>
      </w:r>
      <w:r>
        <w:rPr>
          <w:rFonts w:eastAsia="MS Mincho"/>
        </w:rPr>
        <w:br/>
      </w:r>
      <w:r>
        <w:rPr>
          <w:rFonts w:eastAsia="MS Mincho"/>
        </w:rPr>
        <w:tab/>
        <w:t>End Sub</w:t>
      </w:r>
      <w:r>
        <w:rPr>
          <w:rFonts w:eastAsia="MS Mincho"/>
        </w:rPr>
        <w:br/>
        <w:t>End Module</w:t>
      </w:r>
    </w:p>
    <w:p w:rsidR="002B686E" w:rsidRDefault="002B686E">
      <w:pPr>
        <w:pStyle w:val="Text"/>
      </w:pPr>
      <w:r>
        <w:t xml:space="preserve">Had the second </w:t>
      </w:r>
      <w:r>
        <w:rPr>
          <w:rStyle w:val="CodeEmbedded"/>
        </w:rPr>
        <w:t>Square</w:t>
      </w:r>
      <w:r>
        <w:t xml:space="preserve"> method not been present, the first </w:t>
      </w:r>
      <w:r>
        <w:rPr>
          <w:rStyle w:val="CodeEmbedded"/>
        </w:rPr>
        <w:t>Square</w:t>
      </w:r>
      <w:r>
        <w:t xml:space="preserve"> method would have been chosen. If strict semantics are specified by the compilation environment or by </w:t>
      </w:r>
      <w:r w:rsidRPr="00006830">
        <w:rPr>
          <w:rStyle w:val="CodeEmbedded"/>
        </w:rPr>
        <w:t>Option</w:t>
      </w:r>
      <w:r>
        <w:t xml:space="preserve"> </w:t>
      </w:r>
      <w:r w:rsidRPr="00006830">
        <w:rPr>
          <w:rStyle w:val="CodeEmbedded"/>
        </w:rPr>
        <w:t>Strict</w:t>
      </w:r>
      <w:r>
        <w:t xml:space="preserve">, then a compile-time error occurs if the most specific method referenced by the method pointer is narrower than the delegate signature. A method </w:t>
      </w:r>
      <w:r w:rsidRPr="00533609">
        <w:rPr>
          <w:rStyle w:val="CodeEmbedded"/>
        </w:rPr>
        <w:t>M</w:t>
      </w:r>
      <w:r>
        <w:t xml:space="preserve"> is considered narrower than a delegate type </w:t>
      </w:r>
      <w:r w:rsidRPr="00533609">
        <w:rPr>
          <w:rStyle w:val="CodeEmbedded"/>
        </w:rPr>
        <w:t>D</w:t>
      </w:r>
      <w:r>
        <w:t xml:space="preserve"> if:</w:t>
      </w:r>
    </w:p>
    <w:p w:rsidR="002B686E" w:rsidRDefault="002B686E" w:rsidP="00636399">
      <w:pPr>
        <w:pStyle w:val="BulletedList1"/>
      </w:pPr>
      <w:r>
        <w:t xml:space="preserve">A parameter type of </w:t>
      </w:r>
      <w:r w:rsidRPr="00533609">
        <w:rPr>
          <w:rStyle w:val="CodeEmbedded"/>
        </w:rPr>
        <w:t>M</w:t>
      </w:r>
      <w:r>
        <w:t xml:space="preserve"> has a widening conversion to the corresponding parameter type of </w:t>
      </w:r>
      <w:r w:rsidRPr="00533609">
        <w:rPr>
          <w:rStyle w:val="CodeEmbedded"/>
        </w:rPr>
        <w:t>D</w:t>
      </w:r>
      <w:r>
        <w:t>.</w:t>
      </w:r>
    </w:p>
    <w:p w:rsidR="002B686E" w:rsidRDefault="002B686E" w:rsidP="00636399">
      <w:pPr>
        <w:pStyle w:val="BulletedList1"/>
      </w:pPr>
      <w:r>
        <w:t xml:space="preserve">Or, the return type, if any, of </w:t>
      </w:r>
      <w:r w:rsidRPr="00533609">
        <w:rPr>
          <w:rStyle w:val="CodeEmbedded"/>
        </w:rPr>
        <w:t>M</w:t>
      </w:r>
      <w:r>
        <w:t xml:space="preserve"> has a narrowing conversion to the return type of </w:t>
      </w:r>
      <w:r w:rsidRPr="00533609">
        <w:rPr>
          <w:rStyle w:val="CodeEmbedded"/>
        </w:rPr>
        <w:t>D</w:t>
      </w:r>
      <w:r>
        <w:t>.</w:t>
      </w:r>
    </w:p>
    <w:p w:rsidR="002B686E" w:rsidRDefault="002B686E" w:rsidP="00B674AB">
      <w:pPr>
        <w:pStyle w:val="Text"/>
      </w:pPr>
      <w:r>
        <w:t>If type arguments are associated with the method pointer, only methods with the same number of type arguments are considered. If no type arguments are associated with the method pointer, type inference is used when matching signatures against a generic method. Unlike other normal type inference, the return type of the delegate is used when inferring type arguments, but return types are still not considered when determining the least generic overload. The following example shows both ways of supplying a type argument to a delegate-creation expression:</w:t>
      </w:r>
    </w:p>
    <w:p w:rsidR="002B686E" w:rsidRDefault="002B686E" w:rsidP="00B674AB">
      <w:pPr>
        <w:pStyle w:val="Code"/>
      </w:pPr>
      <w:r>
        <w:t>Delegate Function D(s As String, i As Integer) As Integer</w:t>
      </w:r>
      <w:r>
        <w:br/>
        <w:t>Delegate Function E() As Integer</w:t>
      </w:r>
      <w:r>
        <w:br/>
      </w:r>
      <w:r>
        <w:br/>
        <w:t>Module Test</w:t>
      </w:r>
      <w:r>
        <w:br/>
        <w:t xml:space="preserve">    Public Function F(Of T)(s As String, t1 As T) As T</w:t>
      </w:r>
      <w:r>
        <w:br/>
        <w:t xml:space="preserve">    End Function</w:t>
      </w:r>
      <w:r>
        <w:br/>
        <w:t xml:space="preserve">  </w:t>
      </w:r>
      <w:r>
        <w:br/>
        <w:t xml:space="preserve">    Public Function G(Of T)() As T</w:t>
      </w:r>
      <w:r>
        <w:br/>
        <w:t xml:space="preserve">    End Function</w:t>
      </w:r>
      <w:r>
        <w:br/>
      </w:r>
      <w:r>
        <w:br/>
        <w:t xml:space="preserve">    Sub Main()</w:t>
      </w:r>
      <w:r>
        <w:br/>
        <w:t xml:space="preserve">        Dim d1 As D = AddressOf f(Of Integer)    ' OK, type arg explicit</w:t>
      </w:r>
      <w:r>
        <w:br/>
        <w:t xml:space="preserve">        Dim d2 As D = AddressOf f                ' OK, type arg inferred</w:t>
      </w:r>
      <w:r>
        <w:br/>
      </w:r>
      <w:r>
        <w:br/>
        <w:t xml:space="preserve">        Dim e1 As E = AddressOf g(Of Integer)    ' OK, type arg explicit</w:t>
      </w:r>
      <w:r>
        <w:br/>
        <w:t xml:space="preserve">        Dim e2 As E = AddressOf g                ' OK, infer from return</w:t>
      </w:r>
      <w:r>
        <w:br/>
        <w:t xml:space="preserve">  End Sub</w:t>
      </w:r>
      <w:r>
        <w:br/>
        <w:t>End Module</w:t>
      </w:r>
    </w:p>
    <w:p w:rsidR="002B686E" w:rsidRDefault="002B686E" w:rsidP="00B674AB">
      <w:pPr>
        <w:pStyle w:val="Text"/>
      </w:pPr>
      <w:r>
        <w:t>In the above example, a non-generic delegate type was instantiated using a generic method. It is also possible to create an instance of a constructed delegate type using a generic method. For example:</w:t>
      </w:r>
    </w:p>
    <w:p w:rsidR="002B686E" w:rsidRDefault="002B686E" w:rsidP="00B674AB">
      <w:pPr>
        <w:pStyle w:val="Code"/>
      </w:pPr>
      <w:r>
        <w:t>Delegate Function Predicate(Of U)(u1 As U, u2 As U) As Boolean</w:t>
      </w:r>
      <w:r>
        <w:br/>
      </w:r>
      <w:r>
        <w:br/>
        <w:t>Module Test</w:t>
      </w:r>
      <w:r>
        <w:br/>
        <w:t xml:space="preserve">    Function Compare(Of T)(t1 As List(of T), t2 As List(of T)) As Boolean</w:t>
      </w:r>
      <w:r>
        <w:br/>
        <w:t xml:space="preserve">        ...</w:t>
      </w:r>
      <w:r>
        <w:br/>
        <w:t xml:space="preserve">    End Function</w:t>
      </w:r>
      <w:r>
        <w:br/>
        <w:t xml:space="preserve">  </w:t>
      </w:r>
      <w:r>
        <w:br/>
        <w:t xml:space="preserve">    Sub Main()</w:t>
      </w:r>
      <w:r>
        <w:br/>
        <w:t xml:space="preserve">        Dim p As Predicate(Of List(Of Integer))</w:t>
      </w:r>
      <w:r>
        <w:br/>
        <w:t xml:space="preserve">        p = AddressOf Compare(Of Integer)</w:t>
      </w:r>
      <w:r>
        <w:br/>
        <w:t xml:space="preserve">    End Sub</w:t>
      </w:r>
      <w:r>
        <w:br/>
        <w:t>End Module</w:t>
      </w:r>
    </w:p>
    <w:p w:rsidR="002B686E" w:rsidRDefault="002B686E" w:rsidP="00316BCE">
      <w:pPr>
        <w:pStyle w:val="Text"/>
      </w:pPr>
      <w:r>
        <w:t xml:space="preserve">If the argument to the delegate-creation expression is a lambda method, the lambda method must be applicable to the signature of the delegate type. A lambda method </w:t>
      </w:r>
      <w:r>
        <w:rPr>
          <w:rStyle w:val="CodeEmbedded"/>
        </w:rPr>
        <w:t>L</w:t>
      </w:r>
      <w:r>
        <w:t xml:space="preserve"> is applicable to a delegate type </w:t>
      </w:r>
      <w:r w:rsidRPr="00533609">
        <w:rPr>
          <w:rStyle w:val="CodeEmbedded"/>
        </w:rPr>
        <w:t>D</w:t>
      </w:r>
      <w:r>
        <w:t xml:space="preserve"> if:</w:t>
      </w:r>
    </w:p>
    <w:p w:rsidR="002B686E" w:rsidRDefault="002B686E" w:rsidP="00202465">
      <w:pPr>
        <w:pStyle w:val="BulletedList1"/>
      </w:pPr>
      <w:r w:rsidRPr="007C0359">
        <w:t>If</w:t>
      </w:r>
      <w:r>
        <w:rPr>
          <w:rStyle w:val="CodeEmbedded"/>
        </w:rPr>
        <w:t xml:space="preserve"> L</w:t>
      </w:r>
      <w:r w:rsidRPr="007C0359">
        <w:t xml:space="preserve"> has parameters,</w:t>
      </w:r>
      <w:r>
        <w:rPr>
          <w:rStyle w:val="CodeEmbedded"/>
        </w:rPr>
        <w:t xml:space="preserve"> </w:t>
      </w:r>
      <w:r w:rsidRPr="00533609">
        <w:rPr>
          <w:rStyle w:val="CodeEmbedded"/>
        </w:rPr>
        <w:t>D</w:t>
      </w:r>
      <w:r>
        <w:t xml:space="preserve"> has the same number of parameters. (If </w:t>
      </w:r>
      <w:r w:rsidRPr="007C0359">
        <w:rPr>
          <w:rStyle w:val="CodeEmbedded"/>
        </w:rPr>
        <w:t>L</w:t>
      </w:r>
      <w:r>
        <w:t xml:space="preserve"> has no parameters, the parameters of </w:t>
      </w:r>
      <w:r w:rsidRPr="007C0359">
        <w:rPr>
          <w:rStyle w:val="CodeEmbedded"/>
        </w:rPr>
        <w:t>D</w:t>
      </w:r>
      <w:r>
        <w:t xml:space="preserve"> are ignored.)</w:t>
      </w:r>
    </w:p>
    <w:p w:rsidR="002B686E" w:rsidRDefault="002B686E" w:rsidP="00316BCE">
      <w:pPr>
        <w:pStyle w:val="BulletedList1"/>
      </w:pPr>
      <w:r>
        <w:t xml:space="preserve">The parameter types of </w:t>
      </w:r>
      <w:r>
        <w:rPr>
          <w:rStyle w:val="CodeEmbedded"/>
        </w:rPr>
        <w:t>L</w:t>
      </w:r>
      <w:r>
        <w:t xml:space="preserve"> each have a conversion to the type of the corresponding parameter type of </w:t>
      </w:r>
      <w:r w:rsidRPr="00533609">
        <w:rPr>
          <w:rStyle w:val="CodeEmbedded"/>
        </w:rPr>
        <w:t>D</w:t>
      </w:r>
      <w:r>
        <w:t xml:space="preserve">, and their modifiers (i.e. </w:t>
      </w:r>
      <w:r w:rsidRPr="00EE02DC">
        <w:rPr>
          <w:rStyle w:val="CodeEmbedded"/>
        </w:rPr>
        <w:t>ByRef</w:t>
      </w:r>
      <w:r>
        <w:t xml:space="preserve">, </w:t>
      </w:r>
      <w:r w:rsidRPr="00EE02DC">
        <w:rPr>
          <w:rStyle w:val="CodeEmbedded"/>
        </w:rPr>
        <w:t>ByVal</w:t>
      </w:r>
      <w:r>
        <w:t>) match.</w:t>
      </w:r>
    </w:p>
    <w:p w:rsidR="002B686E" w:rsidRDefault="002B686E" w:rsidP="00316BCE">
      <w:pPr>
        <w:pStyle w:val="BulletedList1"/>
      </w:pPr>
      <w:r>
        <w:t xml:space="preserve">If </w:t>
      </w:r>
      <w:r w:rsidRPr="007C0359">
        <w:rPr>
          <w:rStyle w:val="CodeEmbedded"/>
        </w:rPr>
        <w:t>D</w:t>
      </w:r>
      <w:r>
        <w:t xml:space="preserve"> is a function, the return type of </w:t>
      </w:r>
      <w:r>
        <w:rPr>
          <w:rStyle w:val="CodeEmbedded"/>
        </w:rPr>
        <w:t>L</w:t>
      </w:r>
      <w:r>
        <w:t xml:space="preserve"> has a conversion to the return type of </w:t>
      </w:r>
      <w:r w:rsidRPr="00533609">
        <w:rPr>
          <w:rStyle w:val="CodeEmbedded"/>
        </w:rPr>
        <w:t>D</w:t>
      </w:r>
      <w:r>
        <w:t xml:space="preserve">. (If </w:t>
      </w:r>
      <w:r w:rsidRPr="007C0359">
        <w:rPr>
          <w:rStyle w:val="CodeEmbedded"/>
        </w:rPr>
        <w:t>D</w:t>
      </w:r>
      <w:r>
        <w:t xml:space="preserve"> is a subroutine, the return value of </w:t>
      </w:r>
      <w:r w:rsidRPr="007C0359">
        <w:rPr>
          <w:rStyle w:val="CodeEmbedded"/>
        </w:rPr>
        <w:t>L</w:t>
      </w:r>
      <w:r>
        <w:t xml:space="preserve"> is ignored.)</w:t>
      </w:r>
    </w:p>
    <w:p w:rsidR="002B686E" w:rsidRDefault="002B686E" w:rsidP="00316BCE">
      <w:pPr>
        <w:pStyle w:val="Text"/>
      </w:pPr>
      <w:r>
        <w:t xml:space="preserve">If the parameter type of a parameter of </w:t>
      </w:r>
      <w:r w:rsidRPr="00316BCE">
        <w:rPr>
          <w:rStyle w:val="CodeEmbedded"/>
        </w:rPr>
        <w:t>L</w:t>
      </w:r>
      <w:r>
        <w:t xml:space="preserve"> is omitted, then the type of the corresponding parameter in </w:t>
      </w:r>
      <w:r w:rsidRPr="00316BCE">
        <w:rPr>
          <w:rStyle w:val="CodeEmbedded"/>
        </w:rPr>
        <w:t>D</w:t>
      </w:r>
      <w:r>
        <w:t xml:space="preserve"> is inferred; if the parameter of </w:t>
      </w:r>
      <w:r w:rsidRPr="00F52515">
        <w:rPr>
          <w:rStyle w:val="CodeEmbedded"/>
        </w:rPr>
        <w:t>L</w:t>
      </w:r>
      <w:r>
        <w:t xml:space="preserve"> has array or nullable name modifiers, a compile-time error results. Once all of the parameter types of </w:t>
      </w:r>
      <w:r w:rsidRPr="00316BCE">
        <w:rPr>
          <w:rStyle w:val="CodeEmbedded"/>
        </w:rPr>
        <w:t>L</w:t>
      </w:r>
      <w:r>
        <w:t xml:space="preserve"> are available, then the type of the expression in the lambda method is inferred. For example:</w:t>
      </w:r>
    </w:p>
    <w:p w:rsidR="002B686E" w:rsidRDefault="002B686E" w:rsidP="00316BCE">
      <w:pPr>
        <w:pStyle w:val="Code"/>
      </w:pPr>
      <w:r>
        <w:t>Delegate Function F(x As Integer, y As Long) As Long</w:t>
      </w:r>
      <w:r>
        <w:br/>
      </w:r>
      <w:r>
        <w:br/>
        <w:t>Module Test</w:t>
      </w:r>
      <w:r>
        <w:br/>
      </w:r>
      <w:r>
        <w:tab/>
        <w:t>Sub Main()</w:t>
      </w:r>
      <w:r>
        <w:br/>
      </w:r>
      <w:r>
        <w:tab/>
      </w:r>
      <w:r>
        <w:tab/>
        <w:t>' b inferred to Integer, c and return type inferred to Long</w:t>
      </w:r>
      <w:r>
        <w:br/>
      </w:r>
      <w:r>
        <w:tab/>
      </w:r>
      <w:r>
        <w:tab/>
        <w:t>Dim a As F = Function(b, c) b + c</w:t>
      </w:r>
      <w:r>
        <w:br/>
      </w:r>
      <w:r>
        <w:br/>
      </w:r>
      <w:r>
        <w:tab/>
      </w:r>
      <w:r>
        <w:tab/>
        <w:t>' e and return type inferred to Integer, f inferred to Long</w:t>
      </w:r>
      <w:r>
        <w:br/>
      </w:r>
      <w:r>
        <w:tab/>
      </w:r>
      <w:r>
        <w:tab/>
        <w:t>Dim d As F = Function(e, f) e + CInt(f)</w:t>
      </w:r>
      <w:r>
        <w:br/>
      </w:r>
      <w:r>
        <w:tab/>
        <w:t>End Sub</w:t>
      </w:r>
      <w:r>
        <w:br/>
        <w:t>End Module</w:t>
      </w:r>
    </w:p>
    <w:p w:rsidR="002B686E" w:rsidRDefault="002B686E" w:rsidP="00316BCE">
      <w:pPr>
        <w:pStyle w:val="Text"/>
      </w:pPr>
      <w:r>
        <w:t>In some situations where delegate signature does not exactly match the lambda method or method signature, the .NET Framework may not support the delegate creation natively. In that situation, a lambda method expression is used to match the two methods. For example:</w:t>
      </w:r>
    </w:p>
    <w:p w:rsidR="002B686E" w:rsidRDefault="002B686E" w:rsidP="00316BCE">
      <w:pPr>
        <w:pStyle w:val="Code"/>
        <w:rPr>
          <w:rFonts w:eastAsia="MS Mincho"/>
        </w:rPr>
      </w:pPr>
      <w:r>
        <w:rPr>
          <w:rFonts w:eastAsia="MS Mincho"/>
        </w:rPr>
        <w:t>Delegate Function IntFunc(x As Integer) As Integer</w:t>
      </w:r>
      <w:r>
        <w:rPr>
          <w:rFonts w:eastAsia="MS Mincho"/>
        </w:rPr>
        <w:br/>
      </w:r>
      <w:r>
        <w:rPr>
          <w:rFonts w:eastAsia="MS Mincho"/>
        </w:rPr>
        <w:br/>
        <w:t>Module Test</w:t>
      </w:r>
      <w:r>
        <w:rPr>
          <w:rFonts w:eastAsia="MS Mincho"/>
        </w:rPr>
        <w:br/>
      </w:r>
      <w:r>
        <w:rPr>
          <w:rFonts w:eastAsia="MS Mincho"/>
        </w:rPr>
        <w:tab/>
        <w:t>Function SquareString(x As String) As String</w:t>
      </w:r>
      <w:r>
        <w:rPr>
          <w:rFonts w:eastAsia="MS Mincho"/>
        </w:rPr>
        <w:br/>
      </w:r>
      <w:r>
        <w:rPr>
          <w:rFonts w:eastAsia="MS Mincho"/>
        </w:rPr>
        <w:tab/>
      </w:r>
      <w:r>
        <w:rPr>
          <w:rFonts w:eastAsia="MS Mincho"/>
        </w:rPr>
        <w:tab/>
        <w:t>Return CInt(x) * CInt(x)</w:t>
      </w:r>
      <w:r>
        <w:rPr>
          <w:rFonts w:eastAsia="MS Mincho"/>
        </w:rPr>
        <w:br/>
      </w:r>
      <w:r>
        <w:rPr>
          <w:rFonts w:eastAsia="MS Mincho"/>
        </w:rPr>
        <w:tab/>
        <w:t xml:space="preserve">End Function </w:t>
      </w:r>
      <w:r>
        <w:rPr>
          <w:rFonts w:eastAsia="MS Mincho"/>
        </w:rPr>
        <w:br/>
      </w:r>
      <w:r>
        <w:rPr>
          <w:rFonts w:eastAsia="MS Mincho"/>
        </w:rPr>
        <w:br/>
      </w:r>
      <w:r>
        <w:rPr>
          <w:rFonts w:eastAsia="MS Mincho"/>
        </w:rPr>
        <w:tab/>
        <w:t>Sub Main()</w:t>
      </w:r>
      <w:r>
        <w:rPr>
          <w:rFonts w:eastAsia="MS Mincho"/>
        </w:rPr>
        <w:br/>
      </w:r>
      <w:r>
        <w:rPr>
          <w:rFonts w:eastAsia="MS Mincho"/>
        </w:rPr>
        <w:tab/>
      </w:r>
      <w:r>
        <w:rPr>
          <w:rFonts w:eastAsia="MS Mincho"/>
        </w:rPr>
        <w:tab/>
        <w:t>' The following two lines are equivalent</w:t>
      </w:r>
      <w:r>
        <w:rPr>
          <w:rFonts w:eastAsia="MS Mincho"/>
        </w:rPr>
        <w:br/>
      </w:r>
      <w:r>
        <w:rPr>
          <w:rFonts w:eastAsia="MS Mincho"/>
        </w:rPr>
        <w:tab/>
      </w:r>
      <w:r>
        <w:rPr>
          <w:rFonts w:eastAsia="MS Mincho"/>
        </w:rPr>
        <w:tab/>
        <w:t>Dim a As New IntFunc(AddressOf SquareString)</w:t>
      </w:r>
      <w:r>
        <w:rPr>
          <w:rFonts w:eastAsia="MS Mincho"/>
        </w:rPr>
        <w:br/>
      </w:r>
      <w:r>
        <w:rPr>
          <w:rFonts w:eastAsia="MS Mincho"/>
        </w:rPr>
        <w:tab/>
      </w:r>
      <w:r>
        <w:rPr>
          <w:rFonts w:eastAsia="MS Mincho"/>
        </w:rPr>
        <w:tab/>
        <w:t>Dim b As New IntFunc( _</w:t>
      </w:r>
      <w:r>
        <w:rPr>
          <w:rFonts w:eastAsia="MS Mincho"/>
        </w:rPr>
        <w:br/>
      </w:r>
      <w:r>
        <w:rPr>
          <w:rFonts w:eastAsia="MS Mincho"/>
        </w:rPr>
        <w:tab/>
      </w:r>
      <w:r>
        <w:rPr>
          <w:rFonts w:eastAsia="MS Mincho"/>
        </w:rPr>
        <w:tab/>
      </w:r>
      <w:r>
        <w:rPr>
          <w:rFonts w:eastAsia="MS Mincho"/>
        </w:rPr>
        <w:tab/>
        <w:t>Function(x As Integer) CInt(SquareString(CStr(x))))</w:t>
      </w:r>
      <w:r>
        <w:rPr>
          <w:rFonts w:eastAsia="MS Mincho"/>
        </w:rPr>
        <w:br/>
      </w:r>
      <w:r>
        <w:rPr>
          <w:rFonts w:eastAsia="MS Mincho"/>
        </w:rPr>
        <w:tab/>
        <w:t>End Sub</w:t>
      </w:r>
      <w:r>
        <w:rPr>
          <w:rFonts w:eastAsia="MS Mincho"/>
        </w:rPr>
        <w:br/>
        <w:t>End Module</w:t>
      </w:r>
    </w:p>
    <w:p w:rsidR="002B686E" w:rsidRDefault="002B686E">
      <w:pPr>
        <w:pStyle w:val="Text"/>
      </w:pPr>
      <w:r>
        <w:t>The result of a delegate-creation expression is a delegate instance that refers to the matching method with the associated target expression (if any) from the method pointer expression. If the target expression is typed as a value type, then the value type is copied onto the system heap because a delegate can only point to a method of an object on the heap. The method and object to which a delegate refers remain constant for the entire lifetime of the delegate. In other words, it is not possible to change the target or object of a delegate after it has been created.</w:t>
      </w:r>
    </w:p>
    <w:p w:rsidR="002B686E" w:rsidRDefault="002B686E" w:rsidP="00E43DB2">
      <w:pPr>
        <w:pStyle w:val="Heading3"/>
      </w:pPr>
      <w:bookmarkStart w:id="406" w:name="_Toc170636947"/>
      <w:bookmarkStart w:id="407" w:name="_Toc170792135"/>
      <w:bookmarkStart w:id="408" w:name="_Toc248253256"/>
      <w:bookmarkEnd w:id="406"/>
      <w:bookmarkEnd w:id="407"/>
      <w:r>
        <w:t>Anonymous Object-Creation Expressions</w:t>
      </w:r>
      <w:bookmarkEnd w:id="408"/>
    </w:p>
    <w:p w:rsidR="002B686E" w:rsidRDefault="002B686E" w:rsidP="00E43DB2">
      <w:pPr>
        <w:pStyle w:val="Text"/>
      </w:pPr>
      <w:r>
        <w:t>An object-creation expression with member initializers can also omit the type name entirely. In that case, an anonymous type is constructed based on the types and names of the members initialized as a part of the expression. For example:</w:t>
      </w:r>
    </w:p>
    <w:p w:rsidR="002B686E" w:rsidRDefault="002B686E" w:rsidP="00E43DB2">
      <w:pPr>
        <w:pStyle w:val="Code"/>
      </w:pPr>
      <w:r>
        <w:t>Module Test</w:t>
      </w:r>
      <w:r>
        <w:br/>
      </w:r>
      <w:r>
        <w:tab/>
        <w:t>Sub Main()</w:t>
      </w:r>
      <w:r>
        <w:br/>
      </w:r>
      <w:r>
        <w:tab/>
      </w:r>
      <w:r>
        <w:tab/>
        <w:t>Dim Customer = New With { .Name = "John Smith", .Age = 34 }</w:t>
      </w:r>
      <w:r>
        <w:br/>
      </w:r>
      <w:r>
        <w:br/>
      </w:r>
      <w:r>
        <w:tab/>
      </w:r>
      <w:r>
        <w:tab/>
        <w:t>Console.WriteLine(Customer.Name)</w:t>
      </w:r>
      <w:r>
        <w:br/>
      </w:r>
      <w:r>
        <w:tab/>
        <w:t>End Sub</w:t>
      </w:r>
      <w:r>
        <w:br/>
        <w:t>End Module</w:t>
      </w:r>
    </w:p>
    <w:p w:rsidR="002B686E" w:rsidRDefault="002B686E" w:rsidP="00C61E35">
      <w:pPr>
        <w:pStyle w:val="Text"/>
      </w:pPr>
      <w:r>
        <w:t xml:space="preserve">The type created by an anonymous object-creation expression is a class that has no name, inherits directly from </w:t>
      </w:r>
      <w:r w:rsidRPr="00E43DB2">
        <w:rPr>
          <w:rStyle w:val="CodeEmbedded"/>
        </w:rPr>
        <w:t>Object</w:t>
      </w:r>
      <w:r>
        <w:t xml:space="preserve">, and has a set of properties with the same name as the members assigned to in the member initializer list. The type of each property is inferred using the same rules as local variable type inference. Generated anonymous types also override </w:t>
      </w:r>
      <w:r w:rsidRPr="009D3CB5">
        <w:rPr>
          <w:rStyle w:val="CodeEmbedded"/>
        </w:rPr>
        <w:t>ToString</w:t>
      </w:r>
      <w:r>
        <w:t xml:space="preserve">, returning a string representation of all members and their values. (The exact format of this string is </w:t>
      </w:r>
      <w:commentRangeStart w:id="409"/>
      <w:r>
        <w:t>beyond</w:t>
      </w:r>
      <w:commentRangeEnd w:id="409"/>
      <w:r>
        <w:rPr>
          <w:rStyle w:val="CommentReference"/>
          <w:sz w:val="22"/>
        </w:rPr>
        <w:commentReference w:id="409"/>
      </w:r>
      <w:r>
        <w:t xml:space="preserve"> the scope of this specification). </w:t>
      </w:r>
    </w:p>
    <w:p w:rsidR="002B686E" w:rsidRDefault="002B686E" w:rsidP="009D3CB5">
      <w:pPr>
        <w:pStyle w:val="Text"/>
      </w:pPr>
      <w:r>
        <w:t xml:space="preserve">By default, the properties generated by the anonymous type are read-write. It is possible to mark an anonymous type property as read-only by using the </w:t>
      </w:r>
      <w:r w:rsidRPr="005B5264">
        <w:rPr>
          <w:rStyle w:val="CodeEmbedded"/>
        </w:rPr>
        <w:t>Key</w:t>
      </w:r>
      <w:r>
        <w:t xml:space="preserve"> modifier. The </w:t>
      </w:r>
      <w:r w:rsidRPr="005B5264">
        <w:rPr>
          <w:rStyle w:val="CodeEmbedded"/>
        </w:rPr>
        <w:t>Key</w:t>
      </w:r>
      <w:r>
        <w:t xml:space="preserve"> modifier specifies that the field can be used to uniquely identify the value the anonymous type represents. In addition to making the property read-only, it also causes the anonymous type to override </w:t>
      </w:r>
      <w:r w:rsidRPr="009D3CB5">
        <w:rPr>
          <w:rStyle w:val="CodeEmbedded"/>
        </w:rPr>
        <w:t>Equals</w:t>
      </w:r>
      <w:r w:rsidRPr="005B5264">
        <w:t xml:space="preserve"> and </w:t>
      </w:r>
      <w:r>
        <w:t xml:space="preserve"> </w:t>
      </w:r>
      <w:r w:rsidRPr="009D3CB5">
        <w:rPr>
          <w:rStyle w:val="CodeEmbedded"/>
        </w:rPr>
        <w:t>GetHashCode</w:t>
      </w:r>
      <w:r>
        <w:t xml:space="preserve"> and to implement the interface </w:t>
      </w:r>
      <w:r w:rsidRPr="009D3CB5">
        <w:rPr>
          <w:rStyle w:val="CodeEmbedded"/>
        </w:rPr>
        <w:t>System.IEquatable(Of T)</w:t>
      </w:r>
      <w:r w:rsidRPr="005B5264">
        <w:t xml:space="preserve"> (</w:t>
      </w:r>
      <w:r>
        <w:t xml:space="preserve">filling in the anonymous type for </w:t>
      </w:r>
      <w:r w:rsidRPr="009D3CB5">
        <w:rPr>
          <w:rStyle w:val="CodeEmbedded"/>
        </w:rPr>
        <w:t>T</w:t>
      </w:r>
      <w:r w:rsidRPr="005B5264">
        <w:t>)</w:t>
      </w:r>
      <w:r>
        <w:t>. The members are defined as follows:</w:t>
      </w:r>
    </w:p>
    <w:p w:rsidR="002B686E" w:rsidRDefault="002B686E" w:rsidP="009D3CB5">
      <w:pPr>
        <w:pStyle w:val="BulletedList1"/>
      </w:pPr>
      <w:r w:rsidRPr="009D3CB5">
        <w:rPr>
          <w:rStyle w:val="CodeEmbedded"/>
        </w:rPr>
        <w:t>Function Equals(obj As Object) As Boolean</w:t>
      </w:r>
      <w:r>
        <w:t xml:space="preserve"> and </w:t>
      </w:r>
      <w:r w:rsidRPr="009D3CB5">
        <w:rPr>
          <w:rStyle w:val="CodeEmbedded"/>
        </w:rPr>
        <w:t>Function Equals(val As T) As Boolean</w:t>
      </w:r>
      <w:r>
        <w:t xml:space="preserve"> are implemented by validating that the two instances are of the same type and then comparing each </w:t>
      </w:r>
      <w:r w:rsidRPr="005B5264">
        <w:rPr>
          <w:rStyle w:val="CodeEmbedded"/>
        </w:rPr>
        <w:t>Key</w:t>
      </w:r>
      <w:r>
        <w:t xml:space="preserve"> member using </w:t>
      </w:r>
      <w:r w:rsidRPr="005B5264">
        <w:rPr>
          <w:rStyle w:val="CodeEmbedded"/>
        </w:rPr>
        <w:t>Object.Equals</w:t>
      </w:r>
      <w:r>
        <w:t xml:space="preserve">. If all </w:t>
      </w:r>
      <w:r w:rsidRPr="005B5264">
        <w:rPr>
          <w:rStyle w:val="CodeEmbedded"/>
        </w:rPr>
        <w:t>Key</w:t>
      </w:r>
      <w:r>
        <w:t xml:space="preserve"> members are equal, then </w:t>
      </w:r>
      <w:r w:rsidRPr="009D3CB5">
        <w:rPr>
          <w:rStyle w:val="CodeEmbedded"/>
        </w:rPr>
        <w:t>Equals</w:t>
      </w:r>
      <w:r>
        <w:t xml:space="preserve"> returns </w:t>
      </w:r>
      <w:r w:rsidRPr="009D3CB5">
        <w:rPr>
          <w:rStyle w:val="CodeEmbedded"/>
        </w:rPr>
        <w:t>True</w:t>
      </w:r>
      <w:r>
        <w:t xml:space="preserve">, otherwise </w:t>
      </w:r>
      <w:r w:rsidRPr="009D3CB5">
        <w:rPr>
          <w:rStyle w:val="CodeEmbedded"/>
        </w:rPr>
        <w:t>Equals</w:t>
      </w:r>
      <w:r>
        <w:t xml:space="preserve"> returns </w:t>
      </w:r>
      <w:r w:rsidRPr="009D3CB5">
        <w:rPr>
          <w:rStyle w:val="CodeEmbedded"/>
        </w:rPr>
        <w:t>False</w:t>
      </w:r>
      <w:r>
        <w:t>.</w:t>
      </w:r>
    </w:p>
    <w:p w:rsidR="002B686E" w:rsidRDefault="002B686E" w:rsidP="000369BD">
      <w:pPr>
        <w:pStyle w:val="BulletedList1"/>
      </w:pPr>
      <w:r w:rsidRPr="009D3CB5">
        <w:rPr>
          <w:rStyle w:val="CodeEmbedded"/>
        </w:rPr>
        <w:t>Function GetHashCode() As Integer</w:t>
      </w:r>
      <w:r>
        <w:t xml:space="preserve"> is implemented such that </w:t>
      </w:r>
      <w:r w:rsidRPr="000369BD">
        <w:t xml:space="preserve">that if </w:t>
      </w:r>
      <w:r w:rsidRPr="000369BD">
        <w:rPr>
          <w:rStyle w:val="CodeEmbedded"/>
        </w:rPr>
        <w:t>Equals</w:t>
      </w:r>
      <w:r w:rsidRPr="000369BD">
        <w:t xml:space="preserve"> is true </w:t>
      </w:r>
      <w:r>
        <w:t xml:space="preserve">for two instances of the anonymous type, </w:t>
      </w:r>
      <w:r w:rsidRPr="000369BD">
        <w:t xml:space="preserve">then </w:t>
      </w:r>
      <w:r w:rsidRPr="000369BD">
        <w:rPr>
          <w:rStyle w:val="CodeEmbedded"/>
        </w:rPr>
        <w:t>GetHashCode</w:t>
      </w:r>
      <w:r w:rsidRPr="000369BD">
        <w:t xml:space="preserve"> </w:t>
      </w:r>
      <w:r>
        <w:t xml:space="preserve">will return the </w:t>
      </w:r>
      <w:r w:rsidRPr="000369BD">
        <w:t>same</w:t>
      </w:r>
      <w:r>
        <w:t xml:space="preserve"> value</w:t>
      </w:r>
      <w:r w:rsidRPr="000369BD">
        <w:t xml:space="preserve">. </w:t>
      </w:r>
      <w:r>
        <w:t xml:space="preserve">The hash starts with a </w:t>
      </w:r>
      <w:r w:rsidRPr="000369BD">
        <w:t xml:space="preserve">seed </w:t>
      </w:r>
      <w:r>
        <w:t xml:space="preserve">value </w:t>
      </w:r>
      <w:r w:rsidRPr="000369BD">
        <w:t>and then</w:t>
      </w:r>
      <w:r>
        <w:t>,</w:t>
      </w:r>
      <w:r w:rsidRPr="000369BD">
        <w:t xml:space="preserve"> for each </w:t>
      </w:r>
      <w:r w:rsidRPr="000369BD">
        <w:rPr>
          <w:rStyle w:val="CodeEmbedded"/>
        </w:rPr>
        <w:t>Key</w:t>
      </w:r>
      <w:r>
        <w:t xml:space="preserve"> member, in order multiplies</w:t>
      </w:r>
      <w:r w:rsidRPr="000369BD">
        <w:t xml:space="preserve"> the hash by 31 and add</w:t>
      </w:r>
      <w:r>
        <w:t>s</w:t>
      </w:r>
      <w:r w:rsidRPr="000369BD">
        <w:t xml:space="preserve"> the </w:t>
      </w:r>
      <w:r w:rsidRPr="000369BD">
        <w:rPr>
          <w:rStyle w:val="CodeEmbedded"/>
        </w:rPr>
        <w:t>Key</w:t>
      </w:r>
      <w:r>
        <w:t xml:space="preserve"> member’s </w:t>
      </w:r>
      <w:r w:rsidRPr="000369BD">
        <w:t xml:space="preserve">hash </w:t>
      </w:r>
      <w:r>
        <w:t xml:space="preserve">value (provided by </w:t>
      </w:r>
      <w:r w:rsidRPr="000369BD">
        <w:rPr>
          <w:rStyle w:val="CodeEmbedded"/>
        </w:rPr>
        <w:t>GetHashCode</w:t>
      </w:r>
      <w:r>
        <w:t xml:space="preserve">) </w:t>
      </w:r>
      <w:r w:rsidRPr="000369BD">
        <w:t xml:space="preserve">if the </w:t>
      </w:r>
      <w:r>
        <w:t xml:space="preserve">member </w:t>
      </w:r>
      <w:r w:rsidRPr="000369BD">
        <w:t>is not</w:t>
      </w:r>
      <w:r>
        <w:t xml:space="preserve"> a reference type or nullable value type with the value of </w:t>
      </w:r>
      <w:r w:rsidRPr="000369BD">
        <w:rPr>
          <w:rStyle w:val="CodeEmbedded"/>
        </w:rPr>
        <w:t>Nothing</w:t>
      </w:r>
      <w:r w:rsidRPr="000369BD">
        <w:t>.</w:t>
      </w:r>
    </w:p>
    <w:p w:rsidR="002B686E" w:rsidRDefault="002B686E" w:rsidP="009D3CB5">
      <w:pPr>
        <w:pStyle w:val="Text"/>
      </w:pPr>
      <w:r>
        <w:t>For example, the type created in the statement:</w:t>
      </w:r>
    </w:p>
    <w:p w:rsidR="002B686E" w:rsidRDefault="002B686E" w:rsidP="009D3CB5">
      <w:pPr>
        <w:pStyle w:val="Code"/>
      </w:pPr>
      <w:r>
        <w:t>Dim zipState = New With { Key .ZipCode = 98112, .State = "WA" }</w:t>
      </w:r>
    </w:p>
    <w:p w:rsidR="002B686E" w:rsidRDefault="002B686E" w:rsidP="009D3CB5">
      <w:pPr>
        <w:pStyle w:val="Text"/>
      </w:pPr>
      <w:r>
        <w:t>creates a class that looks like</w:t>
      </w:r>
    </w:p>
    <w:p w:rsidR="002B686E" w:rsidRDefault="002B686E" w:rsidP="009D3CB5">
      <w:pPr>
        <w:pStyle w:val="Code"/>
      </w:pPr>
      <w:r>
        <w:t>Friend Class $Anonymous1</w:t>
      </w:r>
      <w:r>
        <w:br/>
      </w:r>
      <w:r>
        <w:tab/>
        <w:t>Implements IEquatable(Of $Anonymous1)</w:t>
      </w:r>
      <w:r>
        <w:br/>
      </w:r>
      <w:r>
        <w:br/>
      </w:r>
      <w:r>
        <w:tab/>
        <w:t>Private ReadOnly _zipCode As Integer</w:t>
      </w:r>
      <w:r>
        <w:br/>
      </w:r>
      <w:r>
        <w:tab/>
        <w:t>Private _state As String</w:t>
      </w:r>
      <w:r>
        <w:br/>
      </w:r>
      <w:r>
        <w:br/>
      </w:r>
      <w:r>
        <w:tab/>
        <w:t>Public Sub New(zipCode As Integer, state As String)</w:t>
      </w:r>
      <w:r>
        <w:br/>
      </w:r>
      <w:r>
        <w:tab/>
      </w:r>
      <w:r>
        <w:tab/>
        <w:t>_zipCode = zipcode</w:t>
      </w:r>
      <w:r>
        <w:br/>
      </w:r>
      <w:r>
        <w:tab/>
      </w:r>
      <w:r>
        <w:tab/>
        <w:t>_state = state</w:t>
      </w:r>
      <w:r>
        <w:br/>
      </w:r>
      <w:r>
        <w:tab/>
        <w:t>End Sub</w:t>
      </w:r>
      <w:r>
        <w:br/>
      </w:r>
      <w:r>
        <w:br/>
      </w:r>
      <w:r>
        <w:tab/>
        <w:t>Public ReadOnly Property ZipCode As Integer</w:t>
      </w:r>
      <w:r>
        <w:br/>
      </w:r>
      <w:r>
        <w:tab/>
      </w:r>
      <w:r>
        <w:tab/>
        <w:t>Get</w:t>
      </w:r>
      <w:r>
        <w:br/>
      </w:r>
      <w:r>
        <w:tab/>
      </w:r>
      <w:r>
        <w:tab/>
      </w:r>
      <w:r>
        <w:tab/>
        <w:t>Return _zipCode</w:t>
      </w:r>
      <w:r>
        <w:br/>
      </w:r>
      <w:r>
        <w:tab/>
      </w:r>
      <w:r>
        <w:tab/>
        <w:t>End Get</w:t>
      </w:r>
      <w:r>
        <w:br/>
      </w:r>
      <w:r>
        <w:tab/>
      </w:r>
      <w:r>
        <w:tab/>
        <w:t>Set (value As Integer)</w:t>
      </w:r>
      <w:r>
        <w:br/>
      </w:r>
      <w:r>
        <w:tab/>
      </w:r>
      <w:r>
        <w:tab/>
      </w:r>
      <w:r>
        <w:tab/>
        <w:t>_zipCode = value</w:t>
      </w:r>
      <w:r>
        <w:br/>
      </w:r>
      <w:r>
        <w:tab/>
      </w:r>
      <w:r>
        <w:tab/>
        <w:t>End Set</w:t>
      </w:r>
      <w:r>
        <w:br/>
      </w:r>
      <w:r>
        <w:tab/>
        <w:t>End Property</w:t>
      </w:r>
      <w:r>
        <w:br/>
      </w:r>
      <w:r>
        <w:br/>
      </w:r>
      <w:r>
        <w:tab/>
        <w:t>Public Property State As String</w:t>
      </w:r>
      <w:r>
        <w:br/>
      </w:r>
      <w:r>
        <w:tab/>
      </w:r>
      <w:r>
        <w:tab/>
        <w:t>Get</w:t>
      </w:r>
      <w:r>
        <w:br/>
      </w:r>
      <w:r>
        <w:tab/>
      </w:r>
      <w:r>
        <w:tab/>
      </w:r>
      <w:r>
        <w:tab/>
        <w:t>Return _state</w:t>
      </w:r>
      <w:r>
        <w:br/>
      </w:r>
      <w:r>
        <w:tab/>
      </w:r>
      <w:r>
        <w:tab/>
        <w:t>End Get</w:t>
      </w:r>
      <w:r>
        <w:br/>
      </w:r>
      <w:r>
        <w:tab/>
      </w:r>
      <w:r>
        <w:tab/>
        <w:t>Set (value As Integer)</w:t>
      </w:r>
      <w:r>
        <w:br/>
      </w:r>
      <w:r>
        <w:tab/>
      </w:r>
      <w:r>
        <w:tab/>
      </w:r>
      <w:r>
        <w:tab/>
        <w:t>_state = value</w:t>
      </w:r>
      <w:r>
        <w:br/>
      </w:r>
      <w:r>
        <w:tab/>
      </w:r>
      <w:r>
        <w:tab/>
        <w:t>End Set</w:t>
      </w:r>
      <w:r>
        <w:br/>
      </w:r>
      <w:r>
        <w:tab/>
        <w:t>End Property</w:t>
      </w:r>
      <w:r>
        <w:br/>
      </w:r>
      <w:r>
        <w:br/>
      </w:r>
      <w:r>
        <w:tab/>
        <w:t>Public Overrides Function Equals(obj As Object) As Boolean</w:t>
      </w:r>
      <w:r>
        <w:br/>
      </w:r>
      <w:r>
        <w:tab/>
      </w:r>
      <w:r>
        <w:tab/>
        <w:t>Dim val As $Anonymous1 = TryCast(obj, $Anonymous1)</w:t>
      </w:r>
      <w:r>
        <w:br/>
      </w:r>
      <w:r>
        <w:tab/>
      </w:r>
      <w:r>
        <w:tab/>
        <w:t>Return Equals(val)</w:t>
      </w:r>
      <w:r>
        <w:br/>
      </w:r>
      <w:r>
        <w:tab/>
        <w:t>End Function</w:t>
      </w:r>
      <w:r>
        <w:br/>
      </w:r>
      <w:r>
        <w:br/>
      </w:r>
      <w:r>
        <w:tab/>
        <w:t>Public Overloads Function Equals(val As $Anonymous1) As Boolean _</w:t>
      </w:r>
      <w:r>
        <w:br/>
      </w:r>
      <w:r>
        <w:tab/>
      </w:r>
      <w:r>
        <w:tab/>
        <w:t>Implements IEquatable(Of $Anonymous1).Equals</w:t>
      </w:r>
      <w:r>
        <w:br/>
      </w:r>
      <w:r>
        <w:br/>
      </w:r>
      <w:r>
        <w:tab/>
      </w:r>
      <w:r>
        <w:tab/>
        <w:t xml:space="preserve">If val Is Nothing Then </w:t>
      </w:r>
      <w:r>
        <w:br/>
      </w:r>
      <w:r>
        <w:tab/>
      </w:r>
      <w:r>
        <w:tab/>
      </w:r>
      <w:r>
        <w:tab/>
        <w:t>Return False</w:t>
      </w:r>
      <w:r>
        <w:br/>
      </w:r>
      <w:r>
        <w:tab/>
      </w:r>
      <w:r>
        <w:tab/>
        <w:t>End If</w:t>
      </w:r>
      <w:r>
        <w:br/>
      </w:r>
      <w:r>
        <w:br/>
      </w:r>
      <w:r>
        <w:tab/>
      </w:r>
      <w:r>
        <w:tab/>
        <w:t xml:space="preserve">If Not Object.Equals(_zipCode, val._zipCode) Then </w:t>
      </w:r>
      <w:r>
        <w:br/>
      </w:r>
      <w:r>
        <w:tab/>
      </w:r>
      <w:r>
        <w:tab/>
      </w:r>
      <w:r>
        <w:tab/>
        <w:t>Return False</w:t>
      </w:r>
      <w:r>
        <w:br/>
      </w:r>
      <w:r>
        <w:tab/>
      </w:r>
      <w:r>
        <w:tab/>
        <w:t>End If</w:t>
      </w:r>
      <w:r>
        <w:br/>
      </w:r>
      <w:r>
        <w:br/>
      </w:r>
      <w:r>
        <w:tab/>
      </w:r>
      <w:r>
        <w:tab/>
        <w:t>Return True</w:t>
      </w:r>
      <w:r>
        <w:br/>
      </w:r>
      <w:r>
        <w:tab/>
        <w:t>End Function</w:t>
      </w:r>
      <w:r>
        <w:br/>
      </w:r>
      <w:r>
        <w:br/>
      </w:r>
      <w:r>
        <w:tab/>
        <w:t>Public Overrides Function GetHashCode() As Integer</w:t>
      </w:r>
      <w:r>
        <w:br/>
      </w:r>
      <w:r>
        <w:tab/>
      </w:r>
      <w:r>
        <w:tab/>
        <w:t>Dim hash As Integer = 0</w:t>
      </w:r>
      <w:r>
        <w:br/>
      </w:r>
      <w:r>
        <w:br/>
      </w:r>
      <w:r>
        <w:tab/>
      </w:r>
      <w:r>
        <w:tab/>
        <w:t>hash = hash Xor _zipCode.GetHashCode()</w:t>
      </w:r>
      <w:r>
        <w:br/>
      </w:r>
      <w:r>
        <w:br/>
      </w:r>
      <w:r>
        <w:tab/>
      </w:r>
      <w:r>
        <w:tab/>
        <w:t>Return hash</w:t>
      </w:r>
      <w:r>
        <w:br/>
      </w:r>
      <w:r>
        <w:tab/>
        <w:t>End Function</w:t>
      </w:r>
      <w:r>
        <w:br/>
      </w:r>
      <w:r>
        <w:br/>
      </w:r>
      <w:r>
        <w:tab/>
        <w:t>Public Overrides Function ToString() As String</w:t>
      </w:r>
      <w:r>
        <w:br/>
      </w:r>
      <w:r>
        <w:tab/>
      </w:r>
      <w:r>
        <w:tab/>
        <w:t>Return "{ Key .ZipCode = " &amp; _zipCode &amp; ", .State = " &amp; _state &amp; " }"</w:t>
      </w:r>
      <w:r>
        <w:br/>
      </w:r>
      <w:r>
        <w:tab/>
        <w:t>End Function</w:t>
      </w:r>
      <w:r>
        <w:br/>
        <w:t>End Class</w:t>
      </w:r>
    </w:p>
    <w:p w:rsidR="002B686E" w:rsidRDefault="002B686E" w:rsidP="009D3CB5">
      <w:pPr>
        <w:pStyle w:val="Text"/>
      </w:pPr>
      <w:r>
        <w:t>To simplify the situation where an anonymous type is created from the fields of another type, field names can be inferred directly from expressions in the following cases:</w:t>
      </w:r>
    </w:p>
    <w:p w:rsidR="002B686E" w:rsidRDefault="002B686E" w:rsidP="00E239BD">
      <w:pPr>
        <w:pStyle w:val="BulletedList1"/>
      </w:pPr>
      <w:r>
        <w:t xml:space="preserve">A simple name expression </w:t>
      </w:r>
      <w:r w:rsidRPr="00E239BD">
        <w:rPr>
          <w:rStyle w:val="CodeEmbedded"/>
        </w:rPr>
        <w:t>x</w:t>
      </w:r>
      <w:r>
        <w:t xml:space="preserve"> infers the name </w:t>
      </w:r>
      <w:r w:rsidRPr="00E239BD">
        <w:rPr>
          <w:rStyle w:val="CodeEmbedded"/>
        </w:rPr>
        <w:t>x</w:t>
      </w:r>
      <w:r>
        <w:t>.</w:t>
      </w:r>
    </w:p>
    <w:p w:rsidR="002B686E" w:rsidRDefault="002B686E" w:rsidP="00E239BD">
      <w:pPr>
        <w:pStyle w:val="BulletedList1"/>
      </w:pPr>
      <w:r>
        <w:t xml:space="preserve">A member access expression </w:t>
      </w:r>
      <w:r w:rsidRPr="00E239BD">
        <w:rPr>
          <w:rStyle w:val="CodeEmbedded"/>
        </w:rPr>
        <w:t>x.y</w:t>
      </w:r>
      <w:r>
        <w:t xml:space="preserve"> infers the name </w:t>
      </w:r>
      <w:r w:rsidRPr="00E239BD">
        <w:rPr>
          <w:rStyle w:val="CodeEmbedded"/>
        </w:rPr>
        <w:t>y</w:t>
      </w:r>
      <w:r>
        <w:t>.</w:t>
      </w:r>
    </w:p>
    <w:p w:rsidR="002B686E" w:rsidRDefault="002B686E" w:rsidP="00E239BD">
      <w:pPr>
        <w:pStyle w:val="BulletedList1"/>
      </w:pPr>
      <w:r>
        <w:t xml:space="preserve">A dictionary lookup expression </w:t>
      </w:r>
      <w:r w:rsidRPr="00E239BD">
        <w:rPr>
          <w:rStyle w:val="CodeEmbedded"/>
        </w:rPr>
        <w:t>x!y</w:t>
      </w:r>
      <w:r>
        <w:t xml:space="preserve"> infers the name </w:t>
      </w:r>
      <w:r w:rsidRPr="00E239BD">
        <w:rPr>
          <w:rStyle w:val="CodeEmbedded"/>
        </w:rPr>
        <w:t>y</w:t>
      </w:r>
      <w:r>
        <w:t>.</w:t>
      </w:r>
    </w:p>
    <w:p w:rsidR="002B686E" w:rsidRDefault="002B686E" w:rsidP="00E239BD">
      <w:pPr>
        <w:pStyle w:val="BulletedList1"/>
      </w:pPr>
      <w:r>
        <w:t xml:space="preserve">An invocation or index expression with no arguments </w:t>
      </w:r>
      <w:r w:rsidRPr="00E239BD">
        <w:rPr>
          <w:rStyle w:val="CodeEmbedded"/>
        </w:rPr>
        <w:t>x()</w:t>
      </w:r>
      <w:r>
        <w:t xml:space="preserve"> infers the name </w:t>
      </w:r>
      <w:r w:rsidRPr="00E239BD">
        <w:rPr>
          <w:rStyle w:val="CodeEmbedded"/>
        </w:rPr>
        <w:t>x</w:t>
      </w:r>
      <w:r>
        <w:t>.</w:t>
      </w:r>
    </w:p>
    <w:p w:rsidR="002B686E" w:rsidRDefault="002B686E" w:rsidP="00E239BD">
      <w:pPr>
        <w:pStyle w:val="BulletedList1"/>
      </w:pPr>
      <w:r>
        <w:t xml:space="preserve">An XML member access expression </w:t>
      </w:r>
      <w:r w:rsidRPr="00E239BD">
        <w:rPr>
          <w:rStyle w:val="CodeEmbedded"/>
        </w:rPr>
        <w:t>x.&lt;y&gt;</w:t>
      </w:r>
      <w:r>
        <w:t xml:space="preserve">, </w:t>
      </w:r>
      <w:r w:rsidRPr="00E239BD">
        <w:rPr>
          <w:rStyle w:val="CodeEmbedded"/>
        </w:rPr>
        <w:t>x...&lt;y&gt;</w:t>
      </w:r>
      <w:r>
        <w:t xml:space="preserve">, </w:t>
      </w:r>
      <w:r w:rsidRPr="00E239BD">
        <w:rPr>
          <w:rStyle w:val="CodeEmbedded"/>
        </w:rPr>
        <w:t>x.@y</w:t>
      </w:r>
      <w:r>
        <w:t xml:space="preserve"> infers the name </w:t>
      </w:r>
      <w:r w:rsidRPr="00E239BD">
        <w:rPr>
          <w:rStyle w:val="CodeEmbedded"/>
        </w:rPr>
        <w:t>y</w:t>
      </w:r>
      <w:r>
        <w:t>.</w:t>
      </w:r>
    </w:p>
    <w:p w:rsidR="002B686E" w:rsidRDefault="002B686E" w:rsidP="00E239BD">
      <w:pPr>
        <w:pStyle w:val="BulletedList1"/>
      </w:pPr>
      <w:r>
        <w:t xml:space="preserve">An XML member access expression that is the target of a member access expression </w:t>
      </w:r>
      <w:r w:rsidRPr="00E239BD">
        <w:rPr>
          <w:rStyle w:val="CodeEmbedded"/>
        </w:rPr>
        <w:t>x.&lt;y&gt;.z</w:t>
      </w:r>
      <w:r>
        <w:t xml:space="preserve"> infers the name </w:t>
      </w:r>
      <w:r w:rsidRPr="00E239BD">
        <w:rPr>
          <w:rStyle w:val="CodeEmbedded"/>
        </w:rPr>
        <w:t>z</w:t>
      </w:r>
      <w:r>
        <w:t>.</w:t>
      </w:r>
    </w:p>
    <w:p w:rsidR="002B686E" w:rsidRDefault="002B686E" w:rsidP="00E239BD">
      <w:pPr>
        <w:pStyle w:val="BulletedList1"/>
      </w:pPr>
      <w:r>
        <w:t xml:space="preserve">An XML member access expression that is the target of an invocation or index expression with no arguments </w:t>
      </w:r>
      <w:r w:rsidRPr="00E239BD">
        <w:rPr>
          <w:rStyle w:val="CodeEmbedded"/>
        </w:rPr>
        <w:t>x.&lt;y&gt;.z()</w:t>
      </w:r>
      <w:r>
        <w:t xml:space="preserve"> infers the name </w:t>
      </w:r>
      <w:r w:rsidRPr="00E239BD">
        <w:rPr>
          <w:rStyle w:val="CodeEmbedded"/>
        </w:rPr>
        <w:t>z</w:t>
      </w:r>
      <w:r>
        <w:t>.</w:t>
      </w:r>
    </w:p>
    <w:p w:rsidR="002B686E" w:rsidRDefault="002B686E" w:rsidP="00E239BD">
      <w:pPr>
        <w:pStyle w:val="BulletedList1"/>
      </w:pPr>
      <w:r>
        <w:t xml:space="preserve">An XML member access expression that is the target of an invocation or index expression </w:t>
      </w:r>
      <w:r w:rsidRPr="00E239BD">
        <w:rPr>
          <w:rStyle w:val="CodeEmbedded"/>
        </w:rPr>
        <w:t>x.&lt;y&gt;(0)</w:t>
      </w:r>
      <w:r>
        <w:t xml:space="preserve"> infers the name </w:t>
      </w:r>
      <w:r w:rsidRPr="00E239BD">
        <w:rPr>
          <w:rStyle w:val="CodeEmbedded"/>
        </w:rPr>
        <w:t>y</w:t>
      </w:r>
      <w:r>
        <w:t>.</w:t>
      </w:r>
    </w:p>
    <w:p w:rsidR="002B686E" w:rsidRDefault="002B686E" w:rsidP="00E239BD">
      <w:pPr>
        <w:pStyle w:val="Text"/>
      </w:pPr>
      <w:r>
        <w:t>The initializer is interpreted as an assignment of the expression to the inferred name. For example, the following initializers are equivalent:</w:t>
      </w:r>
    </w:p>
    <w:p w:rsidR="002B686E" w:rsidRDefault="002B686E" w:rsidP="009D3CB5">
      <w:pPr>
        <w:pStyle w:val="Code"/>
      </w:pPr>
      <w:r>
        <w:t>Class Address</w:t>
      </w:r>
      <w:r>
        <w:br/>
      </w:r>
      <w:r>
        <w:tab/>
        <w:t>Public Street As String</w:t>
      </w:r>
      <w:r>
        <w:br/>
      </w:r>
      <w:r>
        <w:tab/>
        <w:t>Public City As String</w:t>
      </w:r>
      <w:r>
        <w:br/>
      </w:r>
      <w:r>
        <w:tab/>
        <w:t>Public State As String</w:t>
      </w:r>
      <w:r>
        <w:br/>
      </w:r>
      <w:r>
        <w:tab/>
        <w:t>Public ZIP As String</w:t>
      </w:r>
      <w:r>
        <w:br/>
        <w:t>End Class</w:t>
      </w:r>
      <w:r>
        <w:br/>
      </w:r>
      <w:r>
        <w:br/>
        <w:t>Class C1</w:t>
      </w:r>
      <w:r>
        <w:br/>
      </w:r>
      <w:r>
        <w:tab/>
        <w:t>Sub Test(a As Address)</w:t>
      </w:r>
      <w:r>
        <w:br/>
      </w:r>
      <w:r>
        <w:tab/>
      </w:r>
      <w:r>
        <w:tab/>
        <w:t>Dim cityState1 = New With { .City = a.City, .State = a.State }</w:t>
      </w:r>
      <w:r>
        <w:br/>
      </w:r>
      <w:r>
        <w:tab/>
      </w:r>
      <w:r>
        <w:tab/>
        <w:t>Dim cityState2 = New With { a.City, a.State }</w:t>
      </w:r>
      <w:r>
        <w:br/>
      </w:r>
      <w:r>
        <w:tab/>
        <w:t>End Sub</w:t>
      </w:r>
      <w:r>
        <w:br/>
        <w:t>End Class</w:t>
      </w:r>
    </w:p>
    <w:p w:rsidR="002B686E" w:rsidRDefault="002B686E" w:rsidP="009D3CB5">
      <w:pPr>
        <w:pStyle w:val="Text"/>
      </w:pPr>
      <w:r>
        <w:t xml:space="preserve">If a member name is inferred that conflicts with an existing member of the type, such as </w:t>
      </w:r>
      <w:r w:rsidRPr="008C2556">
        <w:rPr>
          <w:rStyle w:val="CodeEmbedded"/>
        </w:rPr>
        <w:t>GetHashCode</w:t>
      </w:r>
      <w:r>
        <w:t>, then a compile time error occurs. Unlike regular member initializers, anonymous object-creation expressions do not allow member initializers to have circular references, or to refer to a member before it has been initialized. For example:</w:t>
      </w:r>
    </w:p>
    <w:p w:rsidR="002B686E" w:rsidRDefault="002B686E" w:rsidP="00F63258">
      <w:pPr>
        <w:pStyle w:val="Code"/>
      </w:pPr>
      <w:r>
        <w:t>Module Test</w:t>
      </w:r>
      <w:r>
        <w:br/>
      </w:r>
      <w:r>
        <w:tab/>
        <w:t>Sub Main()</w:t>
      </w:r>
      <w:r>
        <w:br/>
      </w:r>
      <w:r>
        <w:tab/>
      </w:r>
      <w:r>
        <w:tab/>
        <w:t>' Error: Circular references</w:t>
      </w:r>
      <w:r>
        <w:br/>
      </w:r>
      <w:r>
        <w:tab/>
      </w:r>
      <w:r>
        <w:tab/>
        <w:t>Dim x = New With { .a = .b, .b = .a }</w:t>
      </w:r>
      <w:r>
        <w:br/>
      </w:r>
      <w:r>
        <w:br/>
      </w:r>
      <w:r>
        <w:tab/>
      </w:r>
      <w:r>
        <w:tab/>
        <w:t>' Error: Referring to .b before it has been assigned to</w:t>
      </w:r>
      <w:r>
        <w:br/>
      </w:r>
      <w:r>
        <w:tab/>
      </w:r>
      <w:r>
        <w:tab/>
        <w:t>Dim y = New With { .a = .b, .b = 10 }</w:t>
      </w:r>
      <w:r>
        <w:br/>
      </w:r>
      <w:r>
        <w:br/>
      </w:r>
      <w:r>
        <w:tab/>
      </w:r>
      <w:r>
        <w:tab/>
        <w:t>' Error: Referring to .a before it has been assigned to</w:t>
      </w:r>
      <w:r>
        <w:br/>
      </w:r>
      <w:r>
        <w:tab/>
      </w:r>
      <w:r>
        <w:tab/>
        <w:t>Dim z = New With { .a = .a }</w:t>
      </w:r>
      <w:r>
        <w:br/>
      </w:r>
      <w:r>
        <w:tab/>
        <w:t>End Sub</w:t>
      </w:r>
      <w:r>
        <w:br/>
        <w:t>End Module</w:t>
      </w:r>
    </w:p>
    <w:p w:rsidR="002B686E" w:rsidRDefault="002B686E" w:rsidP="009D3CB5">
      <w:pPr>
        <w:pStyle w:val="Text"/>
      </w:pPr>
      <w:r>
        <w:t>If two anonymous class creation expressions occur within the same method and yield the same resulting shape—if the property order, property names, and property types all match—they will both refer to the same anonymous class. The method scope of an instance or shared member variable with an initializer is the constructor in which the variable is initialized.</w:t>
      </w:r>
    </w:p>
    <w:p w:rsidR="002B686E" w:rsidRPr="009D3CB5" w:rsidRDefault="002B686E" w:rsidP="009D3CB5">
      <w:pPr>
        <w:pStyle w:val="Annotation"/>
        <w:rPr>
          <w:rStyle w:val="Bold"/>
        </w:rPr>
      </w:pPr>
      <w:r w:rsidRPr="009D3CB5">
        <w:rPr>
          <w:rStyle w:val="Bold"/>
        </w:rPr>
        <w:t>Annotation</w:t>
      </w:r>
    </w:p>
    <w:p w:rsidR="002B686E" w:rsidRDefault="002B686E" w:rsidP="00D84B48">
      <w:pPr>
        <w:pStyle w:val="Annotation"/>
      </w:pPr>
      <w:r>
        <w:t>It is possible that a compiler may choose to unify anonymous types further, such as at the assembly level, but this cannot be relied upon at this time.</w:t>
      </w:r>
    </w:p>
    <w:p w:rsidR="002B686E" w:rsidRDefault="002B686E" w:rsidP="00572959">
      <w:pPr>
        <w:pStyle w:val="Grammar"/>
      </w:pPr>
      <w:r>
        <w:rPr>
          <w:rStyle w:val="Non-Terminal"/>
        </w:rPr>
        <w:t>Anonymous</w:t>
      </w:r>
      <w:r w:rsidRPr="00370D0A">
        <w:rPr>
          <w:rStyle w:val="Non-Terminal"/>
        </w:rPr>
        <w:t>ObjectCreationExpression</w:t>
      </w:r>
      <w:r>
        <w:t xml:space="preserve">  ::=</w:t>
      </w:r>
      <w:r>
        <w:br/>
      </w:r>
      <w:r>
        <w:tab/>
      </w:r>
      <w:r w:rsidRPr="00BB11DF">
        <w:rPr>
          <w:rStyle w:val="Terminal"/>
        </w:rPr>
        <w:t>New</w:t>
      </w:r>
      <w:r>
        <w:t xml:space="preserve">  </w:t>
      </w:r>
      <w:r w:rsidRPr="00212E1F">
        <w:rPr>
          <w:rStyle w:val="Non-Terminal"/>
        </w:rPr>
        <w:t>Object</w:t>
      </w:r>
      <w:r>
        <w:rPr>
          <w:rStyle w:val="Non-Terminal"/>
        </w:rPr>
        <w:t>Member</w:t>
      </w:r>
      <w:r w:rsidRPr="00212E1F">
        <w:rPr>
          <w:rStyle w:val="Non-Terminal"/>
        </w:rPr>
        <w:t>Initializer</w:t>
      </w:r>
    </w:p>
    <w:p w:rsidR="002B686E" w:rsidRDefault="002B686E" w:rsidP="00572959">
      <w:pPr>
        <w:pStyle w:val="Heading2"/>
      </w:pPr>
      <w:bookmarkStart w:id="410" w:name="_Toc198457184"/>
      <w:bookmarkStart w:id="411" w:name="_Toc198457938"/>
      <w:bookmarkStart w:id="412" w:name="_Toc248253257"/>
      <w:bookmarkStart w:id="413" w:name="_Toc248253258"/>
      <w:bookmarkStart w:id="414" w:name="_Toc248253259"/>
      <w:bookmarkStart w:id="415" w:name="_Toc248253260"/>
      <w:bookmarkStart w:id="416" w:name="_Toc248253261"/>
      <w:bookmarkStart w:id="417" w:name="_Toc248253262"/>
      <w:bookmarkStart w:id="418" w:name="_Toc248253263"/>
      <w:bookmarkStart w:id="419" w:name="_Toc248253264"/>
      <w:bookmarkStart w:id="420" w:name="_Toc248253265"/>
      <w:bookmarkEnd w:id="410"/>
      <w:bookmarkEnd w:id="411"/>
      <w:bookmarkEnd w:id="412"/>
      <w:bookmarkEnd w:id="413"/>
      <w:bookmarkEnd w:id="414"/>
      <w:bookmarkEnd w:id="415"/>
      <w:bookmarkEnd w:id="416"/>
      <w:bookmarkEnd w:id="417"/>
      <w:bookmarkEnd w:id="418"/>
      <w:bookmarkEnd w:id="419"/>
      <w:r>
        <w:t>Cast Expressions</w:t>
      </w:r>
      <w:bookmarkEnd w:id="420"/>
    </w:p>
    <w:p w:rsidR="002B686E" w:rsidRDefault="002B686E">
      <w:pPr>
        <w:pStyle w:val="Text"/>
      </w:pPr>
      <w:r>
        <w:t xml:space="preserve">A cast expression coerces an expression to a given type. Specific cast keywords coerce expressions into the primitive types. Three general cast keywords, </w:t>
      </w:r>
      <w:r w:rsidRPr="00006830">
        <w:rPr>
          <w:rStyle w:val="CodeEmbedded"/>
        </w:rPr>
        <w:t>CType</w:t>
      </w:r>
      <w:r>
        <w:t xml:space="preserve">, </w:t>
      </w:r>
      <w:r w:rsidRPr="00006830">
        <w:rPr>
          <w:rStyle w:val="CodeEmbedded"/>
        </w:rPr>
        <w:t>TryCast</w:t>
      </w:r>
      <w:r>
        <w:t xml:space="preserve"> and </w:t>
      </w:r>
      <w:r w:rsidRPr="00006830">
        <w:rPr>
          <w:rStyle w:val="CodeEmbedded"/>
        </w:rPr>
        <w:t>DirectCast</w:t>
      </w:r>
      <w:r>
        <w:t>, coerce an expression into a type.</w:t>
      </w:r>
    </w:p>
    <w:p w:rsidR="002B686E" w:rsidRDefault="002B686E">
      <w:pPr>
        <w:pStyle w:val="Text"/>
      </w:pPr>
      <w:r w:rsidRPr="00006830">
        <w:rPr>
          <w:rStyle w:val="CodeEmbedded"/>
        </w:rPr>
        <w:t>DirectCast</w:t>
      </w:r>
      <w:r>
        <w:t xml:space="preserve"> and </w:t>
      </w:r>
      <w:r w:rsidRPr="00006830">
        <w:rPr>
          <w:rStyle w:val="CodeEmbedded"/>
        </w:rPr>
        <w:t>TryCast</w:t>
      </w:r>
      <w:r>
        <w:t xml:space="preserve"> have special behaviors. Because of this, they only support native conversions. Additionally, the target type in a </w:t>
      </w:r>
      <w:r w:rsidRPr="00006830">
        <w:rPr>
          <w:rStyle w:val="CodeEmbedded"/>
        </w:rPr>
        <w:t>TryCast</w:t>
      </w:r>
      <w:r>
        <w:t xml:space="preserve"> expression cannot be a value type. User-defined conversion operators are not considered when </w:t>
      </w:r>
      <w:r w:rsidRPr="00006830">
        <w:rPr>
          <w:rStyle w:val="CodeEmbedded"/>
        </w:rPr>
        <w:t>DirectCast</w:t>
      </w:r>
      <w:r>
        <w:t xml:space="preserve"> or </w:t>
      </w:r>
      <w:r>
        <w:rPr>
          <w:rStyle w:val="CodeEmbedded"/>
        </w:rPr>
        <w:t>Try</w:t>
      </w:r>
      <w:r w:rsidRPr="00006830">
        <w:rPr>
          <w:rStyle w:val="CodeEmbedded"/>
        </w:rPr>
        <w:t>Cast</w:t>
      </w:r>
      <w:r>
        <w:t xml:space="preserve"> is used.</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The conversion set that </w:t>
      </w:r>
      <w:r w:rsidRPr="00006830">
        <w:rPr>
          <w:rStyle w:val="CodeEmbedded"/>
        </w:rPr>
        <w:t>DirectCast</w:t>
      </w:r>
      <w:r>
        <w:t xml:space="preserve"> and </w:t>
      </w:r>
      <w:r w:rsidRPr="00006830">
        <w:rPr>
          <w:rStyle w:val="CodeEmbedded"/>
        </w:rPr>
        <w:t>TryCast</w:t>
      </w:r>
      <w:r>
        <w:t xml:space="preserve"> support are restricted because they implement “native CLR” conversions. The purpose of </w:t>
      </w:r>
      <w:r w:rsidRPr="00006830">
        <w:rPr>
          <w:rStyle w:val="CodeEmbedded"/>
        </w:rPr>
        <w:t>DirectCast</w:t>
      </w:r>
      <w:r>
        <w:t xml:space="preserve"> is to provide the functionality of the “unbox” instruction, while the purpose of </w:t>
      </w:r>
      <w:r w:rsidRPr="00006830">
        <w:rPr>
          <w:rStyle w:val="CodeEmbedded"/>
        </w:rPr>
        <w:t>TryCast</w:t>
      </w:r>
      <w:r>
        <w:t xml:space="preserve"> is to provide the functionality of the “isinst” instruction. Since they map onto CLR instructions, supporting conversions not directly supported by the CLR would defeat the intended purpose.</w:t>
      </w:r>
    </w:p>
    <w:p w:rsidR="002B686E" w:rsidRDefault="002B686E">
      <w:pPr>
        <w:pStyle w:val="Text"/>
      </w:pPr>
      <w:r w:rsidRPr="00006830">
        <w:rPr>
          <w:rStyle w:val="CodeEmbedded"/>
        </w:rPr>
        <w:t>DirectCast</w:t>
      </w:r>
      <w:r>
        <w:t xml:space="preserve"> converts expressions that are typed as </w:t>
      </w:r>
      <w:r w:rsidRPr="00006830">
        <w:rPr>
          <w:rStyle w:val="CodeEmbedded"/>
        </w:rPr>
        <w:t>Object</w:t>
      </w:r>
      <w:r>
        <w:t xml:space="preserve"> differently than </w:t>
      </w:r>
      <w:r w:rsidRPr="00006830">
        <w:rPr>
          <w:rStyle w:val="CodeEmbedded"/>
        </w:rPr>
        <w:t>CType</w:t>
      </w:r>
      <w:r>
        <w:t xml:space="preserve">. When converting an expression of type </w:t>
      </w:r>
      <w:r w:rsidRPr="00006830">
        <w:rPr>
          <w:rStyle w:val="CodeEmbedded"/>
        </w:rPr>
        <w:t>Object</w:t>
      </w:r>
      <w:r>
        <w:t xml:space="preserve"> whose run-time type is a primitive value type, </w:t>
      </w:r>
      <w:r w:rsidRPr="00006830">
        <w:rPr>
          <w:rStyle w:val="CodeEmbedded"/>
        </w:rPr>
        <w:t>DirectCast</w:t>
      </w:r>
      <w:r>
        <w:t xml:space="preserve"> throws a </w:t>
      </w:r>
      <w:r w:rsidRPr="00006830">
        <w:rPr>
          <w:rStyle w:val="CodeEmbedded"/>
        </w:rPr>
        <w:t>System.InvalidCastException</w:t>
      </w:r>
      <w:r>
        <w:t xml:space="preserve"> exception if the specified type is not the same as the run-time type of the expression or a </w:t>
      </w:r>
      <w:r w:rsidRPr="00006830">
        <w:rPr>
          <w:rStyle w:val="CodeEmbedded"/>
        </w:rPr>
        <w:t>System.NullReferenceException</w:t>
      </w:r>
      <w:r>
        <w:t xml:space="preserve"> if the expression evaluates to </w:t>
      </w:r>
      <w:r w:rsidRPr="00006830">
        <w:rPr>
          <w:rStyle w:val="CodeEmbedded"/>
        </w:rPr>
        <w:t>Nothing</w:t>
      </w:r>
      <w:r>
        <w:t xml:space="preserve">. </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As noted above, </w:t>
      </w:r>
      <w:r w:rsidRPr="00006830">
        <w:rPr>
          <w:rStyle w:val="CodeEmbedded"/>
        </w:rPr>
        <w:t>DirectCast</w:t>
      </w:r>
      <w:r>
        <w:t xml:space="preserve"> maps directly onto the CLR instruction “unbox” when the type of the expression is </w:t>
      </w:r>
      <w:r w:rsidRPr="00006830">
        <w:rPr>
          <w:rStyle w:val="CodeEmbedded"/>
        </w:rPr>
        <w:t>Object</w:t>
      </w:r>
      <w:r>
        <w:t xml:space="preserve">. In contrast, </w:t>
      </w:r>
      <w:r w:rsidRPr="00006830">
        <w:rPr>
          <w:rStyle w:val="CodeEmbedded"/>
        </w:rPr>
        <w:t>CType</w:t>
      </w:r>
      <w:r>
        <w:t xml:space="preserve"> turns into a call to a runtime helper to do the conversion so that conversions between primitive types can be supported. In the case when an </w:t>
      </w:r>
      <w:r w:rsidRPr="00006830">
        <w:rPr>
          <w:rStyle w:val="CodeEmbedded"/>
        </w:rPr>
        <w:t>Object</w:t>
      </w:r>
      <w:r>
        <w:t xml:space="preserve"> expression is being converted to a primitive value type and the type of the actual instance match the target type, </w:t>
      </w:r>
      <w:r w:rsidRPr="00006830">
        <w:rPr>
          <w:rStyle w:val="CodeEmbedded"/>
        </w:rPr>
        <w:t>DirectCast</w:t>
      </w:r>
      <w:r>
        <w:t xml:space="preserve"> will be significantly faster than </w:t>
      </w:r>
      <w:r w:rsidRPr="00006830">
        <w:rPr>
          <w:rStyle w:val="CodeEmbedded"/>
        </w:rPr>
        <w:t>CType</w:t>
      </w:r>
      <w:r>
        <w:t>.</w:t>
      </w:r>
    </w:p>
    <w:p w:rsidR="002B686E" w:rsidRDefault="002B686E">
      <w:pPr>
        <w:pStyle w:val="Text"/>
      </w:pPr>
      <w:r w:rsidRPr="00006830">
        <w:rPr>
          <w:rStyle w:val="CodeEmbedded"/>
        </w:rPr>
        <w:t>TryCast</w:t>
      </w:r>
      <w:r>
        <w:t xml:space="preserve"> converts expressions but does not throw an exception if the expression cannot be converted to the target type. Instead, </w:t>
      </w:r>
      <w:r w:rsidRPr="00006830">
        <w:rPr>
          <w:rStyle w:val="CodeEmbedded"/>
        </w:rPr>
        <w:t>TryCast</w:t>
      </w:r>
      <w:r>
        <w:t xml:space="preserve"> will result in </w:t>
      </w:r>
      <w:r w:rsidRPr="00006830">
        <w:rPr>
          <w:rStyle w:val="CodeEmbedded"/>
        </w:rPr>
        <w:t>Nothing</w:t>
      </w:r>
      <w:r>
        <w:t xml:space="preserve"> if the expression cannot be converted at runtime. For example:</w:t>
      </w:r>
    </w:p>
    <w:p w:rsidR="002B686E" w:rsidRDefault="002B686E">
      <w:pPr>
        <w:pStyle w:val="Code"/>
      </w:pPr>
      <w:r>
        <w:t>Interface ITest</w:t>
      </w:r>
      <w:r>
        <w:br/>
        <w:t xml:space="preserve">    Sub Test()</w:t>
      </w:r>
      <w:r>
        <w:br/>
        <w:t>End Interface</w:t>
      </w:r>
      <w:r>
        <w:br/>
      </w:r>
      <w:r>
        <w:br/>
        <w:t>Module Test</w:t>
      </w:r>
      <w:r>
        <w:br/>
        <w:t xml:space="preserve">    Sub Convert(o As Object)</w:t>
      </w:r>
      <w:r>
        <w:br/>
        <w:t xml:space="preserve">        Dim i As ITest = TryCast(o, ITest)</w:t>
      </w:r>
      <w:r>
        <w:br/>
      </w:r>
      <w:r>
        <w:br/>
        <w:t xml:space="preserve">        If i IsNot Nothing Then</w:t>
      </w:r>
      <w:r>
        <w:br/>
        <w:t xml:space="preserve">            i.Test()</w:t>
      </w:r>
      <w:r>
        <w:br/>
        <w:t xml:space="preserve">        End If</w:t>
      </w:r>
      <w:r>
        <w:br/>
        <w:t xml:space="preserve">    End Sub</w:t>
      </w:r>
      <w:r>
        <w:br/>
        <w:t>End Module</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As noted above, </w:t>
      </w:r>
      <w:r w:rsidRPr="00006830">
        <w:rPr>
          <w:rStyle w:val="CodeEmbedded"/>
        </w:rPr>
        <w:t>TryCast</w:t>
      </w:r>
      <w:r>
        <w:t xml:space="preserve"> maps directly onto the CLR instruction “isinst”. By combining the type check and the conversion into a single operation, </w:t>
      </w:r>
      <w:r w:rsidRPr="00006830">
        <w:rPr>
          <w:rStyle w:val="CodeEmbedded"/>
        </w:rPr>
        <w:t>TryCast</w:t>
      </w:r>
      <w:r>
        <w:t xml:space="preserve"> can be cheaper than doing a </w:t>
      </w:r>
      <w:r w:rsidRPr="00006830">
        <w:rPr>
          <w:rStyle w:val="CodeEmbedded"/>
        </w:rPr>
        <w:t>TypeOf</w:t>
      </w:r>
      <w:r>
        <w:t>…</w:t>
      </w:r>
      <w:r w:rsidRPr="00006830">
        <w:rPr>
          <w:rStyle w:val="CodeEmbedded"/>
        </w:rPr>
        <w:t>Is</w:t>
      </w:r>
      <w:r>
        <w:t xml:space="preserve"> and then a </w:t>
      </w:r>
      <w:r w:rsidRPr="00006830">
        <w:rPr>
          <w:rStyle w:val="CodeEmbedded"/>
        </w:rPr>
        <w:t>CType</w:t>
      </w:r>
      <w:r>
        <w:t>.</w:t>
      </w:r>
    </w:p>
    <w:p w:rsidR="002B686E" w:rsidRDefault="002B686E">
      <w:pPr>
        <w:pStyle w:val="Text"/>
      </w:pPr>
      <w:r>
        <w:t>If no conversion exists from the type of the expression to the specified type, a compile-time error occurs. Otherwise, the expression is classified as a value and the result is the value produced by the conversion.</w:t>
      </w:r>
    </w:p>
    <w:p w:rsidR="002B686E" w:rsidRDefault="002B686E" w:rsidP="00E72EDE">
      <w:pPr>
        <w:pStyle w:val="Grammar"/>
      </w:pPr>
      <w:r w:rsidRPr="00370D0A">
        <w:rPr>
          <w:rStyle w:val="Non-Terminal"/>
        </w:rPr>
        <w:t>CastExpression</w:t>
      </w:r>
      <w:r>
        <w:t xml:space="preserve">  ::=</w:t>
      </w:r>
      <w:r>
        <w:br/>
      </w:r>
      <w:r>
        <w:tab/>
      </w:r>
      <w:r w:rsidRPr="00BB11DF">
        <w:rPr>
          <w:rStyle w:val="Terminal"/>
        </w:rPr>
        <w:t>DirectCast</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TypeName</w:t>
      </w:r>
      <w:r>
        <w:t xml:space="preserve">  </w:t>
      </w:r>
      <w:r w:rsidRPr="00713236">
        <w:rPr>
          <w:rStyle w:val="Non-Terminal"/>
        </w:rPr>
        <w:t>CloseParenthesis</w:t>
      </w:r>
      <w:r>
        <w:t xml:space="preserve">  |</w:t>
      </w:r>
      <w:r>
        <w:br/>
      </w:r>
      <w:r>
        <w:tab/>
      </w:r>
      <w:r w:rsidRPr="00BB11DF">
        <w:rPr>
          <w:rStyle w:val="Terminal"/>
        </w:rPr>
        <w:t>TryCast</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TypeName</w:t>
      </w:r>
      <w:r>
        <w:t xml:space="preserve">  </w:t>
      </w:r>
      <w:r w:rsidRPr="00713236">
        <w:rPr>
          <w:rStyle w:val="Non-Terminal"/>
        </w:rPr>
        <w:t>CloseParenthesis</w:t>
      </w:r>
      <w:r>
        <w:t xml:space="preserve">  |</w:t>
      </w:r>
      <w:r>
        <w:br/>
      </w:r>
      <w:r>
        <w:tab/>
      </w:r>
      <w:r w:rsidRPr="00BB11DF">
        <w:rPr>
          <w:rStyle w:val="Terminal"/>
        </w:rPr>
        <w:t>CType</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TypeName</w:t>
      </w:r>
      <w:r>
        <w:t xml:space="preserve">  </w:t>
      </w:r>
      <w:r w:rsidRPr="00713236">
        <w:rPr>
          <w:rStyle w:val="Non-Terminal"/>
        </w:rPr>
        <w:t>CloseParenthesis</w:t>
      </w:r>
      <w:r>
        <w:t xml:space="preserve">  |</w:t>
      </w:r>
      <w:r>
        <w:br/>
      </w:r>
      <w:r>
        <w:tab/>
      </w:r>
      <w:r w:rsidRPr="00370D0A">
        <w:rPr>
          <w:rStyle w:val="Non-Terminal"/>
        </w:rPr>
        <w:t>CastTarget</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CloseParenthesis</w:t>
      </w:r>
    </w:p>
    <w:p w:rsidR="002B686E" w:rsidRPr="006521B4" w:rsidRDefault="002B686E" w:rsidP="00E72EDE">
      <w:pPr>
        <w:pStyle w:val="Grammar"/>
      </w:pPr>
      <w:r w:rsidRPr="00370D0A">
        <w:rPr>
          <w:rStyle w:val="Non-Terminal"/>
        </w:rPr>
        <w:t>CastTarget</w:t>
      </w:r>
      <w:r>
        <w:t xml:space="preserve">  ::=</w:t>
      </w:r>
      <w:r>
        <w:br/>
      </w:r>
      <w:r>
        <w:tab/>
      </w:r>
      <w:r w:rsidRPr="00BB11DF">
        <w:rPr>
          <w:rStyle w:val="Terminal"/>
        </w:rPr>
        <w:t>CBool</w:t>
      </w:r>
      <w:r>
        <w:t xml:space="preserve">  |  </w:t>
      </w:r>
      <w:r w:rsidRPr="00BB11DF">
        <w:rPr>
          <w:rStyle w:val="Terminal"/>
        </w:rPr>
        <w:t>CByte</w:t>
      </w:r>
      <w:r>
        <w:t xml:space="preserve">  |  </w:t>
      </w:r>
      <w:r w:rsidRPr="00BB11DF">
        <w:rPr>
          <w:rStyle w:val="Terminal"/>
        </w:rPr>
        <w:t>CChar</w:t>
      </w:r>
      <w:r>
        <w:t xml:space="preserve">  |  </w:t>
      </w:r>
      <w:r w:rsidRPr="00BB11DF">
        <w:rPr>
          <w:rStyle w:val="Terminal"/>
        </w:rPr>
        <w:t>CDate</w:t>
      </w:r>
      <w:r>
        <w:t xml:space="preserve">  |  </w:t>
      </w:r>
      <w:r w:rsidRPr="00BB11DF">
        <w:rPr>
          <w:rStyle w:val="Terminal"/>
        </w:rPr>
        <w:t>CDec</w:t>
      </w:r>
      <w:r>
        <w:t xml:space="preserve">  |  </w:t>
      </w:r>
      <w:r w:rsidRPr="00BB11DF">
        <w:rPr>
          <w:rStyle w:val="Terminal"/>
        </w:rPr>
        <w:t>CDbl</w:t>
      </w:r>
      <w:r>
        <w:t xml:space="preserve">  |  </w:t>
      </w:r>
      <w:r w:rsidRPr="00BB11DF">
        <w:rPr>
          <w:rStyle w:val="Terminal"/>
        </w:rPr>
        <w:t>CInt</w:t>
      </w:r>
      <w:r>
        <w:t xml:space="preserve">  |  </w:t>
      </w:r>
      <w:r w:rsidRPr="00BB11DF">
        <w:rPr>
          <w:rStyle w:val="Terminal"/>
        </w:rPr>
        <w:t>CLng</w:t>
      </w:r>
      <w:r>
        <w:t xml:space="preserve">  |  </w:t>
      </w:r>
      <w:r w:rsidRPr="00BB11DF">
        <w:rPr>
          <w:rStyle w:val="Terminal"/>
        </w:rPr>
        <w:t>CObj</w:t>
      </w:r>
      <w:r>
        <w:t xml:space="preserve">  |  </w:t>
      </w:r>
      <w:r w:rsidRPr="00BB11DF">
        <w:rPr>
          <w:rStyle w:val="Terminal"/>
        </w:rPr>
        <w:t>CSByte</w:t>
      </w:r>
      <w:r>
        <w:t xml:space="preserve">  |  </w:t>
      </w:r>
      <w:r w:rsidRPr="00BB11DF">
        <w:rPr>
          <w:rStyle w:val="Terminal"/>
        </w:rPr>
        <w:t>CShort</w:t>
      </w:r>
      <w:r>
        <w:t xml:space="preserve">  |</w:t>
      </w:r>
      <w:r>
        <w:br/>
      </w:r>
      <w:r>
        <w:tab/>
      </w:r>
      <w:r w:rsidRPr="00BB11DF">
        <w:rPr>
          <w:rStyle w:val="Terminal"/>
        </w:rPr>
        <w:t>CSng</w:t>
      </w:r>
      <w:r>
        <w:t xml:space="preserve">  |</w:t>
      </w:r>
      <w:r>
        <w:tab/>
      </w:r>
      <w:r w:rsidRPr="00BB11DF">
        <w:rPr>
          <w:rStyle w:val="Terminal"/>
        </w:rPr>
        <w:t>CStr</w:t>
      </w:r>
      <w:r>
        <w:t xml:space="preserve">  |  </w:t>
      </w:r>
      <w:r w:rsidRPr="00BB11DF">
        <w:rPr>
          <w:rStyle w:val="Terminal"/>
        </w:rPr>
        <w:t>CUInt</w:t>
      </w:r>
      <w:r>
        <w:t xml:space="preserve">  |  </w:t>
      </w:r>
      <w:r w:rsidRPr="00BB11DF">
        <w:rPr>
          <w:rStyle w:val="Terminal"/>
        </w:rPr>
        <w:t>CULng</w:t>
      </w:r>
      <w:r>
        <w:t xml:space="preserve">  |  </w:t>
      </w:r>
      <w:r w:rsidRPr="00BB11DF">
        <w:rPr>
          <w:rStyle w:val="Terminal"/>
        </w:rPr>
        <w:t>CUShort</w:t>
      </w:r>
    </w:p>
    <w:p w:rsidR="002B686E" w:rsidRDefault="002B686E">
      <w:pPr>
        <w:pStyle w:val="Heading2"/>
      </w:pPr>
      <w:bookmarkStart w:id="421" w:name="_Toc248253266"/>
      <w:r>
        <w:t>Operator Expressions</w:t>
      </w:r>
      <w:bookmarkEnd w:id="421"/>
    </w:p>
    <w:p w:rsidR="002B686E" w:rsidRDefault="002B686E">
      <w:pPr>
        <w:pStyle w:val="Text"/>
      </w:pPr>
      <w:r>
        <w:t xml:space="preserve">There are two kinds of operators. </w:t>
      </w:r>
      <w:r>
        <w:rPr>
          <w:rStyle w:val="Italic"/>
        </w:rPr>
        <w:t>Unary operators</w:t>
      </w:r>
      <w:r>
        <w:t xml:space="preserve"> take one operand and use prefix notation (for example, </w:t>
      </w:r>
      <w:r>
        <w:rPr>
          <w:rStyle w:val="CodeEmbedded"/>
        </w:rPr>
        <w:t>–x</w:t>
      </w:r>
      <w:r>
        <w:t xml:space="preserve">). </w:t>
      </w:r>
      <w:r>
        <w:rPr>
          <w:rStyle w:val="Italic"/>
        </w:rPr>
        <w:t>Binary operators</w:t>
      </w:r>
      <w:r>
        <w:t xml:space="preserve"> take two operands and use infix notation (for example, </w:t>
      </w:r>
      <w:r>
        <w:rPr>
          <w:rStyle w:val="CodeEmbedded"/>
        </w:rPr>
        <w:t>x + y</w:t>
      </w:r>
      <w:r>
        <w:t xml:space="preserve">). With the exception of the relational operators, which always result in </w:t>
      </w:r>
      <w:r w:rsidRPr="00006830">
        <w:rPr>
          <w:rStyle w:val="CodeEmbedded"/>
        </w:rPr>
        <w:t>Boolean</w:t>
      </w:r>
      <w:r>
        <w:t>, an operator defined for a particular type results in that type. The operands to an operator must always be classified as a value; the result of an operator expression is classified as a value.</w:t>
      </w:r>
    </w:p>
    <w:p w:rsidR="002B686E" w:rsidRPr="0038566B" w:rsidRDefault="002B686E" w:rsidP="00E72EDE">
      <w:pPr>
        <w:pStyle w:val="Grammar"/>
      </w:pPr>
      <w:r w:rsidRPr="00370D0A">
        <w:rPr>
          <w:rStyle w:val="Non-Terminal"/>
        </w:rPr>
        <w:t>OperatorExpression</w:t>
      </w:r>
      <w:r>
        <w:t xml:space="preserve">  ::=</w:t>
      </w:r>
      <w:r>
        <w:br/>
      </w:r>
      <w:r>
        <w:tab/>
      </w:r>
      <w:r w:rsidRPr="00370D0A">
        <w:rPr>
          <w:rStyle w:val="Non-Terminal"/>
        </w:rPr>
        <w:t>ArithmeticOperatorExpression</w:t>
      </w:r>
      <w:r>
        <w:t xml:space="preserve">  |</w:t>
      </w:r>
      <w:r>
        <w:br/>
      </w:r>
      <w:r>
        <w:tab/>
      </w:r>
      <w:r w:rsidRPr="00370D0A">
        <w:rPr>
          <w:rStyle w:val="Non-Terminal"/>
        </w:rPr>
        <w:t>RelationalOperatorExpression</w:t>
      </w:r>
      <w:r>
        <w:t xml:space="preserve">  |</w:t>
      </w:r>
      <w:r>
        <w:br/>
      </w:r>
      <w:r>
        <w:tab/>
      </w:r>
      <w:r w:rsidRPr="00370D0A">
        <w:rPr>
          <w:rStyle w:val="Non-Terminal"/>
        </w:rPr>
        <w:t>LikeOperatorExpression</w:t>
      </w:r>
      <w:r>
        <w:t xml:space="preserve">  |</w:t>
      </w:r>
      <w:r>
        <w:br/>
      </w:r>
      <w:r>
        <w:tab/>
      </w:r>
      <w:r w:rsidRPr="00370D0A">
        <w:rPr>
          <w:rStyle w:val="Non-Terminal"/>
        </w:rPr>
        <w:t>ConcatenationOperatorExpression</w:t>
      </w:r>
      <w:r>
        <w:t xml:space="preserve">  |</w:t>
      </w:r>
      <w:r>
        <w:br/>
      </w:r>
      <w:r>
        <w:tab/>
      </w:r>
      <w:r w:rsidRPr="00370D0A">
        <w:rPr>
          <w:rStyle w:val="Non-Terminal"/>
        </w:rPr>
        <w:t>ShortCircuitLogicalOperatorExpression</w:t>
      </w:r>
      <w:r>
        <w:t xml:space="preserve">  |</w:t>
      </w:r>
      <w:r>
        <w:br/>
      </w:r>
      <w:r>
        <w:tab/>
      </w:r>
      <w:r w:rsidRPr="00370D0A">
        <w:rPr>
          <w:rStyle w:val="Non-Terminal"/>
        </w:rPr>
        <w:t>LogicalOperatorExpression</w:t>
      </w:r>
      <w:r>
        <w:t xml:space="preserve">  |</w:t>
      </w:r>
      <w:r>
        <w:br/>
      </w:r>
      <w:r>
        <w:tab/>
      </w:r>
      <w:r w:rsidRPr="00370D0A">
        <w:rPr>
          <w:rStyle w:val="Non-Terminal"/>
        </w:rPr>
        <w:t>ShiftOperatorExpression</w:t>
      </w:r>
    </w:p>
    <w:p w:rsidR="002B686E" w:rsidRDefault="002B686E">
      <w:pPr>
        <w:pStyle w:val="Heading3"/>
      </w:pPr>
      <w:bookmarkStart w:id="422" w:name="_Toc248253267"/>
      <w:r>
        <w:t>Operator Precedence and Associativity</w:t>
      </w:r>
      <w:bookmarkEnd w:id="422"/>
    </w:p>
    <w:p w:rsidR="002B686E" w:rsidRDefault="002B686E">
      <w:pPr>
        <w:pStyle w:val="Text"/>
      </w:pPr>
      <w:r>
        <w:t xml:space="preserve">When an expression contains multiple binary operators, the </w:t>
      </w:r>
      <w:r>
        <w:rPr>
          <w:rStyle w:val="Italic"/>
        </w:rPr>
        <w:t>precedence</w:t>
      </w:r>
      <w:r>
        <w:t xml:space="preserve"> of the operators controls the order in which the individual binary operators are evaluated. For example, the expression </w:t>
      </w:r>
      <w:r>
        <w:rPr>
          <w:rStyle w:val="CodeEmbedded"/>
        </w:rPr>
        <w:t>x + y * z</w:t>
      </w:r>
      <w:r>
        <w:t xml:space="preserve"> is evaluated as </w:t>
      </w:r>
      <w:r>
        <w:rPr>
          <w:rStyle w:val="CodeEmbedded"/>
        </w:rPr>
        <w:t>x + (y * z)</w:t>
      </w:r>
      <w:r>
        <w:t xml:space="preserve"> because the </w:t>
      </w:r>
      <w:r w:rsidRPr="00006830">
        <w:rPr>
          <w:rStyle w:val="CodeEmbedded"/>
        </w:rPr>
        <w:t>*</w:t>
      </w:r>
      <w:r>
        <w:t xml:space="preserve"> operator has higher precedence than the </w:t>
      </w:r>
      <w:r w:rsidRPr="00006830">
        <w:rPr>
          <w:rStyle w:val="CodeEmbedded"/>
        </w:rPr>
        <w:t>+</w:t>
      </w:r>
      <w:r>
        <w:t xml:space="preserve"> operator. The following table lists the binary operators in descending order of precedence:</w:t>
      </w:r>
    </w:p>
    <w:p w:rsidR="002B686E" w:rsidRDefault="002B686E">
      <w:pPr>
        <w:pStyle w:val="TableSpacing"/>
      </w:pPr>
    </w:p>
    <w:tbl>
      <w:tblPr>
        <w:tblW w:w="0" w:type="auto"/>
        <w:tblInd w:w="8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80" w:type="dxa"/>
          <w:right w:w="80" w:type="dxa"/>
        </w:tblCellMar>
        <w:tblLook w:val="0000"/>
      </w:tblPr>
      <w:tblGrid>
        <w:gridCol w:w="4460"/>
        <w:gridCol w:w="4460"/>
      </w:tblGrid>
      <w:tr w:rsidR="002B686E" w:rsidRPr="00BB32F9">
        <w:tc>
          <w:tcPr>
            <w:tcW w:w="4460" w:type="dxa"/>
            <w:shd w:val="pct50" w:color="C0C0C0" w:fill="auto"/>
          </w:tcPr>
          <w:p w:rsidR="002B686E" w:rsidRDefault="002B686E">
            <w:pPr>
              <w:pStyle w:val="Label"/>
            </w:pPr>
            <w:r>
              <w:t>Category</w:t>
            </w:r>
          </w:p>
        </w:tc>
        <w:tc>
          <w:tcPr>
            <w:tcW w:w="4460" w:type="dxa"/>
            <w:shd w:val="pct50" w:color="C0C0C0" w:fill="auto"/>
          </w:tcPr>
          <w:p w:rsidR="002B686E" w:rsidRDefault="002B686E">
            <w:pPr>
              <w:pStyle w:val="Label"/>
            </w:pPr>
            <w:r>
              <w:t>Operators</w:t>
            </w:r>
          </w:p>
        </w:tc>
      </w:tr>
      <w:tr w:rsidR="002B686E" w:rsidRPr="00BB32F9">
        <w:tc>
          <w:tcPr>
            <w:tcW w:w="4460" w:type="dxa"/>
          </w:tcPr>
          <w:p w:rsidR="002B686E" w:rsidRDefault="002B686E">
            <w:pPr>
              <w:pStyle w:val="Text"/>
            </w:pPr>
            <w:r>
              <w:t>Primary</w:t>
            </w:r>
          </w:p>
        </w:tc>
        <w:tc>
          <w:tcPr>
            <w:tcW w:w="4460" w:type="dxa"/>
          </w:tcPr>
          <w:p w:rsidR="002B686E" w:rsidRDefault="002B686E">
            <w:pPr>
              <w:pStyle w:val="Text"/>
            </w:pPr>
            <w:r>
              <w:t>All non-operator expressions</w:t>
            </w:r>
          </w:p>
        </w:tc>
      </w:tr>
      <w:tr w:rsidR="002B686E" w:rsidRPr="00BB32F9">
        <w:tc>
          <w:tcPr>
            <w:tcW w:w="4460" w:type="dxa"/>
          </w:tcPr>
          <w:p w:rsidR="002B686E" w:rsidRDefault="002B686E">
            <w:pPr>
              <w:pStyle w:val="Text"/>
            </w:pPr>
            <w:r>
              <w:t>Exponentiation</w:t>
            </w:r>
          </w:p>
        </w:tc>
        <w:tc>
          <w:tcPr>
            <w:tcW w:w="4460" w:type="dxa"/>
          </w:tcPr>
          <w:p w:rsidR="002B686E" w:rsidRDefault="002B686E">
            <w:pPr>
              <w:pStyle w:val="Text"/>
            </w:pPr>
            <w:r w:rsidRPr="00006830">
              <w:rPr>
                <w:rStyle w:val="CodeEmbedded"/>
              </w:rPr>
              <w:t>^</w:t>
            </w:r>
          </w:p>
        </w:tc>
      </w:tr>
      <w:tr w:rsidR="002B686E" w:rsidRPr="00BB32F9">
        <w:tc>
          <w:tcPr>
            <w:tcW w:w="4460" w:type="dxa"/>
          </w:tcPr>
          <w:p w:rsidR="002B686E" w:rsidRDefault="002B686E">
            <w:pPr>
              <w:pStyle w:val="Text"/>
            </w:pPr>
            <w:r>
              <w:t>Unary negation</w:t>
            </w:r>
          </w:p>
        </w:tc>
        <w:tc>
          <w:tcPr>
            <w:tcW w:w="4460" w:type="dxa"/>
          </w:tcPr>
          <w:p w:rsidR="002B686E" w:rsidRDefault="002B686E">
            <w:pPr>
              <w:pStyle w:val="Text"/>
            </w:pPr>
            <w:r w:rsidRPr="00006830">
              <w:rPr>
                <w:rStyle w:val="CodeEmbedded"/>
              </w:rPr>
              <w:t>+</w:t>
            </w:r>
            <w:r>
              <w:t xml:space="preserve">, </w:t>
            </w:r>
            <w:r w:rsidRPr="00006830">
              <w:rPr>
                <w:rStyle w:val="CodeEmbedded"/>
              </w:rPr>
              <w:t>-</w:t>
            </w:r>
          </w:p>
        </w:tc>
      </w:tr>
      <w:tr w:rsidR="002B686E" w:rsidRPr="00BB32F9">
        <w:tc>
          <w:tcPr>
            <w:tcW w:w="4460" w:type="dxa"/>
          </w:tcPr>
          <w:p w:rsidR="002B686E" w:rsidRDefault="002B686E">
            <w:pPr>
              <w:pStyle w:val="Text"/>
            </w:pPr>
            <w:r>
              <w:t>Multiplicative</w:t>
            </w:r>
          </w:p>
        </w:tc>
        <w:tc>
          <w:tcPr>
            <w:tcW w:w="4460" w:type="dxa"/>
          </w:tcPr>
          <w:p w:rsidR="002B686E" w:rsidRDefault="002B686E">
            <w:pPr>
              <w:pStyle w:val="Text"/>
            </w:pPr>
            <w:r w:rsidRPr="00006830">
              <w:rPr>
                <w:rStyle w:val="CodeEmbedded"/>
              </w:rPr>
              <w:t>*</w:t>
            </w:r>
            <w:r>
              <w:t xml:space="preserve">, </w:t>
            </w:r>
            <w:r w:rsidRPr="00006830">
              <w:rPr>
                <w:rStyle w:val="CodeEmbedded"/>
              </w:rPr>
              <w:t>/</w:t>
            </w:r>
          </w:p>
        </w:tc>
      </w:tr>
      <w:tr w:rsidR="002B686E" w:rsidRPr="00BB32F9">
        <w:tc>
          <w:tcPr>
            <w:tcW w:w="4460" w:type="dxa"/>
          </w:tcPr>
          <w:p w:rsidR="002B686E" w:rsidRDefault="002B686E">
            <w:pPr>
              <w:pStyle w:val="Text"/>
            </w:pPr>
            <w:r>
              <w:t>Integer division</w:t>
            </w:r>
          </w:p>
        </w:tc>
        <w:tc>
          <w:tcPr>
            <w:tcW w:w="4460" w:type="dxa"/>
          </w:tcPr>
          <w:p w:rsidR="002B686E" w:rsidRDefault="002B686E">
            <w:pPr>
              <w:pStyle w:val="Text"/>
            </w:pPr>
            <w:r w:rsidRPr="00006830">
              <w:rPr>
                <w:rStyle w:val="CodeEmbedded"/>
              </w:rPr>
              <w:t>\</w:t>
            </w:r>
          </w:p>
        </w:tc>
      </w:tr>
      <w:tr w:rsidR="002B686E" w:rsidRPr="00BB32F9">
        <w:tc>
          <w:tcPr>
            <w:tcW w:w="4460" w:type="dxa"/>
          </w:tcPr>
          <w:p w:rsidR="002B686E" w:rsidRDefault="002B686E">
            <w:pPr>
              <w:pStyle w:val="Text"/>
            </w:pPr>
            <w:r>
              <w:t>Modulus</w:t>
            </w:r>
          </w:p>
        </w:tc>
        <w:tc>
          <w:tcPr>
            <w:tcW w:w="4460" w:type="dxa"/>
          </w:tcPr>
          <w:p w:rsidR="002B686E" w:rsidRDefault="002B686E">
            <w:pPr>
              <w:pStyle w:val="Text"/>
            </w:pPr>
            <w:r w:rsidRPr="00006830">
              <w:rPr>
                <w:rStyle w:val="CodeEmbedded"/>
              </w:rPr>
              <w:t>Mod</w:t>
            </w:r>
          </w:p>
        </w:tc>
      </w:tr>
      <w:tr w:rsidR="002B686E" w:rsidRPr="00BB32F9">
        <w:tc>
          <w:tcPr>
            <w:tcW w:w="4460" w:type="dxa"/>
          </w:tcPr>
          <w:p w:rsidR="002B686E" w:rsidRDefault="002B686E">
            <w:pPr>
              <w:pStyle w:val="Text"/>
            </w:pPr>
            <w:r>
              <w:t>Additive</w:t>
            </w:r>
          </w:p>
        </w:tc>
        <w:tc>
          <w:tcPr>
            <w:tcW w:w="4460" w:type="dxa"/>
          </w:tcPr>
          <w:p w:rsidR="002B686E" w:rsidRDefault="002B686E">
            <w:pPr>
              <w:pStyle w:val="Text"/>
            </w:pPr>
            <w:r w:rsidRPr="00006830">
              <w:rPr>
                <w:rStyle w:val="CodeEmbedded"/>
              </w:rPr>
              <w:t>+</w:t>
            </w:r>
            <w:r>
              <w:t xml:space="preserve">, </w:t>
            </w:r>
            <w:r w:rsidRPr="00006830">
              <w:rPr>
                <w:rStyle w:val="CodeEmbedded"/>
              </w:rPr>
              <w:t>-</w:t>
            </w:r>
          </w:p>
        </w:tc>
      </w:tr>
      <w:tr w:rsidR="002B686E" w:rsidRPr="00BB32F9">
        <w:tc>
          <w:tcPr>
            <w:tcW w:w="4460" w:type="dxa"/>
          </w:tcPr>
          <w:p w:rsidR="002B686E" w:rsidRDefault="002B686E">
            <w:pPr>
              <w:pStyle w:val="Text"/>
            </w:pPr>
            <w:r>
              <w:t>Concatenation</w:t>
            </w:r>
          </w:p>
        </w:tc>
        <w:tc>
          <w:tcPr>
            <w:tcW w:w="4460" w:type="dxa"/>
          </w:tcPr>
          <w:p w:rsidR="002B686E" w:rsidRDefault="002B686E">
            <w:pPr>
              <w:pStyle w:val="Text"/>
            </w:pPr>
            <w:r w:rsidRPr="00006830">
              <w:rPr>
                <w:rStyle w:val="CodeEmbedded"/>
              </w:rPr>
              <w:t>&amp;</w:t>
            </w:r>
          </w:p>
        </w:tc>
      </w:tr>
      <w:tr w:rsidR="002B686E" w:rsidRPr="00BB32F9">
        <w:tc>
          <w:tcPr>
            <w:tcW w:w="4460" w:type="dxa"/>
          </w:tcPr>
          <w:p w:rsidR="002B686E" w:rsidRDefault="002B686E">
            <w:pPr>
              <w:pStyle w:val="Text"/>
            </w:pPr>
            <w:r>
              <w:t>Shift</w:t>
            </w:r>
          </w:p>
        </w:tc>
        <w:tc>
          <w:tcPr>
            <w:tcW w:w="4460" w:type="dxa"/>
          </w:tcPr>
          <w:p w:rsidR="002B686E" w:rsidRDefault="002B686E">
            <w:pPr>
              <w:pStyle w:val="Text"/>
            </w:pPr>
            <w:r w:rsidRPr="00006830">
              <w:rPr>
                <w:rStyle w:val="CodeEmbedded"/>
              </w:rPr>
              <w:t>&lt;&lt;</w:t>
            </w:r>
            <w:r>
              <w:t xml:space="preserve">, </w:t>
            </w:r>
            <w:r w:rsidRPr="00006830">
              <w:rPr>
                <w:rStyle w:val="CodeEmbedded"/>
              </w:rPr>
              <w:t>&gt;&gt;</w:t>
            </w:r>
          </w:p>
        </w:tc>
      </w:tr>
      <w:tr w:rsidR="002B686E" w:rsidRPr="00BB32F9">
        <w:tc>
          <w:tcPr>
            <w:tcW w:w="4460" w:type="dxa"/>
          </w:tcPr>
          <w:p w:rsidR="002B686E" w:rsidRDefault="002B686E">
            <w:pPr>
              <w:pStyle w:val="Text"/>
            </w:pPr>
            <w:r>
              <w:t>Relational</w:t>
            </w:r>
          </w:p>
        </w:tc>
        <w:tc>
          <w:tcPr>
            <w:tcW w:w="4460" w:type="dxa"/>
          </w:tcPr>
          <w:p w:rsidR="002B686E" w:rsidRDefault="002B686E">
            <w:pPr>
              <w:pStyle w:val="Text"/>
            </w:pPr>
            <w:r w:rsidRPr="00006830">
              <w:rPr>
                <w:rStyle w:val="CodeEmbedded"/>
              </w:rPr>
              <w:t>=</w:t>
            </w:r>
            <w:r>
              <w:t xml:space="preserve">, </w:t>
            </w:r>
            <w:r w:rsidRPr="00006830">
              <w:rPr>
                <w:rStyle w:val="CodeEmbedded"/>
              </w:rPr>
              <w:t>&lt;&gt;</w:t>
            </w:r>
            <w:r>
              <w:t xml:space="preserve">, </w:t>
            </w:r>
            <w:r w:rsidRPr="00006830">
              <w:rPr>
                <w:rStyle w:val="CodeEmbedded"/>
              </w:rPr>
              <w:t>&lt;</w:t>
            </w:r>
            <w:r>
              <w:t xml:space="preserve">, </w:t>
            </w:r>
            <w:r w:rsidRPr="00006830">
              <w:rPr>
                <w:rStyle w:val="CodeEmbedded"/>
              </w:rPr>
              <w:t>&gt;</w:t>
            </w:r>
            <w:r>
              <w:t xml:space="preserve">, </w:t>
            </w:r>
            <w:r w:rsidRPr="00006830">
              <w:rPr>
                <w:rStyle w:val="CodeEmbedded"/>
              </w:rPr>
              <w:t>&lt;=</w:t>
            </w:r>
            <w:r>
              <w:t xml:space="preserve">, </w:t>
            </w:r>
            <w:r w:rsidRPr="00006830">
              <w:rPr>
                <w:rStyle w:val="CodeEmbedded"/>
              </w:rPr>
              <w:t>&gt;=</w:t>
            </w:r>
            <w:r>
              <w:t xml:space="preserve">, </w:t>
            </w:r>
            <w:r w:rsidRPr="00006830">
              <w:rPr>
                <w:rStyle w:val="CodeEmbedded"/>
              </w:rPr>
              <w:t>Like</w:t>
            </w:r>
            <w:r>
              <w:t xml:space="preserve">, </w:t>
            </w:r>
            <w:r w:rsidRPr="00006830">
              <w:rPr>
                <w:rStyle w:val="CodeEmbedded"/>
              </w:rPr>
              <w:t>Is</w:t>
            </w:r>
            <w:r w:rsidRPr="008E5213">
              <w:t xml:space="preserve">, </w:t>
            </w:r>
            <w:r>
              <w:rPr>
                <w:rStyle w:val="CodeEmbedded"/>
              </w:rPr>
              <w:t>IsNot</w:t>
            </w:r>
          </w:p>
        </w:tc>
      </w:tr>
      <w:tr w:rsidR="002B686E" w:rsidRPr="00BB32F9">
        <w:tc>
          <w:tcPr>
            <w:tcW w:w="4460" w:type="dxa"/>
          </w:tcPr>
          <w:p w:rsidR="002B686E" w:rsidRDefault="002B686E">
            <w:pPr>
              <w:pStyle w:val="Text"/>
            </w:pPr>
            <w:r>
              <w:t>Logical NOT</w:t>
            </w:r>
          </w:p>
        </w:tc>
        <w:tc>
          <w:tcPr>
            <w:tcW w:w="4460" w:type="dxa"/>
          </w:tcPr>
          <w:p w:rsidR="002B686E" w:rsidRDefault="002B686E">
            <w:pPr>
              <w:pStyle w:val="Text"/>
            </w:pPr>
            <w:r w:rsidRPr="00006830">
              <w:rPr>
                <w:rStyle w:val="CodeEmbedded"/>
              </w:rPr>
              <w:t>Not</w:t>
            </w:r>
          </w:p>
        </w:tc>
      </w:tr>
      <w:tr w:rsidR="002B686E" w:rsidRPr="00BB32F9">
        <w:tc>
          <w:tcPr>
            <w:tcW w:w="4460" w:type="dxa"/>
          </w:tcPr>
          <w:p w:rsidR="002B686E" w:rsidRDefault="002B686E">
            <w:pPr>
              <w:pStyle w:val="Text"/>
            </w:pPr>
            <w:r>
              <w:t>Logical AND</w:t>
            </w:r>
          </w:p>
        </w:tc>
        <w:tc>
          <w:tcPr>
            <w:tcW w:w="4460" w:type="dxa"/>
          </w:tcPr>
          <w:p w:rsidR="002B686E" w:rsidRDefault="002B686E">
            <w:pPr>
              <w:pStyle w:val="Text"/>
            </w:pPr>
            <w:r w:rsidRPr="00006830">
              <w:rPr>
                <w:rStyle w:val="CodeEmbedded"/>
              </w:rPr>
              <w:t>And</w:t>
            </w:r>
            <w:r>
              <w:t xml:space="preserve">, </w:t>
            </w:r>
            <w:r w:rsidRPr="00006830">
              <w:rPr>
                <w:rStyle w:val="CodeEmbedded"/>
              </w:rPr>
              <w:t>AndAlso</w:t>
            </w:r>
          </w:p>
        </w:tc>
      </w:tr>
      <w:tr w:rsidR="002B686E" w:rsidRPr="00BB32F9">
        <w:tc>
          <w:tcPr>
            <w:tcW w:w="4460" w:type="dxa"/>
          </w:tcPr>
          <w:p w:rsidR="002B686E" w:rsidRDefault="002B686E">
            <w:pPr>
              <w:pStyle w:val="Text"/>
            </w:pPr>
            <w:r>
              <w:t>Logical OR</w:t>
            </w:r>
          </w:p>
        </w:tc>
        <w:tc>
          <w:tcPr>
            <w:tcW w:w="4460" w:type="dxa"/>
          </w:tcPr>
          <w:p w:rsidR="002B686E" w:rsidRDefault="002B686E">
            <w:pPr>
              <w:pStyle w:val="Text"/>
            </w:pPr>
            <w:r w:rsidRPr="00006830">
              <w:rPr>
                <w:rStyle w:val="CodeEmbedded"/>
              </w:rPr>
              <w:t>Or</w:t>
            </w:r>
            <w:r>
              <w:t xml:space="preserve">, </w:t>
            </w:r>
            <w:r w:rsidRPr="00006830">
              <w:rPr>
                <w:rStyle w:val="CodeEmbedded"/>
              </w:rPr>
              <w:t>OrElse</w:t>
            </w:r>
          </w:p>
        </w:tc>
      </w:tr>
      <w:tr w:rsidR="002B686E" w:rsidRPr="00BB32F9">
        <w:tc>
          <w:tcPr>
            <w:tcW w:w="4460" w:type="dxa"/>
          </w:tcPr>
          <w:p w:rsidR="002B686E" w:rsidRDefault="002B686E">
            <w:pPr>
              <w:pStyle w:val="Text"/>
            </w:pPr>
            <w:r>
              <w:t>Logical XOR</w:t>
            </w:r>
          </w:p>
        </w:tc>
        <w:tc>
          <w:tcPr>
            <w:tcW w:w="4460" w:type="dxa"/>
          </w:tcPr>
          <w:p w:rsidR="002B686E" w:rsidRDefault="002B686E">
            <w:pPr>
              <w:pStyle w:val="Text"/>
            </w:pPr>
            <w:r w:rsidRPr="00006830">
              <w:rPr>
                <w:rStyle w:val="CodeEmbedded"/>
              </w:rPr>
              <w:t>Xor</w:t>
            </w:r>
          </w:p>
        </w:tc>
      </w:tr>
    </w:tbl>
    <w:p w:rsidR="002B686E" w:rsidRDefault="002B686E">
      <w:pPr>
        <w:pStyle w:val="TableSpacing"/>
      </w:pPr>
    </w:p>
    <w:p w:rsidR="002B686E" w:rsidRDefault="002B686E">
      <w:pPr>
        <w:pStyle w:val="Text"/>
      </w:pPr>
      <w:r>
        <w:t xml:space="preserve">When an expression contains two operators with the same precedence, the </w:t>
      </w:r>
      <w:r>
        <w:rPr>
          <w:rStyle w:val="Italic"/>
        </w:rPr>
        <w:t>associativity</w:t>
      </w:r>
      <w:r>
        <w:t xml:space="preserve"> of the operators controls the order in which the operations are performed. All binary operators are left-associative, meaning that operations are performed from left to right. Precedence and associativity can be controlled using parenthetical expressions.</w:t>
      </w:r>
    </w:p>
    <w:p w:rsidR="002B686E" w:rsidRDefault="002B686E">
      <w:pPr>
        <w:pStyle w:val="Heading3"/>
      </w:pPr>
      <w:bookmarkStart w:id="423" w:name="_Toc248253268"/>
      <w:r>
        <w:t>Object Operands</w:t>
      </w:r>
      <w:bookmarkEnd w:id="423"/>
    </w:p>
    <w:p w:rsidR="002B686E" w:rsidRDefault="002B686E">
      <w:pPr>
        <w:pStyle w:val="Text"/>
      </w:pPr>
      <w:r>
        <w:t xml:space="preserve">In addition to the regular types supported by each operator, all operators support operands of type </w:t>
      </w:r>
      <w:r w:rsidRPr="00006830">
        <w:rPr>
          <w:rStyle w:val="CodeEmbedded"/>
        </w:rPr>
        <w:t>Object</w:t>
      </w:r>
      <w:r>
        <w:t xml:space="preserve">. Operators applied to </w:t>
      </w:r>
      <w:r w:rsidRPr="00006830">
        <w:rPr>
          <w:rStyle w:val="CodeEmbedded"/>
        </w:rPr>
        <w:t>Object</w:t>
      </w:r>
      <w:r>
        <w:t xml:space="preserve"> operands are handled similarly to late-bound method calls made on </w:t>
      </w:r>
      <w:r w:rsidRPr="00006830">
        <w:rPr>
          <w:rStyle w:val="CodeEmbedded"/>
        </w:rPr>
        <w:t>Object</w:t>
      </w:r>
      <w:r>
        <w:t xml:space="preserve"> values: the run-time type of the operands, rather than the compile-time type, determines the validity and type of the operation. If strict semantics are specified by the compilation environment or by </w:t>
      </w:r>
      <w:r w:rsidRPr="00006830">
        <w:rPr>
          <w:rStyle w:val="CodeEmbedded"/>
        </w:rPr>
        <w:t>Option</w:t>
      </w:r>
      <w:r>
        <w:t xml:space="preserve"> </w:t>
      </w:r>
      <w:r w:rsidRPr="00006830">
        <w:rPr>
          <w:rStyle w:val="CodeEmbedded"/>
        </w:rPr>
        <w:t>Strict</w:t>
      </w:r>
      <w:r>
        <w:t xml:space="preserve">, any operators with operands of type </w:t>
      </w:r>
      <w:r w:rsidRPr="00006830">
        <w:rPr>
          <w:rStyle w:val="CodeEmbedded"/>
        </w:rPr>
        <w:t>Object</w:t>
      </w:r>
      <w:r>
        <w:t xml:space="preserve"> cause a compile-time error, except for the </w:t>
      </w:r>
      <w:r>
        <w:rPr>
          <w:rStyle w:val="CommentReference"/>
          <w:sz w:val="22"/>
        </w:rPr>
        <w:commentReference w:id="424"/>
      </w:r>
      <w:r w:rsidRPr="00006830">
        <w:rPr>
          <w:rStyle w:val="CodeEmbedded"/>
        </w:rPr>
        <w:t>TypeOf...Is</w:t>
      </w:r>
      <w:r>
        <w:t xml:space="preserve">, </w:t>
      </w:r>
      <w:r w:rsidRPr="00294915">
        <w:rPr>
          <w:rStyle w:val="CodeEmbedded"/>
        </w:rPr>
        <w:t>Is</w:t>
      </w:r>
      <w:r>
        <w:t xml:space="preserve"> and </w:t>
      </w:r>
      <w:r w:rsidRPr="00006830">
        <w:rPr>
          <w:rStyle w:val="CodeEmbedded"/>
        </w:rPr>
        <w:t>Is</w:t>
      </w:r>
      <w:r>
        <w:rPr>
          <w:rStyle w:val="CodeEmbedded"/>
        </w:rPr>
        <w:t>Not</w:t>
      </w:r>
      <w:r>
        <w:t xml:space="preserve"> operators.</w:t>
      </w:r>
    </w:p>
    <w:p w:rsidR="002B686E" w:rsidRDefault="002B686E">
      <w:pPr>
        <w:pStyle w:val="Text"/>
      </w:pPr>
      <w:r>
        <w:t xml:space="preserve">When given one or more operands of type </w:t>
      </w:r>
      <w:r w:rsidRPr="00006830">
        <w:rPr>
          <w:rStyle w:val="CodeEmbedded"/>
        </w:rPr>
        <w:t>Object</w:t>
      </w:r>
      <w:r>
        <w:t xml:space="preserve">, the outcome of the operation is the result of applying the operator to the operand types if the run-time types of the operands are types that are supported by the operator. The value </w:t>
      </w:r>
      <w:r w:rsidRPr="00006830">
        <w:rPr>
          <w:rStyle w:val="CodeEmbedded"/>
        </w:rPr>
        <w:t>Nothing</w:t>
      </w:r>
      <w:r>
        <w:t xml:space="preserve"> is treated as the default value of the type of the other operand in a binary operator expression. In a unary operator expression, or if both operands are </w:t>
      </w:r>
      <w:r w:rsidRPr="00006830">
        <w:rPr>
          <w:rStyle w:val="CodeEmbedded"/>
        </w:rPr>
        <w:t>Nothing</w:t>
      </w:r>
      <w:r>
        <w:t xml:space="preserve"> in a binary operator expression, the type of the operation is </w:t>
      </w:r>
      <w:r w:rsidRPr="00006830">
        <w:rPr>
          <w:rStyle w:val="CodeEmbedded"/>
        </w:rPr>
        <w:t>Integer</w:t>
      </w:r>
      <w:r w:rsidRPr="004D0FDD">
        <w:t xml:space="preserve"> or the only result type of the operator, if the operator does not result in </w:t>
      </w:r>
      <w:r w:rsidRPr="00006830">
        <w:rPr>
          <w:rStyle w:val="CodeEmbedded"/>
        </w:rPr>
        <w:t>Integer</w:t>
      </w:r>
      <w:r>
        <w:t xml:space="preserve">. The result of the operation is always then cast back to </w:t>
      </w:r>
      <w:r w:rsidRPr="00006830">
        <w:rPr>
          <w:rStyle w:val="CodeEmbedded"/>
        </w:rPr>
        <w:t>Object</w:t>
      </w:r>
      <w:r>
        <w:t xml:space="preserve">. If the operand types have no valid operator, a </w:t>
      </w:r>
      <w:r w:rsidRPr="00006830">
        <w:rPr>
          <w:rStyle w:val="CodeEmbedded"/>
        </w:rPr>
        <w:t>System.InvalidCastException</w:t>
      </w:r>
      <w:r>
        <w:t xml:space="preserve"> exception is thrown. Conversions at run time are done without regard to whether they are implicit or explicit.</w:t>
      </w:r>
    </w:p>
    <w:p w:rsidR="002B686E" w:rsidRDefault="002B686E">
      <w:pPr>
        <w:pStyle w:val="Text"/>
      </w:pPr>
      <w:r>
        <w:t>If the result of a numeric binary operation would produce an overflow exception (regardless of whether integer overflow checking is on or off), then the result type is promoted to the next wider numeric type, if possible. For example, consider the following code:</w:t>
      </w:r>
    </w:p>
    <w:p w:rsidR="002B686E" w:rsidRDefault="002B686E">
      <w:pPr>
        <w:pStyle w:val="Code"/>
      </w:pPr>
      <w:r>
        <w:t>Module Test</w:t>
      </w:r>
      <w:r>
        <w:br/>
        <w:t xml:space="preserve">    Sub Main()</w:t>
      </w:r>
      <w:r>
        <w:br/>
        <w:t xml:space="preserve">        Dim o As Object = CObj(CByte(2)) * CObj(CByte(255))</w:t>
      </w:r>
      <w:r>
        <w:br/>
      </w:r>
      <w:r>
        <w:br/>
        <w:t xml:space="preserve">        Console.WriteLine(o.GetType().ToString() &amp; " = " &amp; o)</w:t>
      </w:r>
      <w:r>
        <w:br/>
        <w:t xml:space="preserve">    End Sub</w:t>
      </w:r>
      <w:r>
        <w:br/>
        <w:t>End Module</w:t>
      </w:r>
    </w:p>
    <w:p w:rsidR="002B686E" w:rsidRDefault="002B686E">
      <w:pPr>
        <w:pStyle w:val="Text"/>
      </w:pPr>
      <w:r>
        <w:t>It prints the following result:</w:t>
      </w:r>
    </w:p>
    <w:p w:rsidR="002B686E" w:rsidRDefault="002B686E">
      <w:pPr>
        <w:pStyle w:val="Code"/>
      </w:pPr>
      <w:r>
        <w:t>System.Int16 = 512</w:t>
      </w:r>
    </w:p>
    <w:p w:rsidR="002B686E" w:rsidRDefault="002B686E" w:rsidP="00C3639A">
      <w:pPr>
        <w:pStyle w:val="Text"/>
      </w:pPr>
      <w:r>
        <w:t xml:space="preserve">If no wider numeric type is available to hold the number, a </w:t>
      </w:r>
      <w:r w:rsidRPr="00006830">
        <w:rPr>
          <w:rStyle w:val="CodeEmbedded"/>
        </w:rPr>
        <w:t>System.OverflowException</w:t>
      </w:r>
      <w:r>
        <w:t xml:space="preserve"> exception is thrown.</w:t>
      </w:r>
    </w:p>
    <w:p w:rsidR="002B686E" w:rsidRDefault="002B686E">
      <w:pPr>
        <w:pStyle w:val="Heading3"/>
      </w:pPr>
      <w:bookmarkStart w:id="425" w:name="_Toc248253269"/>
      <w:r>
        <w:t>Operator Resolution</w:t>
      </w:r>
      <w:bookmarkEnd w:id="425"/>
    </w:p>
    <w:p w:rsidR="002B686E" w:rsidRDefault="002B686E">
      <w:pPr>
        <w:pStyle w:val="Text"/>
      </w:pPr>
      <w:r>
        <w:t>Given an operator type and a set of operands, operator resolution determines which operator to use for the operands. When resolving operators, user-defined operators will be considered first, using the following steps:</w:t>
      </w:r>
    </w:p>
    <w:p w:rsidR="002B686E" w:rsidRDefault="002B686E" w:rsidP="00171819">
      <w:pPr>
        <w:pStyle w:val="BulletedList1"/>
      </w:pPr>
      <w:r>
        <w:t>First, all of the candidate operators are collected. The candidate operators are all of the user-defined operators of the particular operator type in the source type and all of the user-defined operators of the particular type in the target type. If the source type and destination type are related, common operators are only considered once.</w:t>
      </w:r>
    </w:p>
    <w:p w:rsidR="002B686E" w:rsidRDefault="002B686E" w:rsidP="00171819">
      <w:pPr>
        <w:pStyle w:val="BulletedList1"/>
      </w:pPr>
      <w:r>
        <w:t>Then, overload resolution is applied to the operators and operands to select the most specific operator.</w:t>
      </w:r>
    </w:p>
    <w:p w:rsidR="002B686E" w:rsidRDefault="002B686E" w:rsidP="000652B4">
      <w:pPr>
        <w:pStyle w:val="Text"/>
      </w:pPr>
      <w:r>
        <w:t xml:space="preserve">When collecting the candidate operators for a type </w:t>
      </w:r>
      <w:r w:rsidRPr="00B136BB">
        <w:rPr>
          <w:rStyle w:val="CodeEmbedded"/>
        </w:rPr>
        <w:t>T?</w:t>
      </w:r>
      <w:r>
        <w:t xml:space="preserve">, the operators of type </w:t>
      </w:r>
      <w:r w:rsidRPr="00B136BB">
        <w:rPr>
          <w:rStyle w:val="CodeEmbedded"/>
        </w:rPr>
        <w:t>T</w:t>
      </w:r>
      <w:r>
        <w:t xml:space="preserve"> are used instead. Any of </w:t>
      </w:r>
      <w:r w:rsidRPr="00B136BB">
        <w:rPr>
          <w:rStyle w:val="CodeEmbedded"/>
        </w:rPr>
        <w:t>T</w:t>
      </w:r>
      <w:r>
        <w:t xml:space="preserve">’s user-defined operators that involve only non-nullable value types are also lifted. A lifted operator uses the nullable version of any value types, with the exception the return types of </w:t>
      </w:r>
      <w:r w:rsidRPr="00B136BB">
        <w:rPr>
          <w:rStyle w:val="CodeEmbedded"/>
        </w:rPr>
        <w:t>IsTrue</w:t>
      </w:r>
      <w:r>
        <w:t xml:space="preserve"> and </w:t>
      </w:r>
      <w:r w:rsidRPr="00B136BB">
        <w:rPr>
          <w:rStyle w:val="CodeEmbedded"/>
        </w:rPr>
        <w:t>IsFalse</w:t>
      </w:r>
      <w:r>
        <w:t xml:space="preserve"> (which must be </w:t>
      </w:r>
      <w:r w:rsidRPr="00B136BB">
        <w:rPr>
          <w:rStyle w:val="CodeEmbedded"/>
        </w:rPr>
        <w:t>Boolean</w:t>
      </w:r>
      <w:r>
        <w:t xml:space="preserve">). Lifted operators are evaluated by converting the operands to their non-nullable version, then evaluating the user-defined operator and then converting the result type to its nullable version. If ether operand is </w:t>
      </w:r>
      <w:r w:rsidRPr="00B136BB">
        <w:rPr>
          <w:rStyle w:val="CodeEmbedded"/>
        </w:rPr>
        <w:t>Nothing</w:t>
      </w:r>
      <w:r>
        <w:t xml:space="preserve">, the result of the expression is a value of </w:t>
      </w:r>
      <w:r w:rsidRPr="00B136BB">
        <w:rPr>
          <w:rStyle w:val="CodeEmbedded"/>
        </w:rPr>
        <w:t>Nothing</w:t>
      </w:r>
      <w:r>
        <w:t xml:space="preserve"> typed as the nullable version of the result type. For example:</w:t>
      </w:r>
    </w:p>
    <w:p w:rsidR="002B686E" w:rsidRDefault="002B686E" w:rsidP="000652B4">
      <w:pPr>
        <w:pStyle w:val="Code"/>
      </w:pPr>
      <w:r>
        <w:t>Structure T</w:t>
      </w:r>
      <w:r>
        <w:br/>
      </w:r>
      <w:r>
        <w:tab/>
        <w:t>...</w:t>
      </w:r>
      <w:r>
        <w:br/>
        <w:t>End Structure</w:t>
      </w:r>
      <w:r>
        <w:br/>
      </w:r>
      <w:r>
        <w:br/>
        <w:t>Structure S</w:t>
      </w:r>
      <w:r>
        <w:br/>
      </w:r>
      <w:r>
        <w:tab/>
        <w:t>Public Shared Operator +(ByVal op1 As S, ByVal op2 As T) As T</w:t>
      </w:r>
      <w:r>
        <w:br/>
      </w:r>
      <w:r>
        <w:tab/>
      </w:r>
      <w:r>
        <w:tab/>
        <w:t>...</w:t>
      </w:r>
      <w:r>
        <w:br/>
      </w:r>
      <w:r>
        <w:tab/>
        <w:t>End Operator</w:t>
      </w:r>
      <w:r>
        <w:br/>
        <w:t>End Structure</w:t>
      </w:r>
      <w:r>
        <w:br/>
      </w:r>
      <w:r>
        <w:br/>
        <w:t>Module Test</w:t>
      </w:r>
      <w:r>
        <w:br/>
      </w:r>
      <w:r>
        <w:tab/>
        <w:t>Sub Main()</w:t>
      </w:r>
      <w:r>
        <w:br/>
      </w:r>
      <w:r>
        <w:tab/>
      </w:r>
      <w:r>
        <w:tab/>
        <w:t>Dim x As S?</w:t>
      </w:r>
      <w:r>
        <w:br/>
      </w:r>
      <w:r>
        <w:tab/>
      </w:r>
      <w:r>
        <w:tab/>
        <w:t>Dim y, z As T?</w:t>
      </w:r>
      <w:r>
        <w:br/>
      </w:r>
      <w:r>
        <w:br/>
      </w:r>
      <w:r>
        <w:tab/>
      </w:r>
      <w:r>
        <w:tab/>
        <w:t>' Valid, as S + T = T is lifted to S? + T? = T?</w:t>
      </w:r>
      <w:r>
        <w:br/>
      </w:r>
      <w:r>
        <w:tab/>
      </w:r>
      <w:r>
        <w:tab/>
        <w:t xml:space="preserve">z = x + y </w:t>
      </w:r>
      <w:r>
        <w:br/>
      </w:r>
      <w:r>
        <w:tab/>
        <w:t>End Sub</w:t>
      </w:r>
      <w:r>
        <w:br/>
        <w:t>End Module</w:t>
      </w:r>
    </w:p>
    <w:p w:rsidR="002B686E" w:rsidRDefault="002B686E" w:rsidP="00171819">
      <w:pPr>
        <w:pStyle w:val="Text"/>
      </w:pPr>
      <w:r>
        <w:t>If the operator is a binary operator and one of the operands is reference type, the operator is also lifted, but any binding to the operator produces an error. For example:</w:t>
      </w:r>
    </w:p>
    <w:p w:rsidR="002B686E" w:rsidRPr="00AE77B2" w:rsidRDefault="002B686E" w:rsidP="00AE77B2">
      <w:pPr>
        <w:pStyle w:val="Text"/>
        <w:rPr>
          <w:rStyle w:val="CodeEmbedded"/>
        </w:rPr>
      </w:pPr>
      <w:r w:rsidRPr="00AE77B2">
        <w:rPr>
          <w:rStyle w:val="CodeEmbedded"/>
        </w:rPr>
        <w:t>Structure S1</w:t>
      </w:r>
      <w:r w:rsidRPr="00AE77B2">
        <w:rPr>
          <w:rStyle w:val="CodeEmbedded"/>
        </w:rPr>
        <w:br/>
      </w:r>
      <w:r w:rsidRPr="00AE77B2">
        <w:rPr>
          <w:rStyle w:val="CodeEmbedded"/>
        </w:rPr>
        <w:tab/>
        <w:t>Public F1 As Integer</w:t>
      </w:r>
      <w:r w:rsidRPr="00AE77B2">
        <w:rPr>
          <w:rStyle w:val="CodeEmbedded"/>
        </w:rPr>
        <w:br/>
      </w:r>
      <w:r w:rsidRPr="00AE77B2">
        <w:rPr>
          <w:rStyle w:val="CodeEmbedded"/>
        </w:rPr>
        <w:br/>
      </w:r>
      <w:r w:rsidRPr="00AE77B2">
        <w:rPr>
          <w:rStyle w:val="CodeEmbedded"/>
        </w:rPr>
        <w:tab/>
        <w:t>Public Shared Operator +(left As S1, right As String) As S1</w:t>
      </w:r>
      <w:r w:rsidRPr="00AE77B2">
        <w:rPr>
          <w:rStyle w:val="CodeEmbedded"/>
        </w:rPr>
        <w:br/>
      </w:r>
      <w:r w:rsidRPr="00AE77B2">
        <w:rPr>
          <w:rStyle w:val="CodeEmbedded"/>
        </w:rPr>
        <w:tab/>
      </w:r>
      <w:r w:rsidRPr="00AE77B2">
        <w:rPr>
          <w:rStyle w:val="CodeEmbedded"/>
        </w:rPr>
        <w:tab/>
      </w:r>
      <w:r>
        <w:rPr>
          <w:rStyle w:val="CodeEmbedded"/>
        </w:rPr>
        <w:t>...</w:t>
      </w:r>
      <w:r w:rsidRPr="00AE77B2">
        <w:rPr>
          <w:rStyle w:val="CodeEmbedded"/>
        </w:rPr>
        <w:br/>
      </w:r>
      <w:r w:rsidRPr="00AE77B2">
        <w:rPr>
          <w:rStyle w:val="CodeEmbedded"/>
        </w:rPr>
        <w:tab/>
        <w:t xml:space="preserve"> End Operator</w:t>
      </w:r>
      <w:r w:rsidRPr="00AE77B2">
        <w:rPr>
          <w:rStyle w:val="CodeEmbedded"/>
        </w:rPr>
        <w:br/>
        <w:t>End Structure</w:t>
      </w:r>
      <w:r w:rsidRPr="00AE77B2">
        <w:rPr>
          <w:rStyle w:val="CodeEmbedded"/>
        </w:rPr>
        <w:br/>
      </w:r>
      <w:r w:rsidRPr="00AE77B2">
        <w:rPr>
          <w:rStyle w:val="CodeEmbedded"/>
        </w:rPr>
        <w:br/>
        <w:t>Module Test</w:t>
      </w:r>
      <w:r w:rsidRPr="00AE77B2">
        <w:rPr>
          <w:rStyle w:val="CodeEmbedded"/>
        </w:rPr>
        <w:br/>
      </w:r>
      <w:r w:rsidRPr="00AE77B2">
        <w:rPr>
          <w:rStyle w:val="CodeEmbedded"/>
        </w:rPr>
        <w:tab/>
        <w:t>Sub Main()</w:t>
      </w:r>
      <w:r w:rsidRPr="00AE77B2">
        <w:rPr>
          <w:rStyle w:val="CodeEmbedded"/>
        </w:rPr>
        <w:br/>
      </w:r>
      <w:r w:rsidRPr="00AE77B2">
        <w:rPr>
          <w:rStyle w:val="CodeEmbedded"/>
        </w:rPr>
        <w:tab/>
      </w:r>
      <w:r w:rsidRPr="00AE77B2">
        <w:rPr>
          <w:rStyle w:val="CodeEmbedded"/>
        </w:rPr>
        <w:tab/>
        <w:t>Dim a? As S1</w:t>
      </w:r>
      <w:r w:rsidRPr="00AE77B2">
        <w:rPr>
          <w:rStyle w:val="CodeEmbedded"/>
        </w:rPr>
        <w:br/>
      </w:r>
      <w:r w:rsidRPr="00AE77B2">
        <w:rPr>
          <w:rStyle w:val="CodeEmbedded"/>
        </w:rPr>
        <w:tab/>
      </w:r>
      <w:r w:rsidRPr="00AE77B2">
        <w:rPr>
          <w:rStyle w:val="CodeEmbedded"/>
        </w:rPr>
        <w:tab/>
        <w:t>Dim s As String</w:t>
      </w:r>
      <w:r w:rsidRPr="00AE77B2">
        <w:rPr>
          <w:rStyle w:val="CodeEmbedded"/>
        </w:rPr>
        <w:br/>
      </w:r>
      <w:r w:rsidRPr="00AE77B2">
        <w:rPr>
          <w:rStyle w:val="CodeEmbedded"/>
        </w:rPr>
        <w:br/>
      </w:r>
      <w:r w:rsidRPr="00AE77B2">
        <w:rPr>
          <w:rStyle w:val="CodeEmbedded"/>
        </w:rPr>
        <w:tab/>
      </w:r>
      <w:r w:rsidRPr="00AE77B2">
        <w:rPr>
          <w:rStyle w:val="CodeEmbedded"/>
        </w:rPr>
        <w:tab/>
        <w:t>' Error: '+' is not defined for S1? and String</w:t>
      </w:r>
      <w:r w:rsidRPr="00AE77B2">
        <w:rPr>
          <w:rStyle w:val="CodeEmbedded"/>
        </w:rPr>
        <w:br/>
      </w:r>
      <w:r w:rsidRPr="00AE77B2">
        <w:rPr>
          <w:rStyle w:val="CodeEmbedded"/>
        </w:rPr>
        <w:tab/>
      </w:r>
      <w:r w:rsidRPr="00AE77B2">
        <w:rPr>
          <w:rStyle w:val="CodeEmbedded"/>
        </w:rPr>
        <w:tab/>
        <w:t>a = a + s</w:t>
      </w:r>
      <w:r w:rsidRPr="00AE77B2">
        <w:rPr>
          <w:rStyle w:val="CodeEmbedded"/>
        </w:rPr>
        <w:br/>
      </w:r>
      <w:r w:rsidRPr="00AE77B2">
        <w:rPr>
          <w:rStyle w:val="CodeEmbedded"/>
        </w:rPr>
        <w:tab/>
        <w:t>End Sub</w:t>
      </w:r>
      <w:r w:rsidRPr="00AE77B2">
        <w:rPr>
          <w:rStyle w:val="CodeEmbedded"/>
        </w:rPr>
        <w:br/>
        <w:t>End Module</w:t>
      </w:r>
    </w:p>
    <w:p w:rsidR="002B686E" w:rsidRDefault="002B686E" w:rsidP="00AE77B2">
      <w:pPr>
        <w:pStyle w:val="Annotation"/>
        <w:rPr>
          <w:rStyle w:val="Bold"/>
        </w:rPr>
      </w:pPr>
      <w:r>
        <w:rPr>
          <w:rStyle w:val="Bold"/>
        </w:rPr>
        <w:t>Annotation</w:t>
      </w:r>
    </w:p>
    <w:p w:rsidR="002B686E" w:rsidRPr="00AE77B2" w:rsidRDefault="002B686E" w:rsidP="00AE77B2">
      <w:pPr>
        <w:pStyle w:val="Annotation"/>
      </w:pPr>
      <w:r>
        <w:t>This rule exists because there has been consideration whether we wish to add null-propagating reference types in a future version, in which case the behavior in the case of binary operators between the two types would change.</w:t>
      </w:r>
    </w:p>
    <w:p w:rsidR="002B686E" w:rsidRDefault="002B686E" w:rsidP="00171819">
      <w:pPr>
        <w:pStyle w:val="Text"/>
      </w:pPr>
      <w:r>
        <w:t>As with conversions, user-defined operators are always preferred over lifted operators.</w:t>
      </w:r>
    </w:p>
    <w:p w:rsidR="002B686E" w:rsidRDefault="002B686E" w:rsidP="00171819">
      <w:pPr>
        <w:pStyle w:val="Text"/>
      </w:pPr>
      <w:r>
        <w:t>When resolving overloaded operators, there may be differences between classes defined in Visual Basic and those defined in other languages:</w:t>
      </w:r>
    </w:p>
    <w:p w:rsidR="002B686E" w:rsidRDefault="002B686E" w:rsidP="005C33A4">
      <w:pPr>
        <w:pStyle w:val="BulletedList1"/>
      </w:pPr>
      <w:r>
        <w:t xml:space="preserve">In other languages, </w:t>
      </w:r>
      <w:r w:rsidRPr="00006830">
        <w:rPr>
          <w:rStyle w:val="CodeEmbedded"/>
        </w:rPr>
        <w:t>Not</w:t>
      </w:r>
      <w:r>
        <w:t xml:space="preserve">, </w:t>
      </w:r>
      <w:r w:rsidRPr="00006830">
        <w:rPr>
          <w:rStyle w:val="CodeEmbedded"/>
        </w:rPr>
        <w:t>And</w:t>
      </w:r>
      <w:r>
        <w:t xml:space="preserve">, and </w:t>
      </w:r>
      <w:r w:rsidRPr="00006830">
        <w:rPr>
          <w:rStyle w:val="CodeEmbedded"/>
        </w:rPr>
        <w:t>Or</w:t>
      </w:r>
      <w:r>
        <w:t xml:space="preserve"> may be overloaded both as logical operators and bitwise operators. Upon import from an external assembly, either form is accepted as a valid overload for these operators. However, for a type which defines both logical and bitwise operators, only the bitwise implementation will be considered.</w:t>
      </w:r>
    </w:p>
    <w:p w:rsidR="002B686E" w:rsidRDefault="002B686E" w:rsidP="005C33A4">
      <w:pPr>
        <w:pStyle w:val="BulletedList1"/>
      </w:pPr>
      <w:r>
        <w:t xml:space="preserve">In other languages, </w:t>
      </w:r>
      <w:r w:rsidRPr="00006830">
        <w:rPr>
          <w:rStyle w:val="CodeEmbedded"/>
        </w:rPr>
        <w:t>&gt;&gt;</w:t>
      </w:r>
      <w:r>
        <w:t xml:space="preserve"> and </w:t>
      </w:r>
      <w:r w:rsidRPr="00006830">
        <w:rPr>
          <w:rStyle w:val="CodeEmbedded"/>
        </w:rPr>
        <w:t>&lt;&lt;</w:t>
      </w:r>
      <w:r>
        <w:t xml:space="preserve"> may be overloaded both as signed operators and unsigned operators. Upon import from an external assembly, either form is accepted as a valid overload. However, for a type which defines both signed and unsigned operators, only the signed implementation will be considered.</w:t>
      </w:r>
    </w:p>
    <w:p w:rsidR="002B686E" w:rsidRDefault="002B686E" w:rsidP="000652B4">
      <w:pPr>
        <w:pStyle w:val="Text"/>
      </w:pPr>
      <w:r>
        <w:t xml:space="preserve">If no user-defined operator is most specific to the operands, then intrinsic operators will be considered. If no intrinsic operator is defined for the operands, then a compile-time error results. A type </w:t>
      </w:r>
      <w:r w:rsidRPr="00B403E4">
        <w:rPr>
          <w:rStyle w:val="CodeEmbedded"/>
        </w:rPr>
        <w:t>T</w:t>
      </w:r>
      <w:r>
        <w:t xml:space="preserve"> that has an intrinsic operator also defines that same operator for </w:t>
      </w:r>
      <w:r w:rsidRPr="00B403E4">
        <w:rPr>
          <w:rStyle w:val="CodeEmbedded"/>
        </w:rPr>
        <w:t>T?</w:t>
      </w:r>
      <w:r>
        <w:t xml:space="preserve">. The result of the operator on </w:t>
      </w:r>
      <w:r w:rsidRPr="00B403E4">
        <w:rPr>
          <w:rStyle w:val="CodeEmbedded"/>
        </w:rPr>
        <w:t>T?</w:t>
      </w:r>
      <w:r>
        <w:t xml:space="preserve"> will be the same as for </w:t>
      </w:r>
      <w:r w:rsidRPr="00B403E4">
        <w:rPr>
          <w:rStyle w:val="CodeEmbedded"/>
        </w:rPr>
        <w:t>T</w:t>
      </w:r>
      <w:r>
        <w:t xml:space="preserve">, except that if either operand is </w:t>
      </w:r>
      <w:r w:rsidRPr="00B403E4">
        <w:rPr>
          <w:rStyle w:val="CodeEmbedded"/>
        </w:rPr>
        <w:t>Nothing</w:t>
      </w:r>
      <w:r>
        <w:t xml:space="preserve">, the result of the operator will be </w:t>
      </w:r>
      <w:r w:rsidRPr="00B403E4">
        <w:rPr>
          <w:rStyle w:val="CodeEmbedded"/>
        </w:rPr>
        <w:t>Nothing</w:t>
      </w:r>
      <w:r>
        <w:t xml:space="preserve"> (i.e. the null value is propagated). For the purposes of resolving the type of an operation, the </w:t>
      </w:r>
      <w:r w:rsidRPr="00B403E4">
        <w:rPr>
          <w:rStyle w:val="CodeEmbedded"/>
        </w:rPr>
        <w:t>?</w:t>
      </w:r>
      <w:r>
        <w:t xml:space="preserve"> is removed from any operands that have them, the type of the operation is determined, and a </w:t>
      </w:r>
      <w:r w:rsidRPr="00B403E4">
        <w:rPr>
          <w:rStyle w:val="CodeEmbedded"/>
        </w:rPr>
        <w:t>?</w:t>
      </w:r>
      <w:r>
        <w:t xml:space="preserve"> is added to the type of the operation if any of the operands were nullable value types. For example:</w:t>
      </w:r>
    </w:p>
    <w:p w:rsidR="002B686E" w:rsidRDefault="002B686E" w:rsidP="000652B4">
      <w:pPr>
        <w:pStyle w:val="Code"/>
      </w:pPr>
      <w:r>
        <w:t>Dim v1? As Integer = 10</w:t>
      </w:r>
      <w:r>
        <w:br/>
        <w:t>Dim v2 As Long = 20</w:t>
      </w:r>
      <w:r>
        <w:br/>
      </w:r>
      <w:r>
        <w:br/>
        <w:t>' Type of operation will be Long?</w:t>
      </w:r>
      <w:r>
        <w:br/>
        <w:t>Console.WriteLine(v1 + v2)</w:t>
      </w:r>
    </w:p>
    <w:p w:rsidR="002B686E" w:rsidRDefault="002B686E">
      <w:pPr>
        <w:pStyle w:val="Text"/>
      </w:pPr>
      <w:r>
        <w:t>Each operator lists the intrinsic types it is defined for and the type of the operation performed given the operand types. The result of type of a intrinsic operation follows these general rules:</w:t>
      </w:r>
    </w:p>
    <w:p w:rsidR="002B686E" w:rsidRDefault="002B686E">
      <w:pPr>
        <w:pStyle w:val="BulletedList1"/>
      </w:pPr>
      <w:r>
        <w:t>If all operands are of the same type, and the operator is defined for the type, then no conversion occurs and the operator for that type is used.</w:t>
      </w:r>
    </w:p>
    <w:p w:rsidR="002B686E" w:rsidRDefault="002B686E">
      <w:pPr>
        <w:pStyle w:val="BulletedList1"/>
      </w:pPr>
      <w:r>
        <w:t>Any operand whose type is not defined for the operator is converted using the following steps and the operator is resolved against the new types:</w:t>
      </w:r>
    </w:p>
    <w:p w:rsidR="002B686E" w:rsidRDefault="002B686E">
      <w:pPr>
        <w:pStyle w:val="BulletedList2"/>
      </w:pPr>
      <w:r>
        <w:t xml:space="preserve">The operand is converted to the next widest type that is defined for both the operator and the operand and to which it is implicitly convertible. </w:t>
      </w:r>
    </w:p>
    <w:p w:rsidR="002B686E" w:rsidRDefault="002B686E">
      <w:pPr>
        <w:pStyle w:val="BulletedList2"/>
      </w:pPr>
      <w:r>
        <w:t>If there is no such type, then the operand is converted to the next narrowest type that is defined for both the operator and the operand and to which it is implicitly convertible.</w:t>
      </w:r>
    </w:p>
    <w:p w:rsidR="002B686E" w:rsidRDefault="002B686E">
      <w:pPr>
        <w:pStyle w:val="BulletedList2"/>
      </w:pPr>
      <w:r>
        <w:t>If there is no such type or the conversion cannot occur, a compile-time error occurs.</w:t>
      </w:r>
    </w:p>
    <w:p w:rsidR="002B686E" w:rsidRDefault="002B686E">
      <w:pPr>
        <w:pStyle w:val="BulletedList1"/>
      </w:pPr>
      <w:r>
        <w:t>Otherwise, the operands are converted to the wider of the operand types and the operator for that type is used. If the narrower operand type cannot be implicitly converted to the wider operator type, a compile-time error occurs.</w:t>
      </w:r>
    </w:p>
    <w:p w:rsidR="002B686E" w:rsidRDefault="002B686E">
      <w:pPr>
        <w:pStyle w:val="Text"/>
      </w:pPr>
      <w:r>
        <w:t>Despite these general rules, however, there are a number of special cases called out in the operator results tables.</w:t>
      </w:r>
    </w:p>
    <w:p w:rsidR="002B686E" w:rsidRDefault="002B686E" w:rsidP="008204EC">
      <w:pPr>
        <w:pStyle w:val="AlertText"/>
      </w:pPr>
      <w:r w:rsidRPr="00BE148B">
        <w:rPr>
          <w:rStyle w:val="LabelEmbedded"/>
          <w:sz w:val="22"/>
        </w:rPr>
        <w:t>N</w:t>
      </w:r>
      <w:r>
        <w:rPr>
          <w:rStyle w:val="LabelEmbedded"/>
          <w:sz w:val="22"/>
        </w:rPr>
        <w:t>ote</w:t>
      </w:r>
      <w:r>
        <w:t xml:space="preserve"> For formatting reasons, the operator type tables abbreviate the predefined names to their first two characters. So “By” is </w:t>
      </w:r>
      <w:r w:rsidRPr="00006830">
        <w:rPr>
          <w:rStyle w:val="CodeEmbedded"/>
        </w:rPr>
        <w:t>Byte</w:t>
      </w:r>
      <w:r>
        <w:t xml:space="preserve">, “UI” is </w:t>
      </w:r>
      <w:r w:rsidRPr="00006830">
        <w:rPr>
          <w:rStyle w:val="CodeEmbedded"/>
        </w:rPr>
        <w:t>UInteger</w:t>
      </w:r>
      <w:r>
        <w:t xml:space="preserve">, “St” is </w:t>
      </w:r>
      <w:r w:rsidRPr="00006830">
        <w:rPr>
          <w:rStyle w:val="CodeEmbedded"/>
        </w:rPr>
        <w:t>String</w:t>
      </w:r>
      <w:r>
        <w:t>, etc. “Err” means that there is no operation defined for the given operand types.</w:t>
      </w:r>
    </w:p>
    <w:p w:rsidR="002B686E" w:rsidRDefault="002B686E">
      <w:pPr>
        <w:pStyle w:val="Heading2"/>
      </w:pPr>
      <w:bookmarkStart w:id="426" w:name="_Toc175130191"/>
      <w:bookmarkStart w:id="427" w:name="_Toc175373018"/>
      <w:bookmarkStart w:id="428" w:name="_Toc175465718"/>
      <w:bookmarkStart w:id="429" w:name="_Toc175466037"/>
      <w:bookmarkStart w:id="430" w:name="_Toc248253270"/>
      <w:bookmarkEnd w:id="426"/>
      <w:bookmarkEnd w:id="427"/>
      <w:bookmarkEnd w:id="428"/>
      <w:bookmarkEnd w:id="429"/>
      <w:r>
        <w:t>Arithmetic Operators</w:t>
      </w:r>
      <w:bookmarkEnd w:id="430"/>
    </w:p>
    <w:p w:rsidR="002B686E" w:rsidRDefault="002B686E">
      <w:pPr>
        <w:pStyle w:val="Text"/>
      </w:pPr>
      <w:r>
        <w:t xml:space="preserve">The </w:t>
      </w:r>
      <w:r w:rsidRPr="00006830">
        <w:rPr>
          <w:rStyle w:val="CodeEmbedded"/>
        </w:rPr>
        <w:t>*</w:t>
      </w:r>
      <w:r>
        <w:t xml:space="preserve">, </w:t>
      </w:r>
      <w:r w:rsidRPr="00006830">
        <w:rPr>
          <w:rStyle w:val="CodeEmbedded"/>
        </w:rPr>
        <w:t>/</w:t>
      </w:r>
      <w:r>
        <w:t xml:space="preserve">, </w:t>
      </w:r>
      <w:r w:rsidRPr="00006830">
        <w:rPr>
          <w:rStyle w:val="CodeEmbedded"/>
        </w:rPr>
        <w:t>\</w:t>
      </w:r>
      <w:r>
        <w:t xml:space="preserve">, </w:t>
      </w:r>
      <w:r w:rsidRPr="00006830">
        <w:rPr>
          <w:rStyle w:val="CodeEmbedded"/>
        </w:rPr>
        <w:t>^</w:t>
      </w:r>
      <w:r>
        <w:t xml:space="preserve">, </w:t>
      </w:r>
      <w:r w:rsidRPr="00006830">
        <w:rPr>
          <w:rStyle w:val="CodeEmbedded"/>
        </w:rPr>
        <w:t>Mod</w:t>
      </w:r>
      <w:r>
        <w:t xml:space="preserve">, </w:t>
      </w:r>
      <w:r w:rsidRPr="00006830">
        <w:rPr>
          <w:rStyle w:val="CodeEmbedded"/>
        </w:rPr>
        <w:t>+</w:t>
      </w:r>
      <w:r>
        <w:t xml:space="preserve">, and </w:t>
      </w:r>
      <w:r w:rsidRPr="00006830">
        <w:rPr>
          <w:rStyle w:val="CodeEmbedded"/>
        </w:rPr>
        <w:t>–</w:t>
      </w:r>
      <w:r>
        <w:t xml:space="preserve"> operators are the </w:t>
      </w:r>
      <w:r>
        <w:rPr>
          <w:rStyle w:val="Italic"/>
        </w:rPr>
        <w:t>arithmetic operators</w:t>
      </w:r>
      <w:r>
        <w:t xml:space="preserve">. </w:t>
      </w:r>
    </w:p>
    <w:p w:rsidR="002B686E" w:rsidRDefault="002B686E">
      <w:pPr>
        <w:pStyle w:val="Text"/>
      </w:pPr>
      <w:r>
        <w:t xml:space="preserve">Floating-point arithmetic operations may be performed with higher precision than the result type of the operation. For example, some hardware architectures support an "extended" or "long double" floating-point type with greater range and precision than the </w:t>
      </w:r>
      <w:r w:rsidRPr="00006830">
        <w:rPr>
          <w:rStyle w:val="CodeEmbedded"/>
        </w:rPr>
        <w:t>Double</w:t>
      </w:r>
      <w:r>
        <w:t xml:space="preserve"> type, and implicitly perform all floating-point operations using this higher-precision type. Hardware architectures can be made to perform floating-point operations with less precision only at excessive cost in performance; rather than require an implementation to forfeit both performance and precision, Visual Basic allows the higher-precision type to be used for all floating-point operations. Other than delivering more precise results, this rarely has any measurable effects. However, in expressions of the form </w:t>
      </w:r>
      <w:r>
        <w:rPr>
          <w:rStyle w:val="CodeEmbedded"/>
        </w:rPr>
        <w:t>x * y / z</w:t>
      </w:r>
      <w:r>
        <w:t xml:space="preserve">, where the multiplication produces a result that is outside the </w:t>
      </w:r>
      <w:r w:rsidRPr="00006830">
        <w:rPr>
          <w:rStyle w:val="CodeEmbedded"/>
        </w:rPr>
        <w:t>Double</w:t>
      </w:r>
      <w:r>
        <w:t xml:space="preserve"> range, but the subsequent division brings the temporary result back into the </w:t>
      </w:r>
      <w:r w:rsidRPr="00006830">
        <w:rPr>
          <w:rStyle w:val="CodeEmbedded"/>
        </w:rPr>
        <w:t>Double</w:t>
      </w:r>
      <w:r>
        <w:t xml:space="preserve"> range, the fact that the expression is evaluated in a higher-range format may cause a finite result to be produced instead of infinity.</w:t>
      </w:r>
    </w:p>
    <w:p w:rsidR="002B686E" w:rsidRDefault="002B686E" w:rsidP="00E72EDE">
      <w:pPr>
        <w:pStyle w:val="Grammar"/>
      </w:pPr>
      <w:r w:rsidRPr="00370D0A">
        <w:rPr>
          <w:rStyle w:val="Non-Terminal"/>
        </w:rPr>
        <w:t>ArithmeticOperatorExpression</w:t>
      </w:r>
      <w:r>
        <w:t xml:space="preserve">  ::=</w:t>
      </w:r>
      <w:r>
        <w:br/>
      </w:r>
      <w:r>
        <w:tab/>
      </w:r>
      <w:r w:rsidRPr="00370D0A">
        <w:rPr>
          <w:rStyle w:val="Non-Terminal"/>
        </w:rPr>
        <w:t>UnaryPlusExpression</w:t>
      </w:r>
      <w:r>
        <w:t xml:space="preserve">  |</w:t>
      </w:r>
      <w:r>
        <w:br/>
      </w:r>
      <w:r>
        <w:tab/>
      </w:r>
      <w:r w:rsidRPr="00370D0A">
        <w:rPr>
          <w:rStyle w:val="Non-Terminal"/>
        </w:rPr>
        <w:t>UnaryMinusExpression</w:t>
      </w:r>
      <w:r>
        <w:t xml:space="preserve">  |</w:t>
      </w:r>
      <w:r>
        <w:br/>
      </w:r>
      <w:r>
        <w:tab/>
      </w:r>
      <w:r w:rsidRPr="00370D0A">
        <w:rPr>
          <w:rStyle w:val="Non-Terminal"/>
        </w:rPr>
        <w:t>AdditionOperatorExpression</w:t>
      </w:r>
      <w:r>
        <w:t xml:space="preserve">  |</w:t>
      </w:r>
      <w:r>
        <w:br/>
      </w:r>
      <w:r>
        <w:tab/>
      </w:r>
      <w:r w:rsidRPr="00370D0A">
        <w:rPr>
          <w:rStyle w:val="Non-Terminal"/>
        </w:rPr>
        <w:t>SubtractionOperatorExpression</w:t>
      </w:r>
      <w:r>
        <w:t xml:space="preserve">  |</w:t>
      </w:r>
      <w:r>
        <w:br/>
      </w:r>
      <w:r>
        <w:tab/>
      </w:r>
      <w:r w:rsidRPr="00370D0A">
        <w:rPr>
          <w:rStyle w:val="Non-Terminal"/>
        </w:rPr>
        <w:t>MultiplicationOperatorExpression</w:t>
      </w:r>
      <w:r>
        <w:t xml:space="preserve">  |</w:t>
      </w:r>
      <w:r>
        <w:br/>
      </w:r>
      <w:r>
        <w:tab/>
      </w:r>
      <w:r w:rsidRPr="00370D0A">
        <w:rPr>
          <w:rStyle w:val="Non-Terminal"/>
        </w:rPr>
        <w:t>DivisionOperatorExpression</w:t>
      </w:r>
      <w:r>
        <w:t xml:space="preserve">  |</w:t>
      </w:r>
      <w:r>
        <w:br/>
      </w:r>
      <w:r>
        <w:tab/>
      </w:r>
      <w:r w:rsidRPr="00370D0A">
        <w:rPr>
          <w:rStyle w:val="Non-Terminal"/>
        </w:rPr>
        <w:t>ModuloOperatorExpression</w:t>
      </w:r>
      <w:r>
        <w:t xml:space="preserve">  |</w:t>
      </w:r>
      <w:r>
        <w:br/>
      </w:r>
      <w:r>
        <w:tab/>
      </w:r>
      <w:r w:rsidRPr="00370D0A">
        <w:rPr>
          <w:rStyle w:val="Non-Terminal"/>
        </w:rPr>
        <w:t>ExponentOperatorExpression</w:t>
      </w:r>
    </w:p>
    <w:p w:rsidR="002B686E" w:rsidRDefault="002B686E">
      <w:pPr>
        <w:pStyle w:val="Heading3"/>
      </w:pPr>
      <w:bookmarkStart w:id="431" w:name="_Toc248253271"/>
      <w:r>
        <w:t>Unary Plus Operator</w:t>
      </w:r>
      <w:bookmarkEnd w:id="431"/>
    </w:p>
    <w:p w:rsidR="002B686E" w:rsidRDefault="002B686E">
      <w:pPr>
        <w:pStyle w:val="Text"/>
      </w:pPr>
      <w:r>
        <w:t xml:space="preserve">The unary plus operator is defined for the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t xml:space="preserve">, </w:t>
      </w:r>
      <w:r w:rsidRPr="00006830">
        <w:rPr>
          <w:rStyle w:val="CodeEmbedded"/>
        </w:rPr>
        <w:t>ULong</w:t>
      </w:r>
      <w:r>
        <w:t xml:space="preserve">, </w:t>
      </w:r>
      <w:r w:rsidRPr="00006830">
        <w:rPr>
          <w:rStyle w:val="CodeEmbedded"/>
        </w:rPr>
        <w:t>Long</w:t>
      </w:r>
      <w:r>
        <w:t xml:space="preserve">, </w:t>
      </w:r>
      <w:r w:rsidRPr="00006830">
        <w:rPr>
          <w:rStyle w:val="CodeEmbedded"/>
        </w:rPr>
        <w:t>Single</w:t>
      </w:r>
      <w:r>
        <w:t xml:space="preserve">, </w:t>
      </w:r>
      <w:r w:rsidRPr="00006830">
        <w:rPr>
          <w:rStyle w:val="CodeEmbedded"/>
        </w:rPr>
        <w:t>Double</w:t>
      </w:r>
      <w:r>
        <w:t xml:space="preserve">, and </w:t>
      </w:r>
      <w:r w:rsidRPr="00006830">
        <w:rPr>
          <w:rStyle w:val="CodeEmbedded"/>
        </w:rPr>
        <w:t>Decimal</w:t>
      </w:r>
      <w:r>
        <w:t xml:space="preserve"> types.</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Look w:val="01E0"/>
      </w:tblPr>
      <w:tblGrid>
        <w:gridCol w:w="571"/>
        <w:gridCol w:w="571"/>
        <w:gridCol w:w="571"/>
        <w:gridCol w:w="571"/>
        <w:gridCol w:w="571"/>
        <w:gridCol w:w="571"/>
        <w:gridCol w:w="571"/>
        <w:gridCol w:w="571"/>
        <w:gridCol w:w="571"/>
        <w:gridCol w:w="571"/>
        <w:gridCol w:w="571"/>
        <w:gridCol w:w="571"/>
        <w:gridCol w:w="571"/>
        <w:gridCol w:w="571"/>
        <w:gridCol w:w="571"/>
        <w:gridCol w:w="571"/>
      </w:tblGrid>
      <w:tr w:rsidR="002B686E" w:rsidRPr="00BB32F9" w:rsidTr="00315ACD">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71" w:type="dxa"/>
            <w:tcBorders>
              <w:top w:val="single" w:sz="4" w:space="0" w:color="C0C0C0"/>
            </w:tcBorders>
          </w:tcPr>
          <w:p w:rsidR="002B686E" w:rsidRPr="006D638F" w:rsidRDefault="002B686E" w:rsidP="00303143">
            <w:pPr>
              <w:pStyle w:val="Text"/>
            </w:pPr>
            <w:r w:rsidRPr="006D638F">
              <w:t>S</w:t>
            </w:r>
            <w:r>
              <w:t>h</w:t>
            </w:r>
          </w:p>
        </w:tc>
        <w:tc>
          <w:tcPr>
            <w:tcW w:w="571" w:type="dxa"/>
            <w:tcBorders>
              <w:top w:val="single" w:sz="4" w:space="0" w:color="C0C0C0"/>
            </w:tcBorders>
          </w:tcPr>
          <w:p w:rsidR="002B686E" w:rsidRPr="006D638F" w:rsidRDefault="002B686E" w:rsidP="00303143">
            <w:pPr>
              <w:pStyle w:val="Text"/>
            </w:pPr>
            <w:r w:rsidRPr="006D638F">
              <w:t>SB</w:t>
            </w:r>
          </w:p>
        </w:tc>
        <w:tc>
          <w:tcPr>
            <w:tcW w:w="571" w:type="dxa"/>
            <w:tcBorders>
              <w:top w:val="single" w:sz="4" w:space="0" w:color="C0C0C0"/>
            </w:tcBorders>
          </w:tcPr>
          <w:p w:rsidR="002B686E" w:rsidRPr="006D638F" w:rsidRDefault="002B686E" w:rsidP="00303143">
            <w:pPr>
              <w:pStyle w:val="Text"/>
            </w:pPr>
            <w:r w:rsidRPr="006D638F">
              <w:t>By</w:t>
            </w:r>
          </w:p>
        </w:tc>
        <w:tc>
          <w:tcPr>
            <w:tcW w:w="571" w:type="dxa"/>
            <w:tcBorders>
              <w:top w:val="single" w:sz="4" w:space="0" w:color="C0C0C0"/>
            </w:tcBorders>
          </w:tcPr>
          <w:p w:rsidR="002B686E" w:rsidRPr="006D638F" w:rsidRDefault="002B686E" w:rsidP="00303143">
            <w:pPr>
              <w:pStyle w:val="Text"/>
            </w:pPr>
            <w:r w:rsidRPr="006D638F">
              <w:t>Sh</w:t>
            </w:r>
          </w:p>
        </w:tc>
        <w:tc>
          <w:tcPr>
            <w:tcW w:w="571" w:type="dxa"/>
            <w:tcBorders>
              <w:top w:val="single" w:sz="4" w:space="0" w:color="C0C0C0"/>
            </w:tcBorders>
          </w:tcPr>
          <w:p w:rsidR="002B686E" w:rsidRPr="006D638F" w:rsidRDefault="002B686E" w:rsidP="00303143">
            <w:pPr>
              <w:pStyle w:val="Text"/>
            </w:pPr>
            <w:r w:rsidRPr="006D638F">
              <w:t>US</w:t>
            </w:r>
          </w:p>
        </w:tc>
        <w:tc>
          <w:tcPr>
            <w:tcW w:w="571" w:type="dxa"/>
            <w:tcBorders>
              <w:top w:val="single" w:sz="4" w:space="0" w:color="C0C0C0"/>
            </w:tcBorders>
          </w:tcPr>
          <w:p w:rsidR="002B686E" w:rsidRPr="006D638F" w:rsidRDefault="002B686E" w:rsidP="00303143">
            <w:pPr>
              <w:pStyle w:val="Text"/>
            </w:pPr>
            <w:r w:rsidRPr="006D638F">
              <w:t>In</w:t>
            </w:r>
          </w:p>
        </w:tc>
        <w:tc>
          <w:tcPr>
            <w:tcW w:w="571" w:type="dxa"/>
            <w:tcBorders>
              <w:top w:val="single" w:sz="4" w:space="0" w:color="C0C0C0"/>
            </w:tcBorders>
          </w:tcPr>
          <w:p w:rsidR="002B686E" w:rsidRPr="006D638F" w:rsidRDefault="002B686E" w:rsidP="00303143">
            <w:pPr>
              <w:pStyle w:val="Text"/>
            </w:pPr>
            <w:r w:rsidRPr="006D638F">
              <w:t>UI</w:t>
            </w:r>
          </w:p>
        </w:tc>
        <w:tc>
          <w:tcPr>
            <w:tcW w:w="571" w:type="dxa"/>
            <w:tcBorders>
              <w:top w:val="single" w:sz="4" w:space="0" w:color="C0C0C0"/>
            </w:tcBorders>
          </w:tcPr>
          <w:p w:rsidR="002B686E" w:rsidRPr="006D638F" w:rsidRDefault="002B686E" w:rsidP="00303143">
            <w:pPr>
              <w:pStyle w:val="Text"/>
            </w:pPr>
            <w:r w:rsidRPr="006D638F">
              <w:t>Lo</w:t>
            </w:r>
          </w:p>
        </w:tc>
        <w:tc>
          <w:tcPr>
            <w:tcW w:w="571" w:type="dxa"/>
            <w:tcBorders>
              <w:top w:val="single" w:sz="4" w:space="0" w:color="C0C0C0"/>
            </w:tcBorders>
          </w:tcPr>
          <w:p w:rsidR="002B686E" w:rsidRPr="006D638F" w:rsidRDefault="002B686E" w:rsidP="00303143">
            <w:pPr>
              <w:pStyle w:val="Text"/>
            </w:pPr>
            <w:r w:rsidRPr="006D638F">
              <w:t>UL</w:t>
            </w:r>
          </w:p>
        </w:tc>
        <w:tc>
          <w:tcPr>
            <w:tcW w:w="571" w:type="dxa"/>
            <w:tcBorders>
              <w:top w:val="single" w:sz="4" w:space="0" w:color="C0C0C0"/>
            </w:tcBorders>
          </w:tcPr>
          <w:p w:rsidR="002B686E" w:rsidRPr="006D638F" w:rsidRDefault="002B686E" w:rsidP="00303143">
            <w:pPr>
              <w:pStyle w:val="Text"/>
            </w:pPr>
            <w:r w:rsidRPr="006D638F">
              <w:t>De</w:t>
            </w:r>
          </w:p>
        </w:tc>
        <w:tc>
          <w:tcPr>
            <w:tcW w:w="571" w:type="dxa"/>
            <w:tcBorders>
              <w:top w:val="single" w:sz="4" w:space="0" w:color="C0C0C0"/>
            </w:tcBorders>
          </w:tcPr>
          <w:p w:rsidR="002B686E" w:rsidRPr="006D638F" w:rsidRDefault="002B686E" w:rsidP="00303143">
            <w:pPr>
              <w:pStyle w:val="Text"/>
            </w:pPr>
            <w:r w:rsidRPr="006D638F">
              <w:t>Si</w:t>
            </w:r>
          </w:p>
        </w:tc>
        <w:tc>
          <w:tcPr>
            <w:tcW w:w="571" w:type="dxa"/>
            <w:tcBorders>
              <w:top w:val="single" w:sz="4" w:space="0" w:color="C0C0C0"/>
            </w:tcBorders>
          </w:tcPr>
          <w:p w:rsidR="002B686E" w:rsidRPr="006D638F" w:rsidRDefault="002B686E" w:rsidP="00303143">
            <w:pPr>
              <w:pStyle w:val="Text"/>
            </w:pPr>
            <w:r w:rsidRPr="006D638F">
              <w:t>Do</w:t>
            </w:r>
          </w:p>
        </w:tc>
        <w:tc>
          <w:tcPr>
            <w:tcW w:w="571" w:type="dxa"/>
            <w:tcBorders>
              <w:top w:val="single" w:sz="4" w:space="0" w:color="C0C0C0"/>
            </w:tcBorders>
          </w:tcPr>
          <w:p w:rsidR="002B686E" w:rsidRPr="006D638F" w:rsidRDefault="002B686E" w:rsidP="00303143">
            <w:pPr>
              <w:pStyle w:val="Text"/>
            </w:pPr>
            <w:r>
              <w:t>Err</w:t>
            </w:r>
          </w:p>
        </w:tc>
        <w:tc>
          <w:tcPr>
            <w:tcW w:w="571" w:type="dxa"/>
            <w:tcBorders>
              <w:top w:val="single" w:sz="4" w:space="0" w:color="C0C0C0"/>
            </w:tcBorders>
          </w:tcPr>
          <w:p w:rsidR="002B686E" w:rsidRPr="006D638F" w:rsidRDefault="002B686E" w:rsidP="00303143">
            <w:pPr>
              <w:pStyle w:val="Text"/>
            </w:pPr>
            <w:r>
              <w:t>Err</w:t>
            </w:r>
          </w:p>
        </w:tc>
        <w:tc>
          <w:tcPr>
            <w:tcW w:w="571" w:type="dxa"/>
            <w:tcBorders>
              <w:top w:val="single" w:sz="4" w:space="0" w:color="C0C0C0"/>
            </w:tcBorders>
          </w:tcPr>
          <w:p w:rsidR="002B686E" w:rsidRPr="006D638F" w:rsidRDefault="002B686E" w:rsidP="00303143">
            <w:pPr>
              <w:pStyle w:val="Text"/>
            </w:pPr>
            <w:r w:rsidRPr="006D638F">
              <w:t>Do</w:t>
            </w:r>
          </w:p>
        </w:tc>
        <w:tc>
          <w:tcPr>
            <w:tcW w:w="571" w:type="dxa"/>
            <w:tcBorders>
              <w:top w:val="single" w:sz="4" w:space="0" w:color="C0C0C0"/>
            </w:tcBorders>
          </w:tcPr>
          <w:p w:rsidR="002B686E" w:rsidRPr="006D638F" w:rsidRDefault="002B686E" w:rsidP="00303143">
            <w:pPr>
              <w:pStyle w:val="Text"/>
            </w:pPr>
            <w:r w:rsidRPr="006D638F">
              <w:t>Ob</w:t>
            </w:r>
          </w:p>
        </w:tc>
      </w:tr>
    </w:tbl>
    <w:p w:rsidR="002B686E" w:rsidRDefault="002B686E" w:rsidP="009B58D6">
      <w:pPr>
        <w:pStyle w:val="TableSpacing"/>
      </w:pPr>
    </w:p>
    <w:p w:rsidR="002B686E" w:rsidRDefault="002B686E" w:rsidP="00E72EDE">
      <w:pPr>
        <w:pStyle w:val="Grammar"/>
      </w:pPr>
      <w:r w:rsidRPr="00370D0A">
        <w:rPr>
          <w:rStyle w:val="Non-Terminal"/>
        </w:rPr>
        <w:t>UnaryPlusExpression</w:t>
      </w:r>
      <w:r>
        <w:t xml:space="preserve">  ::=  </w:t>
      </w:r>
      <w:r w:rsidRPr="00BB11DF">
        <w:rPr>
          <w:rStyle w:val="Terminal"/>
        </w:rPr>
        <w:t>+</w:t>
      </w:r>
      <w:r>
        <w:t xml:space="preserve">  </w:t>
      </w:r>
      <w:r w:rsidRPr="00370D0A">
        <w:rPr>
          <w:rStyle w:val="Non-Terminal"/>
        </w:rPr>
        <w:t>Expression</w:t>
      </w:r>
    </w:p>
    <w:p w:rsidR="002B686E" w:rsidRDefault="002B686E">
      <w:pPr>
        <w:pStyle w:val="Heading3"/>
      </w:pPr>
      <w:bookmarkStart w:id="432" w:name="_Toc248253272"/>
      <w:r>
        <w:t>Unary Minus Operator</w:t>
      </w:r>
      <w:bookmarkEnd w:id="432"/>
    </w:p>
    <w:p w:rsidR="002B686E" w:rsidRDefault="002B686E">
      <w:pPr>
        <w:pStyle w:val="Text"/>
      </w:pPr>
      <w:r>
        <w:t>The unary minus operator is defined for the following types:</w:t>
      </w:r>
    </w:p>
    <w:p w:rsidR="002B686E" w:rsidRDefault="002B686E">
      <w:pPr>
        <w:pStyle w:val="BulletedList1"/>
      </w:pPr>
      <w:r w:rsidRPr="00006830">
        <w:rPr>
          <w:rStyle w:val="CodeEmbedded"/>
        </w:rPr>
        <w:t>SByte</w:t>
      </w:r>
      <w:r w:rsidRPr="006D638F">
        <w:t xml:space="preserve">, </w:t>
      </w:r>
      <w:r w:rsidRPr="00006830">
        <w:rPr>
          <w:rStyle w:val="CodeEmbedded"/>
        </w:rPr>
        <w:t>Short</w:t>
      </w:r>
      <w:r>
        <w:t xml:space="preserve">, </w:t>
      </w:r>
      <w:r w:rsidRPr="00006830">
        <w:rPr>
          <w:rStyle w:val="CodeEmbedded"/>
        </w:rPr>
        <w:t>Integer</w:t>
      </w:r>
      <w:r>
        <w:t xml:space="preserve">, and </w:t>
      </w:r>
      <w:r w:rsidRPr="00006830">
        <w:rPr>
          <w:rStyle w:val="CodeEmbedded"/>
        </w:rPr>
        <w:t>Long</w:t>
      </w:r>
      <w:r>
        <w:t xml:space="preserve">. The result is computed by subtracting the operand from zero. If integer overflow checking is on and the value of the operand is the maximum negative </w:t>
      </w:r>
      <w:r w:rsidRPr="00006830">
        <w:rPr>
          <w:rStyle w:val="CodeEmbedded"/>
        </w:rPr>
        <w:t>SByte</w:t>
      </w:r>
      <w:r>
        <w:t xml:space="preserve">, </w:t>
      </w:r>
      <w:r w:rsidRPr="00006830">
        <w:rPr>
          <w:rStyle w:val="CodeEmbedded"/>
        </w:rPr>
        <w:t>Short</w:t>
      </w:r>
      <w:r>
        <w:t xml:space="preserve">, </w:t>
      </w:r>
      <w:r w:rsidRPr="00006830">
        <w:rPr>
          <w:rStyle w:val="CodeEmbedded"/>
        </w:rPr>
        <w:t>Integer</w:t>
      </w:r>
      <w:r>
        <w:t xml:space="preserve">, or </w:t>
      </w:r>
      <w:r w:rsidRPr="00006830">
        <w:rPr>
          <w:rStyle w:val="CodeEmbedded"/>
        </w:rPr>
        <w:t>Long</w:t>
      </w:r>
      <w:r>
        <w:t xml:space="preserve">, a </w:t>
      </w:r>
      <w:r w:rsidRPr="00006830">
        <w:rPr>
          <w:rStyle w:val="CodeEmbedded"/>
        </w:rPr>
        <w:t>System.OverflowException</w:t>
      </w:r>
      <w:r>
        <w:t xml:space="preserve"> exception is thrown. Otherwise, if the value of the operand is the maximum negative </w:t>
      </w:r>
      <w:r w:rsidRPr="00006830">
        <w:rPr>
          <w:rStyle w:val="CodeEmbedded"/>
        </w:rPr>
        <w:t>SByte</w:t>
      </w:r>
      <w:r>
        <w:t xml:space="preserve">, </w:t>
      </w:r>
      <w:r w:rsidRPr="00006830">
        <w:rPr>
          <w:rStyle w:val="CodeEmbedded"/>
        </w:rPr>
        <w:t>Short</w:t>
      </w:r>
      <w:r>
        <w:t xml:space="preserve">, </w:t>
      </w:r>
      <w:r w:rsidRPr="00006830">
        <w:rPr>
          <w:rStyle w:val="CodeEmbedded"/>
        </w:rPr>
        <w:t>Integer</w:t>
      </w:r>
      <w:r>
        <w:t xml:space="preserve">, or </w:t>
      </w:r>
      <w:r w:rsidRPr="00006830">
        <w:rPr>
          <w:rStyle w:val="CodeEmbedded"/>
        </w:rPr>
        <w:t>Long</w:t>
      </w:r>
      <w:r>
        <w:t>, the result is that same value, and the overflow is not reported.</w:t>
      </w:r>
    </w:p>
    <w:p w:rsidR="002B686E" w:rsidRDefault="002B686E">
      <w:pPr>
        <w:pStyle w:val="BulletedList1"/>
      </w:pPr>
      <w:r w:rsidRPr="00006830">
        <w:rPr>
          <w:rStyle w:val="CodeEmbedded"/>
        </w:rPr>
        <w:t>Single</w:t>
      </w:r>
      <w:r>
        <w:t xml:space="preserve"> and </w:t>
      </w:r>
      <w:r w:rsidRPr="00006830">
        <w:rPr>
          <w:rStyle w:val="CodeEmbedded"/>
        </w:rPr>
        <w:t>Double</w:t>
      </w:r>
      <w:r>
        <w:t>. The result is the value of the operand with its sign inverted, including the values 0 and Infinity. If the operand is NaN, the result is also NaN.</w:t>
      </w:r>
    </w:p>
    <w:p w:rsidR="002B686E" w:rsidRDefault="002B686E">
      <w:pPr>
        <w:pStyle w:val="BulletedList1"/>
      </w:pPr>
      <w:r w:rsidRPr="00006830">
        <w:rPr>
          <w:rStyle w:val="CodeEmbedded"/>
        </w:rPr>
        <w:t>Decimal</w:t>
      </w:r>
      <w:r>
        <w:t>. The result is computed by subtracting the operand from zero.</w:t>
      </w:r>
    </w:p>
    <w:p w:rsidR="002B686E" w:rsidRDefault="002B686E" w:rsidP="009B58D6">
      <w:pPr>
        <w:pStyle w:val="TableSpacing"/>
      </w:pPr>
    </w:p>
    <w:p w:rsidR="002B686E" w:rsidRPr="001767B0" w:rsidRDefault="002B686E" w:rsidP="006D638F">
      <w:pPr>
        <w:pStyle w:val="Text"/>
        <w:rPr>
          <w:rStyle w:val="Bold"/>
        </w:rPr>
      </w:pPr>
      <w:r w:rsidRPr="001767B0">
        <w:rPr>
          <w:rStyle w:val="Bold"/>
        </w:rPr>
        <w:t>Operation Type:</w:t>
      </w:r>
    </w:p>
    <w:tbl>
      <w:tblPr>
        <w:tblW w:w="0" w:type="auto"/>
        <w:tblLook w:val="01E0"/>
      </w:tblPr>
      <w:tblGrid>
        <w:gridCol w:w="571"/>
        <w:gridCol w:w="571"/>
        <w:gridCol w:w="571"/>
        <w:gridCol w:w="571"/>
        <w:gridCol w:w="571"/>
        <w:gridCol w:w="571"/>
        <w:gridCol w:w="571"/>
        <w:gridCol w:w="571"/>
        <w:gridCol w:w="571"/>
        <w:gridCol w:w="571"/>
        <w:gridCol w:w="571"/>
        <w:gridCol w:w="571"/>
        <w:gridCol w:w="571"/>
        <w:gridCol w:w="571"/>
        <w:gridCol w:w="571"/>
        <w:gridCol w:w="571"/>
      </w:tblGrid>
      <w:tr w:rsidR="002B686E" w:rsidRPr="00BB32F9" w:rsidTr="00315ACD">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71" w:type="dxa"/>
            <w:tcBorders>
              <w:top w:val="single" w:sz="4" w:space="0" w:color="C0C0C0"/>
            </w:tcBorders>
          </w:tcPr>
          <w:p w:rsidR="002B686E" w:rsidRPr="00315ACD" w:rsidRDefault="002B686E" w:rsidP="006F2A9D">
            <w:pPr>
              <w:pStyle w:val="Text"/>
              <w:rPr>
                <w:lang w:val="es-CR"/>
              </w:rPr>
            </w:pPr>
            <w:r w:rsidRPr="00315ACD">
              <w:rPr>
                <w:lang w:val="es-CR"/>
              </w:rPr>
              <w:t>S</w:t>
            </w:r>
            <w:r>
              <w:rPr>
                <w:lang w:val="es-CR"/>
              </w:rPr>
              <w:t>h</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Si</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Ob</w:t>
            </w:r>
          </w:p>
        </w:tc>
      </w:tr>
    </w:tbl>
    <w:p w:rsidR="002B686E" w:rsidRPr="006D638F" w:rsidRDefault="002B686E" w:rsidP="009B58D6">
      <w:pPr>
        <w:pStyle w:val="TableSpacing"/>
        <w:rPr>
          <w:lang w:val="es-CR"/>
        </w:rPr>
      </w:pPr>
    </w:p>
    <w:p w:rsidR="002B686E" w:rsidRDefault="002B686E" w:rsidP="00E72EDE">
      <w:pPr>
        <w:pStyle w:val="Grammar"/>
      </w:pPr>
      <w:r w:rsidRPr="00370D0A">
        <w:rPr>
          <w:rStyle w:val="Non-Terminal"/>
        </w:rPr>
        <w:t>UnaryMinusExpression</w:t>
      </w:r>
      <w:r>
        <w:t xml:space="preserve">  ::=  </w:t>
      </w:r>
      <w:r w:rsidRPr="00BB11DF">
        <w:rPr>
          <w:rStyle w:val="Terminal"/>
        </w:rPr>
        <w:t>-</w:t>
      </w:r>
      <w:r>
        <w:t xml:space="preserve">  </w:t>
      </w:r>
      <w:r w:rsidRPr="00370D0A">
        <w:rPr>
          <w:rStyle w:val="Non-Terminal"/>
        </w:rPr>
        <w:t>Expression</w:t>
      </w:r>
    </w:p>
    <w:p w:rsidR="002B686E" w:rsidRDefault="002B686E">
      <w:pPr>
        <w:pStyle w:val="Heading3"/>
      </w:pPr>
      <w:bookmarkStart w:id="433" w:name="_Toc248253273"/>
      <w:r>
        <w:t>Addition Operator</w:t>
      </w:r>
      <w:bookmarkEnd w:id="433"/>
    </w:p>
    <w:p w:rsidR="002B686E" w:rsidRDefault="002B686E">
      <w:pPr>
        <w:pStyle w:val="Text"/>
      </w:pPr>
      <w:r>
        <w:t>The addition operator computes the sum of the two operands. The addition operator is defined for the following types:</w:t>
      </w:r>
    </w:p>
    <w:p w:rsidR="002B686E" w:rsidRDefault="002B686E">
      <w:pPr>
        <w:pStyle w:val="BulletedList1"/>
      </w:pP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6D638F">
        <w:t xml:space="preserve">, </w:t>
      </w:r>
      <w:r w:rsidRPr="00006830">
        <w:rPr>
          <w:rStyle w:val="CodeEmbedded"/>
        </w:rPr>
        <w:t>ULong</w:t>
      </w:r>
      <w:r>
        <w:t xml:space="preserve">, and </w:t>
      </w:r>
      <w:r w:rsidRPr="00006830">
        <w:rPr>
          <w:rStyle w:val="CodeEmbedded"/>
        </w:rPr>
        <w:t>Long</w:t>
      </w:r>
      <w:r>
        <w:t xml:space="preserve">. If integer overflow checking is on and the sum is outside the range of the result type, a </w:t>
      </w:r>
      <w:r w:rsidRPr="00006830">
        <w:rPr>
          <w:rStyle w:val="CodeEmbedded"/>
        </w:rPr>
        <w:t>System.OverflowException</w:t>
      </w:r>
      <w:r>
        <w:t xml:space="preserve"> exception is thrown. Otherwise, overflows are not reported, and any significant high-order bits of the result are discarded.</w:t>
      </w:r>
    </w:p>
    <w:p w:rsidR="002B686E" w:rsidRDefault="002B686E">
      <w:pPr>
        <w:pStyle w:val="BulletedList1"/>
      </w:pPr>
      <w:r w:rsidRPr="00006830">
        <w:rPr>
          <w:rStyle w:val="CodeEmbedded"/>
        </w:rPr>
        <w:t>Single</w:t>
      </w:r>
      <w:r>
        <w:t xml:space="preserve"> and </w:t>
      </w:r>
      <w:r w:rsidRPr="00006830">
        <w:rPr>
          <w:rStyle w:val="CodeEmbedded"/>
        </w:rPr>
        <w:t>Double</w:t>
      </w:r>
      <w:r>
        <w:t>. The sum is computed according to the rules of IEEE 754 arithmetic.</w:t>
      </w:r>
    </w:p>
    <w:p w:rsidR="002B686E" w:rsidRDefault="002B686E">
      <w:pPr>
        <w:pStyle w:val="BulletedList1"/>
      </w:pPr>
      <w:r w:rsidRPr="00006830">
        <w:rPr>
          <w:rStyle w:val="CodeEmbedded"/>
        </w:rPr>
        <w:t>Decimal</w:t>
      </w:r>
      <w:r>
        <w:t xml:space="preserve">. If the resulting value is too large to represent in the decimal format, a </w:t>
      </w:r>
      <w:r w:rsidRPr="00006830">
        <w:rPr>
          <w:rStyle w:val="CodeEmbedded"/>
        </w:rPr>
        <w:t>System.OverflowException</w:t>
      </w:r>
      <w:r>
        <w:t xml:space="preserve"> exception is thrown. If the result value is too small to represent in the decimal format, the result is 0.</w:t>
      </w:r>
    </w:p>
    <w:p w:rsidR="002B686E" w:rsidRDefault="002B686E">
      <w:pPr>
        <w:pStyle w:val="BulletedList1"/>
      </w:pPr>
      <w:r w:rsidRPr="00006830">
        <w:rPr>
          <w:rStyle w:val="CodeEmbedded"/>
        </w:rPr>
        <w:t>String</w:t>
      </w:r>
      <w:r>
        <w:t xml:space="preserve">. The two </w:t>
      </w:r>
      <w:r w:rsidRPr="00006830">
        <w:rPr>
          <w:rStyle w:val="CodeEmbedded"/>
        </w:rPr>
        <w:t>String</w:t>
      </w:r>
      <w:r>
        <w:t xml:space="preserve"> operands are concatenated together.</w:t>
      </w:r>
    </w:p>
    <w:p w:rsidR="002B686E" w:rsidRDefault="002B686E" w:rsidP="008204EC">
      <w:pPr>
        <w:pStyle w:val="AlertText"/>
      </w:pPr>
      <w:r>
        <w:rPr>
          <w:rStyle w:val="LabelEmbedded"/>
          <w:sz w:val="22"/>
        </w:rPr>
        <w:t>Note</w:t>
      </w:r>
      <w:r>
        <w:t xml:space="preserve">     The </w:t>
      </w:r>
      <w:r w:rsidRPr="00006830">
        <w:rPr>
          <w:rStyle w:val="CodeEmbedded"/>
        </w:rPr>
        <w:t>System.DateTime</w:t>
      </w:r>
      <w:r>
        <w:t xml:space="preserve"> type defines overloaded addition operators. Because </w:t>
      </w:r>
      <w:r w:rsidRPr="00006830">
        <w:rPr>
          <w:rStyle w:val="CodeEmbedded"/>
        </w:rPr>
        <w:t>System.DateTime</w:t>
      </w:r>
      <w:r>
        <w:t xml:space="preserve"> is equivalent to the intrinsic </w:t>
      </w:r>
      <w:r w:rsidRPr="00006830">
        <w:rPr>
          <w:rStyle w:val="CodeEmbedded"/>
        </w:rPr>
        <w:t>Date</w:t>
      </w:r>
      <w:r>
        <w:t xml:space="preserve"> type, these operators is also available on the </w:t>
      </w:r>
      <w:r w:rsidRPr="00006830">
        <w:rPr>
          <w:rStyle w:val="CodeEmbedded"/>
        </w:rPr>
        <w:t>Date</w:t>
      </w:r>
      <w:r>
        <w:t xml:space="preserve"> type.</w:t>
      </w:r>
    </w:p>
    <w:p w:rsidR="002B686E" w:rsidRPr="00922D26" w:rsidRDefault="002B686E" w:rsidP="009B58D6">
      <w:pPr>
        <w:pStyle w:val="TableSpacing"/>
      </w:pPr>
    </w:p>
    <w:p w:rsidR="002B686E" w:rsidRPr="001767B0" w:rsidRDefault="002B686E" w:rsidP="006D638F">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S</w:t>
            </w:r>
            <w:r>
              <w:rPr>
                <w:lang w:val="es-CR"/>
              </w:rPr>
              <w:t>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Si</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By</w:t>
            </w: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AdditionOperatorExpression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3"/>
      </w:pPr>
      <w:bookmarkStart w:id="434" w:name="_Toc248253274"/>
      <w:r>
        <w:t>Subtraction Operator</w:t>
      </w:r>
      <w:bookmarkEnd w:id="434"/>
    </w:p>
    <w:p w:rsidR="002B686E" w:rsidRDefault="002B686E">
      <w:pPr>
        <w:pStyle w:val="Text"/>
      </w:pPr>
      <w:r>
        <w:t>The subtraction operator subtracts the second operand from the first operand. The subtraction operator is defined for the following types:</w:t>
      </w:r>
    </w:p>
    <w:p w:rsidR="002B686E" w:rsidRDefault="002B686E">
      <w:pPr>
        <w:pStyle w:val="BulletedList1"/>
      </w:pP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6D638F">
        <w:t xml:space="preserve">, </w:t>
      </w:r>
      <w:r w:rsidRPr="00006830">
        <w:rPr>
          <w:rStyle w:val="CodeEmbedded"/>
        </w:rPr>
        <w:t>ULong</w:t>
      </w:r>
      <w:r>
        <w:t xml:space="preserve">, and </w:t>
      </w:r>
      <w:r w:rsidRPr="00006830">
        <w:rPr>
          <w:rStyle w:val="CodeEmbedded"/>
        </w:rPr>
        <w:t>Long</w:t>
      </w:r>
      <w:r>
        <w:t xml:space="preserve">. If integer overflow checking is on and the difference is outside the range of the result type, a </w:t>
      </w:r>
      <w:r w:rsidRPr="00006830">
        <w:rPr>
          <w:rStyle w:val="CodeEmbedded"/>
        </w:rPr>
        <w:t>System.OverflowException</w:t>
      </w:r>
      <w:r>
        <w:t xml:space="preserve"> exception is thrown. Otherwise, overflows are not reported, and any significant high-order bits of the result are discarded.</w:t>
      </w:r>
    </w:p>
    <w:p w:rsidR="002B686E" w:rsidRDefault="002B686E">
      <w:pPr>
        <w:pStyle w:val="BulletedList1"/>
      </w:pPr>
      <w:r w:rsidRPr="00006830">
        <w:rPr>
          <w:rStyle w:val="CodeEmbedded"/>
        </w:rPr>
        <w:t>Single</w:t>
      </w:r>
      <w:r>
        <w:t xml:space="preserve"> and </w:t>
      </w:r>
      <w:r w:rsidRPr="00006830">
        <w:rPr>
          <w:rStyle w:val="CodeEmbedded"/>
        </w:rPr>
        <w:t>Double</w:t>
      </w:r>
      <w:r>
        <w:t xml:space="preserve">. The difference is computed according to the rules of IEEE 754 arithmetic. </w:t>
      </w:r>
    </w:p>
    <w:p w:rsidR="002B686E" w:rsidRDefault="002B686E">
      <w:pPr>
        <w:pStyle w:val="BulletedList1"/>
      </w:pPr>
      <w:r w:rsidRPr="00006830">
        <w:rPr>
          <w:rStyle w:val="CodeEmbedded"/>
        </w:rPr>
        <w:t>Decimal</w:t>
      </w:r>
      <w:r>
        <w:t xml:space="preserve">. If the resulting value is too large to represent in the decimal format, a </w:t>
      </w:r>
      <w:r w:rsidRPr="00006830">
        <w:rPr>
          <w:rStyle w:val="CodeEmbedded"/>
        </w:rPr>
        <w:t>System.OverflowException</w:t>
      </w:r>
      <w:r>
        <w:t xml:space="preserve"> exception is thrown. If the result value is too small to represent in the decimal format, the result is 0.</w:t>
      </w:r>
    </w:p>
    <w:p w:rsidR="002B686E" w:rsidRDefault="002B686E" w:rsidP="008204EC">
      <w:pPr>
        <w:pStyle w:val="AlertText"/>
      </w:pPr>
      <w:r>
        <w:rPr>
          <w:rStyle w:val="LabelEmbedded"/>
          <w:sz w:val="22"/>
        </w:rPr>
        <w:t>Note</w:t>
      </w:r>
      <w:r>
        <w:t xml:space="preserve">     The </w:t>
      </w:r>
      <w:r w:rsidRPr="00006830">
        <w:rPr>
          <w:rStyle w:val="CodeEmbedded"/>
        </w:rPr>
        <w:t>System.DateTime</w:t>
      </w:r>
      <w:r>
        <w:t xml:space="preserve"> type defines overloaded subtraction operators. Because </w:t>
      </w:r>
      <w:r w:rsidRPr="00006830">
        <w:rPr>
          <w:rStyle w:val="CodeEmbedded"/>
        </w:rPr>
        <w:t>System.DateTime</w:t>
      </w:r>
      <w:r>
        <w:t xml:space="preserve"> is equivalent to the intrinsic </w:t>
      </w:r>
      <w:r w:rsidRPr="00006830">
        <w:rPr>
          <w:rStyle w:val="CodeEmbedded"/>
        </w:rPr>
        <w:t>Date</w:t>
      </w:r>
      <w:r>
        <w:t xml:space="preserve"> type, these operators is also available on the </w:t>
      </w:r>
      <w:r w:rsidRPr="00006830">
        <w:rPr>
          <w:rStyle w:val="CodeEmbedded"/>
        </w:rPr>
        <w:t>Date</w:t>
      </w:r>
      <w:r>
        <w:t xml:space="preserve"> type.</w:t>
      </w:r>
    </w:p>
    <w:p w:rsidR="002B686E" w:rsidRDefault="002B686E" w:rsidP="009B58D6">
      <w:pPr>
        <w:pStyle w:val="TableSpacing"/>
      </w:pPr>
    </w:p>
    <w:p w:rsidR="002B686E" w:rsidRPr="001767B0" w:rsidRDefault="002B686E" w:rsidP="006D638F">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S</w:t>
            </w:r>
            <w:r>
              <w:rPr>
                <w:lang w:val="es-CR"/>
              </w:rPr>
              <w:t>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Si</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By</w:t>
            </w: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SubtractionOperatorExpression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3"/>
      </w:pPr>
      <w:bookmarkStart w:id="435" w:name="_Toc248253275"/>
      <w:r>
        <w:t>Multiplication Operator</w:t>
      </w:r>
      <w:bookmarkEnd w:id="435"/>
    </w:p>
    <w:p w:rsidR="002B686E" w:rsidRDefault="002B686E">
      <w:pPr>
        <w:pStyle w:val="Text"/>
      </w:pPr>
      <w:r>
        <w:t>The multiplication operator computes the product of two operands. The multiplication operator is defined for the following types:</w:t>
      </w:r>
    </w:p>
    <w:p w:rsidR="002B686E" w:rsidRDefault="002B686E">
      <w:pPr>
        <w:pStyle w:val="BulletedList1"/>
      </w:pP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6D638F">
        <w:t xml:space="preserve">, </w:t>
      </w:r>
      <w:r w:rsidRPr="00006830">
        <w:rPr>
          <w:rStyle w:val="CodeEmbedded"/>
        </w:rPr>
        <w:t>ULong</w:t>
      </w:r>
      <w:r>
        <w:t xml:space="preserve">, and </w:t>
      </w:r>
      <w:r w:rsidRPr="00006830">
        <w:rPr>
          <w:rStyle w:val="CodeEmbedded"/>
        </w:rPr>
        <w:t>Long</w:t>
      </w:r>
      <w:r>
        <w:t xml:space="preserve">. If integer overflow checking is on and the product is outside the range of the result type, a </w:t>
      </w:r>
      <w:r w:rsidRPr="00006830">
        <w:rPr>
          <w:rStyle w:val="CodeEmbedded"/>
        </w:rPr>
        <w:t>System.OverflowException</w:t>
      </w:r>
      <w:r>
        <w:t xml:space="preserve"> exception is thrown. Otherwise, overflows are not reported, and any significant high-order bits of the result are discarded.</w:t>
      </w:r>
    </w:p>
    <w:p w:rsidR="002B686E" w:rsidRDefault="002B686E">
      <w:pPr>
        <w:pStyle w:val="BulletedList1"/>
      </w:pPr>
      <w:r w:rsidRPr="00006830">
        <w:rPr>
          <w:rStyle w:val="CodeEmbedded"/>
        </w:rPr>
        <w:t>Single</w:t>
      </w:r>
      <w:r>
        <w:t xml:space="preserve"> and </w:t>
      </w:r>
      <w:r w:rsidRPr="00006830">
        <w:rPr>
          <w:rStyle w:val="CodeEmbedded"/>
        </w:rPr>
        <w:t>Double</w:t>
      </w:r>
      <w:r>
        <w:t>. The product is computed according to the rules of IEEE 754 arithmetic.</w:t>
      </w:r>
    </w:p>
    <w:p w:rsidR="002B686E" w:rsidRDefault="002B686E">
      <w:pPr>
        <w:pStyle w:val="BulletedList1"/>
      </w:pPr>
      <w:r w:rsidRPr="00006830">
        <w:rPr>
          <w:rStyle w:val="CodeEmbedded"/>
        </w:rPr>
        <w:t>Decimal</w:t>
      </w:r>
      <w:r>
        <w:t xml:space="preserve">. If the resulting value is too large to represent in the decimal format, a </w:t>
      </w:r>
      <w:r w:rsidRPr="00006830">
        <w:rPr>
          <w:rStyle w:val="CodeEmbedded"/>
        </w:rPr>
        <w:t>System.OverflowException</w:t>
      </w:r>
      <w:r>
        <w:t xml:space="preserve"> exception is thrown. If the result value is too small to represent in the decimal format, the result is 0.</w:t>
      </w:r>
    </w:p>
    <w:p w:rsidR="002B686E" w:rsidRDefault="002B686E" w:rsidP="009B58D6">
      <w:pPr>
        <w:pStyle w:val="TableSpacing"/>
      </w:pPr>
    </w:p>
    <w:p w:rsidR="002B686E" w:rsidRPr="001767B0" w:rsidRDefault="002B686E" w:rsidP="006D638F">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S</w:t>
            </w:r>
            <w:r>
              <w:rPr>
                <w:lang w:val="es-CR"/>
              </w:rPr>
              <w:t>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Si</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By</w:t>
            </w: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MultiplicationOperatorExpression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3"/>
      </w:pPr>
      <w:bookmarkStart w:id="436" w:name="_Toc248253276"/>
      <w:r>
        <w:t>Division Operators</w:t>
      </w:r>
      <w:bookmarkEnd w:id="436"/>
    </w:p>
    <w:p w:rsidR="002B686E" w:rsidRDefault="002B686E">
      <w:pPr>
        <w:pStyle w:val="Text"/>
      </w:pPr>
      <w:r>
        <w:t>Division operators compute the quotient of two operands. There are two division operators: the regular (floating-point) division operator and the integer division operator.</w:t>
      </w:r>
    </w:p>
    <w:p w:rsidR="002B686E" w:rsidRDefault="002B686E">
      <w:pPr>
        <w:pStyle w:val="Text"/>
      </w:pPr>
      <w:r>
        <w:t>The regular division operator is defined for the following types:</w:t>
      </w:r>
    </w:p>
    <w:p w:rsidR="002B686E" w:rsidRDefault="002B686E">
      <w:pPr>
        <w:pStyle w:val="BulletedList1"/>
      </w:pPr>
      <w:r w:rsidRPr="00006830">
        <w:rPr>
          <w:rStyle w:val="CodeEmbedded"/>
        </w:rPr>
        <w:t>Single</w:t>
      </w:r>
      <w:r>
        <w:t xml:space="preserve"> and </w:t>
      </w:r>
      <w:r w:rsidRPr="00006830">
        <w:rPr>
          <w:rStyle w:val="CodeEmbedded"/>
        </w:rPr>
        <w:t>Double</w:t>
      </w:r>
      <w:r>
        <w:t>. The quotient is computed according to the rules of IEEE 754 arithmetic.</w:t>
      </w:r>
    </w:p>
    <w:p w:rsidR="002B686E" w:rsidRDefault="002B686E">
      <w:pPr>
        <w:pStyle w:val="BulletedList1"/>
      </w:pPr>
      <w:r w:rsidRPr="00006830">
        <w:rPr>
          <w:rStyle w:val="CodeEmbedded"/>
        </w:rPr>
        <w:t>Decimal</w:t>
      </w:r>
      <w:r>
        <w:t xml:space="preserve">. If the value of the right operand is zero, a </w:t>
      </w:r>
      <w:r w:rsidRPr="00006830">
        <w:rPr>
          <w:rStyle w:val="CodeEmbedded"/>
        </w:rPr>
        <w:t>System.DivideByZeroException</w:t>
      </w:r>
      <w:r>
        <w:t xml:space="preserve"> exception is thrown. If the resulting value is too large to represent in the decimal format, a </w:t>
      </w:r>
      <w:r w:rsidRPr="00006830">
        <w:rPr>
          <w:rStyle w:val="CodeEmbedded"/>
        </w:rPr>
        <w:t>System.OverflowException</w:t>
      </w:r>
      <w:r>
        <w:t xml:space="preserve"> exception is thrown. If the result value is too small to represent in the decimal format, the result is zero. </w:t>
      </w:r>
      <w:r w:rsidRPr="00D266C9">
        <w:t xml:space="preserve">The scale of the result, before any rounding, is the closest scale to the preferred scale which will preserve a result equal to the exact result.  The preferred scale is the scale of </w:t>
      </w:r>
      <w:r>
        <w:t>the first operand</w:t>
      </w:r>
      <w:r w:rsidRPr="00D266C9">
        <w:t xml:space="preserve"> less the scale of </w:t>
      </w:r>
      <w:r>
        <w:t>the second operand</w:t>
      </w:r>
      <w:r w:rsidRPr="00D266C9">
        <w:t>.</w:t>
      </w:r>
    </w:p>
    <w:p w:rsidR="002B686E" w:rsidRDefault="002B686E">
      <w:pPr>
        <w:pStyle w:val="Text"/>
      </w:pPr>
      <w:r>
        <w:t xml:space="preserve">According to normal operator resolution rules, regular division purely between operands of types such as </w:t>
      </w:r>
      <w:r w:rsidRPr="00006830">
        <w:rPr>
          <w:rStyle w:val="CodeEmbedded"/>
        </w:rPr>
        <w:t>Byte</w:t>
      </w:r>
      <w:r>
        <w:t xml:space="preserve">, </w:t>
      </w:r>
      <w:r w:rsidRPr="00006830">
        <w:rPr>
          <w:rStyle w:val="CodeEmbedded"/>
        </w:rPr>
        <w:t>Short</w:t>
      </w:r>
      <w:r>
        <w:t xml:space="preserve">, </w:t>
      </w:r>
      <w:r w:rsidRPr="00006830">
        <w:rPr>
          <w:rStyle w:val="CodeEmbedded"/>
        </w:rPr>
        <w:t>Integer</w:t>
      </w:r>
      <w:r>
        <w:t xml:space="preserve">, and </w:t>
      </w:r>
      <w:r w:rsidRPr="00006830">
        <w:rPr>
          <w:rStyle w:val="CodeEmbedded"/>
        </w:rPr>
        <w:t>Long</w:t>
      </w:r>
      <w:r>
        <w:t xml:space="preserve"> would cause both operands to be converted to type </w:t>
      </w:r>
      <w:r w:rsidRPr="00006830">
        <w:rPr>
          <w:rStyle w:val="CodeEmbedded"/>
        </w:rPr>
        <w:t>Decimal</w:t>
      </w:r>
      <w:r>
        <w:t xml:space="preserve">. However, when doing operator resolution on the division operator when neither type is </w:t>
      </w:r>
      <w:r w:rsidRPr="00006830">
        <w:rPr>
          <w:rStyle w:val="CodeEmbedded"/>
        </w:rPr>
        <w:t>Decimal</w:t>
      </w:r>
      <w:r>
        <w:t xml:space="preserve">, </w:t>
      </w:r>
      <w:r w:rsidRPr="00006830">
        <w:rPr>
          <w:rStyle w:val="CodeEmbedded"/>
        </w:rPr>
        <w:t>Double</w:t>
      </w:r>
      <w:r>
        <w:t xml:space="preserve"> is considered narrower than </w:t>
      </w:r>
      <w:r w:rsidRPr="00006830">
        <w:rPr>
          <w:rStyle w:val="CodeEmbedded"/>
        </w:rPr>
        <w:t>Decimal</w:t>
      </w:r>
      <w:r>
        <w:t xml:space="preserve">. This convention is followed because </w:t>
      </w:r>
      <w:r w:rsidRPr="00006830">
        <w:rPr>
          <w:rStyle w:val="CodeEmbedded"/>
        </w:rPr>
        <w:t>Double</w:t>
      </w:r>
      <w:r>
        <w:t xml:space="preserve"> division is more efficient than </w:t>
      </w:r>
      <w:r w:rsidRPr="00006830">
        <w:rPr>
          <w:rStyle w:val="CodeEmbedded"/>
        </w:rPr>
        <w:t>Decimal</w:t>
      </w:r>
      <w:r>
        <w:t xml:space="preserve"> division.</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6F2A9D">
              <w:t>De</w:t>
            </w:r>
          </w:p>
        </w:tc>
        <w:tc>
          <w:tcPr>
            <w:tcW w:w="538" w:type="dxa"/>
            <w:tcBorders>
              <w:top w:val="single" w:sz="4" w:space="0" w:color="C0C0C0"/>
            </w:tcBorders>
          </w:tcPr>
          <w:p w:rsidR="002B686E" w:rsidRPr="006F2A9D" w:rsidRDefault="002B686E" w:rsidP="006F2A9D">
            <w:pPr>
              <w:pStyle w:val="Text"/>
            </w:pPr>
            <w:r w:rsidRPr="006F2A9D">
              <w:t>Si</w:t>
            </w:r>
          </w:p>
        </w:tc>
        <w:tc>
          <w:tcPr>
            <w:tcW w:w="538"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315ACD">
              <w:rPr>
                <w:lang w:val="es-CR"/>
              </w:rPr>
              <w:t>Err</w:t>
            </w:r>
          </w:p>
        </w:tc>
        <w:tc>
          <w:tcPr>
            <w:tcW w:w="538" w:type="dxa"/>
            <w:tcBorders>
              <w:top w:val="single" w:sz="4" w:space="0" w:color="C0C0C0"/>
            </w:tcBorders>
          </w:tcPr>
          <w:p w:rsidR="002B686E" w:rsidRPr="006F2A9D" w:rsidRDefault="002B686E" w:rsidP="006F2A9D">
            <w:pPr>
              <w:pStyle w:val="Text"/>
            </w:pPr>
            <w:r w:rsidRPr="00315ACD">
              <w:rPr>
                <w:lang w:val="es-CR"/>
              </w:rPr>
              <w:t>Err</w:t>
            </w:r>
          </w:p>
        </w:tc>
        <w:tc>
          <w:tcPr>
            <w:tcW w:w="538"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pPr>
        <w:pStyle w:val="Text"/>
      </w:pPr>
      <w:r>
        <w:t xml:space="preserve">The integer division operator is defined for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EE37FC">
        <w:t xml:space="preserve">, </w:t>
      </w:r>
      <w:r w:rsidRPr="00006830">
        <w:rPr>
          <w:rStyle w:val="CodeEmbedded"/>
        </w:rPr>
        <w:t>ULong</w:t>
      </w:r>
      <w:r>
        <w:t xml:space="preserve">, and </w:t>
      </w:r>
      <w:r w:rsidRPr="00006830">
        <w:rPr>
          <w:rStyle w:val="CodeEmbedded"/>
        </w:rPr>
        <w:t>Long</w:t>
      </w:r>
      <w:r>
        <w:t xml:space="preserve">. If the value of the right operand is zero, a </w:t>
      </w:r>
      <w:r w:rsidRPr="00006830">
        <w:rPr>
          <w:rStyle w:val="CodeEmbedded"/>
        </w:rPr>
        <w:t>System.DivideByZeroException</w:t>
      </w:r>
      <w:r>
        <w:t xml:space="preserve"> exception is thrown. The division rounds the result towards zero, and the absolute value of the result is the largest possible integer that is less than the absolute value of the quotient of the two operands. The result is zero or positive when the two operands have the same sign, and zero or negative when the two operands have opposite signs. If the left operand is the maximum negative </w:t>
      </w:r>
      <w:r w:rsidRPr="00006830">
        <w:rPr>
          <w:rStyle w:val="CodeEmbedded"/>
        </w:rPr>
        <w:t>SByte</w:t>
      </w:r>
      <w:r>
        <w:t xml:space="preserve">, </w:t>
      </w:r>
      <w:r w:rsidRPr="00006830">
        <w:rPr>
          <w:rStyle w:val="CodeEmbedded"/>
        </w:rPr>
        <w:t>Short</w:t>
      </w:r>
      <w:r>
        <w:t xml:space="preserve">, </w:t>
      </w:r>
      <w:r w:rsidRPr="00006830">
        <w:rPr>
          <w:rStyle w:val="CodeEmbedded"/>
        </w:rPr>
        <w:t>Integer</w:t>
      </w:r>
      <w:r>
        <w:t xml:space="preserve">, or </w:t>
      </w:r>
      <w:r w:rsidRPr="00006830">
        <w:rPr>
          <w:rStyle w:val="CodeEmbedded"/>
        </w:rPr>
        <w:t>Long</w:t>
      </w:r>
      <w:r>
        <w:t>, and the right operand is –1</w:t>
      </w:r>
      <w:r>
        <w:rPr>
          <w:rStyle w:val="CodeEmbedded"/>
        </w:rPr>
        <w:t>,</w:t>
      </w:r>
      <w:r>
        <w:t xml:space="preserve"> an overflow occurs; if integer overflow checking is on, a </w:t>
      </w:r>
      <w:r w:rsidRPr="00006830">
        <w:rPr>
          <w:rStyle w:val="CodeEmbedded"/>
        </w:rPr>
        <w:t>System.OverflowException</w:t>
      </w:r>
      <w:r>
        <w:t xml:space="preserve"> exception is thrown. Otherwise, the overflow is not reported and the result is instead the value of the left operand.</w:t>
      </w:r>
    </w:p>
    <w:p w:rsidR="002B686E" w:rsidRPr="001767B0" w:rsidRDefault="002B686E" w:rsidP="001767B0">
      <w:pPr>
        <w:pStyle w:val="Annotation"/>
        <w:rPr>
          <w:rStyle w:val="Bold"/>
        </w:rPr>
      </w:pPr>
      <w:r w:rsidRPr="001767B0">
        <w:rPr>
          <w:rStyle w:val="Bold"/>
        </w:rPr>
        <w:t>Annotation</w:t>
      </w:r>
    </w:p>
    <w:p w:rsidR="002B686E" w:rsidRPr="00D8691F" w:rsidRDefault="002B686E" w:rsidP="001767B0">
      <w:pPr>
        <w:pStyle w:val="Annotation"/>
      </w:pPr>
      <w:r w:rsidRPr="00D8691F">
        <w:t>As the two operands for unsigned types will always be zero or positive, the result is always zero or positive.  As the result of the expression will always be less than or equal to the largest of the two operands, it is not possible for an overflow to occur.  As such integer overflow checking is not performed for integer divide with two unsigned integers. The result is the type as that of the left operand.</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S</w:t>
            </w:r>
            <w:r>
              <w:rPr>
                <w:lang w:val="es-CR"/>
              </w:rPr>
              <w:t>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By</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US</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US</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DivisionOperatorExpression</w:t>
      </w:r>
      <w:r>
        <w:t xml:space="preserve">  ::=</w:t>
      </w:r>
      <w:r>
        <w:br/>
      </w:r>
      <w:r>
        <w:tab/>
      </w:r>
      <w:r w:rsidRPr="00370D0A">
        <w:rPr>
          <w:rStyle w:val="Non-Terminal"/>
        </w:rPr>
        <w:t>FPDivisionOperatorExpression</w:t>
      </w:r>
      <w:r>
        <w:t xml:space="preserve">  |</w:t>
      </w:r>
      <w:r>
        <w:br/>
      </w:r>
      <w:r>
        <w:tab/>
      </w:r>
      <w:r w:rsidRPr="00370D0A">
        <w:rPr>
          <w:rStyle w:val="Non-Terminal"/>
        </w:rPr>
        <w:t>IntegerDivisionOperatorExpression</w:t>
      </w:r>
    </w:p>
    <w:p w:rsidR="002B686E" w:rsidRDefault="002B686E" w:rsidP="00E72EDE">
      <w:pPr>
        <w:pStyle w:val="Grammar"/>
      </w:pPr>
      <w:r w:rsidRPr="00370D0A">
        <w:rPr>
          <w:rStyle w:val="Non-Terminal"/>
        </w:rPr>
        <w:t>FPDivisionOperatorExpression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E72EDE">
      <w:pPr>
        <w:pStyle w:val="Grammar"/>
      </w:pPr>
      <w:r w:rsidRPr="00370D0A">
        <w:rPr>
          <w:rStyle w:val="Non-Terminal"/>
        </w:rPr>
        <w:t>IntegerDivisionOperatorExpression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3"/>
      </w:pPr>
      <w:bookmarkStart w:id="437" w:name="_Toc248253277"/>
      <w:r>
        <w:t>Mod Operator</w:t>
      </w:r>
      <w:bookmarkEnd w:id="437"/>
    </w:p>
    <w:p w:rsidR="002B686E" w:rsidRDefault="002B686E">
      <w:pPr>
        <w:pStyle w:val="Text"/>
      </w:pPr>
      <w:r>
        <w:t xml:space="preserve">The </w:t>
      </w:r>
      <w:r w:rsidRPr="00006830">
        <w:rPr>
          <w:rStyle w:val="CodeEmbedded"/>
        </w:rPr>
        <w:t>Mod</w:t>
      </w:r>
      <w:r>
        <w:t xml:space="preserve"> (modulo) operator computes the remainder of the division between two operands. The </w:t>
      </w:r>
      <w:r w:rsidRPr="00006830">
        <w:rPr>
          <w:rStyle w:val="CodeEmbedded"/>
        </w:rPr>
        <w:t>Mod</w:t>
      </w:r>
      <w:r>
        <w:t xml:space="preserve"> operator is defined for the following types:</w:t>
      </w:r>
    </w:p>
    <w:p w:rsidR="002B686E" w:rsidRDefault="002B686E">
      <w:pPr>
        <w:pStyle w:val="BulletedList1"/>
      </w:pP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27705F">
        <w:t xml:space="preserve">, </w:t>
      </w:r>
      <w:r w:rsidRPr="00006830">
        <w:rPr>
          <w:rStyle w:val="CodeEmbedded"/>
        </w:rPr>
        <w:t>ULong</w:t>
      </w:r>
      <w:r>
        <w:t xml:space="preserve"> and </w:t>
      </w:r>
      <w:r w:rsidRPr="00006830">
        <w:rPr>
          <w:rStyle w:val="CodeEmbedded"/>
        </w:rPr>
        <w:t>Long</w:t>
      </w:r>
      <w:r>
        <w:t>. The result of</w:t>
      </w:r>
      <w:r>
        <w:rPr>
          <w:rStyle w:val="CodeEmbedded"/>
        </w:rPr>
        <w:t xml:space="preserve"> x Mod y</w:t>
      </w:r>
      <w:r>
        <w:t xml:space="preserve"> is the value produced by </w:t>
      </w:r>
      <w:r>
        <w:rPr>
          <w:rStyle w:val="CodeEmbedded"/>
        </w:rPr>
        <w:t>x – (x \ y) * y</w:t>
      </w:r>
      <w:r>
        <w:t xml:space="preserve">. If </w:t>
      </w:r>
      <w:r>
        <w:rPr>
          <w:rStyle w:val="CodeEmbedded"/>
        </w:rPr>
        <w:t>y</w:t>
      </w:r>
      <w:r>
        <w:t xml:space="preserve"> is zero, a </w:t>
      </w:r>
      <w:r w:rsidRPr="00006830">
        <w:rPr>
          <w:rStyle w:val="CodeEmbedded"/>
        </w:rPr>
        <w:t>System.DivideByZeroException</w:t>
      </w:r>
      <w:r>
        <w:t xml:space="preserve"> exception is thrown. The modulo operator never causes an overflow.</w:t>
      </w:r>
    </w:p>
    <w:p w:rsidR="002B686E" w:rsidRDefault="002B686E">
      <w:pPr>
        <w:pStyle w:val="BulletedList1"/>
      </w:pPr>
      <w:r w:rsidRPr="00006830">
        <w:rPr>
          <w:rStyle w:val="CodeEmbedded"/>
        </w:rPr>
        <w:t>Single</w:t>
      </w:r>
      <w:r>
        <w:t xml:space="preserve"> and </w:t>
      </w:r>
      <w:r w:rsidRPr="00006830">
        <w:rPr>
          <w:rStyle w:val="CodeEmbedded"/>
        </w:rPr>
        <w:t>Double</w:t>
      </w:r>
      <w:r>
        <w:t>. The remainder is computed according to the rules of IEEE 754 arithmetic.</w:t>
      </w:r>
    </w:p>
    <w:p w:rsidR="002B686E" w:rsidRDefault="002B686E">
      <w:pPr>
        <w:pStyle w:val="BulletedList1"/>
      </w:pPr>
      <w:r w:rsidRPr="00006830">
        <w:rPr>
          <w:rStyle w:val="CodeEmbedded"/>
        </w:rPr>
        <w:t>Decimal</w:t>
      </w:r>
      <w:r>
        <w:t xml:space="preserve">. If the value of the right operand is zero, a </w:t>
      </w:r>
      <w:r w:rsidRPr="00006830">
        <w:rPr>
          <w:rStyle w:val="CodeEmbedded"/>
        </w:rPr>
        <w:t>System.DivideByZeroException</w:t>
      </w:r>
      <w:r>
        <w:t xml:space="preserve"> exception is thrown. If the resulting value is too large to represent in the decimal format, a </w:t>
      </w:r>
      <w:r w:rsidRPr="00006830">
        <w:rPr>
          <w:rStyle w:val="CodeEmbedded"/>
        </w:rPr>
        <w:t>System.OverflowException</w:t>
      </w:r>
      <w:r>
        <w:t xml:space="preserve"> exception is thrown. If the result value is too small to represent in the decimal format, the result is zero.</w:t>
      </w:r>
    </w:p>
    <w:p w:rsidR="002B686E" w:rsidRDefault="002B686E" w:rsidP="009B58D6">
      <w:pPr>
        <w:pStyle w:val="TableSpacing"/>
      </w:pPr>
    </w:p>
    <w:p w:rsidR="002B686E" w:rsidRPr="001767B0" w:rsidRDefault="002B686E" w:rsidP="006D638F">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S</w:t>
            </w:r>
            <w:r>
              <w:rPr>
                <w:lang w:val="es-CR"/>
              </w:rPr>
              <w:t>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Si</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t>Err</w:t>
            </w:r>
          </w:p>
        </w:tc>
        <w:tc>
          <w:tcPr>
            <w:tcW w:w="538" w:type="dxa"/>
            <w:tcBorders>
              <w:top w:val="single" w:sz="4" w:space="0" w:color="C0C0C0"/>
            </w:tcBorders>
          </w:tcPr>
          <w:p w:rsidR="002B686E" w:rsidRPr="00315ACD" w:rsidRDefault="002B686E" w:rsidP="006F2A9D">
            <w:pPr>
              <w:pStyle w:val="Text"/>
              <w:rPr>
                <w:lang w:val="es-CR"/>
              </w:rPr>
            </w:pPr>
            <w: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By</w:t>
            </w: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ModuloOperatorExpression</w:t>
      </w:r>
      <w:r>
        <w:t xml:space="preserve">  ::=  </w:t>
      </w:r>
      <w:r w:rsidRPr="00370D0A">
        <w:rPr>
          <w:rStyle w:val="Non-Terminal"/>
        </w:rPr>
        <w:t>Expression</w:t>
      </w:r>
      <w:r>
        <w:t xml:space="preserve">  </w:t>
      </w:r>
      <w:r w:rsidRPr="00BB11DF">
        <w:rPr>
          <w:rStyle w:val="Terminal"/>
        </w:rPr>
        <w:t>Mod</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3"/>
      </w:pPr>
      <w:bookmarkStart w:id="438" w:name="_Toc248253278"/>
      <w:r>
        <w:t>Exponentiation Operator</w:t>
      </w:r>
      <w:bookmarkEnd w:id="438"/>
    </w:p>
    <w:p w:rsidR="002B686E" w:rsidRDefault="002B686E">
      <w:pPr>
        <w:pStyle w:val="Text"/>
      </w:pPr>
      <w:r>
        <w:t xml:space="preserve">The exponentiation operator computes the first operand raised to the power of the second operand. The exponentiation operator is defined for type </w:t>
      </w:r>
      <w:r w:rsidRPr="00006830">
        <w:rPr>
          <w:rStyle w:val="CodeEmbedded"/>
        </w:rPr>
        <w:t>Double</w:t>
      </w:r>
      <w:r>
        <w:t>. The value is computed according to the rules of IEEE 754 arithmetic.</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7"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t>Err</w:t>
            </w:r>
          </w:p>
        </w:tc>
        <w:tc>
          <w:tcPr>
            <w:tcW w:w="538" w:type="dxa"/>
            <w:tcBorders>
              <w:top w:val="single" w:sz="4" w:space="0" w:color="C0C0C0"/>
            </w:tcBorders>
          </w:tcPr>
          <w:p w:rsidR="002B686E" w:rsidRPr="006F2A9D" w:rsidRDefault="002B686E" w:rsidP="006F2A9D">
            <w:pPr>
              <w:pStyle w:val="Text"/>
            </w:pPr>
            <w:r>
              <w:t>Err</w:t>
            </w:r>
          </w:p>
        </w:tc>
        <w:tc>
          <w:tcPr>
            <w:tcW w:w="538" w:type="dxa"/>
            <w:tcBorders>
              <w:top w:val="single" w:sz="4" w:space="0" w:color="C0C0C0"/>
            </w:tcBorders>
          </w:tcPr>
          <w:p w:rsidR="002B686E" w:rsidRPr="006F2A9D" w:rsidRDefault="002B686E" w:rsidP="006F2A9D">
            <w:pPr>
              <w:pStyle w:val="Text"/>
            </w:pPr>
            <w:r w:rsidRPr="006F2A9D">
              <w:t>Do</w:t>
            </w:r>
          </w:p>
        </w:tc>
        <w:tc>
          <w:tcPr>
            <w:tcW w:w="538" w:type="dxa"/>
            <w:tcBorders>
              <w:top w:val="single" w:sz="4" w:space="0" w:color="C0C0C0"/>
            </w:tcBorders>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ExponentOperatorExpression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2"/>
      </w:pPr>
      <w:bookmarkStart w:id="439" w:name="_Toc248253279"/>
      <w:r>
        <w:t>Relational Operators</w:t>
      </w:r>
      <w:bookmarkEnd w:id="439"/>
    </w:p>
    <w:p w:rsidR="002B686E" w:rsidRDefault="002B686E">
      <w:pPr>
        <w:pStyle w:val="Text"/>
      </w:pPr>
      <w:r>
        <w:t xml:space="preserve">The </w:t>
      </w:r>
      <w:r>
        <w:rPr>
          <w:rStyle w:val="Italic"/>
        </w:rPr>
        <w:t>relational operators</w:t>
      </w:r>
      <w:r>
        <w:t xml:space="preserve"> compare values to one other. The comparison operators are </w:t>
      </w:r>
      <w:r w:rsidRPr="00006830">
        <w:rPr>
          <w:rStyle w:val="CodeEmbedded"/>
        </w:rPr>
        <w:t>=</w:t>
      </w:r>
      <w:r>
        <w:t xml:space="preserve">, </w:t>
      </w:r>
      <w:r w:rsidRPr="00006830">
        <w:rPr>
          <w:rStyle w:val="CodeEmbedded"/>
        </w:rPr>
        <w:t>&lt;&gt;</w:t>
      </w:r>
      <w:r>
        <w:t xml:space="preserve">, </w:t>
      </w:r>
      <w:r w:rsidRPr="00006830">
        <w:rPr>
          <w:rStyle w:val="CodeEmbedded"/>
        </w:rPr>
        <w:t>&lt;</w:t>
      </w:r>
      <w:r>
        <w:t xml:space="preserve">, </w:t>
      </w:r>
      <w:r w:rsidRPr="00006830">
        <w:rPr>
          <w:rStyle w:val="CodeEmbedded"/>
        </w:rPr>
        <w:t>&gt;</w:t>
      </w:r>
      <w:r>
        <w:t xml:space="preserve">, </w:t>
      </w:r>
      <w:r w:rsidRPr="00006830">
        <w:rPr>
          <w:rStyle w:val="CodeEmbedded"/>
        </w:rPr>
        <w:t>&lt;=</w:t>
      </w:r>
      <w:r>
        <w:t xml:space="preserve">, and </w:t>
      </w:r>
      <w:r w:rsidRPr="00006830">
        <w:rPr>
          <w:rStyle w:val="CodeEmbedded"/>
        </w:rPr>
        <w:t>&gt;=</w:t>
      </w:r>
      <w:r>
        <w:t xml:space="preserve">. All of the relational operators result in a </w:t>
      </w:r>
      <w:r w:rsidRPr="00006830">
        <w:rPr>
          <w:rStyle w:val="CodeEmbedded"/>
        </w:rPr>
        <w:t>Boolean</w:t>
      </w:r>
      <w:r>
        <w:t xml:space="preserve"> value.</w:t>
      </w:r>
    </w:p>
    <w:p w:rsidR="002B686E" w:rsidRDefault="002B686E">
      <w:pPr>
        <w:pStyle w:val="Text"/>
      </w:pPr>
      <w:r>
        <w:t>The relational operators have the following general meaning:</w:t>
      </w:r>
    </w:p>
    <w:p w:rsidR="002B686E" w:rsidRDefault="002B686E">
      <w:pPr>
        <w:pStyle w:val="BulletedList1"/>
      </w:pPr>
      <w:r>
        <w:t xml:space="preserve">The </w:t>
      </w:r>
      <w:r w:rsidRPr="00006830">
        <w:rPr>
          <w:rStyle w:val="CodeEmbedded"/>
        </w:rPr>
        <w:t>=</w:t>
      </w:r>
      <w:r>
        <w:t xml:space="preserve"> operator tests whether the two operands are equal.</w:t>
      </w:r>
    </w:p>
    <w:p w:rsidR="002B686E" w:rsidRDefault="002B686E">
      <w:pPr>
        <w:pStyle w:val="BulletedList1"/>
      </w:pPr>
      <w:r>
        <w:t xml:space="preserve">The </w:t>
      </w:r>
      <w:r w:rsidRPr="00006830">
        <w:rPr>
          <w:rStyle w:val="CodeEmbedded"/>
        </w:rPr>
        <w:t>&lt;&gt;</w:t>
      </w:r>
      <w:r>
        <w:t xml:space="preserve"> operator tests whether the two operands are not equal.</w:t>
      </w:r>
    </w:p>
    <w:p w:rsidR="002B686E" w:rsidRDefault="002B686E">
      <w:pPr>
        <w:pStyle w:val="BulletedList1"/>
      </w:pPr>
      <w:r>
        <w:t xml:space="preserve">The </w:t>
      </w:r>
      <w:r w:rsidRPr="00006830">
        <w:rPr>
          <w:rStyle w:val="CodeEmbedded"/>
        </w:rPr>
        <w:t>&lt;</w:t>
      </w:r>
      <w:r>
        <w:t xml:space="preserve"> operator tests whether the first operand is less than the second operand.</w:t>
      </w:r>
    </w:p>
    <w:p w:rsidR="002B686E" w:rsidRDefault="002B686E">
      <w:pPr>
        <w:pStyle w:val="BulletedList1"/>
      </w:pPr>
      <w:r>
        <w:t xml:space="preserve">The </w:t>
      </w:r>
      <w:r w:rsidRPr="00006830">
        <w:rPr>
          <w:rStyle w:val="CodeEmbedded"/>
        </w:rPr>
        <w:t>&gt;</w:t>
      </w:r>
      <w:r>
        <w:t xml:space="preserve"> operator tests whether the first operand is greater than the second operand.</w:t>
      </w:r>
    </w:p>
    <w:p w:rsidR="002B686E" w:rsidRDefault="002B686E">
      <w:pPr>
        <w:pStyle w:val="BulletedList1"/>
      </w:pPr>
      <w:r>
        <w:t xml:space="preserve">The </w:t>
      </w:r>
      <w:r w:rsidRPr="00006830">
        <w:rPr>
          <w:rStyle w:val="CodeEmbedded"/>
        </w:rPr>
        <w:t>&lt;=</w:t>
      </w:r>
      <w:r>
        <w:t xml:space="preserve"> operator tests whether the first operand is less than or equal to the second operand.</w:t>
      </w:r>
    </w:p>
    <w:p w:rsidR="002B686E" w:rsidRDefault="002B686E">
      <w:pPr>
        <w:pStyle w:val="BulletedList1"/>
      </w:pPr>
      <w:r>
        <w:t xml:space="preserve">The </w:t>
      </w:r>
      <w:r w:rsidRPr="00006830">
        <w:rPr>
          <w:rStyle w:val="CodeEmbedded"/>
        </w:rPr>
        <w:t>&gt;=</w:t>
      </w:r>
      <w:r>
        <w:t xml:space="preserve"> operator tests whether the first operand is greater than or equal to the second operand.</w:t>
      </w:r>
    </w:p>
    <w:p w:rsidR="002B686E" w:rsidRDefault="002B686E">
      <w:pPr>
        <w:pStyle w:val="Text"/>
      </w:pPr>
      <w:r>
        <w:t>The relational operators are defined for the following types:</w:t>
      </w:r>
    </w:p>
    <w:p w:rsidR="002B686E" w:rsidRDefault="002B686E">
      <w:pPr>
        <w:pStyle w:val="BulletedList1"/>
      </w:pPr>
      <w:r w:rsidRPr="00006830">
        <w:rPr>
          <w:rStyle w:val="CodeEmbedded"/>
        </w:rPr>
        <w:t>Boolean</w:t>
      </w:r>
      <w:r>
        <w:t xml:space="preserve">. The operators compare the truth values of the two operands. </w:t>
      </w:r>
      <w:r w:rsidRPr="00006830">
        <w:rPr>
          <w:rStyle w:val="CodeEmbedded"/>
        </w:rPr>
        <w:t>True</w:t>
      </w:r>
      <w:r>
        <w:t xml:space="preserve"> is considered to be less than </w:t>
      </w:r>
      <w:r w:rsidRPr="00006830">
        <w:rPr>
          <w:rStyle w:val="CodeEmbedded"/>
        </w:rPr>
        <w:t>False</w:t>
      </w:r>
      <w:r>
        <w:t>, which matches with their numeric values.</w:t>
      </w:r>
    </w:p>
    <w:p w:rsidR="002B686E" w:rsidRDefault="002B686E">
      <w:pPr>
        <w:pStyle w:val="BulletedList1"/>
      </w:pP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D37A3C">
        <w:t xml:space="preserve">, </w:t>
      </w:r>
      <w:r w:rsidRPr="00006830">
        <w:rPr>
          <w:rStyle w:val="CodeEmbedded"/>
        </w:rPr>
        <w:t>ULong</w:t>
      </w:r>
      <w:r>
        <w:t xml:space="preserve">, and </w:t>
      </w:r>
      <w:r w:rsidRPr="00006830">
        <w:rPr>
          <w:rStyle w:val="CodeEmbedded"/>
        </w:rPr>
        <w:t>Long</w:t>
      </w:r>
      <w:r>
        <w:t>. The operators compare the numeric values of the two integral operands.</w:t>
      </w:r>
    </w:p>
    <w:p w:rsidR="002B686E" w:rsidRDefault="002B686E">
      <w:pPr>
        <w:pStyle w:val="BulletedList1"/>
      </w:pPr>
      <w:r w:rsidRPr="00006830">
        <w:rPr>
          <w:rStyle w:val="CodeEmbedded"/>
        </w:rPr>
        <w:t>Single</w:t>
      </w:r>
      <w:r>
        <w:t xml:space="preserve"> and </w:t>
      </w:r>
      <w:r w:rsidRPr="00006830">
        <w:rPr>
          <w:rStyle w:val="CodeEmbedded"/>
        </w:rPr>
        <w:t>Double</w:t>
      </w:r>
      <w:r>
        <w:t>. The operators compare the operands according to the rules of the IEEE 754 standard.</w:t>
      </w:r>
    </w:p>
    <w:p w:rsidR="002B686E" w:rsidRDefault="002B686E">
      <w:pPr>
        <w:pStyle w:val="BulletedList1"/>
      </w:pPr>
      <w:r w:rsidRPr="00006830">
        <w:rPr>
          <w:rStyle w:val="CodeEmbedded"/>
        </w:rPr>
        <w:t>Decimal</w:t>
      </w:r>
      <w:r>
        <w:t>. The operators compare the numeric values of the two decimal operands.</w:t>
      </w:r>
    </w:p>
    <w:p w:rsidR="002B686E" w:rsidRDefault="002B686E">
      <w:pPr>
        <w:pStyle w:val="BulletedList1"/>
      </w:pPr>
      <w:r w:rsidRPr="00006830">
        <w:rPr>
          <w:rStyle w:val="CodeEmbedded"/>
        </w:rPr>
        <w:t>Date</w:t>
      </w:r>
      <w:r>
        <w:t>. The operators return the result of comparing the two date/time values.</w:t>
      </w:r>
    </w:p>
    <w:p w:rsidR="002B686E" w:rsidRDefault="002B686E">
      <w:pPr>
        <w:pStyle w:val="BulletedList1"/>
      </w:pPr>
      <w:r w:rsidRPr="00006830">
        <w:rPr>
          <w:rStyle w:val="CodeEmbedded"/>
        </w:rPr>
        <w:t>Char</w:t>
      </w:r>
      <w:r>
        <w:t>. The operators return the result of comparing the two Unicode values.</w:t>
      </w:r>
    </w:p>
    <w:p w:rsidR="002B686E" w:rsidRDefault="002B686E">
      <w:pPr>
        <w:pStyle w:val="BulletedList1"/>
      </w:pPr>
      <w:r w:rsidRPr="00006830">
        <w:rPr>
          <w:rStyle w:val="CodeEmbedded"/>
        </w:rPr>
        <w:t>String</w:t>
      </w:r>
      <w:r>
        <w:t xml:space="preserve">. The operators return the result of comparing the two values using either a binary comparison or a text comparison. The comparison used is determined by the compilation environment and the </w:t>
      </w:r>
      <w:r w:rsidRPr="00006830">
        <w:rPr>
          <w:rStyle w:val="CodeEmbedded"/>
        </w:rPr>
        <w:t>Option Compare</w:t>
      </w:r>
      <w:r>
        <w:t xml:space="preserve"> statement. A binary comparison determines whether the numeric Unicode value of each character in each string is the same. A text comparison does a Unicode text comparison based on the current culture in use on the .NET Framework. When doing a string comparison, a null value is equivalent to the string literal </w:t>
      </w:r>
      <w:r w:rsidRPr="00006830">
        <w:rPr>
          <w:rStyle w:val="CodeEmbedded"/>
        </w:rPr>
        <w:t>""</w:t>
      </w:r>
      <w:r>
        <w:t>.</w:t>
      </w:r>
    </w:p>
    <w:p w:rsidR="002B686E" w:rsidRDefault="002B686E" w:rsidP="009B58D6">
      <w:pPr>
        <w:pStyle w:val="TableSpacing"/>
      </w:pPr>
    </w:p>
    <w:p w:rsidR="002B686E" w:rsidRPr="001767B0" w:rsidRDefault="002B686E" w:rsidP="00D37A3C">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Bo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De</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Si</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Do</w:t>
            </w:r>
          </w:p>
        </w:tc>
        <w:tc>
          <w:tcPr>
            <w:tcW w:w="538" w:type="dxa"/>
            <w:tcBorders>
              <w:top w:val="single" w:sz="4" w:space="0" w:color="C0C0C0"/>
            </w:tcBorders>
          </w:tcPr>
          <w:p w:rsidR="002B686E" w:rsidRPr="00315ACD" w:rsidRDefault="002B686E" w:rsidP="006F2A9D">
            <w:pPr>
              <w:pStyle w:val="Text"/>
              <w:rPr>
                <w:lang w:val="es-CR"/>
              </w:rPr>
            </w:pPr>
            <w:r>
              <w:t>Err</w:t>
            </w:r>
          </w:p>
        </w:tc>
        <w:tc>
          <w:tcPr>
            <w:tcW w:w="538" w:type="dxa"/>
            <w:tcBorders>
              <w:top w:val="single" w:sz="4" w:space="0" w:color="C0C0C0"/>
            </w:tcBorders>
          </w:tcPr>
          <w:p w:rsidR="002B686E" w:rsidRPr="00315ACD" w:rsidRDefault="002B686E" w:rsidP="006F2A9D">
            <w:pPr>
              <w:pStyle w:val="Text"/>
              <w:rPr>
                <w:lang w:val="es-CR"/>
              </w:rPr>
            </w:pPr>
            <w: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Bo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By</w:t>
            </w: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Sh</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US</w:t>
            </w: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UI</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UL</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In</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Lo</w:t>
            </w:r>
          </w:p>
        </w:tc>
        <w:tc>
          <w:tcPr>
            <w:tcW w:w="537"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De</w:t>
            </w:r>
          </w:p>
        </w:tc>
        <w:tc>
          <w:tcPr>
            <w:tcW w:w="538" w:type="dxa"/>
          </w:tcPr>
          <w:p w:rsidR="002B686E" w:rsidRPr="006F2A9D" w:rsidRDefault="002B686E" w:rsidP="006F2A9D">
            <w:pPr>
              <w:pStyle w:val="Text"/>
            </w:pPr>
            <w:r w:rsidRPr="006F2A9D">
              <w:t>Si</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De</w:t>
            </w: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Si</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t>Err</w:t>
            </w:r>
          </w:p>
        </w:tc>
        <w:tc>
          <w:tcPr>
            <w:tcW w:w="538" w:type="dxa"/>
          </w:tcPr>
          <w:p w:rsidR="002B686E" w:rsidRPr="006F2A9D" w:rsidRDefault="002B686E" w:rsidP="006F2A9D">
            <w:pPr>
              <w:pStyle w:val="Text"/>
            </w:pPr>
            <w:r w:rsidRPr="006F2A9D">
              <w:t>Do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Da</w:t>
            </w:r>
          </w:p>
        </w:tc>
        <w:tc>
          <w:tcPr>
            <w:tcW w:w="538" w:type="dxa"/>
          </w:tcPr>
          <w:p w:rsidR="002B686E" w:rsidRPr="00315ACD" w:rsidRDefault="002B686E" w:rsidP="006F2A9D">
            <w:pPr>
              <w:pStyle w:val="Text"/>
              <w:rPr>
                <w:lang w:val="es-CR"/>
              </w:rPr>
            </w:pPr>
            <w:r>
              <w:t>Err</w:t>
            </w:r>
          </w:p>
        </w:tc>
        <w:tc>
          <w:tcPr>
            <w:tcW w:w="538" w:type="dxa"/>
          </w:tcPr>
          <w:p w:rsidR="002B686E" w:rsidRPr="00315ACD" w:rsidRDefault="002B686E" w:rsidP="006F2A9D">
            <w:pPr>
              <w:pStyle w:val="Text"/>
              <w:rPr>
                <w:lang w:val="es-CR"/>
              </w:rPr>
            </w:pPr>
            <w:r w:rsidRPr="00315ACD">
              <w:rPr>
                <w:lang w:val="es-CR"/>
              </w:rPr>
              <w:t>Da</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Ch</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RelationalOperatorExpression</w:t>
      </w:r>
      <w:r>
        <w:t xml:space="preserve">  ::=</w:t>
      </w:r>
      <w:r>
        <w:br/>
      </w:r>
      <w:r>
        <w:tab/>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&lt;</w:t>
      </w:r>
      <w:r>
        <w:t xml:space="preserve">  </w:t>
      </w:r>
      <w:r w:rsidRPr="00BB11DF">
        <w:rPr>
          <w:rStyle w:val="Terminal"/>
        </w:rPr>
        <w:t>&gt;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&lt;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&gt;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&lt;</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&gt;</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2"/>
      </w:pPr>
      <w:bookmarkStart w:id="440" w:name="_Toc248253280"/>
      <w:r>
        <w:t>Like Operator</w:t>
      </w:r>
      <w:bookmarkEnd w:id="440"/>
    </w:p>
    <w:p w:rsidR="002B686E" w:rsidRDefault="002B686E">
      <w:pPr>
        <w:pStyle w:val="Text"/>
      </w:pPr>
      <w:r>
        <w:t xml:space="preserve">The </w:t>
      </w:r>
      <w:r w:rsidRPr="00006830">
        <w:rPr>
          <w:rStyle w:val="CodeEmbedded"/>
        </w:rPr>
        <w:t>Like</w:t>
      </w:r>
      <w:r>
        <w:t xml:space="preserve"> operator is defined for the </w:t>
      </w:r>
      <w:r w:rsidRPr="00006830">
        <w:rPr>
          <w:rStyle w:val="CodeEmbedded"/>
        </w:rPr>
        <w:t>String</w:t>
      </w:r>
      <w:r>
        <w:t xml:space="preserve"> type and determines whether a string matches a given pattern. The first operand is the string being matched, and the second operand is the pattern to match against. The pattern is made up of Unicode characters. The following character sequences have special meanings:</w:t>
      </w:r>
    </w:p>
    <w:p w:rsidR="002B686E" w:rsidRDefault="002B686E">
      <w:pPr>
        <w:pStyle w:val="BulletedList1"/>
      </w:pPr>
      <w:r>
        <w:t xml:space="preserve">The character </w:t>
      </w:r>
      <w:r>
        <w:rPr>
          <w:rStyle w:val="CodeEmbedded"/>
        </w:rPr>
        <w:t>?</w:t>
      </w:r>
      <w:r>
        <w:t xml:space="preserve"> matches any single character. </w:t>
      </w:r>
    </w:p>
    <w:p w:rsidR="002B686E" w:rsidRDefault="002B686E">
      <w:pPr>
        <w:pStyle w:val="BulletedList1"/>
      </w:pPr>
      <w:r>
        <w:t xml:space="preserve">The character </w:t>
      </w:r>
      <w:r>
        <w:rPr>
          <w:rStyle w:val="CodeEmbedded"/>
        </w:rPr>
        <w:t>*</w:t>
      </w:r>
      <w:r>
        <w:t xml:space="preserve"> matches zero or more characters. </w:t>
      </w:r>
    </w:p>
    <w:p w:rsidR="002B686E" w:rsidRDefault="002B686E">
      <w:pPr>
        <w:pStyle w:val="BulletedList1"/>
      </w:pPr>
      <w:r>
        <w:t xml:space="preserve">The character </w:t>
      </w:r>
      <w:r>
        <w:rPr>
          <w:rStyle w:val="CodeEmbedded"/>
        </w:rPr>
        <w:t>#</w:t>
      </w:r>
      <w:r>
        <w:t xml:space="preserve"> matches any single digit (0–9). </w:t>
      </w:r>
    </w:p>
    <w:p w:rsidR="002B686E" w:rsidRDefault="002B686E">
      <w:pPr>
        <w:pStyle w:val="BulletedList1"/>
      </w:pPr>
      <w:r>
        <w:t>A list of characters surrounded by brackets (</w:t>
      </w:r>
      <w:r>
        <w:rPr>
          <w:rStyle w:val="CodeEmbedded"/>
        </w:rPr>
        <w:t>[ab...]</w:t>
      </w:r>
      <w:r>
        <w:t>) matches any single character in the list.</w:t>
      </w:r>
    </w:p>
    <w:p w:rsidR="002B686E" w:rsidRDefault="002B686E">
      <w:pPr>
        <w:pStyle w:val="BulletedList1"/>
      </w:pPr>
      <w:r>
        <w:t>A list of characters surrounded by brackets and prefixed by an exclamation point (</w:t>
      </w:r>
      <w:r>
        <w:rPr>
          <w:rStyle w:val="CodeEmbedded"/>
        </w:rPr>
        <w:t>[!ab...]</w:t>
      </w:r>
      <w:r>
        <w:t>) matches any single character not in the character list.</w:t>
      </w:r>
    </w:p>
    <w:p w:rsidR="002B686E" w:rsidRDefault="002B686E">
      <w:pPr>
        <w:pStyle w:val="Text"/>
      </w:pPr>
      <w:r>
        <w:t>Two characters in a character list separated by a hyphen (</w:t>
      </w:r>
      <w:r>
        <w:rPr>
          <w:rStyle w:val="CodeEmbedded"/>
        </w:rPr>
        <w:t>-</w:t>
      </w:r>
      <w:r>
        <w:t>) specify a range of Unicode characters starting with the first character and ending with the second character. If the second character is not later in the sort order than the first character, a run-time exception occurs. A hyphen that appears at the beginning or end of a character list specifies itself.</w:t>
      </w:r>
    </w:p>
    <w:p w:rsidR="002B686E" w:rsidRDefault="002B686E" w:rsidP="008204EC">
      <w:pPr>
        <w:pStyle w:val="AlertText"/>
      </w:pPr>
      <w:r>
        <w:rPr>
          <w:rStyle w:val="LabelEmbedded"/>
          <w:sz w:val="22"/>
        </w:rPr>
        <w:t>Note</w:t>
      </w:r>
      <w:r>
        <w:t>   To match the special characters left bracket (</w:t>
      </w:r>
      <w:r>
        <w:rPr>
          <w:rStyle w:val="CodeEmbedded"/>
        </w:rPr>
        <w:t>[</w:t>
      </w:r>
      <w:r>
        <w:t>), question mark (</w:t>
      </w:r>
      <w:r>
        <w:rPr>
          <w:rStyle w:val="CodeEmbedded"/>
        </w:rPr>
        <w:t>?</w:t>
      </w:r>
      <w:r>
        <w:t>), number sign (</w:t>
      </w:r>
      <w:r>
        <w:rPr>
          <w:rStyle w:val="CodeEmbedded"/>
        </w:rPr>
        <w:t>#</w:t>
      </w:r>
      <w:r>
        <w:t>), and asterisk (</w:t>
      </w:r>
      <w:r>
        <w:rPr>
          <w:rStyle w:val="CodeEmbedded"/>
        </w:rPr>
        <w:t>*</w:t>
      </w:r>
      <w:r>
        <w:t>), brackets must enclose them. The right bracket (</w:t>
      </w:r>
      <w:r>
        <w:rPr>
          <w:rStyle w:val="CodeEmbedded"/>
        </w:rPr>
        <w:t>]</w:t>
      </w:r>
      <w:r>
        <w:t xml:space="preserve">) cannot be used within a group to match itself, but it can be used outside a group as an individual character. The character sequence </w:t>
      </w:r>
      <w:r>
        <w:rPr>
          <w:rStyle w:val="CodeEmbedded"/>
        </w:rPr>
        <w:t>[]</w:t>
      </w:r>
      <w:r>
        <w:t xml:space="preserve"> is considered to be the string literal </w:t>
      </w:r>
      <w:r>
        <w:rPr>
          <w:rStyle w:val="CodeEmbedded"/>
        </w:rPr>
        <w:t>""</w:t>
      </w:r>
      <w:r>
        <w:t xml:space="preserve">. </w:t>
      </w:r>
    </w:p>
    <w:p w:rsidR="002B686E" w:rsidRDefault="002B686E">
      <w:pPr>
        <w:pStyle w:val="Text"/>
      </w:pPr>
      <w:r>
        <w:t>Also note that character comparisons and ordering for character lists are dependent on the type of comparisons being used. If binary comparisons are being used, character comparisons and ordering are based on the numeric Unicode values. If text comparisons are being used, character comparisons and ordering are based on the current locale being used on the .NET Framework.</w:t>
      </w:r>
    </w:p>
    <w:p w:rsidR="002B686E" w:rsidRDefault="002B686E">
      <w:pPr>
        <w:pStyle w:val="Text"/>
      </w:pPr>
      <w:r>
        <w:t xml:space="preserve">In some languages, special characters in the alphabet represent two separate characters and vice versa. For example, several languages use the character </w:t>
      </w:r>
      <w:r w:rsidRPr="000F79EB">
        <w:rPr>
          <w:rStyle w:val="CodeEmbedded"/>
        </w:rPr>
        <w:t>æ</w:t>
      </w:r>
      <w:r>
        <w:t xml:space="preserve"> to represent the characters </w:t>
      </w:r>
      <w:r>
        <w:rPr>
          <w:rStyle w:val="CodeEmbedded"/>
        </w:rPr>
        <w:t>a</w:t>
      </w:r>
      <w:r>
        <w:t xml:space="preserve"> and </w:t>
      </w:r>
      <w:r>
        <w:rPr>
          <w:rStyle w:val="CodeEmbedded"/>
        </w:rPr>
        <w:t>e</w:t>
      </w:r>
      <w:r>
        <w:t xml:space="preserve"> when they appear together, while the characters </w:t>
      </w:r>
      <w:r w:rsidRPr="000F79EB">
        <w:rPr>
          <w:rStyle w:val="CodeEmbedded"/>
        </w:rPr>
        <w:t>ˆ</w:t>
      </w:r>
      <w:r>
        <w:t xml:space="preserve"> and </w:t>
      </w:r>
      <w:r>
        <w:rPr>
          <w:rStyle w:val="CodeEmbedded"/>
        </w:rPr>
        <w:t>O</w:t>
      </w:r>
      <w:r>
        <w:t xml:space="preserve"> can be used to represent the character </w:t>
      </w:r>
      <w:r w:rsidRPr="000F79EB">
        <w:rPr>
          <w:rStyle w:val="CodeEmbedded"/>
        </w:rPr>
        <w:t>Ô</w:t>
      </w:r>
      <w:r>
        <w:t xml:space="preserve">. When using text comparisons, the </w:t>
      </w:r>
      <w:r w:rsidRPr="00006830">
        <w:rPr>
          <w:rStyle w:val="CodeEmbedded"/>
        </w:rPr>
        <w:t>Like</w:t>
      </w:r>
      <w:r>
        <w:t xml:space="preserve"> operator recognizes such cultural equivalences. In that case, an occurrence of the single special character in either pattern or string matches the equivalent two-character sequence in the other string. Similarly, a single special character in pattern enclosed in brackets (by itself, in a list, or in a range) matches the equivalent two-character sequence in the string and vice versa.</w:t>
      </w:r>
    </w:p>
    <w:p w:rsidR="002B686E" w:rsidRDefault="002B686E">
      <w:pPr>
        <w:pStyle w:val="Text"/>
      </w:pPr>
      <w:r>
        <w:t xml:space="preserve">In a </w:t>
      </w:r>
      <w:r w:rsidRPr="00006830">
        <w:rPr>
          <w:rStyle w:val="CodeEmbedded"/>
        </w:rPr>
        <w:t>Like</w:t>
      </w:r>
      <w:r>
        <w:t xml:space="preserve"> expression where both operands are </w:t>
      </w:r>
      <w:r w:rsidRPr="00006830">
        <w:rPr>
          <w:rStyle w:val="CodeEmbedded"/>
        </w:rPr>
        <w:t>Nothing</w:t>
      </w:r>
      <w:r>
        <w:t xml:space="preserve"> or one operand has an intrinsic conversion to </w:t>
      </w:r>
      <w:r w:rsidRPr="00006830">
        <w:rPr>
          <w:rStyle w:val="CodeEmbedded"/>
        </w:rPr>
        <w:t>String</w:t>
      </w:r>
      <w:r>
        <w:t xml:space="preserve"> and the other operand is </w:t>
      </w:r>
      <w:r w:rsidRPr="00006830">
        <w:rPr>
          <w:rStyle w:val="CodeEmbedded"/>
        </w:rPr>
        <w:t>Nothing</w:t>
      </w:r>
      <w:r>
        <w:t xml:space="preserve">, </w:t>
      </w:r>
      <w:r w:rsidRPr="00006830">
        <w:rPr>
          <w:rStyle w:val="CodeEmbedded"/>
        </w:rPr>
        <w:t>Nothing</w:t>
      </w:r>
      <w:r>
        <w:t xml:space="preserve"> is treated as if it were the empty string literal </w:t>
      </w:r>
      <w:r w:rsidRPr="00006830">
        <w:rPr>
          <w:rStyle w:val="CodeEmbedded"/>
        </w:rPr>
        <w:t>""</w:t>
      </w:r>
      <w:r>
        <w:t>.</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7"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St</w:t>
            </w:r>
          </w:p>
        </w:tc>
        <w:tc>
          <w:tcPr>
            <w:tcW w:w="538" w:type="dxa"/>
            <w:tcBorders>
              <w:top w:val="single" w:sz="4" w:space="0" w:color="C0C0C0"/>
            </w:tcBorders>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St</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LikeOperatorExpression</w:t>
      </w:r>
      <w:r>
        <w:t xml:space="preserve">  ::=  </w:t>
      </w:r>
      <w:r w:rsidRPr="00370D0A">
        <w:rPr>
          <w:rStyle w:val="Non-Terminal"/>
        </w:rPr>
        <w:t>Expression</w:t>
      </w:r>
      <w:r>
        <w:t xml:space="preserve">  </w:t>
      </w:r>
      <w:r w:rsidRPr="00BB11DF">
        <w:rPr>
          <w:rStyle w:val="Terminal"/>
        </w:rPr>
        <w:t>Like</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2"/>
      </w:pPr>
      <w:bookmarkStart w:id="441" w:name="_Toc248253281"/>
      <w:r>
        <w:t>Concatenation Operator</w:t>
      </w:r>
      <w:bookmarkEnd w:id="441"/>
    </w:p>
    <w:p w:rsidR="002B686E" w:rsidRDefault="002B686E">
      <w:pPr>
        <w:pStyle w:val="Text"/>
      </w:pPr>
      <w:r>
        <w:t xml:space="preserve">The </w:t>
      </w:r>
      <w:r>
        <w:rPr>
          <w:rStyle w:val="Italic"/>
        </w:rPr>
        <w:t>concatenation operator</w:t>
      </w:r>
      <w:r>
        <w:t xml:space="preserve"> is defined for all of the intrinsic types, including the nullable versions of the intrinsic value types, and </w:t>
      </w:r>
      <w:r w:rsidRPr="00C820D7">
        <w:rPr>
          <w:rStyle w:val="CodeEmbedded"/>
        </w:rPr>
        <w:t>System.DBNull</w:t>
      </w:r>
      <w:r>
        <w:t xml:space="preserve">. The concatenation operator converts all of its operands to </w:t>
      </w:r>
      <w:r w:rsidRPr="00C820D7">
        <w:rPr>
          <w:rStyle w:val="CodeEmbedded"/>
        </w:rPr>
        <w:t>String</w:t>
      </w:r>
      <w:r>
        <w:t xml:space="preserve">; in the expression, all conversions to </w:t>
      </w:r>
      <w:r w:rsidRPr="00006830">
        <w:rPr>
          <w:rStyle w:val="CodeEmbedded"/>
        </w:rPr>
        <w:t>String</w:t>
      </w:r>
      <w:r>
        <w:t xml:space="preserve"> are considered to be widening, regardless of whether strict semantics are used. A </w:t>
      </w:r>
      <w:r w:rsidRPr="00C820D7">
        <w:rPr>
          <w:rStyle w:val="CodeEmbedded"/>
        </w:rPr>
        <w:t>System.DBNull</w:t>
      </w:r>
      <w:r w:rsidRPr="00C820D7">
        <w:t xml:space="preserve"> </w:t>
      </w:r>
      <w:r>
        <w:t xml:space="preserve">value is converted to the literal </w:t>
      </w:r>
      <w:r w:rsidRPr="00C820D7">
        <w:rPr>
          <w:rStyle w:val="CodeEmbedded"/>
        </w:rPr>
        <w:t>Nothing</w:t>
      </w:r>
      <w:r>
        <w:t xml:space="preserve"> typed as </w:t>
      </w:r>
      <w:r w:rsidRPr="00C820D7">
        <w:rPr>
          <w:rStyle w:val="CodeEmbedded"/>
        </w:rPr>
        <w:t>String</w:t>
      </w:r>
      <w:r>
        <w:t xml:space="preserve">. A nullable value type whose value is </w:t>
      </w:r>
      <w:r w:rsidRPr="00C820D7">
        <w:rPr>
          <w:rStyle w:val="CodeEmbedded"/>
        </w:rPr>
        <w:t>Nothing</w:t>
      </w:r>
      <w:r>
        <w:t xml:space="preserve"> is also converted to the literal </w:t>
      </w:r>
      <w:r w:rsidRPr="00C820D7">
        <w:rPr>
          <w:rStyle w:val="CodeEmbedded"/>
        </w:rPr>
        <w:t>Nothing</w:t>
      </w:r>
      <w:r>
        <w:t xml:space="preserve"> typed as </w:t>
      </w:r>
      <w:r w:rsidRPr="00C820D7">
        <w:rPr>
          <w:rStyle w:val="CodeEmbedded"/>
        </w:rPr>
        <w:t>String</w:t>
      </w:r>
      <w:r>
        <w:t>, rather than throwing a run-time error.</w:t>
      </w:r>
    </w:p>
    <w:p w:rsidR="002B686E" w:rsidRDefault="002B686E" w:rsidP="00C820D7">
      <w:pPr>
        <w:pStyle w:val="Text"/>
      </w:pPr>
      <w:r>
        <w:t xml:space="preserve">A concatenation operation results in a string that is the concatenation of the two operands in order from left to right. The value </w:t>
      </w:r>
      <w:r w:rsidRPr="00006830">
        <w:rPr>
          <w:rStyle w:val="CodeEmbedded"/>
        </w:rPr>
        <w:t>Nothing</w:t>
      </w:r>
      <w:r>
        <w:t xml:space="preserve"> is treated as if it were the empty string literal </w:t>
      </w:r>
      <w:r w:rsidRPr="00006830">
        <w:rPr>
          <w:rStyle w:val="CodeEmbedded"/>
        </w:rPr>
        <w:t>""</w:t>
      </w:r>
      <w:r>
        <w:t xml:space="preserve">. </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7"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St</w:t>
            </w:r>
          </w:p>
        </w:tc>
        <w:tc>
          <w:tcPr>
            <w:tcW w:w="538" w:type="dxa"/>
            <w:tcBorders>
              <w:top w:val="single" w:sz="4" w:space="0" w:color="C0C0C0"/>
            </w:tcBorders>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r w:rsidRPr="006F2A9D">
              <w:t>St</w:t>
            </w:r>
          </w:p>
        </w:tc>
        <w:tc>
          <w:tcPr>
            <w:tcW w:w="538" w:type="dxa"/>
          </w:tcPr>
          <w:p w:rsidR="002B686E" w:rsidRPr="006F2A9D" w:rsidRDefault="002B686E" w:rsidP="00B53CB0">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7"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p>
        </w:tc>
        <w:tc>
          <w:tcPr>
            <w:tcW w:w="538" w:type="dxa"/>
          </w:tcPr>
          <w:p w:rsidR="002B686E" w:rsidRPr="006F2A9D" w:rsidRDefault="002B686E" w:rsidP="00B53CB0">
            <w:pPr>
              <w:pStyle w:val="Text"/>
            </w:pPr>
            <w:r w:rsidRPr="006F2A9D">
              <w:t>Ob</w:t>
            </w:r>
          </w:p>
        </w:tc>
      </w:tr>
    </w:tbl>
    <w:p w:rsidR="002B686E" w:rsidRPr="00B53CB0" w:rsidRDefault="002B686E" w:rsidP="009B58D6">
      <w:pPr>
        <w:pStyle w:val="TableSpacing"/>
      </w:pPr>
    </w:p>
    <w:p w:rsidR="002B686E" w:rsidRDefault="002B686E" w:rsidP="00E72EDE">
      <w:pPr>
        <w:pStyle w:val="Grammar"/>
      </w:pPr>
      <w:r w:rsidRPr="00370D0A">
        <w:rPr>
          <w:rStyle w:val="Non-Terminal"/>
        </w:rPr>
        <w:t>ConcatenationOperatorExpression</w:t>
      </w:r>
      <w:r>
        <w:t xml:space="preserve">  ::=  </w:t>
      </w:r>
      <w:r w:rsidRPr="00370D0A">
        <w:rPr>
          <w:rStyle w:val="Non-Terminal"/>
        </w:rPr>
        <w:t>Expression</w:t>
      </w:r>
      <w:r>
        <w:t xml:space="preserve">  </w:t>
      </w:r>
      <w:r w:rsidRPr="00BB11DF">
        <w:rPr>
          <w:rStyle w:val="Terminal"/>
        </w:rPr>
        <w:t>&amp;</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2"/>
      </w:pPr>
      <w:bookmarkStart w:id="442" w:name="_Toc248253282"/>
      <w:r>
        <w:t>Logical Operators</w:t>
      </w:r>
      <w:bookmarkEnd w:id="442"/>
    </w:p>
    <w:p w:rsidR="002B686E" w:rsidRDefault="002B686E">
      <w:pPr>
        <w:pStyle w:val="Text"/>
      </w:pPr>
      <w:r>
        <w:t xml:space="preserve">The </w:t>
      </w:r>
      <w:r w:rsidRPr="00006830">
        <w:rPr>
          <w:rStyle w:val="CodeEmbedded"/>
        </w:rPr>
        <w:t>And</w:t>
      </w:r>
      <w:r>
        <w:t xml:space="preserve">, </w:t>
      </w:r>
      <w:r w:rsidRPr="00006830">
        <w:rPr>
          <w:rStyle w:val="CodeEmbedded"/>
        </w:rPr>
        <w:t>Not</w:t>
      </w:r>
      <w:r>
        <w:t xml:space="preserve">, </w:t>
      </w:r>
      <w:r w:rsidRPr="00006830">
        <w:rPr>
          <w:rStyle w:val="CodeEmbedded"/>
        </w:rPr>
        <w:t>Or</w:t>
      </w:r>
      <w:r>
        <w:t xml:space="preserve">, and </w:t>
      </w:r>
      <w:r w:rsidRPr="00006830">
        <w:rPr>
          <w:rStyle w:val="CodeEmbedded"/>
        </w:rPr>
        <w:t>Xor</w:t>
      </w:r>
      <w:r>
        <w:t xml:space="preserve"> operators, which are called the logical operators, are evaluated as follows:</w:t>
      </w:r>
    </w:p>
    <w:p w:rsidR="002B686E" w:rsidRDefault="002B686E">
      <w:pPr>
        <w:pStyle w:val="BulletedList1"/>
      </w:pPr>
      <w:r>
        <w:t xml:space="preserve">For the </w:t>
      </w:r>
      <w:r w:rsidRPr="00006830">
        <w:rPr>
          <w:rStyle w:val="CodeEmbedded"/>
        </w:rPr>
        <w:t>Boolean</w:t>
      </w:r>
      <w:r>
        <w:t xml:space="preserve"> type:</w:t>
      </w:r>
    </w:p>
    <w:p w:rsidR="002B686E" w:rsidRDefault="002B686E">
      <w:pPr>
        <w:pStyle w:val="BulletedList2"/>
      </w:pPr>
      <w:r>
        <w:t xml:space="preserve">A logical </w:t>
      </w:r>
      <w:r w:rsidRPr="00006830">
        <w:rPr>
          <w:rStyle w:val="CodeEmbedded"/>
        </w:rPr>
        <w:t>And</w:t>
      </w:r>
      <w:r>
        <w:t xml:space="preserve"> operation is performed on its two operands.</w:t>
      </w:r>
    </w:p>
    <w:p w:rsidR="002B686E" w:rsidRDefault="002B686E">
      <w:pPr>
        <w:pStyle w:val="BulletedList2"/>
      </w:pPr>
      <w:r>
        <w:t xml:space="preserve">A logical </w:t>
      </w:r>
      <w:r w:rsidRPr="00006830">
        <w:rPr>
          <w:rStyle w:val="CodeEmbedded"/>
        </w:rPr>
        <w:t>Not</w:t>
      </w:r>
      <w:r>
        <w:t xml:space="preserve"> operation is performed on its operand.</w:t>
      </w:r>
    </w:p>
    <w:p w:rsidR="002B686E" w:rsidRDefault="002B686E">
      <w:pPr>
        <w:pStyle w:val="BulletedList2"/>
      </w:pPr>
      <w:r>
        <w:t xml:space="preserve">A logical </w:t>
      </w:r>
      <w:r w:rsidRPr="00006830">
        <w:rPr>
          <w:rStyle w:val="CodeEmbedded"/>
        </w:rPr>
        <w:t>Or</w:t>
      </w:r>
      <w:r>
        <w:t xml:space="preserve"> operation is performed on its two operands.</w:t>
      </w:r>
    </w:p>
    <w:p w:rsidR="002B686E" w:rsidRDefault="002B686E">
      <w:pPr>
        <w:pStyle w:val="BulletedList2"/>
      </w:pPr>
      <w:r>
        <w:t>A logical exclusive-</w:t>
      </w:r>
      <w:r w:rsidRPr="00006830">
        <w:rPr>
          <w:rStyle w:val="CodeEmbedded"/>
        </w:rPr>
        <w:t>Or</w:t>
      </w:r>
      <w:r>
        <w:t xml:space="preserve"> operation is performed on its two operands.</w:t>
      </w:r>
    </w:p>
    <w:p w:rsidR="002B686E" w:rsidRDefault="002B686E">
      <w:pPr>
        <w:pStyle w:val="BulletedList1"/>
      </w:pPr>
      <w:r>
        <w:t xml:space="preserve">For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3463F5">
        <w:t>,</w:t>
      </w:r>
      <w:r w:rsidRPr="00006830">
        <w:rPr>
          <w:rStyle w:val="CodeEmbedded"/>
        </w:rPr>
        <w:t xml:space="preserve"> ULong</w:t>
      </w:r>
      <w:r>
        <w:t xml:space="preserve">, </w:t>
      </w:r>
      <w:r w:rsidRPr="00006830">
        <w:rPr>
          <w:rStyle w:val="CodeEmbedded"/>
        </w:rPr>
        <w:t>Long</w:t>
      </w:r>
      <w:r>
        <w:t>, and all enumerated types, the specified operation is performed on each bit of the binary representation of the two operand(s):</w:t>
      </w:r>
    </w:p>
    <w:p w:rsidR="002B686E" w:rsidRDefault="002B686E">
      <w:pPr>
        <w:pStyle w:val="BulletedList2"/>
      </w:pPr>
      <w:r w:rsidRPr="00006830">
        <w:rPr>
          <w:rStyle w:val="CodeEmbedded"/>
        </w:rPr>
        <w:t>And</w:t>
      </w:r>
      <w:r>
        <w:t>: The result bit is 1 if both bits are 1; otherwise the result bit is 0.</w:t>
      </w:r>
    </w:p>
    <w:p w:rsidR="002B686E" w:rsidRDefault="002B686E">
      <w:pPr>
        <w:pStyle w:val="BulletedList2"/>
      </w:pPr>
      <w:r w:rsidRPr="00006830">
        <w:rPr>
          <w:rStyle w:val="CodeEmbedded"/>
        </w:rPr>
        <w:t>Not</w:t>
      </w:r>
      <w:r>
        <w:t>: The result bit is 1 if the bit is 0; otherwise the result bit is 1.</w:t>
      </w:r>
    </w:p>
    <w:p w:rsidR="002B686E" w:rsidRDefault="002B686E">
      <w:pPr>
        <w:pStyle w:val="BulletedList2"/>
      </w:pPr>
      <w:r w:rsidRPr="00006830">
        <w:rPr>
          <w:rStyle w:val="CodeEmbedded"/>
        </w:rPr>
        <w:t>Or</w:t>
      </w:r>
      <w:r>
        <w:t>: The result bit is 1 if either bit is 1; otherwise the result bit is 0.</w:t>
      </w:r>
    </w:p>
    <w:p w:rsidR="002B686E" w:rsidRDefault="002B686E">
      <w:pPr>
        <w:pStyle w:val="BulletedList2"/>
      </w:pPr>
      <w:r w:rsidRPr="00006830">
        <w:rPr>
          <w:rStyle w:val="CodeEmbedded"/>
        </w:rPr>
        <w:t>Xor</w:t>
      </w:r>
      <w:r>
        <w:t xml:space="preserve">: The result bit is 1 if either bit is 1 but not both bits; otherwise the result bit is 0 (that is, 1 </w:t>
      </w:r>
      <w:r w:rsidRPr="00006830">
        <w:rPr>
          <w:rStyle w:val="CodeEmbedded"/>
        </w:rPr>
        <w:t>Xor</w:t>
      </w:r>
      <w:r>
        <w:t xml:space="preserve"> 0 = 1, 1 </w:t>
      </w:r>
      <w:r w:rsidRPr="00006830">
        <w:rPr>
          <w:rStyle w:val="CodeEmbedded"/>
        </w:rPr>
        <w:t>Xor</w:t>
      </w:r>
      <w:r>
        <w:t xml:space="preserve"> 1 = 0).</w:t>
      </w:r>
    </w:p>
    <w:p w:rsidR="002B686E" w:rsidRDefault="002B686E" w:rsidP="00391831">
      <w:pPr>
        <w:pStyle w:val="Text"/>
      </w:pPr>
      <w:r>
        <w:t xml:space="preserve">When the logical operators </w:t>
      </w:r>
      <w:r w:rsidRPr="00391831">
        <w:rPr>
          <w:rStyle w:val="CodeEmbedded"/>
        </w:rPr>
        <w:t>And</w:t>
      </w:r>
      <w:r>
        <w:t xml:space="preserve"> and </w:t>
      </w:r>
      <w:r w:rsidRPr="00391831">
        <w:rPr>
          <w:rStyle w:val="CodeEmbedded"/>
        </w:rPr>
        <w:t>Or</w:t>
      </w:r>
      <w:r>
        <w:t xml:space="preserve"> are lifted for the type </w:t>
      </w:r>
      <w:r w:rsidRPr="00391831">
        <w:rPr>
          <w:rStyle w:val="CodeEmbedded"/>
        </w:rPr>
        <w:t>Boolean?</w:t>
      </w:r>
      <w:r>
        <w:t>, they are extended to encompass three-valued Boolean logic as such:</w:t>
      </w:r>
    </w:p>
    <w:p w:rsidR="002B686E" w:rsidRDefault="002B686E" w:rsidP="00391831">
      <w:pPr>
        <w:pStyle w:val="BulletedList1"/>
      </w:pPr>
      <w:r w:rsidRPr="00391831">
        <w:rPr>
          <w:rStyle w:val="CodeEmbedded"/>
        </w:rPr>
        <w:t>And</w:t>
      </w:r>
      <w:r>
        <w:t xml:space="preserve"> evaluates to true if both operands are true; false if one of the operands is false; </w:t>
      </w:r>
      <w:r w:rsidRPr="00391831">
        <w:rPr>
          <w:rStyle w:val="CodeEmbedded"/>
        </w:rPr>
        <w:t>Nothing</w:t>
      </w:r>
      <w:r>
        <w:t xml:space="preserve"> otherwise.</w:t>
      </w:r>
    </w:p>
    <w:p w:rsidR="002B686E" w:rsidRDefault="002B686E" w:rsidP="00391831">
      <w:pPr>
        <w:pStyle w:val="BulletedList1"/>
      </w:pPr>
      <w:r w:rsidRPr="00391831">
        <w:rPr>
          <w:rStyle w:val="CodeEmbedded"/>
        </w:rPr>
        <w:t>Or</w:t>
      </w:r>
      <w:r>
        <w:t xml:space="preserve"> evaluates to true if either operand is true; false is both operands are false; </w:t>
      </w:r>
      <w:r w:rsidRPr="00391831">
        <w:rPr>
          <w:rStyle w:val="CodeEmbedded"/>
        </w:rPr>
        <w:t>Nothing</w:t>
      </w:r>
      <w:r>
        <w:t xml:space="preserve"> otherwise.</w:t>
      </w:r>
    </w:p>
    <w:p w:rsidR="002B686E" w:rsidRDefault="002B686E" w:rsidP="00391831">
      <w:pPr>
        <w:pStyle w:val="Text"/>
      </w:pPr>
      <w:r>
        <w:t>For example:</w:t>
      </w:r>
    </w:p>
    <w:p w:rsidR="002B686E" w:rsidRDefault="002B686E" w:rsidP="00391831">
      <w:pPr>
        <w:pStyle w:val="Code"/>
      </w:pPr>
      <w:r>
        <w:t>Module Test</w:t>
      </w:r>
      <w:r>
        <w:br/>
      </w:r>
      <w:r>
        <w:tab/>
        <w:t>Sub Main()</w:t>
      </w:r>
      <w:r>
        <w:br/>
      </w:r>
      <w:r>
        <w:tab/>
      </w:r>
      <w:r>
        <w:tab/>
        <w:t>Dim x?, y? As Boolean</w:t>
      </w:r>
      <w:r>
        <w:br/>
      </w:r>
      <w:r>
        <w:br/>
      </w:r>
      <w:r>
        <w:tab/>
      </w:r>
      <w:r>
        <w:tab/>
        <w:t>x = Nothing</w:t>
      </w:r>
      <w:r>
        <w:br/>
      </w:r>
      <w:r>
        <w:tab/>
      </w:r>
      <w:r>
        <w:tab/>
        <w:t xml:space="preserve">y = True </w:t>
      </w:r>
      <w:r>
        <w:br/>
      </w:r>
      <w:r>
        <w:br/>
      </w:r>
      <w:r>
        <w:tab/>
      </w:r>
      <w:r>
        <w:tab/>
        <w:t>If x Or y Then</w:t>
      </w:r>
      <w:r>
        <w:br/>
      </w:r>
      <w:r>
        <w:tab/>
      </w:r>
      <w:r>
        <w:tab/>
      </w:r>
      <w:r>
        <w:tab/>
        <w:t>' Will execute</w:t>
      </w:r>
      <w:r>
        <w:br/>
      </w:r>
      <w:r>
        <w:tab/>
      </w:r>
      <w:r>
        <w:tab/>
        <w:t>End If</w:t>
      </w:r>
      <w:r>
        <w:br/>
      </w:r>
      <w:r>
        <w:tab/>
        <w:t>End Sub</w:t>
      </w:r>
      <w:r>
        <w:br/>
        <w:t>End Module</w:t>
      </w:r>
    </w:p>
    <w:p w:rsidR="002B686E" w:rsidRDefault="002B686E" w:rsidP="00605274">
      <w:pPr>
        <w:pStyle w:val="Annotation"/>
        <w:rPr>
          <w:rStyle w:val="Bold"/>
        </w:rPr>
      </w:pPr>
      <w:r>
        <w:rPr>
          <w:rStyle w:val="Bold"/>
        </w:rPr>
        <w:t>Annotation</w:t>
      </w:r>
    </w:p>
    <w:p w:rsidR="002B686E" w:rsidRPr="00605274" w:rsidRDefault="002B686E" w:rsidP="00605274">
      <w:pPr>
        <w:pStyle w:val="Annotation"/>
      </w:pPr>
      <w:r>
        <w:t xml:space="preserve">Ideally, the logical operators </w:t>
      </w:r>
      <w:r w:rsidRPr="00605274">
        <w:rPr>
          <w:rStyle w:val="CodeEmbedded"/>
        </w:rPr>
        <w:t>And</w:t>
      </w:r>
      <w:r>
        <w:t xml:space="preserve"> and </w:t>
      </w:r>
      <w:r w:rsidRPr="00605274">
        <w:rPr>
          <w:rStyle w:val="CodeEmbedded"/>
        </w:rPr>
        <w:t>Or</w:t>
      </w:r>
      <w:r>
        <w:t xml:space="preserve"> would be lifted using three-valued logic for any type that can be used in a Boolean expression (i.e. a type that implements </w:t>
      </w:r>
      <w:r w:rsidRPr="00605274">
        <w:rPr>
          <w:rStyle w:val="CodeEmbedded"/>
        </w:rPr>
        <w:t>IsTrue</w:t>
      </w:r>
      <w:r>
        <w:t xml:space="preserve"> and </w:t>
      </w:r>
      <w:r w:rsidRPr="00605274">
        <w:rPr>
          <w:rStyle w:val="CodeEmbedded"/>
        </w:rPr>
        <w:t>IsFalse</w:t>
      </w:r>
      <w:r>
        <w:t xml:space="preserve">), in the same way that </w:t>
      </w:r>
      <w:r w:rsidRPr="00605274">
        <w:rPr>
          <w:rStyle w:val="CodeEmbedded"/>
        </w:rPr>
        <w:t>AndAlso</w:t>
      </w:r>
      <w:r>
        <w:t xml:space="preserve"> and </w:t>
      </w:r>
      <w:r w:rsidRPr="00605274">
        <w:rPr>
          <w:rStyle w:val="CodeEmbedded"/>
        </w:rPr>
        <w:t>OrElse</w:t>
      </w:r>
      <w:r>
        <w:t xml:space="preserve"> short circuit across any type that can be used in a Boolean expression. Unfortunately, three-valued lifting is only applied to </w:t>
      </w:r>
      <w:r w:rsidRPr="00605274">
        <w:rPr>
          <w:rStyle w:val="CodeEmbedded"/>
        </w:rPr>
        <w:t>Boolean?</w:t>
      </w:r>
      <w:r>
        <w:t xml:space="preserve">, so user-defined types that desire three-valued logic must do so manually by defining </w:t>
      </w:r>
      <w:r w:rsidRPr="00605274">
        <w:rPr>
          <w:rStyle w:val="CodeEmbedded"/>
        </w:rPr>
        <w:t>And</w:t>
      </w:r>
      <w:r>
        <w:t xml:space="preserve"> and </w:t>
      </w:r>
      <w:r w:rsidRPr="00605274">
        <w:rPr>
          <w:rStyle w:val="CodeEmbedded"/>
        </w:rPr>
        <w:t>Or</w:t>
      </w:r>
      <w:r>
        <w:t xml:space="preserve"> operators for their nullable version.</w:t>
      </w:r>
    </w:p>
    <w:p w:rsidR="002B686E" w:rsidRDefault="002B686E">
      <w:pPr>
        <w:pStyle w:val="Text"/>
      </w:pPr>
      <w:r>
        <w:t>No overflows are possible from these operations. The enumerated type operators do the bitwise operation on the underlying type of the enumerated type, but the return value is the enumerated type.</w:t>
      </w:r>
    </w:p>
    <w:p w:rsidR="002B686E" w:rsidRDefault="002B686E" w:rsidP="009B58D6">
      <w:pPr>
        <w:pStyle w:val="TableSpacing"/>
      </w:pPr>
    </w:p>
    <w:p w:rsidR="002B686E" w:rsidRPr="001767B0" w:rsidRDefault="002B686E">
      <w:pPr>
        <w:pStyle w:val="Text"/>
        <w:rPr>
          <w:rStyle w:val="Bold"/>
        </w:rPr>
      </w:pPr>
      <w:r w:rsidRPr="001767B0">
        <w:rPr>
          <w:rStyle w:val="Bold"/>
        </w:rPr>
        <w:t>Not Operation Type:</w:t>
      </w:r>
    </w:p>
    <w:tbl>
      <w:tblPr>
        <w:tblW w:w="0" w:type="auto"/>
        <w:tblLook w:val="01E0"/>
      </w:tblPr>
      <w:tblGrid>
        <w:gridCol w:w="571"/>
        <w:gridCol w:w="571"/>
        <w:gridCol w:w="571"/>
        <w:gridCol w:w="571"/>
        <w:gridCol w:w="571"/>
        <w:gridCol w:w="571"/>
        <w:gridCol w:w="571"/>
        <w:gridCol w:w="571"/>
        <w:gridCol w:w="571"/>
        <w:gridCol w:w="571"/>
        <w:gridCol w:w="571"/>
        <w:gridCol w:w="571"/>
        <w:gridCol w:w="571"/>
        <w:gridCol w:w="571"/>
        <w:gridCol w:w="571"/>
        <w:gridCol w:w="571"/>
      </w:tblGrid>
      <w:tr w:rsidR="002B686E" w:rsidRPr="00BB32F9" w:rsidTr="00315ACD">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71"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71" w:type="dxa"/>
            <w:tcBorders>
              <w:top w:val="single" w:sz="4" w:space="0" w:color="C0C0C0"/>
            </w:tcBorders>
          </w:tcPr>
          <w:p w:rsidR="002B686E" w:rsidRPr="00315ACD" w:rsidRDefault="002B686E" w:rsidP="006F2A9D">
            <w:pPr>
              <w:pStyle w:val="Text"/>
              <w:rPr>
                <w:lang w:val="es-CR"/>
              </w:rPr>
            </w:pPr>
            <w:r w:rsidRPr="00315ACD">
              <w:rPr>
                <w:lang w:val="es-CR"/>
              </w:rPr>
              <w:t>Bo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By</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US</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UI</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UL</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71" w:type="dxa"/>
            <w:tcBorders>
              <w:top w:val="single" w:sz="4" w:space="0" w:color="C0C0C0"/>
            </w:tcBorders>
          </w:tcPr>
          <w:p w:rsidR="002B686E" w:rsidRPr="00315ACD" w:rsidRDefault="002B686E" w:rsidP="006F2A9D">
            <w:pPr>
              <w:pStyle w:val="Text"/>
              <w:rPr>
                <w:lang w:val="es-CR"/>
              </w:rPr>
            </w:pPr>
            <w:r w:rsidRPr="00315ACD">
              <w:rPr>
                <w:lang w:val="es-CR"/>
              </w:rPr>
              <w:t>Ob</w:t>
            </w:r>
          </w:p>
        </w:tc>
      </w:tr>
    </w:tbl>
    <w:p w:rsidR="002B686E" w:rsidRDefault="002B686E" w:rsidP="009B58D6">
      <w:pPr>
        <w:pStyle w:val="TableSpacing"/>
        <w:rPr>
          <w:lang w:val="es-CR"/>
        </w:rPr>
      </w:pPr>
    </w:p>
    <w:p w:rsidR="002B686E" w:rsidRPr="001767B0" w:rsidRDefault="002B686E">
      <w:pPr>
        <w:pStyle w:val="Text"/>
        <w:rPr>
          <w:rStyle w:val="Bold"/>
        </w:rPr>
      </w:pPr>
      <w:r w:rsidRPr="001767B0">
        <w:rPr>
          <w:rStyle w:val="Bold"/>
        </w:rPr>
        <w:t>And, Or, Xor 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315ACD" w:rsidRDefault="002B686E" w:rsidP="006F2A9D">
            <w:pPr>
              <w:pStyle w:val="Text"/>
              <w:rPr>
                <w:lang w:val="es-CR"/>
              </w:rPr>
            </w:pPr>
            <w:r w:rsidRPr="00315ACD">
              <w:rPr>
                <w:lang w:val="es-CR"/>
              </w:rPr>
              <w:t>Bo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SB</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Sh</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In</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7"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Lo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Err</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Bo</w:t>
            </w:r>
          </w:p>
        </w:tc>
        <w:tc>
          <w:tcPr>
            <w:tcW w:w="538" w:type="dxa"/>
            <w:tcBorders>
              <w:top w:val="single" w:sz="4" w:space="0" w:color="C0C0C0"/>
            </w:tcBorders>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SB</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By</w:t>
            </w: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US</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Sh</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US</w:t>
            </w: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In</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UI</w:t>
            </w: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Lo</w:t>
            </w:r>
          </w:p>
        </w:tc>
        <w:tc>
          <w:tcPr>
            <w:tcW w:w="537"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r w:rsidRPr="00315ACD">
              <w:rPr>
                <w:lang w:val="es-CR"/>
              </w:rPr>
              <w:t>UL</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Lo</w:t>
            </w:r>
          </w:p>
        </w:tc>
        <w:tc>
          <w:tcPr>
            <w:tcW w:w="538" w:type="dxa"/>
          </w:tcPr>
          <w:p w:rsidR="002B686E" w:rsidRPr="00315ACD" w:rsidRDefault="002B686E" w:rsidP="006F2A9D">
            <w:pPr>
              <w:pStyle w:val="Text"/>
              <w:rPr>
                <w:lang w:val="es-CR"/>
              </w:rPr>
            </w:pPr>
            <w:r w:rsidRPr="00315ACD">
              <w:rPr>
                <w:lang w:val="es-CR"/>
              </w:rPr>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pPr>
      <w:r w:rsidRPr="00370D0A">
        <w:rPr>
          <w:rStyle w:val="Non-Terminal"/>
        </w:rPr>
        <w:t>LogicalOperatorExpression</w:t>
      </w:r>
      <w:r>
        <w:t xml:space="preserve">  ::=</w:t>
      </w:r>
      <w:r>
        <w:br/>
      </w:r>
      <w:r>
        <w:tab/>
      </w:r>
      <w:r w:rsidRPr="00BB11DF">
        <w:rPr>
          <w:rStyle w:val="Terminal"/>
        </w:rPr>
        <w:t>Not</w:t>
      </w:r>
      <w:r>
        <w:t xml:space="preserve">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And</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Or</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Xor</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3"/>
      </w:pPr>
      <w:bookmarkStart w:id="443" w:name="_Toc248253283"/>
      <w:r>
        <w:t>Short-circuiting Logical Operators</w:t>
      </w:r>
      <w:bookmarkEnd w:id="443"/>
    </w:p>
    <w:p w:rsidR="002B686E" w:rsidRDefault="002B686E">
      <w:pPr>
        <w:pStyle w:val="Text"/>
      </w:pPr>
      <w:r>
        <w:t xml:space="preserve">The </w:t>
      </w:r>
      <w:r w:rsidRPr="00006830">
        <w:rPr>
          <w:rStyle w:val="CodeEmbedded"/>
        </w:rPr>
        <w:t>AndAlso</w:t>
      </w:r>
      <w:r>
        <w:t xml:space="preserve"> and </w:t>
      </w:r>
      <w:r w:rsidRPr="00006830">
        <w:rPr>
          <w:rStyle w:val="CodeEmbedded"/>
        </w:rPr>
        <w:t>OrElse</w:t>
      </w:r>
      <w:r>
        <w:t xml:space="preserve"> operators are the short-circuiting versions of the </w:t>
      </w:r>
      <w:r w:rsidRPr="00006830">
        <w:rPr>
          <w:rStyle w:val="CodeEmbedded"/>
        </w:rPr>
        <w:t>And</w:t>
      </w:r>
      <w:r>
        <w:t xml:space="preserve"> and </w:t>
      </w:r>
      <w:r w:rsidRPr="00006830">
        <w:rPr>
          <w:rStyle w:val="CodeEmbedded"/>
        </w:rPr>
        <w:t>Or</w:t>
      </w:r>
      <w:r>
        <w:t xml:space="preserve"> logical operators. Because of their short circuiting behavior, the second operand is not evaluated at run time if the operator result is known after evaluating the first operand. </w:t>
      </w:r>
    </w:p>
    <w:p w:rsidR="002B686E" w:rsidRDefault="002B686E">
      <w:pPr>
        <w:pStyle w:val="Text"/>
      </w:pPr>
      <w:r>
        <w:t>The short-circuiting logical operators are evaluated as follows:</w:t>
      </w:r>
    </w:p>
    <w:p w:rsidR="002B686E" w:rsidRDefault="002B686E">
      <w:pPr>
        <w:pStyle w:val="BulletedList1"/>
      </w:pPr>
      <w:r>
        <w:t xml:space="preserve">If the first operand in an </w:t>
      </w:r>
      <w:r w:rsidRPr="00006830">
        <w:rPr>
          <w:rStyle w:val="CodeEmbedded"/>
        </w:rPr>
        <w:t>AndAlso</w:t>
      </w:r>
      <w:r>
        <w:t xml:space="preserve"> operation evaluates to </w:t>
      </w:r>
      <w:r w:rsidRPr="00006830">
        <w:rPr>
          <w:rStyle w:val="CodeEmbedded"/>
        </w:rPr>
        <w:t>False</w:t>
      </w:r>
      <w:r>
        <w:t xml:space="preserve">, the expression returns </w:t>
      </w:r>
      <w:r w:rsidRPr="00006830">
        <w:rPr>
          <w:rStyle w:val="CodeEmbedded"/>
        </w:rPr>
        <w:t>False</w:t>
      </w:r>
      <w:r>
        <w:t xml:space="preserve">. Otherwise, the second operand is evaluated and a logical </w:t>
      </w:r>
      <w:r w:rsidRPr="00006830">
        <w:rPr>
          <w:rStyle w:val="CodeEmbedded"/>
        </w:rPr>
        <w:t>And</w:t>
      </w:r>
      <w:r>
        <w:t xml:space="preserve"> operation is performed on the two results.</w:t>
      </w:r>
    </w:p>
    <w:p w:rsidR="002B686E" w:rsidRDefault="002B686E">
      <w:pPr>
        <w:pStyle w:val="BulletedList1"/>
      </w:pPr>
      <w:r>
        <w:t xml:space="preserve">If the first operand in an </w:t>
      </w:r>
      <w:r w:rsidRPr="00006830">
        <w:rPr>
          <w:rStyle w:val="CodeEmbedded"/>
        </w:rPr>
        <w:t>OrElse</w:t>
      </w:r>
      <w:r>
        <w:t xml:space="preserve"> operation evaluates to </w:t>
      </w:r>
      <w:r w:rsidRPr="00006830">
        <w:rPr>
          <w:rStyle w:val="CodeEmbedded"/>
        </w:rPr>
        <w:t>True</w:t>
      </w:r>
      <w:r>
        <w:t xml:space="preserve">, the expression returns </w:t>
      </w:r>
      <w:r w:rsidRPr="00006830">
        <w:rPr>
          <w:rStyle w:val="CodeEmbedded"/>
        </w:rPr>
        <w:t>True</w:t>
      </w:r>
      <w:r>
        <w:t xml:space="preserve">. Otherwise, the second operand is evaluated and a logical </w:t>
      </w:r>
      <w:r w:rsidRPr="00006830">
        <w:rPr>
          <w:rStyle w:val="CodeEmbedded"/>
        </w:rPr>
        <w:t>Or</w:t>
      </w:r>
      <w:r>
        <w:t xml:space="preserve"> operation is performed on its two results.</w:t>
      </w:r>
    </w:p>
    <w:p w:rsidR="002B686E" w:rsidRDefault="002B686E">
      <w:pPr>
        <w:pStyle w:val="Text"/>
      </w:pPr>
      <w:r>
        <w:t xml:space="preserve">The </w:t>
      </w:r>
      <w:r w:rsidRPr="00006830">
        <w:rPr>
          <w:rStyle w:val="CodeEmbedded"/>
        </w:rPr>
        <w:t>AndAlso</w:t>
      </w:r>
      <w:r>
        <w:t xml:space="preserve"> and </w:t>
      </w:r>
      <w:r w:rsidRPr="00006830">
        <w:rPr>
          <w:rStyle w:val="CodeEmbedded"/>
        </w:rPr>
        <w:t>OrElse</w:t>
      </w:r>
      <w:r>
        <w:t xml:space="preserve"> operators are defined for the type </w:t>
      </w:r>
      <w:r w:rsidRPr="00006830">
        <w:rPr>
          <w:rStyle w:val="CodeEmbedded"/>
        </w:rPr>
        <w:t>Boolean</w:t>
      </w:r>
      <w:r>
        <w:t xml:space="preserve">, or for any type </w:t>
      </w:r>
      <w:r w:rsidRPr="008F759F">
        <w:rPr>
          <w:rStyle w:val="CodeEmbedded"/>
        </w:rPr>
        <w:t>T</w:t>
      </w:r>
      <w:r>
        <w:t xml:space="preserve"> that overloads the following operators:</w:t>
      </w:r>
    </w:p>
    <w:p w:rsidR="002B686E" w:rsidRDefault="002B686E" w:rsidP="008A7335">
      <w:pPr>
        <w:pStyle w:val="Code"/>
      </w:pPr>
      <w:r>
        <w:t>Public Shared Operator IsTrue(op As T) As Boolean</w:t>
      </w:r>
      <w:r>
        <w:br/>
        <w:t>Public Shared Operator IsFalse(op As T) As Boolean</w:t>
      </w:r>
    </w:p>
    <w:p w:rsidR="002B686E" w:rsidRDefault="002B686E">
      <w:pPr>
        <w:pStyle w:val="Text"/>
      </w:pPr>
      <w:r>
        <w:t xml:space="preserve">as well as overloading the corresponding </w:t>
      </w:r>
      <w:r w:rsidRPr="00006830">
        <w:rPr>
          <w:rStyle w:val="CodeEmbedded"/>
        </w:rPr>
        <w:t>And</w:t>
      </w:r>
      <w:r>
        <w:t xml:space="preserve"> or </w:t>
      </w:r>
      <w:r w:rsidRPr="00006830">
        <w:rPr>
          <w:rStyle w:val="CodeEmbedded"/>
        </w:rPr>
        <w:t>Or</w:t>
      </w:r>
      <w:r>
        <w:t xml:space="preserve"> operator:</w:t>
      </w:r>
    </w:p>
    <w:p w:rsidR="002B686E" w:rsidRDefault="002B686E" w:rsidP="008A7335">
      <w:pPr>
        <w:pStyle w:val="Code"/>
      </w:pPr>
      <w:r>
        <w:t>Public Shared Operator And(op1 As T, op2 As T) As T</w:t>
      </w:r>
      <w:r>
        <w:br/>
        <w:t>Public Shared Operator Or(op1 As T, op2 As T) As T</w:t>
      </w:r>
    </w:p>
    <w:p w:rsidR="002B686E" w:rsidRDefault="002B686E">
      <w:pPr>
        <w:pStyle w:val="Text"/>
      </w:pPr>
      <w:r>
        <w:t xml:space="preserve">When evaluating the </w:t>
      </w:r>
      <w:r w:rsidRPr="00006830">
        <w:rPr>
          <w:rStyle w:val="CodeEmbedded"/>
        </w:rPr>
        <w:t>AndAlso</w:t>
      </w:r>
      <w:r>
        <w:t xml:space="preserve"> or </w:t>
      </w:r>
      <w:r w:rsidRPr="00006830">
        <w:rPr>
          <w:rStyle w:val="CodeEmbedded"/>
        </w:rPr>
        <w:t>OrElse</w:t>
      </w:r>
      <w:r>
        <w:t xml:space="preserve"> operators, the first operand is evaluated only once, and the second operand is either not evaluated or evaluated exactly once. For example, consider the following code:</w:t>
      </w:r>
    </w:p>
    <w:p w:rsidR="002B686E" w:rsidRDefault="002B686E">
      <w:pPr>
        <w:pStyle w:val="Code"/>
      </w:pPr>
      <w:r>
        <w:t>Module Test</w:t>
      </w:r>
      <w:r>
        <w:br/>
        <w:t xml:space="preserve">    Function TrueValue() As Boolean</w:t>
      </w:r>
      <w:r>
        <w:br/>
        <w:t xml:space="preserve">        Console.Write(" True")</w:t>
      </w:r>
      <w:r>
        <w:br/>
        <w:t xml:space="preserve">        Return True</w:t>
      </w:r>
      <w:r>
        <w:br/>
        <w:t xml:space="preserve">    End Function</w:t>
      </w:r>
      <w:r>
        <w:br/>
      </w:r>
      <w:r>
        <w:br/>
        <w:t xml:space="preserve">    Function FalseValue() As Boolean</w:t>
      </w:r>
      <w:r>
        <w:br/>
        <w:t xml:space="preserve">        Console.Write(" False")</w:t>
      </w:r>
      <w:r>
        <w:br/>
        <w:t xml:space="preserve">        Return False</w:t>
      </w:r>
      <w:r>
        <w:br/>
        <w:t xml:space="preserve">    End Function</w:t>
      </w:r>
      <w:r>
        <w:br/>
      </w:r>
      <w:r>
        <w:br/>
        <w:t xml:space="preserve">    Sub Main()</w:t>
      </w:r>
      <w:r>
        <w:br/>
        <w:t xml:space="preserve">        Console.Write("And:")</w:t>
      </w:r>
      <w:r>
        <w:br/>
        <w:t xml:space="preserve">        If FalseValue() And TrueValue() Then</w:t>
      </w:r>
      <w:r>
        <w:br/>
        <w:t xml:space="preserve">        End If</w:t>
      </w:r>
      <w:r>
        <w:br/>
        <w:t xml:space="preserve">        Console.WriteLine()</w:t>
      </w:r>
      <w:r>
        <w:br/>
      </w:r>
      <w:r>
        <w:br/>
        <w:t xml:space="preserve">        Console.Write("Or:")</w:t>
      </w:r>
      <w:r>
        <w:br/>
        <w:t xml:space="preserve">        If TrueValue() Or FalseValue() Then</w:t>
      </w:r>
      <w:r>
        <w:br/>
        <w:t xml:space="preserve">        End If</w:t>
      </w:r>
      <w:r>
        <w:br/>
        <w:t xml:space="preserve">        Console.WriteLine()</w:t>
      </w:r>
      <w:r>
        <w:br/>
      </w:r>
      <w:r>
        <w:br/>
        <w:t xml:space="preserve">        Console.Write("AndAlso:")</w:t>
      </w:r>
      <w:r>
        <w:br/>
        <w:t xml:space="preserve">        If FalseValue() AndAlso TrueValue() Then</w:t>
      </w:r>
      <w:r>
        <w:br/>
        <w:t xml:space="preserve">        End If</w:t>
      </w:r>
      <w:r>
        <w:br/>
        <w:t xml:space="preserve">        Console.WriteLine()</w:t>
      </w:r>
      <w:r>
        <w:br/>
      </w:r>
      <w:r>
        <w:br/>
        <w:t xml:space="preserve">        Console.Write("OrElse:")</w:t>
      </w:r>
      <w:r>
        <w:br/>
        <w:t xml:space="preserve">        If TrueValue() OrElse FalseValue() Then</w:t>
      </w:r>
      <w:r>
        <w:br/>
        <w:t xml:space="preserve">        End If</w:t>
      </w:r>
      <w:r>
        <w:br/>
        <w:t xml:space="preserve">        Console.WriteLine()</w:t>
      </w:r>
      <w:r>
        <w:br/>
        <w:t xml:space="preserve">    End Sub</w:t>
      </w:r>
      <w:r>
        <w:br/>
        <w:t>End Module</w:t>
      </w:r>
    </w:p>
    <w:p w:rsidR="002B686E" w:rsidRDefault="002B686E">
      <w:pPr>
        <w:pStyle w:val="Text"/>
      </w:pPr>
      <w:r>
        <w:t>It prints the following result:</w:t>
      </w:r>
    </w:p>
    <w:p w:rsidR="002B686E" w:rsidRDefault="002B686E">
      <w:pPr>
        <w:pStyle w:val="Code"/>
      </w:pPr>
      <w:r>
        <w:t>And: False True</w:t>
      </w:r>
      <w:r>
        <w:br/>
        <w:t>Or: True False</w:t>
      </w:r>
      <w:r>
        <w:br/>
        <w:t>AndAlso: False</w:t>
      </w:r>
      <w:r>
        <w:br/>
        <w:t>OrElse: True</w:t>
      </w:r>
    </w:p>
    <w:p w:rsidR="002B686E" w:rsidRDefault="002B686E" w:rsidP="000B580F">
      <w:pPr>
        <w:pStyle w:val="Text"/>
      </w:pPr>
      <w:r>
        <w:t xml:space="preserve">In the lifted form of the AndAlso and OrElse operators, if the first operand was a null </w:t>
      </w:r>
      <w:r w:rsidRPr="00B161C2">
        <w:rPr>
          <w:rStyle w:val="CodeEmbedded"/>
        </w:rPr>
        <w:t>Boolean?</w:t>
      </w:r>
      <w:r>
        <w:t xml:space="preserve">, then the second operand is evaluated but the result is always a null </w:t>
      </w:r>
      <w:r w:rsidRPr="00B161C2">
        <w:rPr>
          <w:rStyle w:val="CodeEmbedded"/>
        </w:rPr>
        <w:t>Boolean?</w:t>
      </w:r>
      <w:r>
        <w:t>.</w:t>
      </w:r>
    </w:p>
    <w:p w:rsidR="002B686E" w:rsidRDefault="002B686E" w:rsidP="009B58D6">
      <w:pPr>
        <w:pStyle w:val="TableSpacing"/>
      </w:pPr>
    </w:p>
    <w:p w:rsidR="002B686E" w:rsidRPr="001767B0" w:rsidRDefault="002B686E" w:rsidP="00FC401C">
      <w:pPr>
        <w:pStyle w:val="Text"/>
        <w:rPr>
          <w:rStyle w:val="Bold"/>
        </w:rPr>
      </w:pPr>
      <w:r w:rsidRPr="001767B0">
        <w:rPr>
          <w:rStyle w:val="Bold"/>
        </w:rPr>
        <w:t>Operation Type:</w:t>
      </w:r>
    </w:p>
    <w:tbl>
      <w:tblPr>
        <w:tblW w:w="0" w:type="auto"/>
        <w:tblLook w:val="01E0"/>
      </w:tblPr>
      <w:tblGrid>
        <w:gridCol w:w="537"/>
        <w:gridCol w:w="537"/>
        <w:gridCol w:w="537"/>
        <w:gridCol w:w="537"/>
        <w:gridCol w:w="537"/>
        <w:gridCol w:w="537"/>
        <w:gridCol w:w="537"/>
        <w:gridCol w:w="537"/>
        <w:gridCol w:w="537"/>
        <w:gridCol w:w="537"/>
        <w:gridCol w:w="538"/>
        <w:gridCol w:w="538"/>
        <w:gridCol w:w="538"/>
        <w:gridCol w:w="538"/>
        <w:gridCol w:w="538"/>
        <w:gridCol w:w="538"/>
        <w:gridCol w:w="538"/>
      </w:tblGrid>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8"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Bo</w:t>
            </w:r>
          </w:p>
        </w:tc>
        <w:tc>
          <w:tcPr>
            <w:tcW w:w="537" w:type="dxa"/>
            <w:tcBorders>
              <w:top w:val="single" w:sz="4" w:space="0" w:color="C0C0C0"/>
              <w:left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7" w:type="dxa"/>
            <w:tcBorders>
              <w:top w:val="single" w:sz="4" w:space="0" w:color="C0C0C0"/>
            </w:tcBorders>
          </w:tcPr>
          <w:p w:rsidR="002B686E" w:rsidRPr="006F2A9D" w:rsidRDefault="002B686E" w:rsidP="006F2A9D">
            <w:pPr>
              <w:pStyle w:val="Text"/>
            </w:pPr>
            <w:r w:rsidRPr="006F2A9D">
              <w:t>Bo</w:t>
            </w:r>
          </w:p>
        </w:tc>
        <w:tc>
          <w:tcPr>
            <w:tcW w:w="538" w:type="dxa"/>
            <w:tcBorders>
              <w:top w:val="single" w:sz="4" w:space="0" w:color="C0C0C0"/>
            </w:tcBorders>
          </w:tcPr>
          <w:p w:rsidR="002B686E" w:rsidRPr="006F2A9D" w:rsidRDefault="002B686E" w:rsidP="006F2A9D">
            <w:pPr>
              <w:pStyle w:val="Text"/>
            </w:pPr>
            <w:r w:rsidRPr="006F2A9D">
              <w:t>Bo</w:t>
            </w:r>
          </w:p>
        </w:tc>
        <w:tc>
          <w:tcPr>
            <w:tcW w:w="538" w:type="dxa"/>
            <w:tcBorders>
              <w:top w:val="single" w:sz="4" w:space="0" w:color="C0C0C0"/>
            </w:tcBorders>
          </w:tcPr>
          <w:p w:rsidR="002B686E" w:rsidRPr="006F2A9D" w:rsidRDefault="002B686E" w:rsidP="006F2A9D">
            <w:pPr>
              <w:pStyle w:val="Text"/>
            </w:pPr>
            <w:r w:rsidRPr="006F2A9D">
              <w:t>Bo</w:t>
            </w:r>
          </w:p>
        </w:tc>
        <w:tc>
          <w:tcPr>
            <w:tcW w:w="538" w:type="dxa"/>
            <w:tcBorders>
              <w:top w:val="single" w:sz="4" w:space="0" w:color="C0C0C0"/>
            </w:tcBorders>
          </w:tcPr>
          <w:p w:rsidR="002B686E" w:rsidRPr="006F2A9D" w:rsidRDefault="002B686E" w:rsidP="006F2A9D">
            <w:pPr>
              <w:pStyle w:val="Text"/>
            </w:pPr>
            <w:r w:rsidRPr="006F2A9D">
              <w:t>Bo</w:t>
            </w:r>
          </w:p>
        </w:tc>
        <w:tc>
          <w:tcPr>
            <w:tcW w:w="538" w:type="dxa"/>
            <w:tcBorders>
              <w:top w:val="single" w:sz="4" w:space="0" w:color="C0C0C0"/>
            </w:tcBorders>
          </w:tcPr>
          <w:p w:rsidR="002B686E" w:rsidRPr="006F2A9D" w:rsidRDefault="002B686E" w:rsidP="006F2A9D">
            <w:pPr>
              <w:pStyle w:val="Text"/>
            </w:pPr>
            <w:r w:rsidRPr="00315ACD">
              <w:rPr>
                <w:lang w:val="es-CR"/>
              </w:rPr>
              <w:t>Err</w:t>
            </w:r>
          </w:p>
        </w:tc>
        <w:tc>
          <w:tcPr>
            <w:tcW w:w="538" w:type="dxa"/>
            <w:tcBorders>
              <w:top w:val="single" w:sz="4" w:space="0" w:color="C0C0C0"/>
            </w:tcBorders>
          </w:tcPr>
          <w:p w:rsidR="002B686E" w:rsidRPr="006F2A9D" w:rsidRDefault="002B686E" w:rsidP="006F2A9D">
            <w:pPr>
              <w:pStyle w:val="Text"/>
            </w:pPr>
            <w:r w:rsidRPr="00315ACD">
              <w:rPr>
                <w:lang w:val="es-CR"/>
              </w:rPr>
              <w:t>Err</w:t>
            </w:r>
          </w:p>
        </w:tc>
        <w:tc>
          <w:tcPr>
            <w:tcW w:w="538" w:type="dxa"/>
            <w:tcBorders>
              <w:top w:val="single" w:sz="4" w:space="0" w:color="C0C0C0"/>
            </w:tcBorders>
          </w:tcPr>
          <w:p w:rsidR="002B686E" w:rsidRPr="006F2A9D" w:rsidRDefault="002B686E" w:rsidP="006F2A9D">
            <w:pPr>
              <w:pStyle w:val="Text"/>
            </w:pPr>
            <w:r w:rsidRPr="006F2A9D">
              <w:t>Bo</w:t>
            </w:r>
          </w:p>
        </w:tc>
        <w:tc>
          <w:tcPr>
            <w:tcW w:w="538" w:type="dxa"/>
            <w:tcBorders>
              <w:top w:val="single" w:sz="4" w:space="0" w:color="C0C0C0"/>
            </w:tcBorders>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By</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US</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In</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Lo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UL</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De</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Si</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Do</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Da</w:t>
            </w:r>
          </w:p>
        </w:tc>
        <w:tc>
          <w:tcPr>
            <w:tcW w:w="537" w:type="dxa"/>
            <w:tcBorders>
              <w:left w:val="single" w:sz="4" w:space="0" w:color="C0C0C0"/>
            </w:tcBorders>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7"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c>
          <w:tcPr>
            <w:tcW w:w="538" w:type="dxa"/>
          </w:tcPr>
          <w:p w:rsidR="002B686E" w:rsidRPr="00315ACD" w:rsidRDefault="002B686E" w:rsidP="006F2A9D">
            <w:pPr>
              <w:pStyle w:val="Text"/>
              <w:rPr>
                <w:lang w:val="es-CR"/>
              </w:rPr>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Ch</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c>
          <w:tcPr>
            <w:tcW w:w="538" w:type="dxa"/>
          </w:tcPr>
          <w:p w:rsidR="002B686E" w:rsidRPr="006F2A9D" w:rsidRDefault="002B686E" w:rsidP="006F2A9D">
            <w:pPr>
              <w:pStyle w:val="Text"/>
            </w:pPr>
            <w:r w:rsidRPr="00315ACD">
              <w:rPr>
                <w:lang w:val="es-CR"/>
              </w:rPr>
              <w:t>Err</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St</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Bo</w:t>
            </w:r>
          </w:p>
        </w:tc>
        <w:tc>
          <w:tcPr>
            <w:tcW w:w="538" w:type="dxa"/>
          </w:tcPr>
          <w:p w:rsidR="002B686E" w:rsidRPr="006F2A9D" w:rsidRDefault="002B686E" w:rsidP="006F2A9D">
            <w:pPr>
              <w:pStyle w:val="Text"/>
            </w:pPr>
            <w:r w:rsidRPr="006F2A9D">
              <w:t>Ob</w:t>
            </w:r>
          </w:p>
        </w:tc>
      </w:tr>
      <w:tr w:rsidR="002B686E" w:rsidRPr="00BB32F9" w:rsidTr="00315ACD">
        <w:tc>
          <w:tcPr>
            <w:tcW w:w="537" w:type="dxa"/>
            <w:tcBorders>
              <w:top w:val="single" w:sz="4" w:space="0" w:color="C0C0C0"/>
              <w:left w:val="single" w:sz="4" w:space="0" w:color="C0C0C0"/>
              <w:bottom w:val="single" w:sz="4" w:space="0" w:color="C0C0C0"/>
              <w:right w:val="single" w:sz="4" w:space="0" w:color="C0C0C0"/>
            </w:tcBorders>
            <w:shd w:val="pct50" w:color="C0C0C0" w:fill="auto"/>
          </w:tcPr>
          <w:p w:rsidR="002B686E" w:rsidRPr="00D61D0B" w:rsidRDefault="002B686E" w:rsidP="00D61D0B">
            <w:pPr>
              <w:pStyle w:val="Label"/>
            </w:pPr>
            <w:r w:rsidRPr="00D61D0B">
              <w:t>Ob</w:t>
            </w:r>
          </w:p>
        </w:tc>
        <w:tc>
          <w:tcPr>
            <w:tcW w:w="537" w:type="dxa"/>
            <w:tcBorders>
              <w:left w:val="single" w:sz="4" w:space="0" w:color="C0C0C0"/>
            </w:tcBorders>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7"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p>
        </w:tc>
        <w:tc>
          <w:tcPr>
            <w:tcW w:w="538" w:type="dxa"/>
          </w:tcPr>
          <w:p w:rsidR="002B686E" w:rsidRPr="006F2A9D" w:rsidRDefault="002B686E" w:rsidP="006F2A9D">
            <w:pPr>
              <w:pStyle w:val="Text"/>
            </w:pPr>
            <w:r w:rsidRPr="006F2A9D">
              <w:t>Ob</w:t>
            </w:r>
          </w:p>
        </w:tc>
      </w:tr>
    </w:tbl>
    <w:p w:rsidR="002B686E" w:rsidRDefault="002B686E" w:rsidP="009B58D6">
      <w:pPr>
        <w:pStyle w:val="TableSpacing"/>
      </w:pPr>
    </w:p>
    <w:p w:rsidR="002B686E" w:rsidRDefault="002B686E" w:rsidP="00E72EDE">
      <w:pPr>
        <w:pStyle w:val="Grammar"/>
        <w:rPr>
          <w:rStyle w:val="Non-Terminal"/>
        </w:rPr>
      </w:pPr>
      <w:r w:rsidRPr="00370D0A">
        <w:rPr>
          <w:rStyle w:val="Non-Terminal"/>
        </w:rPr>
        <w:t>ShortCircuitLogicalOperatorExpression</w:t>
      </w:r>
      <w:r>
        <w:t xml:space="preserve">  ::=</w:t>
      </w:r>
      <w:r>
        <w:br/>
      </w:r>
      <w:r>
        <w:tab/>
      </w:r>
      <w:r w:rsidRPr="00370D0A">
        <w:rPr>
          <w:rStyle w:val="Non-Terminal"/>
        </w:rPr>
        <w:t>Expression</w:t>
      </w:r>
      <w:r>
        <w:t xml:space="preserve">  </w:t>
      </w:r>
      <w:r w:rsidRPr="00BB11DF">
        <w:rPr>
          <w:rStyle w:val="Terminal"/>
        </w:rPr>
        <w:t>AndAlso</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OrElse</w:t>
      </w:r>
      <w:r>
        <w:t xml:space="preserve">  [  </w:t>
      </w:r>
      <w:r w:rsidRPr="00713236">
        <w:rPr>
          <w:rStyle w:val="Non-Terminal"/>
        </w:rPr>
        <w:t>LineTerminator</w:t>
      </w:r>
      <w:r>
        <w:t xml:space="preserve">  ]  </w:t>
      </w:r>
      <w:r w:rsidRPr="00370D0A">
        <w:rPr>
          <w:rStyle w:val="Non-Terminal"/>
        </w:rPr>
        <w:t>Expression</w:t>
      </w:r>
    </w:p>
    <w:p w:rsidR="002B686E" w:rsidRDefault="002B686E">
      <w:pPr>
        <w:pStyle w:val="Heading2"/>
      </w:pPr>
      <w:bookmarkStart w:id="444" w:name="_Toc175122566"/>
      <w:bookmarkStart w:id="445" w:name="_Toc175125872"/>
      <w:bookmarkStart w:id="446" w:name="_Toc175130206"/>
      <w:bookmarkStart w:id="447" w:name="_Toc175373033"/>
      <w:bookmarkStart w:id="448" w:name="_Toc175465733"/>
      <w:bookmarkStart w:id="449" w:name="_Toc175466052"/>
      <w:bookmarkStart w:id="450" w:name="_Toc248253284"/>
      <w:bookmarkEnd w:id="444"/>
      <w:bookmarkEnd w:id="445"/>
      <w:bookmarkEnd w:id="446"/>
      <w:bookmarkEnd w:id="447"/>
      <w:bookmarkEnd w:id="448"/>
      <w:bookmarkEnd w:id="449"/>
      <w:r>
        <w:t>Shift Operators</w:t>
      </w:r>
      <w:bookmarkEnd w:id="450"/>
    </w:p>
    <w:p w:rsidR="002B686E" w:rsidRDefault="002B686E">
      <w:pPr>
        <w:pStyle w:val="Text"/>
      </w:pPr>
      <w:r>
        <w:t xml:space="preserve">The binary operators </w:t>
      </w:r>
      <w:r w:rsidRPr="00006830">
        <w:rPr>
          <w:rStyle w:val="CodeEmbedded"/>
        </w:rPr>
        <w:t>&lt;&lt;</w:t>
      </w:r>
      <w:r>
        <w:t xml:space="preserve"> and </w:t>
      </w:r>
      <w:r w:rsidRPr="00006830">
        <w:rPr>
          <w:rStyle w:val="CodeEmbedded"/>
        </w:rPr>
        <w:t>&gt;&gt;</w:t>
      </w:r>
      <w:r>
        <w:t xml:space="preserve"> perform bit shifting operations. The operators are defined for the </w:t>
      </w:r>
      <w:r w:rsidRPr="00006830">
        <w:rPr>
          <w:rStyle w:val="CodeEmbedded"/>
        </w:rPr>
        <w:t>Byte</w:t>
      </w:r>
      <w:r>
        <w:t xml:space="preserve">, </w:t>
      </w:r>
      <w:r w:rsidRPr="00006830">
        <w:rPr>
          <w:rStyle w:val="CodeEmbedded"/>
        </w:rPr>
        <w:t>SByte</w:t>
      </w:r>
      <w:r>
        <w:t xml:space="preserve">, </w:t>
      </w:r>
      <w:r w:rsidRPr="00006830">
        <w:rPr>
          <w:rStyle w:val="CodeEmbedded"/>
        </w:rPr>
        <w:t>UShort</w:t>
      </w:r>
      <w:r>
        <w:t xml:space="preserve">, </w:t>
      </w:r>
      <w:r w:rsidRPr="00006830">
        <w:rPr>
          <w:rStyle w:val="CodeEmbedded"/>
        </w:rPr>
        <w:t>Short</w:t>
      </w:r>
      <w:r>
        <w:t xml:space="preserve">, </w:t>
      </w:r>
      <w:r w:rsidRPr="00006830">
        <w:rPr>
          <w:rStyle w:val="CodeEmbedded"/>
        </w:rPr>
        <w:t>UInteger</w:t>
      </w:r>
      <w:r>
        <w:t xml:space="preserve">, </w:t>
      </w:r>
      <w:r w:rsidRPr="00006830">
        <w:rPr>
          <w:rStyle w:val="CodeEmbedded"/>
        </w:rPr>
        <w:t>Integer</w:t>
      </w:r>
      <w:r w:rsidRPr="003463F5">
        <w:t>,</w:t>
      </w:r>
      <w:r w:rsidRPr="00006830">
        <w:rPr>
          <w:rStyle w:val="CodeEmbedded"/>
        </w:rPr>
        <w:t xml:space="preserve"> ULong</w:t>
      </w:r>
      <w:r>
        <w:t xml:space="preserve"> and </w:t>
      </w:r>
      <w:r w:rsidRPr="00006830">
        <w:rPr>
          <w:rStyle w:val="CodeEmbedded"/>
        </w:rPr>
        <w:t>Long</w:t>
      </w:r>
      <w:r>
        <w:t xml:space="preserve"> types. Unlike the other binary operators, the result type of a shift operation is determined as if the operator was a unary operator with just the left operand. The type of the right operand must be implicitly convertible to </w:t>
      </w:r>
      <w:r w:rsidRPr="00006830">
        <w:rPr>
          <w:rStyle w:val="CodeEmbedded"/>
        </w:rPr>
        <w:t>Integer</w:t>
      </w:r>
      <w:r>
        <w:t xml:space="preserve"> and is not used in determining the result type of the operation.</w:t>
      </w:r>
    </w:p>
    <w:p w:rsidR="002B686E" w:rsidRDefault="002B686E">
      <w:pPr>
        <w:pStyle w:val="Text"/>
      </w:pPr>
      <w:r>
        <w:t xml:space="preserve">The </w:t>
      </w:r>
      <w:r w:rsidRPr="00006830">
        <w:rPr>
          <w:rStyle w:val="CodeEmbedded"/>
        </w:rPr>
        <w:t>&lt;&lt;</w:t>
      </w:r>
      <w:r>
        <w:t xml:space="preserve"> operator causes the bits in the first operand to be shifted left the number of places specified by the shift amount. The high-order bits outside the range of the result type are discarded and the low-order vacated bit positions are zero-filled.</w:t>
      </w:r>
    </w:p>
    <w:p w:rsidR="002B686E" w:rsidRDefault="002B686E" w:rsidP="005D7CEA">
      <w:pPr>
        <w:pStyle w:val="Text"/>
      </w:pPr>
      <w:r>
        <w:t xml:space="preserve">The </w:t>
      </w:r>
      <w:r w:rsidRPr="00006830">
        <w:rPr>
          <w:rStyle w:val="CodeEmbedded"/>
        </w:rPr>
        <w:t>&gt;&gt;</w:t>
      </w:r>
      <w:r>
        <w:t xml:space="preserve"> operator causes the bits in the first operand to be shifted right the number of places specified by the shift amount. The low-order bits are discarded and the high-order vacated bit positions are set to zero if the left operand is positive or to one if negative. If the left operand is of type </w:t>
      </w:r>
      <w:r w:rsidRPr="00006830">
        <w:rPr>
          <w:rStyle w:val="CodeEmbedded"/>
        </w:rPr>
        <w:t>Byte</w:t>
      </w:r>
      <w:r>
        <w:t xml:space="preserve">, </w:t>
      </w:r>
      <w:r w:rsidRPr="00006830">
        <w:rPr>
          <w:rStyle w:val="CodeEmbedded"/>
        </w:rPr>
        <w:t>UShort</w:t>
      </w:r>
      <w:r>
        <w:t xml:space="preserve">, </w:t>
      </w:r>
      <w:r w:rsidRPr="00006830">
        <w:rPr>
          <w:rStyle w:val="CodeEmbedded"/>
        </w:rPr>
        <w:t>UInteger</w:t>
      </w:r>
      <w:r>
        <w:t xml:space="preserve">, or </w:t>
      </w:r>
      <w:r w:rsidRPr="00006830">
        <w:rPr>
          <w:rStyle w:val="CodeEmbedded"/>
        </w:rPr>
        <w:t>ULong</w:t>
      </w:r>
      <w:r>
        <w:t xml:space="preserve"> the vacant high-order bits are zero-filled.</w:t>
      </w:r>
    </w:p>
    <w:p w:rsidR="002B686E" w:rsidRDefault="002B686E">
      <w:pPr>
        <w:pStyle w:val="Text"/>
      </w:pPr>
      <w:r>
        <w:t xml:space="preserve">The shift operators shift the bits of the underlying representation of the first operand by the amount of the second operand. If the value of the second operand is greater than the number of bits in the first operand, or is negative, then the shift amount is computed as </w:t>
      </w:r>
      <w:r>
        <w:rPr>
          <w:rStyle w:val="CodeEmbedded"/>
        </w:rPr>
        <w:t>RightOperand And SizeMask</w:t>
      </w:r>
      <w:r>
        <w:t xml:space="preserve"> where </w:t>
      </w:r>
      <w:r>
        <w:rPr>
          <w:rStyle w:val="CodeEmbedded"/>
        </w:rPr>
        <w:t>SizeMask</w:t>
      </w:r>
      <w:r>
        <w:t xml:space="preserve"> is:</w:t>
      </w:r>
    </w:p>
    <w:p w:rsidR="002B686E" w:rsidRDefault="002B686E">
      <w:pPr>
        <w:pStyle w:val="TableSpacing"/>
      </w:pPr>
    </w:p>
    <w:tbl>
      <w:tblPr>
        <w:tblW w:w="0" w:type="auto"/>
        <w:tblInd w:w="8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80" w:type="dxa"/>
          <w:right w:w="80" w:type="dxa"/>
        </w:tblCellMar>
        <w:tblLook w:val="0000"/>
      </w:tblPr>
      <w:tblGrid>
        <w:gridCol w:w="4460"/>
        <w:gridCol w:w="4460"/>
      </w:tblGrid>
      <w:tr w:rsidR="002B686E" w:rsidRPr="00BB32F9">
        <w:tc>
          <w:tcPr>
            <w:tcW w:w="4460" w:type="dxa"/>
            <w:shd w:val="pct50" w:color="C0C0C0" w:fill="auto"/>
          </w:tcPr>
          <w:p w:rsidR="002B686E" w:rsidRDefault="002B686E">
            <w:pPr>
              <w:pStyle w:val="Label"/>
            </w:pPr>
            <w:r>
              <w:t>LeftOperand Type</w:t>
            </w:r>
          </w:p>
        </w:tc>
        <w:tc>
          <w:tcPr>
            <w:tcW w:w="4460" w:type="dxa"/>
            <w:shd w:val="pct50" w:color="C0C0C0" w:fill="auto"/>
          </w:tcPr>
          <w:p w:rsidR="002B686E" w:rsidRDefault="002B686E">
            <w:pPr>
              <w:pStyle w:val="Label"/>
            </w:pPr>
            <w:r>
              <w:t>SizeMask</w:t>
            </w:r>
          </w:p>
        </w:tc>
      </w:tr>
      <w:tr w:rsidR="002B686E" w:rsidRPr="00BB32F9">
        <w:tc>
          <w:tcPr>
            <w:tcW w:w="4460" w:type="dxa"/>
          </w:tcPr>
          <w:p w:rsidR="002B686E" w:rsidRDefault="002B686E">
            <w:pPr>
              <w:pStyle w:val="Text"/>
            </w:pPr>
            <w:r w:rsidRPr="00006830">
              <w:rPr>
                <w:rStyle w:val="CodeEmbedded"/>
              </w:rPr>
              <w:t>Byte</w:t>
            </w:r>
            <w:r w:rsidRPr="00FC401C">
              <w:t xml:space="preserve">, </w:t>
            </w:r>
            <w:r w:rsidRPr="00006830">
              <w:rPr>
                <w:rStyle w:val="CodeEmbedded"/>
              </w:rPr>
              <w:t>SByte</w:t>
            </w:r>
          </w:p>
        </w:tc>
        <w:tc>
          <w:tcPr>
            <w:tcW w:w="4460" w:type="dxa"/>
          </w:tcPr>
          <w:p w:rsidR="002B686E" w:rsidRDefault="002B686E">
            <w:pPr>
              <w:pStyle w:val="Text"/>
            </w:pPr>
            <w:r>
              <w:t>7 (</w:t>
            </w:r>
            <w:r>
              <w:rPr>
                <w:rStyle w:val="CodeEmbedded"/>
              </w:rPr>
              <w:t>&amp;H7</w:t>
            </w:r>
            <w:r>
              <w:t>)</w:t>
            </w:r>
          </w:p>
        </w:tc>
      </w:tr>
      <w:tr w:rsidR="002B686E" w:rsidRPr="00BB32F9">
        <w:tc>
          <w:tcPr>
            <w:tcW w:w="4460" w:type="dxa"/>
          </w:tcPr>
          <w:p w:rsidR="002B686E" w:rsidRDefault="002B686E">
            <w:pPr>
              <w:pStyle w:val="Text"/>
            </w:pPr>
            <w:r w:rsidRPr="00006830">
              <w:rPr>
                <w:rStyle w:val="CodeEmbedded"/>
              </w:rPr>
              <w:t>UShort</w:t>
            </w:r>
            <w:r w:rsidRPr="00FC401C">
              <w:t xml:space="preserve">, </w:t>
            </w:r>
            <w:r w:rsidRPr="00006830">
              <w:rPr>
                <w:rStyle w:val="CodeEmbedded"/>
              </w:rPr>
              <w:t>Short</w:t>
            </w:r>
          </w:p>
        </w:tc>
        <w:tc>
          <w:tcPr>
            <w:tcW w:w="4460" w:type="dxa"/>
          </w:tcPr>
          <w:p w:rsidR="002B686E" w:rsidRDefault="002B686E">
            <w:pPr>
              <w:pStyle w:val="Text"/>
            </w:pPr>
            <w:r>
              <w:t>15 (</w:t>
            </w:r>
            <w:r>
              <w:rPr>
                <w:rStyle w:val="CodeEmbedded"/>
              </w:rPr>
              <w:t>&amp;HF</w:t>
            </w:r>
            <w:r>
              <w:t>)</w:t>
            </w:r>
          </w:p>
        </w:tc>
      </w:tr>
      <w:tr w:rsidR="002B686E" w:rsidRPr="00BB32F9">
        <w:tc>
          <w:tcPr>
            <w:tcW w:w="4460" w:type="dxa"/>
          </w:tcPr>
          <w:p w:rsidR="002B686E" w:rsidRDefault="002B686E">
            <w:pPr>
              <w:pStyle w:val="Text"/>
            </w:pPr>
            <w:r w:rsidRPr="00006830">
              <w:rPr>
                <w:rStyle w:val="CodeEmbedded"/>
              </w:rPr>
              <w:t>UInteger</w:t>
            </w:r>
            <w:r w:rsidRPr="00FC401C">
              <w:t xml:space="preserve">, </w:t>
            </w:r>
            <w:r w:rsidRPr="00006830">
              <w:rPr>
                <w:rStyle w:val="CodeEmbedded"/>
              </w:rPr>
              <w:t>Integer</w:t>
            </w:r>
          </w:p>
        </w:tc>
        <w:tc>
          <w:tcPr>
            <w:tcW w:w="4460" w:type="dxa"/>
          </w:tcPr>
          <w:p w:rsidR="002B686E" w:rsidRDefault="002B686E">
            <w:pPr>
              <w:pStyle w:val="Text"/>
            </w:pPr>
            <w:r>
              <w:t>31 (</w:t>
            </w:r>
            <w:r>
              <w:rPr>
                <w:rStyle w:val="CodeEmbedded"/>
              </w:rPr>
              <w:t>&amp;H1F</w:t>
            </w:r>
            <w:r>
              <w:t>)</w:t>
            </w:r>
          </w:p>
        </w:tc>
      </w:tr>
      <w:tr w:rsidR="002B686E" w:rsidRPr="00BB32F9">
        <w:tc>
          <w:tcPr>
            <w:tcW w:w="4460" w:type="dxa"/>
          </w:tcPr>
          <w:p w:rsidR="002B686E" w:rsidRDefault="002B686E">
            <w:pPr>
              <w:pStyle w:val="Text"/>
            </w:pPr>
            <w:r w:rsidRPr="00006830">
              <w:rPr>
                <w:rStyle w:val="CodeEmbedded"/>
              </w:rPr>
              <w:t>ULong</w:t>
            </w:r>
            <w:r w:rsidRPr="00FC401C">
              <w:t xml:space="preserve">, </w:t>
            </w:r>
            <w:r w:rsidRPr="00006830">
              <w:rPr>
                <w:rStyle w:val="CodeEmbedded"/>
              </w:rPr>
              <w:t>Long</w:t>
            </w:r>
          </w:p>
        </w:tc>
        <w:tc>
          <w:tcPr>
            <w:tcW w:w="4460" w:type="dxa"/>
          </w:tcPr>
          <w:p w:rsidR="002B686E" w:rsidRDefault="002B686E">
            <w:pPr>
              <w:pStyle w:val="Text"/>
            </w:pPr>
            <w:r>
              <w:t>63 (</w:t>
            </w:r>
            <w:r>
              <w:rPr>
                <w:rStyle w:val="CodeEmbedded"/>
              </w:rPr>
              <w:t>&amp;H3F</w:t>
            </w:r>
            <w:r>
              <w:t>)</w:t>
            </w:r>
          </w:p>
        </w:tc>
      </w:tr>
    </w:tbl>
    <w:p w:rsidR="002B686E" w:rsidRDefault="002B686E">
      <w:pPr>
        <w:pStyle w:val="TableSpacing"/>
      </w:pPr>
    </w:p>
    <w:p w:rsidR="002B686E" w:rsidRDefault="002B686E">
      <w:pPr>
        <w:pStyle w:val="Text"/>
      </w:pPr>
      <w:r>
        <w:t>If the shift amount is zero, the result of the operation is identical to the value of the first operand. No overflows are possible from these operations.</w:t>
      </w:r>
    </w:p>
    <w:p w:rsidR="002B686E" w:rsidRDefault="002B686E" w:rsidP="009B58D6">
      <w:pPr>
        <w:pStyle w:val="TableSpacing"/>
      </w:pPr>
    </w:p>
    <w:p w:rsidR="002B686E" w:rsidRPr="001767B0" w:rsidRDefault="002B686E">
      <w:pPr>
        <w:pStyle w:val="Text"/>
        <w:rPr>
          <w:rStyle w:val="Bold"/>
        </w:rPr>
      </w:pPr>
      <w:r w:rsidRPr="001767B0">
        <w:rPr>
          <w:rStyle w:val="Bold"/>
        </w:rPr>
        <w:t>Operation Type:</w:t>
      </w: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571"/>
        <w:gridCol w:w="571"/>
        <w:gridCol w:w="571"/>
        <w:gridCol w:w="571"/>
        <w:gridCol w:w="571"/>
        <w:gridCol w:w="571"/>
        <w:gridCol w:w="571"/>
        <w:gridCol w:w="571"/>
        <w:gridCol w:w="571"/>
        <w:gridCol w:w="571"/>
        <w:gridCol w:w="571"/>
        <w:gridCol w:w="571"/>
        <w:gridCol w:w="571"/>
        <w:gridCol w:w="571"/>
        <w:gridCol w:w="571"/>
        <w:gridCol w:w="571"/>
      </w:tblGrid>
      <w:tr w:rsidR="002B686E" w:rsidRPr="00BB32F9" w:rsidTr="00315ACD">
        <w:tc>
          <w:tcPr>
            <w:tcW w:w="571" w:type="dxa"/>
            <w:shd w:val="pct50" w:color="C0C0C0" w:fill="auto"/>
          </w:tcPr>
          <w:p w:rsidR="002B686E" w:rsidRPr="00D61D0B" w:rsidRDefault="002B686E" w:rsidP="00D61D0B">
            <w:pPr>
              <w:pStyle w:val="Label"/>
            </w:pPr>
            <w:r w:rsidRPr="00D61D0B">
              <w:t>Bo</w:t>
            </w:r>
          </w:p>
        </w:tc>
        <w:tc>
          <w:tcPr>
            <w:tcW w:w="571" w:type="dxa"/>
            <w:shd w:val="pct50" w:color="C0C0C0" w:fill="auto"/>
          </w:tcPr>
          <w:p w:rsidR="002B686E" w:rsidRPr="00D61D0B" w:rsidRDefault="002B686E" w:rsidP="00D61D0B">
            <w:pPr>
              <w:pStyle w:val="Label"/>
            </w:pPr>
            <w:r w:rsidRPr="00D61D0B">
              <w:t>SB</w:t>
            </w:r>
          </w:p>
        </w:tc>
        <w:tc>
          <w:tcPr>
            <w:tcW w:w="571" w:type="dxa"/>
            <w:shd w:val="pct50" w:color="C0C0C0" w:fill="auto"/>
          </w:tcPr>
          <w:p w:rsidR="002B686E" w:rsidRPr="00D61D0B" w:rsidRDefault="002B686E" w:rsidP="00D61D0B">
            <w:pPr>
              <w:pStyle w:val="Label"/>
            </w:pPr>
            <w:r w:rsidRPr="00D61D0B">
              <w:t>By</w:t>
            </w:r>
          </w:p>
        </w:tc>
        <w:tc>
          <w:tcPr>
            <w:tcW w:w="571" w:type="dxa"/>
            <w:shd w:val="pct50" w:color="C0C0C0" w:fill="auto"/>
          </w:tcPr>
          <w:p w:rsidR="002B686E" w:rsidRPr="00D61D0B" w:rsidRDefault="002B686E" w:rsidP="00D61D0B">
            <w:pPr>
              <w:pStyle w:val="Label"/>
            </w:pPr>
            <w:r w:rsidRPr="00D61D0B">
              <w:t>Sh</w:t>
            </w:r>
          </w:p>
        </w:tc>
        <w:tc>
          <w:tcPr>
            <w:tcW w:w="571" w:type="dxa"/>
            <w:shd w:val="pct50" w:color="C0C0C0" w:fill="auto"/>
          </w:tcPr>
          <w:p w:rsidR="002B686E" w:rsidRPr="00D61D0B" w:rsidRDefault="002B686E" w:rsidP="00D61D0B">
            <w:pPr>
              <w:pStyle w:val="Label"/>
            </w:pPr>
            <w:r w:rsidRPr="00D61D0B">
              <w:t>US</w:t>
            </w:r>
          </w:p>
        </w:tc>
        <w:tc>
          <w:tcPr>
            <w:tcW w:w="571" w:type="dxa"/>
            <w:shd w:val="pct50" w:color="C0C0C0" w:fill="auto"/>
          </w:tcPr>
          <w:p w:rsidR="002B686E" w:rsidRPr="00D61D0B" w:rsidRDefault="002B686E" w:rsidP="00D61D0B">
            <w:pPr>
              <w:pStyle w:val="Label"/>
            </w:pPr>
            <w:r w:rsidRPr="00D61D0B">
              <w:t>In</w:t>
            </w:r>
          </w:p>
        </w:tc>
        <w:tc>
          <w:tcPr>
            <w:tcW w:w="571" w:type="dxa"/>
            <w:shd w:val="pct50" w:color="C0C0C0" w:fill="auto"/>
          </w:tcPr>
          <w:p w:rsidR="002B686E" w:rsidRPr="00D61D0B" w:rsidRDefault="002B686E" w:rsidP="00D61D0B">
            <w:pPr>
              <w:pStyle w:val="Label"/>
            </w:pPr>
            <w:r w:rsidRPr="00D61D0B">
              <w:t>UI</w:t>
            </w:r>
          </w:p>
        </w:tc>
        <w:tc>
          <w:tcPr>
            <w:tcW w:w="571" w:type="dxa"/>
            <w:shd w:val="pct50" w:color="C0C0C0" w:fill="auto"/>
          </w:tcPr>
          <w:p w:rsidR="002B686E" w:rsidRPr="00D61D0B" w:rsidRDefault="002B686E" w:rsidP="00D61D0B">
            <w:pPr>
              <w:pStyle w:val="Label"/>
            </w:pPr>
            <w:r w:rsidRPr="00D61D0B">
              <w:t>Lo</w:t>
            </w:r>
          </w:p>
        </w:tc>
        <w:tc>
          <w:tcPr>
            <w:tcW w:w="571" w:type="dxa"/>
            <w:shd w:val="pct50" w:color="C0C0C0" w:fill="auto"/>
          </w:tcPr>
          <w:p w:rsidR="002B686E" w:rsidRPr="00D61D0B" w:rsidRDefault="002B686E" w:rsidP="00D61D0B">
            <w:pPr>
              <w:pStyle w:val="Label"/>
            </w:pPr>
            <w:r w:rsidRPr="00D61D0B">
              <w:t>UL</w:t>
            </w:r>
          </w:p>
        </w:tc>
        <w:tc>
          <w:tcPr>
            <w:tcW w:w="571" w:type="dxa"/>
            <w:shd w:val="pct50" w:color="C0C0C0" w:fill="auto"/>
          </w:tcPr>
          <w:p w:rsidR="002B686E" w:rsidRPr="00D61D0B" w:rsidRDefault="002B686E" w:rsidP="00D61D0B">
            <w:pPr>
              <w:pStyle w:val="Label"/>
            </w:pPr>
            <w:r w:rsidRPr="00D61D0B">
              <w:t>De</w:t>
            </w:r>
          </w:p>
        </w:tc>
        <w:tc>
          <w:tcPr>
            <w:tcW w:w="571" w:type="dxa"/>
            <w:shd w:val="pct50" w:color="C0C0C0" w:fill="auto"/>
          </w:tcPr>
          <w:p w:rsidR="002B686E" w:rsidRPr="00D61D0B" w:rsidRDefault="002B686E" w:rsidP="00D61D0B">
            <w:pPr>
              <w:pStyle w:val="Label"/>
            </w:pPr>
            <w:r w:rsidRPr="00D61D0B">
              <w:t>Si</w:t>
            </w:r>
          </w:p>
        </w:tc>
        <w:tc>
          <w:tcPr>
            <w:tcW w:w="571" w:type="dxa"/>
            <w:shd w:val="pct50" w:color="C0C0C0" w:fill="auto"/>
          </w:tcPr>
          <w:p w:rsidR="002B686E" w:rsidRPr="00D61D0B" w:rsidRDefault="002B686E" w:rsidP="00D61D0B">
            <w:pPr>
              <w:pStyle w:val="Label"/>
            </w:pPr>
            <w:r w:rsidRPr="00D61D0B">
              <w:t>Do</w:t>
            </w:r>
          </w:p>
        </w:tc>
        <w:tc>
          <w:tcPr>
            <w:tcW w:w="571" w:type="dxa"/>
            <w:shd w:val="pct50" w:color="C0C0C0" w:fill="auto"/>
          </w:tcPr>
          <w:p w:rsidR="002B686E" w:rsidRPr="00D61D0B" w:rsidRDefault="002B686E" w:rsidP="00D61D0B">
            <w:pPr>
              <w:pStyle w:val="Label"/>
            </w:pPr>
            <w:r w:rsidRPr="00D61D0B">
              <w:t>Da</w:t>
            </w:r>
          </w:p>
        </w:tc>
        <w:tc>
          <w:tcPr>
            <w:tcW w:w="571" w:type="dxa"/>
            <w:shd w:val="pct50" w:color="C0C0C0" w:fill="auto"/>
          </w:tcPr>
          <w:p w:rsidR="002B686E" w:rsidRPr="00D61D0B" w:rsidRDefault="002B686E" w:rsidP="00D61D0B">
            <w:pPr>
              <w:pStyle w:val="Label"/>
            </w:pPr>
            <w:r w:rsidRPr="00D61D0B">
              <w:t>Ch</w:t>
            </w:r>
          </w:p>
        </w:tc>
        <w:tc>
          <w:tcPr>
            <w:tcW w:w="571" w:type="dxa"/>
            <w:shd w:val="pct50" w:color="C0C0C0" w:fill="auto"/>
          </w:tcPr>
          <w:p w:rsidR="002B686E" w:rsidRPr="00D61D0B" w:rsidRDefault="002B686E" w:rsidP="00D61D0B">
            <w:pPr>
              <w:pStyle w:val="Label"/>
            </w:pPr>
            <w:r w:rsidRPr="00D61D0B">
              <w:t>St</w:t>
            </w:r>
          </w:p>
        </w:tc>
        <w:tc>
          <w:tcPr>
            <w:tcW w:w="571" w:type="dxa"/>
            <w:shd w:val="pct50" w:color="C0C0C0" w:fill="auto"/>
          </w:tcPr>
          <w:p w:rsidR="002B686E" w:rsidRPr="00D61D0B" w:rsidRDefault="002B686E" w:rsidP="00D61D0B">
            <w:pPr>
              <w:pStyle w:val="Label"/>
            </w:pPr>
            <w:r w:rsidRPr="00D61D0B">
              <w:t>Ob</w:t>
            </w:r>
          </w:p>
        </w:tc>
      </w:tr>
      <w:tr w:rsidR="002B686E" w:rsidRPr="00BB32F9" w:rsidTr="00315ACD">
        <w:tc>
          <w:tcPr>
            <w:tcW w:w="571" w:type="dxa"/>
          </w:tcPr>
          <w:p w:rsidR="002B686E" w:rsidRPr="00315ACD" w:rsidRDefault="002B686E" w:rsidP="006F2A9D">
            <w:pPr>
              <w:pStyle w:val="Text"/>
              <w:rPr>
                <w:lang w:val="es-CR"/>
              </w:rPr>
            </w:pPr>
            <w:r w:rsidRPr="00315ACD">
              <w:rPr>
                <w:lang w:val="es-CR"/>
              </w:rPr>
              <w:t>S</w:t>
            </w:r>
            <w:r>
              <w:rPr>
                <w:lang w:val="es-CR"/>
              </w:rPr>
              <w:t>h</w:t>
            </w:r>
          </w:p>
        </w:tc>
        <w:tc>
          <w:tcPr>
            <w:tcW w:w="571" w:type="dxa"/>
          </w:tcPr>
          <w:p w:rsidR="002B686E" w:rsidRPr="00315ACD" w:rsidRDefault="002B686E" w:rsidP="006F2A9D">
            <w:pPr>
              <w:pStyle w:val="Text"/>
              <w:rPr>
                <w:lang w:val="es-CR"/>
              </w:rPr>
            </w:pPr>
            <w:r w:rsidRPr="00315ACD">
              <w:rPr>
                <w:lang w:val="es-CR"/>
              </w:rPr>
              <w:t>SB</w:t>
            </w:r>
          </w:p>
        </w:tc>
        <w:tc>
          <w:tcPr>
            <w:tcW w:w="571" w:type="dxa"/>
          </w:tcPr>
          <w:p w:rsidR="002B686E" w:rsidRPr="00315ACD" w:rsidRDefault="002B686E" w:rsidP="006F2A9D">
            <w:pPr>
              <w:pStyle w:val="Text"/>
              <w:rPr>
                <w:lang w:val="es-CR"/>
              </w:rPr>
            </w:pPr>
            <w:r w:rsidRPr="00315ACD">
              <w:rPr>
                <w:lang w:val="es-CR"/>
              </w:rPr>
              <w:t>By</w:t>
            </w:r>
          </w:p>
        </w:tc>
        <w:tc>
          <w:tcPr>
            <w:tcW w:w="571" w:type="dxa"/>
          </w:tcPr>
          <w:p w:rsidR="002B686E" w:rsidRPr="00315ACD" w:rsidRDefault="002B686E" w:rsidP="006F2A9D">
            <w:pPr>
              <w:pStyle w:val="Text"/>
              <w:rPr>
                <w:lang w:val="es-CR"/>
              </w:rPr>
            </w:pPr>
            <w:r w:rsidRPr="00315ACD">
              <w:rPr>
                <w:lang w:val="es-CR"/>
              </w:rPr>
              <w:t>Sh</w:t>
            </w:r>
          </w:p>
        </w:tc>
        <w:tc>
          <w:tcPr>
            <w:tcW w:w="571" w:type="dxa"/>
          </w:tcPr>
          <w:p w:rsidR="002B686E" w:rsidRPr="00315ACD" w:rsidRDefault="002B686E" w:rsidP="006F2A9D">
            <w:pPr>
              <w:pStyle w:val="Text"/>
              <w:rPr>
                <w:lang w:val="es-CR"/>
              </w:rPr>
            </w:pPr>
            <w:r w:rsidRPr="00315ACD">
              <w:rPr>
                <w:lang w:val="es-CR"/>
              </w:rPr>
              <w:t>US</w:t>
            </w:r>
          </w:p>
        </w:tc>
        <w:tc>
          <w:tcPr>
            <w:tcW w:w="571" w:type="dxa"/>
          </w:tcPr>
          <w:p w:rsidR="002B686E" w:rsidRPr="00315ACD" w:rsidRDefault="002B686E" w:rsidP="006F2A9D">
            <w:pPr>
              <w:pStyle w:val="Text"/>
              <w:rPr>
                <w:lang w:val="es-CR"/>
              </w:rPr>
            </w:pPr>
            <w:r w:rsidRPr="00315ACD">
              <w:rPr>
                <w:lang w:val="es-CR"/>
              </w:rPr>
              <w:t>In</w:t>
            </w:r>
          </w:p>
        </w:tc>
        <w:tc>
          <w:tcPr>
            <w:tcW w:w="571" w:type="dxa"/>
          </w:tcPr>
          <w:p w:rsidR="002B686E" w:rsidRPr="00315ACD" w:rsidRDefault="002B686E" w:rsidP="006F2A9D">
            <w:pPr>
              <w:pStyle w:val="Text"/>
              <w:rPr>
                <w:lang w:val="es-CR"/>
              </w:rPr>
            </w:pPr>
            <w:r w:rsidRPr="00315ACD">
              <w:rPr>
                <w:lang w:val="es-CR"/>
              </w:rPr>
              <w:t>UI</w:t>
            </w:r>
          </w:p>
        </w:tc>
        <w:tc>
          <w:tcPr>
            <w:tcW w:w="571" w:type="dxa"/>
          </w:tcPr>
          <w:p w:rsidR="002B686E" w:rsidRPr="00315ACD" w:rsidRDefault="002B686E" w:rsidP="006F2A9D">
            <w:pPr>
              <w:pStyle w:val="Text"/>
              <w:rPr>
                <w:lang w:val="es-CR"/>
              </w:rPr>
            </w:pPr>
            <w:r w:rsidRPr="00315ACD">
              <w:rPr>
                <w:lang w:val="es-CR"/>
              </w:rPr>
              <w:t>Lo</w:t>
            </w:r>
          </w:p>
        </w:tc>
        <w:tc>
          <w:tcPr>
            <w:tcW w:w="571" w:type="dxa"/>
          </w:tcPr>
          <w:p w:rsidR="002B686E" w:rsidRPr="00315ACD" w:rsidRDefault="002B686E" w:rsidP="006F2A9D">
            <w:pPr>
              <w:pStyle w:val="Text"/>
              <w:rPr>
                <w:lang w:val="es-CR"/>
              </w:rPr>
            </w:pPr>
            <w:r w:rsidRPr="00315ACD">
              <w:rPr>
                <w:lang w:val="es-CR"/>
              </w:rPr>
              <w:t>UL</w:t>
            </w:r>
          </w:p>
        </w:tc>
        <w:tc>
          <w:tcPr>
            <w:tcW w:w="571" w:type="dxa"/>
          </w:tcPr>
          <w:p w:rsidR="002B686E" w:rsidRPr="00315ACD" w:rsidRDefault="002B686E" w:rsidP="006F2A9D">
            <w:pPr>
              <w:pStyle w:val="Text"/>
              <w:rPr>
                <w:lang w:val="es-CR"/>
              </w:rPr>
            </w:pPr>
            <w:r w:rsidRPr="00315ACD">
              <w:rPr>
                <w:lang w:val="es-CR"/>
              </w:rPr>
              <w:t>Lo</w:t>
            </w:r>
          </w:p>
        </w:tc>
        <w:tc>
          <w:tcPr>
            <w:tcW w:w="571" w:type="dxa"/>
          </w:tcPr>
          <w:p w:rsidR="002B686E" w:rsidRPr="00315ACD" w:rsidRDefault="002B686E" w:rsidP="006F2A9D">
            <w:pPr>
              <w:pStyle w:val="Text"/>
              <w:rPr>
                <w:lang w:val="es-CR"/>
              </w:rPr>
            </w:pPr>
            <w:r w:rsidRPr="00315ACD">
              <w:rPr>
                <w:lang w:val="es-CR"/>
              </w:rPr>
              <w:t>Lo</w:t>
            </w:r>
          </w:p>
        </w:tc>
        <w:tc>
          <w:tcPr>
            <w:tcW w:w="571" w:type="dxa"/>
          </w:tcPr>
          <w:p w:rsidR="002B686E" w:rsidRPr="00315ACD" w:rsidRDefault="002B686E" w:rsidP="006F2A9D">
            <w:pPr>
              <w:pStyle w:val="Text"/>
              <w:rPr>
                <w:lang w:val="es-CR"/>
              </w:rPr>
            </w:pPr>
            <w:r w:rsidRPr="00315ACD">
              <w:rPr>
                <w:lang w:val="es-CR"/>
              </w:rPr>
              <w:t>Lo</w:t>
            </w:r>
          </w:p>
        </w:tc>
        <w:tc>
          <w:tcPr>
            <w:tcW w:w="571" w:type="dxa"/>
          </w:tcPr>
          <w:p w:rsidR="002B686E" w:rsidRPr="00315ACD" w:rsidRDefault="002B686E" w:rsidP="006F2A9D">
            <w:pPr>
              <w:pStyle w:val="Text"/>
              <w:rPr>
                <w:lang w:val="es-CR"/>
              </w:rPr>
            </w:pPr>
            <w:r w:rsidRPr="00315ACD">
              <w:rPr>
                <w:lang w:val="es-CR"/>
              </w:rPr>
              <w:t>Err</w:t>
            </w:r>
          </w:p>
        </w:tc>
        <w:tc>
          <w:tcPr>
            <w:tcW w:w="571" w:type="dxa"/>
          </w:tcPr>
          <w:p w:rsidR="002B686E" w:rsidRPr="00315ACD" w:rsidRDefault="002B686E" w:rsidP="006F2A9D">
            <w:pPr>
              <w:pStyle w:val="Text"/>
              <w:rPr>
                <w:lang w:val="es-CR"/>
              </w:rPr>
            </w:pPr>
            <w:r w:rsidRPr="00315ACD">
              <w:rPr>
                <w:lang w:val="es-CR"/>
              </w:rPr>
              <w:t>Err</w:t>
            </w:r>
          </w:p>
        </w:tc>
        <w:tc>
          <w:tcPr>
            <w:tcW w:w="571" w:type="dxa"/>
          </w:tcPr>
          <w:p w:rsidR="002B686E" w:rsidRPr="00315ACD" w:rsidRDefault="002B686E" w:rsidP="006F2A9D">
            <w:pPr>
              <w:pStyle w:val="Text"/>
              <w:rPr>
                <w:lang w:val="es-CR"/>
              </w:rPr>
            </w:pPr>
            <w:r w:rsidRPr="00315ACD">
              <w:rPr>
                <w:lang w:val="es-CR"/>
              </w:rPr>
              <w:t>Lo</w:t>
            </w:r>
          </w:p>
        </w:tc>
        <w:tc>
          <w:tcPr>
            <w:tcW w:w="571" w:type="dxa"/>
          </w:tcPr>
          <w:p w:rsidR="002B686E" w:rsidRPr="00315ACD" w:rsidRDefault="002B686E" w:rsidP="006F2A9D">
            <w:pPr>
              <w:pStyle w:val="Text"/>
              <w:rPr>
                <w:lang w:val="es-CR"/>
              </w:rPr>
            </w:pPr>
            <w:r w:rsidRPr="00315ACD">
              <w:rPr>
                <w:lang w:val="es-CR"/>
              </w:rPr>
              <w:t>Ob</w:t>
            </w:r>
          </w:p>
        </w:tc>
      </w:tr>
    </w:tbl>
    <w:p w:rsidR="002B686E" w:rsidRPr="00FC401C" w:rsidRDefault="002B686E" w:rsidP="009B58D6">
      <w:pPr>
        <w:pStyle w:val="TableSpacing"/>
        <w:rPr>
          <w:lang w:val="es-CR"/>
        </w:rPr>
      </w:pPr>
    </w:p>
    <w:p w:rsidR="002B686E" w:rsidRDefault="002B686E" w:rsidP="00E72EDE">
      <w:pPr>
        <w:pStyle w:val="Grammar"/>
      </w:pPr>
      <w:r w:rsidRPr="00370D0A">
        <w:rPr>
          <w:rStyle w:val="Non-Terminal"/>
        </w:rPr>
        <w:t>ShiftOperatorExpression</w:t>
      </w:r>
      <w:r>
        <w:t xml:space="preserve">  ::=</w:t>
      </w:r>
      <w:r>
        <w:br/>
      </w:r>
      <w:r>
        <w:tab/>
      </w:r>
      <w:r w:rsidRPr="00370D0A">
        <w:rPr>
          <w:rStyle w:val="Non-Terminal"/>
        </w:rPr>
        <w:t>Expression</w:t>
      </w:r>
      <w:r>
        <w:t xml:space="preserve">  </w:t>
      </w:r>
      <w:r w:rsidRPr="00BB11DF">
        <w:rPr>
          <w:rStyle w:val="Terminal"/>
        </w:rPr>
        <w:t>&lt;</w:t>
      </w:r>
      <w:r>
        <w:t xml:space="preserve">  </w:t>
      </w:r>
      <w:r w:rsidRPr="00BB11DF">
        <w:rPr>
          <w:rStyle w:val="Terminal"/>
        </w:rPr>
        <w:t>&lt;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&gt;</w:t>
      </w:r>
      <w:r>
        <w:t xml:space="preserve">  </w:t>
      </w:r>
      <w:r w:rsidRPr="00BB11DF">
        <w:rPr>
          <w:rStyle w:val="Terminal"/>
        </w:rPr>
        <w:t>&gt;</w:t>
      </w:r>
      <w:r>
        <w:t xml:space="preserve">  [  </w:t>
      </w:r>
      <w:r w:rsidRPr="00713236">
        <w:rPr>
          <w:rStyle w:val="Non-Terminal"/>
        </w:rPr>
        <w:t>LineTerminator</w:t>
      </w:r>
      <w:r>
        <w:t xml:space="preserve">  ]  </w:t>
      </w:r>
      <w:r w:rsidRPr="00370D0A">
        <w:rPr>
          <w:rStyle w:val="Non-Terminal"/>
        </w:rPr>
        <w:t>Expression</w:t>
      </w:r>
    </w:p>
    <w:p w:rsidR="002B686E" w:rsidRPr="000F42B1" w:rsidRDefault="002B686E" w:rsidP="000F42B1">
      <w:pPr>
        <w:pStyle w:val="Heading2"/>
      </w:pPr>
      <w:bookmarkStart w:id="451" w:name="_Ref248144008"/>
      <w:bookmarkStart w:id="452" w:name="_Toc248253285"/>
      <w:r>
        <w:t>Boolean Expressions</w:t>
      </w:r>
      <w:bookmarkEnd w:id="451"/>
      <w:bookmarkEnd w:id="452"/>
    </w:p>
    <w:p w:rsidR="002B686E" w:rsidRDefault="002B686E" w:rsidP="000F42B1">
      <w:pPr>
        <w:pStyle w:val="Text"/>
      </w:pPr>
      <w:r>
        <w:t xml:space="preserve">A Boolean expression is an expression that can be tested to see if it is true or if it is false. A type </w:t>
      </w:r>
      <w:r w:rsidRPr="00236231">
        <w:rPr>
          <w:rStyle w:val="CodeEmbedded"/>
        </w:rPr>
        <w:t>T</w:t>
      </w:r>
      <w:r>
        <w:t xml:space="preserve"> can be used in a Boolean expression if, in order of preference:</w:t>
      </w:r>
    </w:p>
    <w:p w:rsidR="002B686E" w:rsidRPr="00BE18CA" w:rsidRDefault="002B686E" w:rsidP="00BE18CA">
      <w:pPr>
        <w:pStyle w:val="BulletedList1"/>
        <w:rPr>
          <w:rStyle w:val="TextChar"/>
        </w:rPr>
      </w:pPr>
      <w:r w:rsidRPr="00BE18CA">
        <w:rPr>
          <w:rStyle w:val="CodeEmbedded"/>
        </w:rPr>
        <w:t>T</w:t>
      </w:r>
      <w:r w:rsidRPr="00BE18CA">
        <w:rPr>
          <w:rStyle w:val="TextChar"/>
        </w:rPr>
        <w:t xml:space="preserve"> is </w:t>
      </w:r>
      <w:r w:rsidRPr="00BE18CA">
        <w:rPr>
          <w:rStyle w:val="CodeEmbedded"/>
        </w:rPr>
        <w:t>Boolean</w:t>
      </w:r>
      <w:r w:rsidRPr="00BE18CA">
        <w:rPr>
          <w:rStyle w:val="TextChar"/>
        </w:rPr>
        <w:t xml:space="preserve"> or </w:t>
      </w:r>
      <w:r w:rsidRPr="00BE18CA">
        <w:rPr>
          <w:rStyle w:val="CodeEmbedded"/>
        </w:rPr>
        <w:t>Boolean?</w:t>
      </w:r>
    </w:p>
    <w:p w:rsidR="002B686E" w:rsidRPr="00BE18CA" w:rsidRDefault="002B686E" w:rsidP="00BE18CA">
      <w:pPr>
        <w:pStyle w:val="BulletedList1"/>
        <w:rPr>
          <w:rStyle w:val="TextChar"/>
        </w:rPr>
      </w:pPr>
      <w:r w:rsidRPr="00BE18CA">
        <w:rPr>
          <w:rStyle w:val="CodeEmbedded"/>
        </w:rPr>
        <w:t>T</w:t>
      </w:r>
      <w:r>
        <w:t xml:space="preserve"> has a widening conversion to </w:t>
      </w:r>
      <w:r w:rsidRPr="00236231">
        <w:rPr>
          <w:rStyle w:val="CodeEmbedded"/>
        </w:rPr>
        <w:t>Boolean</w:t>
      </w:r>
    </w:p>
    <w:p w:rsidR="002B686E" w:rsidRDefault="002B686E" w:rsidP="00BE18CA">
      <w:pPr>
        <w:pStyle w:val="BulletedList1"/>
      </w:pPr>
      <w:r>
        <w:rPr>
          <w:rStyle w:val="CodeEmbedded"/>
        </w:rPr>
        <w:t>T</w:t>
      </w:r>
      <w:r>
        <w:t xml:space="preserve"> has a widening conversion to </w:t>
      </w:r>
      <w:r w:rsidRPr="00BE18CA">
        <w:rPr>
          <w:rStyle w:val="CodeEmbedded"/>
        </w:rPr>
        <w:t>Boolean?</w:t>
      </w:r>
    </w:p>
    <w:p w:rsidR="002B686E" w:rsidRDefault="002B686E" w:rsidP="00BE18CA">
      <w:pPr>
        <w:pStyle w:val="BulletedList1"/>
      </w:pPr>
      <w:r w:rsidRPr="00BE18CA">
        <w:rPr>
          <w:rStyle w:val="CodeEmbedded"/>
        </w:rPr>
        <w:t>T</w:t>
      </w:r>
      <w:r>
        <w:t xml:space="preserve"> defines two pseudo operators, </w:t>
      </w:r>
      <w:r w:rsidRPr="00006830">
        <w:rPr>
          <w:rStyle w:val="CodeEmbedded"/>
        </w:rPr>
        <w:t>IsTrue</w:t>
      </w:r>
      <w:r>
        <w:t xml:space="preserve"> and </w:t>
      </w:r>
      <w:r w:rsidRPr="00006830">
        <w:rPr>
          <w:rStyle w:val="CodeEmbedded"/>
        </w:rPr>
        <w:t>IsFalse</w:t>
      </w:r>
      <w:r>
        <w:t>.</w:t>
      </w:r>
    </w:p>
    <w:p w:rsidR="002B686E" w:rsidRDefault="002B686E" w:rsidP="00BE18CA">
      <w:pPr>
        <w:pStyle w:val="BulletedList1"/>
      </w:pPr>
      <w:r>
        <w:rPr>
          <w:rStyle w:val="CodeEmbedded"/>
        </w:rPr>
        <w:t>T</w:t>
      </w:r>
      <w:r w:rsidRPr="00BE18CA">
        <w:t xml:space="preserve"> has a </w:t>
      </w:r>
      <w:r>
        <w:t xml:space="preserve">narrowing conversion to </w:t>
      </w:r>
      <w:r w:rsidRPr="00BE18CA">
        <w:rPr>
          <w:rStyle w:val="CodeEmbedded"/>
        </w:rPr>
        <w:t>Boolean?</w:t>
      </w:r>
      <w:r>
        <w:t xml:space="preserve"> that does not involve a conversion from </w:t>
      </w:r>
      <w:r w:rsidRPr="00BE18CA">
        <w:rPr>
          <w:rStyle w:val="CodeEmbedded"/>
        </w:rPr>
        <w:t>Boolean</w:t>
      </w:r>
      <w:r>
        <w:t xml:space="preserve"> to </w:t>
      </w:r>
      <w:r w:rsidRPr="00BE18CA">
        <w:rPr>
          <w:rStyle w:val="CodeEmbedded"/>
        </w:rPr>
        <w:t>Boolean?</w:t>
      </w:r>
      <w:r>
        <w:t>.</w:t>
      </w:r>
    </w:p>
    <w:p w:rsidR="002B686E" w:rsidRPr="00BE18CA" w:rsidRDefault="002B686E" w:rsidP="00BE18CA">
      <w:pPr>
        <w:pStyle w:val="BulletedList1"/>
      </w:pPr>
      <w:r>
        <w:rPr>
          <w:rStyle w:val="CodeEmbedded"/>
        </w:rPr>
        <w:t>T</w:t>
      </w:r>
      <w:r>
        <w:t xml:space="preserve"> has a narrowing conversion to </w:t>
      </w:r>
      <w:r w:rsidRPr="00BE18CA">
        <w:rPr>
          <w:rStyle w:val="CodeEmbedded"/>
        </w:rPr>
        <w:t>Boolean</w:t>
      </w:r>
      <w:r>
        <w:t>.</w:t>
      </w:r>
    </w:p>
    <w:p w:rsidR="002B686E" w:rsidRPr="001767B0" w:rsidRDefault="002B686E" w:rsidP="001767B0">
      <w:pPr>
        <w:pStyle w:val="Annotation"/>
        <w:rPr>
          <w:rStyle w:val="Bold"/>
        </w:rPr>
      </w:pPr>
      <w:r w:rsidRPr="001767B0">
        <w:rPr>
          <w:rStyle w:val="Bold"/>
        </w:rPr>
        <w:t>Annotation</w:t>
      </w:r>
    </w:p>
    <w:p w:rsidR="002B686E" w:rsidRDefault="002B686E" w:rsidP="001767B0">
      <w:pPr>
        <w:pStyle w:val="Annotation"/>
      </w:pPr>
      <w:r>
        <w:t xml:space="preserve">It is interesting to note that if </w:t>
      </w:r>
      <w:r w:rsidRPr="00006830">
        <w:rPr>
          <w:rStyle w:val="CodeEmbedded"/>
        </w:rPr>
        <w:t>Option</w:t>
      </w:r>
      <w:r>
        <w:t xml:space="preserve"> </w:t>
      </w:r>
      <w:r w:rsidRPr="00006830">
        <w:rPr>
          <w:rStyle w:val="CodeEmbedded"/>
        </w:rPr>
        <w:t>Strict</w:t>
      </w:r>
      <w:r>
        <w:t xml:space="preserve"> is off, an expression that has a narrowing conversion to </w:t>
      </w:r>
      <w:r w:rsidRPr="00576986">
        <w:rPr>
          <w:rStyle w:val="CodeEmbedded"/>
        </w:rPr>
        <w:t>Boolean</w:t>
      </w:r>
      <w:r>
        <w:t xml:space="preserve"> will be accepted without a compile-time error but the language will still prefer an </w:t>
      </w:r>
      <w:r w:rsidRPr="00006830">
        <w:rPr>
          <w:rStyle w:val="CodeEmbedded"/>
        </w:rPr>
        <w:t>IsTrue</w:t>
      </w:r>
      <w:r>
        <w:t xml:space="preserve"> operator if it exists. This is because </w:t>
      </w:r>
      <w:r w:rsidRPr="00006830">
        <w:rPr>
          <w:rStyle w:val="CodeEmbedded"/>
        </w:rPr>
        <w:t>Option</w:t>
      </w:r>
      <w:r>
        <w:t xml:space="preserve"> </w:t>
      </w:r>
      <w:r w:rsidRPr="00006830">
        <w:rPr>
          <w:rStyle w:val="CodeEmbedded"/>
        </w:rPr>
        <w:t>Strict</w:t>
      </w:r>
      <w:r>
        <w:t xml:space="preserve"> only changes what is and isn’t accepted by the language, and never changes the actual meaning of an expression. Thus, </w:t>
      </w:r>
      <w:r w:rsidRPr="00006830">
        <w:rPr>
          <w:rStyle w:val="CodeEmbedded"/>
        </w:rPr>
        <w:t>IsTrue</w:t>
      </w:r>
      <w:r>
        <w:t xml:space="preserve"> has to always be preferred over a narrowing conversion, regardless of </w:t>
      </w:r>
      <w:r w:rsidRPr="00006830">
        <w:rPr>
          <w:rStyle w:val="CodeEmbedded"/>
        </w:rPr>
        <w:t>Option</w:t>
      </w:r>
      <w:r>
        <w:t xml:space="preserve"> </w:t>
      </w:r>
      <w:r w:rsidRPr="00006830">
        <w:rPr>
          <w:rStyle w:val="CodeEmbedded"/>
        </w:rPr>
        <w:t>Strict</w:t>
      </w:r>
      <w:r>
        <w:t>.</w:t>
      </w:r>
    </w:p>
    <w:p w:rsidR="002B686E" w:rsidRDefault="002B686E" w:rsidP="000F42B1">
      <w:pPr>
        <w:pStyle w:val="Text"/>
      </w:pPr>
      <w:r>
        <w:t xml:space="preserve">For example, the following class does not define a widening conversion to </w:t>
      </w:r>
      <w:r w:rsidRPr="00006830">
        <w:rPr>
          <w:rStyle w:val="CodeEmbedded"/>
        </w:rPr>
        <w:t>Boolean</w:t>
      </w:r>
      <w:r>
        <w:t xml:space="preserve">. As a result, its use in the </w:t>
      </w:r>
      <w:r w:rsidRPr="00006830">
        <w:rPr>
          <w:rStyle w:val="CodeEmbedded"/>
        </w:rPr>
        <w:t>If</w:t>
      </w:r>
      <w:r>
        <w:t xml:space="preserve"> statement causes a call to the </w:t>
      </w:r>
      <w:r w:rsidRPr="00006830">
        <w:rPr>
          <w:rStyle w:val="CodeEmbedded"/>
        </w:rPr>
        <w:t>IsTrue</w:t>
      </w:r>
      <w:r>
        <w:t xml:space="preserve"> operator.</w:t>
      </w:r>
    </w:p>
    <w:p w:rsidR="002B686E" w:rsidRDefault="002B686E" w:rsidP="002615C7">
      <w:pPr>
        <w:pStyle w:val="Code"/>
      </w:pPr>
      <w:r>
        <w:t>Class MyBool</w:t>
      </w:r>
      <w:r>
        <w:br/>
        <w:t xml:space="preserve">    Public Shared Widening Operator CType(b As Boolean) As MyBool</w:t>
      </w:r>
      <w:r>
        <w:br/>
        <w:t xml:space="preserve">        ...</w:t>
      </w:r>
      <w:r>
        <w:br/>
        <w:t xml:space="preserve">    End Operator</w:t>
      </w:r>
      <w:r>
        <w:br/>
      </w:r>
      <w:r>
        <w:br/>
        <w:t xml:space="preserve">    Public Shared Narrowing Operator CType(b As MyBool) As Boolean</w:t>
      </w:r>
      <w:r>
        <w:br/>
        <w:t xml:space="preserve">        ...</w:t>
      </w:r>
      <w:r>
        <w:br/>
        <w:t xml:space="preserve">    End Operator</w:t>
      </w:r>
      <w:r>
        <w:br/>
      </w:r>
      <w:r>
        <w:br/>
        <w:t xml:space="preserve">    Public Shared Operator IsTrue(b As MyBool) As Boolean</w:t>
      </w:r>
      <w:r>
        <w:br/>
        <w:t xml:space="preserve">        ...</w:t>
      </w:r>
      <w:r>
        <w:br/>
        <w:t xml:space="preserve">    End Operator</w:t>
      </w:r>
      <w:r>
        <w:br/>
      </w:r>
      <w:r>
        <w:br/>
        <w:t xml:space="preserve">    Public Shared Operator IsFalse(b As MyBool) As Boolean</w:t>
      </w:r>
      <w:r>
        <w:br/>
        <w:t xml:space="preserve">        ...</w:t>
      </w:r>
      <w:r>
        <w:br/>
        <w:t xml:space="preserve">    End Operator</w:t>
      </w:r>
      <w:r>
        <w:br/>
        <w:t>End Class</w:t>
      </w:r>
      <w:r>
        <w:br/>
      </w:r>
      <w:r>
        <w:br/>
        <w:t>Module Test</w:t>
      </w:r>
      <w:r>
        <w:br/>
        <w:t xml:space="preserve">    Sub Main()</w:t>
      </w:r>
      <w:r>
        <w:br/>
        <w:t xml:space="preserve">        Dim b As New MyBool</w:t>
      </w:r>
      <w:r>
        <w:br/>
      </w:r>
      <w:r>
        <w:br/>
        <w:t xml:space="preserve">        If b Then Console.WriteLine("True")</w:t>
      </w:r>
      <w:r>
        <w:br/>
        <w:t xml:space="preserve">    End Sub</w:t>
      </w:r>
      <w:r>
        <w:br/>
        <w:t>End Module</w:t>
      </w:r>
    </w:p>
    <w:p w:rsidR="002B686E" w:rsidRDefault="002B686E" w:rsidP="00236231">
      <w:pPr>
        <w:pStyle w:val="Text"/>
      </w:pPr>
      <w:r>
        <w:t xml:space="preserve">If a Boolean expression is typed as or converted to </w:t>
      </w:r>
      <w:r w:rsidRPr="00453A0D">
        <w:rPr>
          <w:rStyle w:val="CodeEmbedded"/>
        </w:rPr>
        <w:t>Boolean</w:t>
      </w:r>
      <w:r>
        <w:t xml:space="preserve"> or </w:t>
      </w:r>
      <w:r>
        <w:rPr>
          <w:rStyle w:val="CodeEmbedded"/>
        </w:rPr>
        <w:t>Boolean?</w:t>
      </w:r>
      <w:r>
        <w:t xml:space="preserve">, then it is true if the value is </w:t>
      </w:r>
      <w:r w:rsidRPr="00453A0D">
        <w:rPr>
          <w:rStyle w:val="CodeEmbedded"/>
        </w:rPr>
        <w:t>True</w:t>
      </w:r>
      <w:r>
        <w:t xml:space="preserve"> and false otherwise. </w:t>
      </w:r>
    </w:p>
    <w:p w:rsidR="002B686E" w:rsidRDefault="002B686E" w:rsidP="00236231">
      <w:pPr>
        <w:pStyle w:val="Text"/>
      </w:pPr>
      <w:r>
        <w:t xml:space="preserve">Otherwise, a Boolean expression calls the </w:t>
      </w:r>
      <w:r w:rsidRPr="00453A0D">
        <w:rPr>
          <w:rStyle w:val="CodeEmbedded"/>
        </w:rPr>
        <w:t>IsTrue</w:t>
      </w:r>
      <w:r>
        <w:t xml:space="preserve"> operator and returns </w:t>
      </w:r>
      <w:r w:rsidRPr="00453A0D">
        <w:rPr>
          <w:rStyle w:val="CodeEmbedded"/>
        </w:rPr>
        <w:t>True</w:t>
      </w:r>
      <w:r>
        <w:t xml:space="preserve"> if the operator returned </w:t>
      </w:r>
      <w:r w:rsidRPr="000919E4">
        <w:rPr>
          <w:rStyle w:val="CodeEmbedded"/>
        </w:rPr>
        <w:t>True</w:t>
      </w:r>
      <w:r>
        <w:t xml:space="preserve">; otherwise it is false (but never calls the </w:t>
      </w:r>
      <w:r w:rsidRPr="00453A0D">
        <w:rPr>
          <w:rStyle w:val="CodeEmbedded"/>
        </w:rPr>
        <w:t>IsFalse</w:t>
      </w:r>
      <w:r>
        <w:t xml:space="preserve"> operator).</w:t>
      </w:r>
    </w:p>
    <w:p w:rsidR="002B686E" w:rsidRDefault="002B686E" w:rsidP="008A266B">
      <w:pPr>
        <w:pStyle w:val="Text"/>
      </w:pPr>
      <w:r>
        <w:t xml:space="preserve">In the following example, </w:t>
      </w:r>
      <w:r w:rsidRPr="000B580F">
        <w:rPr>
          <w:rStyle w:val="CodeEmbedded"/>
        </w:rPr>
        <w:t>Integer</w:t>
      </w:r>
      <w:r>
        <w:t xml:space="preserve"> has a narrowing conversion to </w:t>
      </w:r>
      <w:r w:rsidRPr="000B580F">
        <w:rPr>
          <w:rStyle w:val="CodeEmbedded"/>
        </w:rPr>
        <w:t>Boolean</w:t>
      </w:r>
      <w:r>
        <w:t xml:space="preserve">, so a null </w:t>
      </w:r>
      <w:r w:rsidRPr="000B580F">
        <w:rPr>
          <w:rStyle w:val="CodeEmbedded"/>
        </w:rPr>
        <w:t>Integer?</w:t>
      </w:r>
      <w:r>
        <w:t xml:space="preserve"> has a narrowing conversion to both </w:t>
      </w:r>
      <w:r w:rsidRPr="000B580F">
        <w:rPr>
          <w:rStyle w:val="CodeEmbedded"/>
        </w:rPr>
        <w:t>Boolean?</w:t>
      </w:r>
      <w:r>
        <w:t xml:space="preserve"> (yielding a null </w:t>
      </w:r>
      <w:r w:rsidRPr="000B580F">
        <w:rPr>
          <w:rStyle w:val="CodeEmbedded"/>
        </w:rPr>
        <w:t>Boolean</w:t>
      </w:r>
      <w:r>
        <w:t xml:space="preserve">) and to </w:t>
      </w:r>
      <w:r w:rsidRPr="000B580F">
        <w:rPr>
          <w:rStyle w:val="CodeEmbedded"/>
        </w:rPr>
        <w:t>Boolean</w:t>
      </w:r>
      <w:r>
        <w:t xml:space="preserve"> (which throws an exception). The narrowing conversion to </w:t>
      </w:r>
      <w:r w:rsidRPr="000B580F">
        <w:rPr>
          <w:rStyle w:val="CodeEmbedded"/>
        </w:rPr>
        <w:t>Boolean?</w:t>
      </w:r>
      <w:r>
        <w:t xml:space="preserve"> is preferred, and so the value of “</w:t>
      </w:r>
      <w:r w:rsidRPr="000B580F">
        <w:rPr>
          <w:rStyle w:val="CodeEmbedded"/>
        </w:rPr>
        <w:t>i</w:t>
      </w:r>
      <w:r>
        <w:t xml:space="preserve">” as a Boolean expression is therefore </w:t>
      </w:r>
      <w:r w:rsidRPr="008A266B">
        <w:rPr>
          <w:rStyle w:val="CodeEmbedded"/>
        </w:rPr>
        <w:t>False</w:t>
      </w:r>
      <w:r>
        <w:t>.</w:t>
      </w:r>
    </w:p>
    <w:p w:rsidR="002B686E" w:rsidRDefault="002B686E" w:rsidP="008A266B">
      <w:pPr>
        <w:pStyle w:val="Code"/>
      </w:pPr>
      <w:r>
        <w:t>Dim i As Integer? = Nothing</w:t>
      </w:r>
      <w:r>
        <w:br/>
        <w:t>If i Then Console.WriteLine()</w:t>
      </w:r>
    </w:p>
    <w:p w:rsidR="002B686E" w:rsidRDefault="002B686E" w:rsidP="00236231">
      <w:pPr>
        <w:pStyle w:val="Text"/>
      </w:pPr>
    </w:p>
    <w:p w:rsidR="002B686E" w:rsidRDefault="002B686E" w:rsidP="00E72EDE">
      <w:pPr>
        <w:pStyle w:val="Grammar"/>
        <w:rPr>
          <w:rStyle w:val="Non-Terminal"/>
        </w:rPr>
      </w:pPr>
      <w:r w:rsidRPr="00AC2E0B">
        <w:rPr>
          <w:rStyle w:val="Non-Terminal"/>
        </w:rPr>
        <w:t>BooleanExpression</w:t>
      </w:r>
      <w:r>
        <w:t xml:space="preserve">  ::=  </w:t>
      </w:r>
      <w:r w:rsidRPr="00AC2E0B">
        <w:rPr>
          <w:rStyle w:val="Non-Terminal"/>
        </w:rPr>
        <w:t>Expression</w:t>
      </w:r>
    </w:p>
    <w:p w:rsidR="002B686E" w:rsidRDefault="002B686E" w:rsidP="00FC7D0F">
      <w:pPr>
        <w:pStyle w:val="Heading2"/>
      </w:pPr>
      <w:bookmarkStart w:id="453" w:name="_Toc248253286"/>
      <w:r>
        <w:t>Lambda Expressions</w:t>
      </w:r>
      <w:bookmarkEnd w:id="453"/>
    </w:p>
    <w:p w:rsidR="002B686E" w:rsidRDefault="002B686E" w:rsidP="00FC7D0F">
      <w:pPr>
        <w:pStyle w:val="Text"/>
      </w:pPr>
      <w:r>
        <w:t xml:space="preserve">A </w:t>
      </w:r>
      <w:r w:rsidRPr="00FC7D0F">
        <w:rPr>
          <w:rStyle w:val="Italic"/>
        </w:rPr>
        <w:t>lambda expression</w:t>
      </w:r>
      <w:r>
        <w:t xml:space="preserve"> defines an anonymous method called a </w:t>
      </w:r>
      <w:r w:rsidRPr="00FC7D0F">
        <w:rPr>
          <w:rStyle w:val="Italic"/>
        </w:rPr>
        <w:t>lambda</w:t>
      </w:r>
      <w:r>
        <w:rPr>
          <w:rStyle w:val="Italic"/>
        </w:rPr>
        <w:t xml:space="preserve"> method</w:t>
      </w:r>
      <w:r>
        <w:t>. Lambda methods make it easy to pass “in-line” methods to other methods that take delegate types. The example:</w:t>
      </w:r>
    </w:p>
    <w:p w:rsidR="002B686E" w:rsidRDefault="002B686E" w:rsidP="00FC7D0F">
      <w:pPr>
        <w:pStyle w:val="Code"/>
      </w:pPr>
      <w:r>
        <w:t>Module Test</w:t>
      </w:r>
      <w:r>
        <w:br/>
      </w:r>
      <w:r>
        <w:tab/>
        <w:t>Delegate Function IntFunc(x As Integer) As Integer</w:t>
      </w:r>
      <w:r>
        <w:br/>
      </w:r>
      <w:r>
        <w:br/>
      </w:r>
      <w:r>
        <w:tab/>
        <w:t>Sub Apply(a() As Integer, func As IntFunc)</w:t>
      </w:r>
      <w:r>
        <w:br/>
      </w:r>
      <w:r>
        <w:tab/>
      </w:r>
      <w:r>
        <w:tab/>
        <w:t>For index As Integer = 0 To a.Length - 1</w:t>
      </w:r>
      <w:r>
        <w:br/>
      </w:r>
      <w:r>
        <w:tab/>
      </w:r>
      <w:r>
        <w:tab/>
      </w:r>
      <w:r>
        <w:tab/>
        <w:t>a(index) = func(a(index))</w:t>
      </w:r>
      <w:r>
        <w:br/>
      </w:r>
      <w:r>
        <w:tab/>
      </w:r>
      <w:r>
        <w:tab/>
        <w:t>Next index</w:t>
      </w:r>
      <w:r>
        <w:br/>
      </w:r>
      <w:r>
        <w:tab/>
        <w:t>End Sub</w:t>
      </w:r>
      <w:r>
        <w:br/>
      </w:r>
      <w:r>
        <w:br/>
      </w:r>
      <w:r>
        <w:tab/>
        <w:t>Sub Main()</w:t>
      </w:r>
      <w:r>
        <w:br/>
      </w:r>
      <w:r>
        <w:tab/>
      </w:r>
      <w:r>
        <w:tab/>
        <w:t>Dim a() As Integer = { 1, 2, 3, 4 }</w:t>
      </w:r>
      <w:r>
        <w:br/>
      </w:r>
      <w:r>
        <w:br/>
      </w:r>
      <w:r>
        <w:tab/>
      </w:r>
      <w:r>
        <w:tab/>
        <w:t>Apply(a, Function(x As Integer) x * 2)</w:t>
      </w:r>
      <w:r>
        <w:br/>
      </w:r>
      <w:r>
        <w:br/>
      </w:r>
      <w:r>
        <w:tab/>
      </w:r>
      <w:r>
        <w:tab/>
        <w:t>For Each value In a</w:t>
      </w:r>
      <w:r>
        <w:br/>
      </w:r>
      <w:r>
        <w:tab/>
      </w:r>
      <w:r>
        <w:tab/>
      </w:r>
      <w:r>
        <w:tab/>
        <w:t>Console.Write(value &amp; " ")</w:t>
      </w:r>
      <w:r>
        <w:br/>
      </w:r>
      <w:r>
        <w:tab/>
      </w:r>
      <w:r>
        <w:tab/>
        <w:t>Next value</w:t>
      </w:r>
      <w:r>
        <w:br/>
      </w:r>
      <w:r>
        <w:tab/>
        <w:t>End Sub</w:t>
      </w:r>
      <w:r>
        <w:br/>
        <w:t>End Module</w:t>
      </w:r>
    </w:p>
    <w:p w:rsidR="002B686E" w:rsidRDefault="002B686E" w:rsidP="00FC7D0F">
      <w:pPr>
        <w:pStyle w:val="Text"/>
      </w:pPr>
      <w:r>
        <w:t>will print out:</w:t>
      </w:r>
    </w:p>
    <w:p w:rsidR="002B686E" w:rsidRDefault="002B686E" w:rsidP="00FC7D0F">
      <w:pPr>
        <w:pStyle w:val="Code"/>
      </w:pPr>
      <w:r>
        <w:t>2 4 6 8</w:t>
      </w:r>
    </w:p>
    <w:p w:rsidR="002B686E" w:rsidRDefault="002B686E" w:rsidP="00FC7D0F">
      <w:pPr>
        <w:pStyle w:val="Text"/>
      </w:pPr>
      <w:r>
        <w:t xml:space="preserve">A lambda expression begins with the keyword </w:t>
      </w:r>
      <w:r w:rsidRPr="009A7575">
        <w:rPr>
          <w:rStyle w:val="CodeEmbedded"/>
        </w:rPr>
        <w:t>Function</w:t>
      </w:r>
      <w:r>
        <w:t xml:space="preserve"> or </w:t>
      </w:r>
      <w:r w:rsidRPr="008D1CF1">
        <w:rPr>
          <w:rStyle w:val="CodeEmbedded"/>
        </w:rPr>
        <w:t>Sub</w:t>
      </w:r>
      <w:r>
        <w:t xml:space="preserve"> and a parameter list. Parameters in a lambda expression cannot be declared </w:t>
      </w:r>
      <w:r w:rsidRPr="009A7575">
        <w:rPr>
          <w:rStyle w:val="CodeEmbedded"/>
        </w:rPr>
        <w:t>Optional</w:t>
      </w:r>
      <w:r>
        <w:t xml:space="preserve"> or </w:t>
      </w:r>
      <w:r w:rsidRPr="009A7575">
        <w:rPr>
          <w:rStyle w:val="CodeEmbedded"/>
        </w:rPr>
        <w:t>ParamArray</w:t>
      </w:r>
      <w:r>
        <w:t xml:space="preserve"> and cannot have attributes. Unlike regular methods, omitting a parameter type for a lambda method does not automatically infer </w:t>
      </w:r>
      <w:r w:rsidRPr="009A7575">
        <w:rPr>
          <w:rStyle w:val="CodeEmbedded"/>
        </w:rPr>
        <w:t>Object</w:t>
      </w:r>
      <w:r>
        <w:t xml:space="preserve">. Instead, when a lambda method is reclassified, the omitted parameter types are inferred from the target type. In the previous example, the lambda expression could have been written as </w:t>
      </w:r>
      <w:r w:rsidRPr="009A7575">
        <w:rPr>
          <w:rStyle w:val="CodeEmbedded"/>
        </w:rPr>
        <w:t>Function(x) x * 2</w:t>
      </w:r>
      <w:r>
        <w:t xml:space="preserve">, and it would have inferred the type of </w:t>
      </w:r>
      <w:r w:rsidRPr="009A7575">
        <w:rPr>
          <w:rStyle w:val="CodeEmbedded"/>
        </w:rPr>
        <w:t>x</w:t>
      </w:r>
      <w:r>
        <w:t xml:space="preserve"> to be </w:t>
      </w:r>
      <w:r w:rsidRPr="009A7575">
        <w:rPr>
          <w:rStyle w:val="CodeEmbedded"/>
        </w:rPr>
        <w:t>Integer</w:t>
      </w:r>
      <w:r>
        <w:t xml:space="preserve"> when the lambda method was used to create an instance of the </w:t>
      </w:r>
      <w:r w:rsidRPr="009A7575">
        <w:rPr>
          <w:rStyle w:val="CodeEmbedded"/>
        </w:rPr>
        <w:t>IntFunc</w:t>
      </w:r>
      <w:r>
        <w:t xml:space="preserve"> delegate type. Unlike local variable inference, if a lambda method parameter omits a type but has an array or nullable name modifier, a compile-time error occurs.</w:t>
      </w:r>
    </w:p>
    <w:p w:rsidR="002B686E" w:rsidRDefault="002B686E" w:rsidP="00FC7D0F">
      <w:pPr>
        <w:pStyle w:val="Text"/>
      </w:pPr>
      <w:r>
        <w:t xml:space="preserve">Lambda expressions can either be single-line or multi-line. Single-line </w:t>
      </w:r>
      <w:r w:rsidRPr="006D08A7">
        <w:rPr>
          <w:rStyle w:val="CodeEmbedded"/>
        </w:rPr>
        <w:t>Function</w:t>
      </w:r>
      <w:r>
        <w:t xml:space="preserve"> lambda expressions contain a single expression that represents the value returned from the lambda method. Single-line </w:t>
      </w:r>
      <w:r w:rsidRPr="006D08A7">
        <w:rPr>
          <w:rStyle w:val="CodeEmbedded"/>
        </w:rPr>
        <w:t>Sub</w:t>
      </w:r>
      <w:r>
        <w:t xml:space="preserve"> lambda expressions contain a single statement. For example:</w:t>
      </w:r>
    </w:p>
    <w:p w:rsidR="002B686E" w:rsidRDefault="002B686E" w:rsidP="0076120D">
      <w:pPr>
        <w:pStyle w:val="Code"/>
      </w:pPr>
      <w:r>
        <w:t>Module Test</w:t>
      </w:r>
      <w:r>
        <w:tab/>
        <w:t>Sub Do(a() As Integer, action As Action(Of Integer))</w:t>
      </w:r>
      <w:r>
        <w:br/>
      </w:r>
      <w:r>
        <w:tab/>
      </w:r>
      <w:r>
        <w:tab/>
        <w:t>For index As Integer = 0 To a.Length - 1</w:t>
      </w:r>
      <w:r>
        <w:br/>
      </w:r>
      <w:r>
        <w:tab/>
      </w:r>
      <w:r>
        <w:tab/>
      </w:r>
      <w:r>
        <w:tab/>
        <w:t>action(a(index))</w:t>
      </w:r>
      <w:r>
        <w:br/>
      </w:r>
      <w:r>
        <w:tab/>
      </w:r>
      <w:r>
        <w:tab/>
        <w:t>Next index</w:t>
      </w:r>
      <w:r>
        <w:br/>
      </w:r>
      <w:r>
        <w:tab/>
        <w:t>End Sub</w:t>
      </w:r>
      <w:r>
        <w:br/>
      </w:r>
      <w:r>
        <w:br/>
      </w:r>
      <w:r>
        <w:tab/>
        <w:t>Sub Main()</w:t>
      </w:r>
      <w:r>
        <w:br/>
      </w:r>
      <w:r>
        <w:tab/>
      </w:r>
      <w:r>
        <w:tab/>
        <w:t>Dim a() As Integer = { 1, 2, 3, 4 }</w:t>
      </w:r>
      <w:r>
        <w:br/>
      </w:r>
      <w:r>
        <w:br/>
      </w:r>
      <w:r>
        <w:tab/>
      </w:r>
      <w:r>
        <w:tab/>
        <w:t>Do(a, Sub(x As Integer) Console.WriteLine(x))</w:t>
      </w:r>
      <w:r>
        <w:br/>
      </w:r>
      <w:r>
        <w:tab/>
        <w:t>End Sub</w:t>
      </w:r>
      <w:r>
        <w:br/>
        <w:t>End Module</w:t>
      </w:r>
    </w:p>
    <w:p w:rsidR="002B686E" w:rsidRDefault="002B686E" w:rsidP="00FC7D0F">
      <w:pPr>
        <w:pStyle w:val="Text"/>
      </w:pPr>
      <w:r>
        <w:t>Single-line lambda constructs bind less tightly than all other expressions and statements. Thus, for example, “</w:t>
      </w:r>
      <w:r w:rsidRPr="00BA4C96">
        <w:rPr>
          <w:rStyle w:val="CodeEmbedded"/>
        </w:rPr>
        <w:t>Function() x + 5</w:t>
      </w:r>
      <w:r>
        <w:t>” is equivalent to “</w:t>
      </w:r>
      <w:r w:rsidRPr="00BA4C96">
        <w:rPr>
          <w:rStyle w:val="CodeEmbedded"/>
        </w:rPr>
        <w:t>Function() (x+5)”</w:t>
      </w:r>
      <w:r>
        <w:t xml:space="preserve"> rather than “</w:t>
      </w:r>
      <w:r w:rsidRPr="00BA4C96">
        <w:rPr>
          <w:rStyle w:val="CodeEmbedded"/>
        </w:rPr>
        <w:t>(Function() x) + 5</w:t>
      </w:r>
      <w:r>
        <w:t xml:space="preserve">”. To avoid ambiguity, a single-line </w:t>
      </w:r>
      <w:r w:rsidRPr="006A13DE">
        <w:rPr>
          <w:rStyle w:val="CodeEmbedded"/>
        </w:rPr>
        <w:t>Sub</w:t>
      </w:r>
      <w:r>
        <w:t xml:space="preserve"> lambda expression may not contain a Dim statement or a label declaration statement. Also, unless it is enclosed in parentheses, a single-line </w:t>
      </w:r>
      <w:r w:rsidRPr="002D58A3">
        <w:rPr>
          <w:rStyle w:val="CodeEmbedded"/>
        </w:rPr>
        <w:t>Sub</w:t>
      </w:r>
      <w:r>
        <w:t xml:space="preserve"> lambda expression may not be immediately followed by a colon “:”, a member access operator “.”, a dictionary member access operator “!” or an open parenthesis “(“. It may not contain any block statement (</w:t>
      </w:r>
      <w:r w:rsidRPr="00BA4C96">
        <w:rPr>
          <w:rStyle w:val="CodeEmbedded"/>
        </w:rPr>
        <w:t>With</w:t>
      </w:r>
      <w:r>
        <w:t xml:space="preserve">, </w:t>
      </w:r>
      <w:r w:rsidRPr="00BA4C96">
        <w:rPr>
          <w:rStyle w:val="CodeEmbedded"/>
        </w:rPr>
        <w:t>SyncLock, If…EndIf</w:t>
      </w:r>
      <w:r>
        <w:t xml:space="preserve">, </w:t>
      </w:r>
      <w:r w:rsidRPr="00BA4C96">
        <w:rPr>
          <w:rStyle w:val="CodeEmbedded"/>
        </w:rPr>
        <w:t>While</w:t>
      </w:r>
      <w:r>
        <w:t xml:space="preserve">, </w:t>
      </w:r>
      <w:r w:rsidRPr="00BA4C96">
        <w:rPr>
          <w:rStyle w:val="CodeEmbedded"/>
        </w:rPr>
        <w:t>For</w:t>
      </w:r>
      <w:r>
        <w:t xml:space="preserve">, </w:t>
      </w:r>
      <w:r w:rsidRPr="00BA4C96">
        <w:rPr>
          <w:rStyle w:val="CodeEmbedded"/>
        </w:rPr>
        <w:t>Do</w:t>
      </w:r>
      <w:r>
        <w:t xml:space="preserve">, </w:t>
      </w:r>
      <w:r w:rsidRPr="00BA4C96">
        <w:rPr>
          <w:rStyle w:val="CodeEmbedded"/>
        </w:rPr>
        <w:t>Using</w:t>
      </w:r>
      <w:r>
        <w:t xml:space="preserve">) nor </w:t>
      </w:r>
      <w:r w:rsidRPr="00BA4C96">
        <w:rPr>
          <w:rStyle w:val="CodeEmbedded"/>
        </w:rPr>
        <w:t>OnError</w:t>
      </w:r>
      <w:r>
        <w:t xml:space="preserve"> nor </w:t>
      </w:r>
      <w:r w:rsidRPr="00BA4C96">
        <w:rPr>
          <w:rStyle w:val="CodeEmbedded"/>
        </w:rPr>
        <w:t>Resume</w:t>
      </w:r>
      <w:r>
        <w:t>.</w:t>
      </w:r>
    </w:p>
    <w:p w:rsidR="002B686E" w:rsidRDefault="002B686E" w:rsidP="00BA4C96">
      <w:pPr>
        <w:pStyle w:val="Annotation"/>
      </w:pPr>
      <w:r w:rsidRPr="00453A0D">
        <w:rPr>
          <w:rStyle w:val="Bold"/>
        </w:rPr>
        <w:t>Annotation</w:t>
      </w:r>
    </w:p>
    <w:p w:rsidR="002B686E" w:rsidRDefault="002B686E" w:rsidP="00BA4C96">
      <w:pPr>
        <w:pStyle w:val="Annotation"/>
      </w:pPr>
      <w:r>
        <w:t>In the lambda expression “</w:t>
      </w:r>
      <w:r w:rsidRPr="00BA4C96">
        <w:rPr>
          <w:rStyle w:val="CodeEmbedded"/>
        </w:rPr>
        <w:t>Function(i) x=i</w:t>
      </w:r>
      <w:r>
        <w:t xml:space="preserve">”, the body is interpreted as an </w:t>
      </w:r>
      <w:r w:rsidRPr="00BA4C96">
        <w:rPr>
          <w:i/>
        </w:rPr>
        <w:t>expression</w:t>
      </w:r>
      <w:r>
        <w:t xml:space="preserve"> (which tests whether </w:t>
      </w:r>
      <w:r w:rsidRPr="00BA4C96">
        <w:rPr>
          <w:rStyle w:val="CodeEmbedded"/>
        </w:rPr>
        <w:t>x</w:t>
      </w:r>
      <w:r>
        <w:t xml:space="preserve"> and </w:t>
      </w:r>
      <w:r w:rsidRPr="00BA4C96">
        <w:rPr>
          <w:rStyle w:val="CodeEmbedded"/>
        </w:rPr>
        <w:t>i</w:t>
      </w:r>
      <w:r>
        <w:t xml:space="preserve"> are equal). But in the lambda expression “</w:t>
      </w:r>
      <w:r w:rsidRPr="00BA4C96">
        <w:rPr>
          <w:rStyle w:val="CodeEmbedded"/>
        </w:rPr>
        <w:t>Sub(i) x=i</w:t>
      </w:r>
      <w:r>
        <w:t xml:space="preserve">”, the body is interpreted as a statement (which assigns </w:t>
      </w:r>
      <w:r w:rsidRPr="00BA4C96">
        <w:rPr>
          <w:rStyle w:val="CodeEmbedded"/>
        </w:rPr>
        <w:t>i</w:t>
      </w:r>
      <w:r>
        <w:t xml:space="preserve"> to </w:t>
      </w:r>
      <w:r w:rsidRPr="00BA4C96">
        <w:rPr>
          <w:rStyle w:val="CodeEmbedded"/>
        </w:rPr>
        <w:t>x</w:t>
      </w:r>
      <w:r>
        <w:t>).</w:t>
      </w:r>
    </w:p>
    <w:p w:rsidR="002B686E" w:rsidRDefault="002B686E" w:rsidP="00FC7D0F">
      <w:pPr>
        <w:pStyle w:val="Text"/>
      </w:pPr>
      <w:r>
        <w:t xml:space="preserve">A multi-line lambda expression contains a statement block and must end with an appropriate </w:t>
      </w:r>
      <w:r w:rsidRPr="0076120D">
        <w:rPr>
          <w:rStyle w:val="CodeEmbedded"/>
        </w:rPr>
        <w:t>End</w:t>
      </w:r>
      <w:r>
        <w:t xml:space="preserve"> statement (i.e. </w:t>
      </w:r>
      <w:r w:rsidRPr="0076120D">
        <w:rPr>
          <w:rStyle w:val="CodeEmbedded"/>
        </w:rPr>
        <w:t>End</w:t>
      </w:r>
      <w:r>
        <w:t xml:space="preserve"> </w:t>
      </w:r>
      <w:r w:rsidRPr="0076120D">
        <w:rPr>
          <w:rStyle w:val="CodeEmbedded"/>
        </w:rPr>
        <w:t>Function</w:t>
      </w:r>
      <w:r>
        <w:t xml:space="preserve"> or </w:t>
      </w:r>
      <w:r w:rsidRPr="0076120D">
        <w:rPr>
          <w:rStyle w:val="CodeEmbedded"/>
        </w:rPr>
        <w:t>End</w:t>
      </w:r>
      <w:r>
        <w:t xml:space="preserve"> </w:t>
      </w:r>
      <w:r w:rsidRPr="0076120D">
        <w:rPr>
          <w:rStyle w:val="CodeEmbedded"/>
        </w:rPr>
        <w:t>Sub</w:t>
      </w:r>
      <w:r>
        <w:t xml:space="preserve">). As with regular methods, a multi-line lambda method’s </w:t>
      </w:r>
      <w:r w:rsidRPr="0076120D">
        <w:rPr>
          <w:rStyle w:val="CodeEmbedded"/>
        </w:rPr>
        <w:t>Function</w:t>
      </w:r>
      <w:r>
        <w:t xml:space="preserve"> or </w:t>
      </w:r>
      <w:r w:rsidRPr="0076120D">
        <w:rPr>
          <w:rStyle w:val="CodeEmbedded"/>
        </w:rPr>
        <w:t>Sub</w:t>
      </w:r>
      <w:r>
        <w:t xml:space="preserve"> statement and </w:t>
      </w:r>
      <w:r w:rsidRPr="0076120D">
        <w:rPr>
          <w:rStyle w:val="CodeEmbedded"/>
        </w:rPr>
        <w:t>End</w:t>
      </w:r>
      <w:r>
        <w:t xml:space="preserve"> statements must be on their own lines. For example:</w:t>
      </w:r>
    </w:p>
    <w:p w:rsidR="002B686E" w:rsidRDefault="002B686E" w:rsidP="0076120D">
      <w:pPr>
        <w:pStyle w:val="Code"/>
      </w:pPr>
      <w:r>
        <w:t>' Error: Function statement must be on its own line!</w:t>
      </w:r>
      <w:r>
        <w:br/>
        <w:t>Dim x = Sub(x As Integer) : Console.WriteLine(x) : End Sub</w:t>
      </w:r>
      <w:r>
        <w:br/>
      </w:r>
      <w:r>
        <w:br/>
        <w:t>' OK</w:t>
      </w:r>
      <w:r>
        <w:br/>
        <w:t>Dim y = Sub(x As Integer)</w:t>
      </w:r>
      <w:r>
        <w:br/>
      </w:r>
      <w:r>
        <w:tab/>
      </w:r>
      <w:r>
        <w:tab/>
      </w:r>
      <w:r>
        <w:tab/>
        <w:t xml:space="preserve">   Console.WriteLine(x)</w:t>
      </w:r>
      <w:r>
        <w:br/>
      </w:r>
      <w:r>
        <w:tab/>
      </w:r>
      <w:r>
        <w:tab/>
        <w:t xml:space="preserve">  End Sub</w:t>
      </w:r>
    </w:p>
    <w:p w:rsidR="002B686E" w:rsidRDefault="002B686E" w:rsidP="00FC7D0F">
      <w:pPr>
        <w:pStyle w:val="Text"/>
      </w:pPr>
      <w:r>
        <w:t xml:space="preserve">Multi-line </w:t>
      </w:r>
      <w:r w:rsidRPr="002D58A3">
        <w:rPr>
          <w:rStyle w:val="CodeEmbedded"/>
        </w:rPr>
        <w:t>Function</w:t>
      </w:r>
      <w:r>
        <w:t xml:space="preserve"> lambda expressions can declare a return type but cannot put attributes on it. If a multi-line </w:t>
      </w:r>
      <w:r w:rsidRPr="0035588E">
        <w:rPr>
          <w:rStyle w:val="CodeEmbedded"/>
        </w:rPr>
        <w:t>Function</w:t>
      </w:r>
      <w:r>
        <w:t xml:space="preserve"> lambda expression does not declare a return type but the return type can be inferred from the context in which the lambda expression is used (see Section </w:t>
      </w:r>
      <w:r>
        <w:fldChar w:fldCharType="begin"/>
      </w:r>
      <w:r>
        <w:instrText xml:space="preserve"> REF _Ref248071369 \r \h </w:instrText>
      </w:r>
      <w:r>
        <w:fldChar w:fldCharType="separate"/>
      </w:r>
      <w:r>
        <w:rPr>
          <w:rFonts w:hint="eastAsia"/>
          <w:cs/>
        </w:rPr>
        <w:t>‎</w:t>
      </w:r>
      <w:r>
        <w:t>11.1.1</w:t>
      </w:r>
      <w:r>
        <w:fldChar w:fldCharType="end"/>
      </w:r>
      <w:r>
        <w:t xml:space="preserve"> on Expression Reclassification), then that return type is used. Otherwise the return type of the function is calculated from the dominant type of the expressions in all of the </w:t>
      </w:r>
      <w:r w:rsidRPr="009E4072">
        <w:rPr>
          <w:rStyle w:val="CodeEmbedded"/>
        </w:rPr>
        <w:t>Return</w:t>
      </w:r>
      <w:r>
        <w:t xml:space="preserve"> statements in the statement block. If there are no </w:t>
      </w:r>
      <w:r w:rsidRPr="009E4072">
        <w:rPr>
          <w:rStyle w:val="CodeEmbedded"/>
        </w:rPr>
        <w:t>Return</w:t>
      </w:r>
      <w:r>
        <w:t xml:space="preserve"> statements, or if there is no dominant type among them, and strict semantics are being used, a compile-time error occurs; otherwise the return type is implicitly </w:t>
      </w:r>
      <w:r w:rsidRPr="00006830">
        <w:rPr>
          <w:rStyle w:val="CodeEmbedded"/>
        </w:rPr>
        <w:t>Object</w:t>
      </w:r>
      <w:r>
        <w:t xml:space="preserve">. Note that the return type is calculated from all </w:t>
      </w:r>
      <w:r w:rsidRPr="009E4072">
        <w:rPr>
          <w:rStyle w:val="CodeEmbedded"/>
        </w:rPr>
        <w:t>Return</w:t>
      </w:r>
      <w:r>
        <w:t xml:space="preserve"> statements, even if they are not reachable. For example:</w:t>
      </w:r>
    </w:p>
    <w:p w:rsidR="002B686E" w:rsidRDefault="002B686E" w:rsidP="009E4072">
      <w:pPr>
        <w:pStyle w:val="Code"/>
      </w:pPr>
      <w:r>
        <w:t>' Return type is Double</w:t>
      </w:r>
      <w:r>
        <w:br/>
        <w:t>Dim x = Function()</w:t>
      </w:r>
      <w:r>
        <w:br/>
      </w:r>
      <w:r>
        <w:tab/>
      </w:r>
      <w:r>
        <w:tab/>
        <w:t xml:space="preserve">      Return 10</w:t>
      </w:r>
      <w:r>
        <w:br/>
      </w:r>
      <w:r>
        <w:tab/>
      </w:r>
      <w:r>
        <w:tab/>
      </w:r>
      <w:r>
        <w:tab/>
        <w:t xml:space="preserve">   Return 10.50</w:t>
      </w:r>
      <w:r>
        <w:br/>
      </w:r>
      <w:r>
        <w:tab/>
      </w:r>
      <w:r>
        <w:tab/>
        <w:t xml:space="preserve">  End Function</w:t>
      </w:r>
    </w:p>
    <w:p w:rsidR="002B686E" w:rsidRDefault="002B686E" w:rsidP="005D794C">
      <w:pPr>
        <w:pStyle w:val="Text"/>
      </w:pPr>
      <w:r>
        <w:t>There is no implicit return variable, as there is no name for the variable.</w:t>
      </w:r>
    </w:p>
    <w:p w:rsidR="002B686E" w:rsidRPr="00FB427F" w:rsidRDefault="002B686E" w:rsidP="005D794C">
      <w:pPr>
        <w:pStyle w:val="Text"/>
      </w:pPr>
      <w:r>
        <w:t>The statement blocks inside multi-line lambda expressions have the following restrictions:</w:t>
      </w:r>
    </w:p>
    <w:p w:rsidR="002B686E" w:rsidRDefault="002B686E" w:rsidP="00FB427F">
      <w:pPr>
        <w:pStyle w:val="BulletedList1"/>
      </w:pPr>
      <w:r w:rsidRPr="003208AE">
        <w:rPr>
          <w:rStyle w:val="CodeEmbedded"/>
        </w:rPr>
        <w:t>On</w:t>
      </w:r>
      <w:r>
        <w:t xml:space="preserve"> </w:t>
      </w:r>
      <w:r w:rsidRPr="003208AE">
        <w:rPr>
          <w:rStyle w:val="CodeEmbedded"/>
        </w:rPr>
        <w:t>Error</w:t>
      </w:r>
      <w:r>
        <w:t xml:space="preserve"> and </w:t>
      </w:r>
      <w:r w:rsidRPr="003208AE">
        <w:rPr>
          <w:rStyle w:val="CodeEmbedded"/>
        </w:rPr>
        <w:t>Resume</w:t>
      </w:r>
      <w:r>
        <w:t xml:space="preserve"> statements are not allowed, although </w:t>
      </w:r>
      <w:r w:rsidRPr="003208AE">
        <w:rPr>
          <w:rStyle w:val="CodeEmbedded"/>
        </w:rPr>
        <w:t>Try</w:t>
      </w:r>
      <w:r>
        <w:t xml:space="preserve"> statements are allowed.</w:t>
      </w:r>
    </w:p>
    <w:p w:rsidR="002B686E" w:rsidRDefault="002B686E" w:rsidP="00FB427F">
      <w:pPr>
        <w:pStyle w:val="BulletedList1"/>
      </w:pPr>
      <w:r>
        <w:t>Static locals cannot be declared in multi-line lambda expressions.</w:t>
      </w:r>
    </w:p>
    <w:p w:rsidR="002B686E" w:rsidRDefault="002B686E" w:rsidP="00FB427F">
      <w:pPr>
        <w:pStyle w:val="BulletedList1"/>
      </w:pPr>
      <w:r>
        <w:t>It is not possible to branch into or out of the statement block of a multi-line lambda expression, although the normal branching rules apply within it. For example:</w:t>
      </w:r>
    </w:p>
    <w:p w:rsidR="002B686E" w:rsidRPr="005D794C" w:rsidRDefault="002B686E" w:rsidP="00FB427F">
      <w:pPr>
        <w:pStyle w:val="CodeinList1"/>
      </w:pPr>
      <w:r>
        <w:t>Label1:</w:t>
      </w:r>
      <w:r>
        <w:br/>
        <w:t>Dim x = Sub()</w:t>
      </w:r>
      <w:r>
        <w:br/>
      </w:r>
      <w:r>
        <w:tab/>
      </w:r>
      <w:r>
        <w:tab/>
      </w:r>
      <w:r>
        <w:tab/>
        <w:t xml:space="preserve">   ' Error: Cannot branch out</w:t>
      </w:r>
      <w:r>
        <w:br/>
      </w:r>
      <w:r>
        <w:tab/>
      </w:r>
      <w:r>
        <w:tab/>
      </w:r>
      <w:r>
        <w:tab/>
        <w:t xml:space="preserve">   Goto Label1</w:t>
      </w:r>
      <w:r>
        <w:br/>
      </w:r>
      <w:r>
        <w:br/>
      </w:r>
      <w:r>
        <w:tab/>
      </w:r>
      <w:r>
        <w:tab/>
      </w:r>
      <w:r>
        <w:tab/>
        <w:t xml:space="preserve">   ' OK: Wholly within the lamba.</w:t>
      </w:r>
      <w:r>
        <w:br/>
      </w:r>
      <w:r>
        <w:tab/>
      </w:r>
      <w:r>
        <w:tab/>
      </w:r>
      <w:r>
        <w:tab/>
        <w:t xml:space="preserve">   Goto Label2:</w:t>
      </w:r>
      <w:r>
        <w:br/>
      </w:r>
      <w:r>
        <w:tab/>
      </w:r>
      <w:r>
        <w:tab/>
        <w:t xml:space="preserve">  Label2:</w:t>
      </w:r>
      <w:r>
        <w:br/>
      </w:r>
      <w:r>
        <w:tab/>
      </w:r>
      <w:r>
        <w:tab/>
        <w:t xml:space="preserve">  End Sub</w:t>
      </w:r>
      <w:r>
        <w:br/>
      </w:r>
      <w:r>
        <w:br/>
        <w:t>' Error: Cannot branch in</w:t>
      </w:r>
      <w:r>
        <w:br/>
        <w:t>Goto Label2</w:t>
      </w:r>
    </w:p>
    <w:p w:rsidR="002B686E" w:rsidRDefault="002B686E" w:rsidP="00FC7D0F">
      <w:pPr>
        <w:pStyle w:val="Text"/>
      </w:pPr>
      <w:r>
        <w:t>A lambda expression is roughly equivalent to an anonymous method declared on the containing type. The initial example is roughly equivalent to:</w:t>
      </w:r>
    </w:p>
    <w:p w:rsidR="002B686E" w:rsidRDefault="002B686E" w:rsidP="0067175A">
      <w:pPr>
        <w:pStyle w:val="Code"/>
      </w:pPr>
      <w:r>
        <w:t>Module Test</w:t>
      </w:r>
      <w:r>
        <w:br/>
      </w:r>
      <w:r>
        <w:tab/>
        <w:t>Delegate Function IntFunc(x As Integer) As Integer</w:t>
      </w:r>
      <w:r>
        <w:br/>
      </w:r>
      <w:r>
        <w:br/>
      </w:r>
      <w:r>
        <w:tab/>
        <w:t>Sub Apply(a() As Integer, func As IntFunc)</w:t>
      </w:r>
      <w:r>
        <w:br/>
      </w:r>
      <w:r>
        <w:tab/>
      </w:r>
      <w:r>
        <w:tab/>
        <w:t>For index As Integer = 0 To a.Length - 1</w:t>
      </w:r>
      <w:r>
        <w:br/>
      </w:r>
      <w:r>
        <w:tab/>
      </w:r>
      <w:r>
        <w:tab/>
      </w:r>
      <w:r>
        <w:tab/>
        <w:t>a(index) = func(a(index))</w:t>
      </w:r>
      <w:r>
        <w:br/>
      </w:r>
      <w:r>
        <w:tab/>
      </w:r>
      <w:r>
        <w:tab/>
        <w:t>Next index</w:t>
      </w:r>
      <w:r>
        <w:br/>
      </w:r>
      <w:r>
        <w:tab/>
        <w:t>End Sub</w:t>
      </w:r>
      <w:r>
        <w:br/>
      </w:r>
      <w:r>
        <w:br/>
      </w:r>
      <w:r>
        <w:tab/>
        <w:t>Function $Lambda1(x As Integer) As Integer</w:t>
      </w:r>
      <w:r>
        <w:br/>
      </w:r>
      <w:r>
        <w:tab/>
      </w:r>
      <w:r>
        <w:tab/>
        <w:t>Return x * 2</w:t>
      </w:r>
      <w:r>
        <w:br/>
      </w:r>
      <w:r>
        <w:tab/>
        <w:t>End Function</w:t>
      </w:r>
      <w:r>
        <w:br/>
      </w:r>
      <w:r>
        <w:br/>
      </w:r>
      <w:r>
        <w:tab/>
        <w:t>Sub Main()</w:t>
      </w:r>
      <w:r>
        <w:br/>
      </w:r>
      <w:r>
        <w:tab/>
      </w:r>
      <w:r>
        <w:tab/>
        <w:t>Dim a() As Integer = { 1, 2, 3, 4 }</w:t>
      </w:r>
      <w:r>
        <w:br/>
      </w:r>
      <w:r>
        <w:br/>
      </w:r>
      <w:r>
        <w:tab/>
      </w:r>
      <w:r>
        <w:tab/>
        <w:t>Apply(a, AddressOf $Lambda1)</w:t>
      </w:r>
      <w:r>
        <w:br/>
      </w:r>
      <w:r>
        <w:br/>
      </w:r>
      <w:r>
        <w:tab/>
      </w:r>
      <w:r>
        <w:tab/>
        <w:t>For Each value In a</w:t>
      </w:r>
      <w:r>
        <w:br/>
      </w:r>
      <w:r>
        <w:tab/>
      </w:r>
      <w:r>
        <w:tab/>
      </w:r>
      <w:r>
        <w:tab/>
        <w:t>Console.Write(value &amp; " ")</w:t>
      </w:r>
      <w:r>
        <w:br/>
      </w:r>
      <w:r>
        <w:tab/>
      </w:r>
      <w:r>
        <w:tab/>
        <w:t>Next value</w:t>
      </w:r>
      <w:r>
        <w:br/>
      </w:r>
      <w:r>
        <w:tab/>
        <w:t>End Sub</w:t>
      </w:r>
      <w:r>
        <w:br/>
        <w:t>End Module</w:t>
      </w:r>
    </w:p>
    <w:p w:rsidR="002B686E" w:rsidRDefault="002B686E" w:rsidP="00946D6C">
      <w:pPr>
        <w:pStyle w:val="Grammar"/>
      </w:pPr>
      <w:r w:rsidRPr="00946D6C">
        <w:rPr>
          <w:rStyle w:val="Non-Terminal"/>
        </w:rPr>
        <w:t>LambdaExpression</w:t>
      </w:r>
      <w:r>
        <w:t xml:space="preserve">  ::=</w:t>
      </w:r>
      <w:r>
        <w:br/>
      </w:r>
      <w:r>
        <w:tab/>
      </w:r>
      <w:r>
        <w:rPr>
          <w:rStyle w:val="Non-Terminal"/>
        </w:rPr>
        <w:t>SingleLine</w:t>
      </w:r>
      <w:r w:rsidRPr="007B33E8">
        <w:rPr>
          <w:rStyle w:val="Non-Terminal"/>
        </w:rPr>
        <w:t>Lambda</w:t>
      </w:r>
      <w:r>
        <w:t xml:space="preserve">  |</w:t>
      </w:r>
      <w:r>
        <w:br/>
      </w:r>
      <w:r>
        <w:tab/>
      </w:r>
      <w:r>
        <w:rPr>
          <w:rStyle w:val="Non-Terminal"/>
        </w:rPr>
        <w:t>MultiLine</w:t>
      </w:r>
      <w:r w:rsidRPr="007B33E8">
        <w:rPr>
          <w:rStyle w:val="Non-Terminal"/>
        </w:rPr>
        <w:t>Lambda</w:t>
      </w:r>
    </w:p>
    <w:p w:rsidR="002B686E" w:rsidRDefault="002B686E" w:rsidP="00946D6C">
      <w:pPr>
        <w:pStyle w:val="Grammar"/>
      </w:pPr>
      <w:r>
        <w:rPr>
          <w:rStyle w:val="Non-Terminal"/>
        </w:rPr>
        <w:t>SingleLine</w:t>
      </w:r>
      <w:r w:rsidRPr="007B33E8">
        <w:rPr>
          <w:rStyle w:val="Non-Terminal"/>
        </w:rPr>
        <w:t>Lambda</w:t>
      </w:r>
      <w:r>
        <w:t xml:space="preserve">  ::=</w:t>
      </w:r>
      <w:r>
        <w:br/>
      </w:r>
      <w:r>
        <w:tab/>
      </w:r>
      <w:r w:rsidRPr="00946D6C">
        <w:rPr>
          <w:rStyle w:val="Terminal"/>
        </w:rPr>
        <w:t>Function</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w:t>
      </w:r>
      <w:r w:rsidRPr="00946D6C">
        <w:rPr>
          <w:rStyle w:val="Non-Terminal"/>
        </w:rPr>
        <w:t>Expression</w:t>
      </w:r>
      <w:r>
        <w:t xml:space="preserve">  |</w:t>
      </w:r>
      <w:r>
        <w:br/>
      </w:r>
      <w:r>
        <w:tab/>
      </w:r>
      <w:r>
        <w:rPr>
          <w:rStyle w:val="Terminal"/>
        </w:rPr>
        <w:t>Sub</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w:t>
      </w:r>
      <w:r>
        <w:rPr>
          <w:rStyle w:val="Non-Terminal"/>
        </w:rPr>
        <w:t>Statement</w:t>
      </w:r>
    </w:p>
    <w:p w:rsidR="002B686E" w:rsidRDefault="002B686E" w:rsidP="00946D6C">
      <w:pPr>
        <w:pStyle w:val="Grammar"/>
      </w:pPr>
      <w:r>
        <w:rPr>
          <w:rStyle w:val="Non-Terminal"/>
        </w:rPr>
        <w:t>MultiLine</w:t>
      </w:r>
      <w:r w:rsidRPr="007B33E8">
        <w:rPr>
          <w:rStyle w:val="Non-Terminal"/>
        </w:rPr>
        <w:t>Lambda</w:t>
      </w:r>
      <w:r>
        <w:t xml:space="preserve">  ::=</w:t>
      </w:r>
      <w:r>
        <w:br/>
      </w:r>
      <w:r>
        <w:tab/>
      </w:r>
      <w:r>
        <w:rPr>
          <w:rStyle w:val="Non-Terminal"/>
        </w:rPr>
        <w:t>MultiLineFunction</w:t>
      </w:r>
      <w:r w:rsidRPr="007B33E8">
        <w:rPr>
          <w:rStyle w:val="Non-Terminal"/>
        </w:rPr>
        <w:t>Lambda</w:t>
      </w:r>
      <w:r>
        <w:t xml:space="preserve">  |</w:t>
      </w:r>
      <w:r>
        <w:br/>
      </w:r>
      <w:r>
        <w:tab/>
      </w:r>
      <w:r>
        <w:rPr>
          <w:rStyle w:val="Non-Terminal"/>
        </w:rPr>
        <w:t>MultiLineSub</w:t>
      </w:r>
      <w:r w:rsidRPr="007B33E8">
        <w:rPr>
          <w:rStyle w:val="Non-Terminal"/>
        </w:rPr>
        <w:t>Lambda</w:t>
      </w:r>
    </w:p>
    <w:p w:rsidR="002B686E" w:rsidRDefault="002B686E" w:rsidP="00946D6C">
      <w:pPr>
        <w:pStyle w:val="Grammar"/>
      </w:pPr>
      <w:r>
        <w:rPr>
          <w:rStyle w:val="Non-Terminal"/>
        </w:rPr>
        <w:t>MultiLineFunction</w:t>
      </w:r>
      <w:r w:rsidRPr="007B33E8">
        <w:rPr>
          <w:rStyle w:val="Non-Terminal"/>
        </w:rPr>
        <w:t>Lambda</w:t>
      </w:r>
      <w:r>
        <w:t xml:space="preserve">  ::=</w:t>
      </w:r>
      <w:r>
        <w:br/>
      </w:r>
      <w:r>
        <w:tab/>
      </w:r>
      <w:r w:rsidRPr="00946D6C">
        <w:rPr>
          <w:rStyle w:val="Terminal"/>
        </w:rPr>
        <w:t>Function</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  </w:t>
      </w:r>
      <w:r w:rsidRPr="001B1633">
        <w:rPr>
          <w:rStyle w:val="Terminal"/>
        </w:rPr>
        <w:t>As</w:t>
      </w:r>
      <w:r>
        <w:t xml:space="preserve">  </w:t>
      </w:r>
      <w:r w:rsidRPr="001B1633">
        <w:rPr>
          <w:rStyle w:val="Non-Terminal"/>
        </w:rPr>
        <w:t>TypeName</w:t>
      </w:r>
      <w:r>
        <w:t xml:space="preserve">  ]  </w:t>
      </w:r>
      <w:r w:rsidRPr="007B33E8">
        <w:rPr>
          <w:rStyle w:val="Non-Terminal"/>
        </w:rPr>
        <w:t>LineTerminator</w:t>
      </w:r>
      <w:r>
        <w:br/>
      </w:r>
      <w:r>
        <w:tab/>
      </w:r>
      <w:r w:rsidRPr="007B33E8">
        <w:rPr>
          <w:rStyle w:val="Non-Terminal"/>
        </w:rPr>
        <w:t>Block</w:t>
      </w:r>
      <w:r>
        <w:br/>
      </w:r>
      <w:r>
        <w:tab/>
      </w:r>
      <w:r w:rsidRPr="007B33E8">
        <w:rPr>
          <w:rStyle w:val="Terminal"/>
        </w:rPr>
        <w:t>End</w:t>
      </w:r>
      <w:r>
        <w:t xml:space="preserve">  </w:t>
      </w:r>
      <w:r w:rsidRPr="007B33E8">
        <w:rPr>
          <w:rStyle w:val="Terminal"/>
        </w:rPr>
        <w:t>Function</w:t>
      </w:r>
    </w:p>
    <w:p w:rsidR="002B686E" w:rsidRPr="007B33E8" w:rsidRDefault="002B686E" w:rsidP="00946D6C">
      <w:pPr>
        <w:pStyle w:val="Grammar"/>
      </w:pPr>
      <w:r>
        <w:rPr>
          <w:rStyle w:val="Non-Terminal"/>
        </w:rPr>
        <w:t>MultiLineSub</w:t>
      </w:r>
      <w:r w:rsidRPr="007B33E8">
        <w:rPr>
          <w:rStyle w:val="Non-Terminal"/>
        </w:rPr>
        <w:t>Lambda</w:t>
      </w:r>
      <w:r>
        <w:t xml:space="preserve">  ::=</w:t>
      </w:r>
      <w:r>
        <w:br/>
      </w:r>
      <w:r>
        <w:tab/>
      </w:r>
      <w:r>
        <w:rPr>
          <w:rStyle w:val="Terminal"/>
        </w:rPr>
        <w:t>Sub</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w:t>
      </w:r>
      <w:r w:rsidRPr="007B33E8">
        <w:rPr>
          <w:rStyle w:val="Non-Terminal"/>
        </w:rPr>
        <w:t>LineTerminator</w:t>
      </w:r>
      <w:r>
        <w:br/>
      </w:r>
      <w:r>
        <w:tab/>
      </w:r>
      <w:r w:rsidRPr="007B33E8">
        <w:rPr>
          <w:rStyle w:val="Non-Terminal"/>
        </w:rPr>
        <w:t>Block</w:t>
      </w:r>
      <w:r>
        <w:br/>
      </w:r>
      <w:r>
        <w:tab/>
      </w:r>
      <w:r w:rsidRPr="007B33E8">
        <w:rPr>
          <w:rStyle w:val="Terminal"/>
        </w:rPr>
        <w:t>End</w:t>
      </w:r>
      <w:r>
        <w:t xml:space="preserve">  </w:t>
      </w:r>
      <w:r w:rsidRPr="007B33E8">
        <w:rPr>
          <w:rStyle w:val="Terminal"/>
        </w:rPr>
        <w:t>Sub</w:t>
      </w:r>
    </w:p>
    <w:p w:rsidR="002B686E" w:rsidRDefault="002B686E" w:rsidP="0067175A">
      <w:pPr>
        <w:pStyle w:val="Heading3"/>
      </w:pPr>
      <w:bookmarkStart w:id="454" w:name="_Toc248253287"/>
      <w:r>
        <w:t>Closures</w:t>
      </w:r>
      <w:bookmarkEnd w:id="454"/>
    </w:p>
    <w:p w:rsidR="002B686E" w:rsidRDefault="002B686E" w:rsidP="0067175A">
      <w:pPr>
        <w:pStyle w:val="Text"/>
      </w:pPr>
      <w:r>
        <w:t>Lambda expressions have access to all of the variables in scope, including local variables or parameters defined in the containing method and lambda expressions. When a lambda expression refers to a local variable or parameter, the lambda expression captures the variable being referred to into a closure. A closure is an object that lives on the heap instead of on the stack, and when a variable is captured, all references to the variable are redirected to the closure. This enables lambda expressions to continue to refer to local variables and parameters even after the containing method is complete. For example:</w:t>
      </w:r>
    </w:p>
    <w:p w:rsidR="002B686E" w:rsidRDefault="002B686E" w:rsidP="0067175A">
      <w:pPr>
        <w:pStyle w:val="Code"/>
      </w:pPr>
      <w:r>
        <w:t>Module Test</w:t>
      </w:r>
      <w:r>
        <w:br/>
      </w:r>
      <w:r>
        <w:tab/>
        <w:t>Delegate Function D() As Integer</w:t>
      </w:r>
      <w:r>
        <w:br/>
      </w:r>
      <w:r>
        <w:br/>
      </w:r>
      <w:r>
        <w:tab/>
        <w:t>Function M() As D</w:t>
      </w:r>
      <w:r>
        <w:br/>
      </w:r>
      <w:r>
        <w:tab/>
      </w:r>
      <w:r>
        <w:tab/>
        <w:t>Dim x As Integer = 10</w:t>
      </w:r>
      <w:r>
        <w:br/>
      </w:r>
      <w:r>
        <w:tab/>
      </w:r>
      <w:r>
        <w:tab/>
        <w:t>Return Function() x</w:t>
      </w:r>
      <w:r>
        <w:br/>
      </w:r>
      <w:r>
        <w:tab/>
        <w:t>End Function</w:t>
      </w:r>
      <w:r>
        <w:br/>
      </w:r>
      <w:r>
        <w:br/>
      </w:r>
      <w:r>
        <w:tab/>
        <w:t>Sub Main()</w:t>
      </w:r>
      <w:r>
        <w:br/>
      </w:r>
      <w:r>
        <w:tab/>
      </w:r>
      <w:r>
        <w:tab/>
        <w:t>Dim y As D = M()</w:t>
      </w:r>
      <w:r>
        <w:br/>
      </w:r>
      <w:r>
        <w:br/>
      </w:r>
      <w:r>
        <w:tab/>
      </w:r>
      <w:r>
        <w:tab/>
        <w:t>' Prints 10</w:t>
      </w:r>
      <w:r>
        <w:br/>
      </w:r>
      <w:r>
        <w:tab/>
      </w:r>
      <w:r>
        <w:tab/>
        <w:t>Console.WriteLine(y())</w:t>
      </w:r>
      <w:r>
        <w:br/>
      </w:r>
      <w:r>
        <w:tab/>
        <w:t>End Sub</w:t>
      </w:r>
      <w:r>
        <w:br/>
        <w:t>End Module</w:t>
      </w:r>
    </w:p>
    <w:p w:rsidR="002B686E" w:rsidRDefault="002B686E" w:rsidP="0067175A">
      <w:pPr>
        <w:pStyle w:val="Text"/>
      </w:pPr>
      <w:r>
        <w:t>is roughly equivalent to:</w:t>
      </w:r>
    </w:p>
    <w:p w:rsidR="002B686E" w:rsidRDefault="002B686E" w:rsidP="0067175A">
      <w:pPr>
        <w:pStyle w:val="Code"/>
      </w:pPr>
      <w:r>
        <w:t>Module Test</w:t>
      </w:r>
      <w:r>
        <w:br/>
      </w:r>
      <w:r>
        <w:tab/>
        <w:t>Delegate Function D() As Integer</w:t>
      </w:r>
      <w:r>
        <w:br/>
      </w:r>
      <w:r>
        <w:br/>
      </w:r>
      <w:r>
        <w:tab/>
        <w:t>Class $Closure1</w:t>
      </w:r>
      <w:r>
        <w:br/>
      </w:r>
      <w:r>
        <w:tab/>
      </w:r>
      <w:r>
        <w:tab/>
        <w:t>Public x As Integer</w:t>
      </w:r>
      <w:r>
        <w:br/>
      </w:r>
      <w:r>
        <w:br/>
      </w:r>
      <w:r>
        <w:tab/>
      </w:r>
      <w:r>
        <w:tab/>
        <w:t>Function $Lambda1() As Integer</w:t>
      </w:r>
      <w:r>
        <w:br/>
      </w:r>
      <w:r>
        <w:tab/>
      </w:r>
      <w:r>
        <w:tab/>
      </w:r>
      <w:r>
        <w:tab/>
        <w:t>Return x</w:t>
      </w:r>
      <w:r>
        <w:br/>
      </w:r>
      <w:r>
        <w:tab/>
      </w:r>
      <w:r>
        <w:tab/>
        <w:t>End Function</w:t>
      </w:r>
      <w:r>
        <w:br/>
      </w:r>
      <w:r>
        <w:tab/>
        <w:t>End Class</w:t>
      </w:r>
      <w:r>
        <w:br/>
      </w:r>
      <w:r>
        <w:br/>
      </w:r>
      <w:r>
        <w:tab/>
        <w:t>Function M() As D</w:t>
      </w:r>
      <w:r>
        <w:br/>
      </w:r>
      <w:r>
        <w:tab/>
      </w:r>
      <w:r>
        <w:tab/>
        <w:t>Dim c As New $Closure1()</w:t>
      </w:r>
      <w:r>
        <w:br/>
      </w:r>
      <w:r>
        <w:tab/>
      </w:r>
      <w:r>
        <w:tab/>
        <w:t>c.x = 10</w:t>
      </w:r>
      <w:r>
        <w:br/>
      </w:r>
      <w:r>
        <w:tab/>
      </w:r>
      <w:r>
        <w:tab/>
        <w:t>Return AddressOf c.$Lambda1</w:t>
      </w:r>
      <w:r>
        <w:br/>
      </w:r>
      <w:r>
        <w:tab/>
        <w:t>End Function</w:t>
      </w:r>
      <w:r>
        <w:br/>
      </w:r>
      <w:r>
        <w:br/>
      </w:r>
      <w:r>
        <w:tab/>
        <w:t>Sub Main()</w:t>
      </w:r>
      <w:r>
        <w:br/>
      </w:r>
      <w:r>
        <w:tab/>
      </w:r>
      <w:r>
        <w:tab/>
        <w:t>Dim y As D = M()</w:t>
      </w:r>
      <w:r>
        <w:br/>
      </w:r>
      <w:r>
        <w:br/>
      </w:r>
      <w:r>
        <w:tab/>
      </w:r>
      <w:r>
        <w:tab/>
        <w:t>' Prints 10</w:t>
      </w:r>
      <w:r>
        <w:br/>
      </w:r>
      <w:r>
        <w:tab/>
      </w:r>
      <w:r>
        <w:tab/>
        <w:t>Console.WriteLine(y())</w:t>
      </w:r>
      <w:r>
        <w:br/>
      </w:r>
      <w:r>
        <w:tab/>
        <w:t>End Sub</w:t>
      </w:r>
      <w:r>
        <w:br/>
        <w:t>End Module</w:t>
      </w:r>
    </w:p>
    <w:p w:rsidR="002B686E" w:rsidRDefault="002B686E" w:rsidP="0067175A">
      <w:pPr>
        <w:pStyle w:val="Text"/>
      </w:pPr>
      <w:r>
        <w:t>A closure captures a new copy of a local variable each time it enters the block in which the local variable is declared, but the new copy is initialized with the value of the previous copy, if any. For example:</w:t>
      </w:r>
    </w:p>
    <w:p w:rsidR="002B686E" w:rsidRDefault="002B686E" w:rsidP="007536DB">
      <w:pPr>
        <w:pStyle w:val="Code"/>
      </w:pPr>
      <w:r>
        <w:t>Module Test</w:t>
      </w:r>
      <w:r>
        <w:br/>
      </w:r>
      <w:r>
        <w:tab/>
        <w:t>Delegate Function D() As Integer</w:t>
      </w:r>
      <w:r>
        <w:br/>
      </w:r>
      <w:r>
        <w:br/>
      </w:r>
      <w:r>
        <w:tab/>
        <w:t>Function M() As D()</w:t>
      </w:r>
      <w:r>
        <w:br/>
      </w:r>
      <w:r>
        <w:tab/>
      </w:r>
      <w:r>
        <w:tab/>
        <w:t>Dim a(9) As D</w:t>
      </w:r>
      <w:r>
        <w:br/>
      </w:r>
      <w:r>
        <w:br/>
      </w:r>
      <w:r>
        <w:tab/>
      </w:r>
      <w:r>
        <w:tab/>
        <w:t>For i As Integer = 0 To 9</w:t>
      </w:r>
      <w:r>
        <w:br/>
      </w:r>
      <w:r>
        <w:tab/>
      </w:r>
      <w:r>
        <w:tab/>
      </w:r>
      <w:r>
        <w:tab/>
        <w:t>Dim x</w:t>
      </w:r>
      <w:r>
        <w:br/>
      </w:r>
      <w:r>
        <w:tab/>
      </w:r>
      <w:r>
        <w:tab/>
      </w:r>
      <w:r>
        <w:tab/>
        <w:t>a(i) = Function() x</w:t>
      </w:r>
      <w:r>
        <w:br/>
      </w:r>
      <w:r>
        <w:tab/>
      </w:r>
      <w:r>
        <w:tab/>
      </w:r>
      <w:r>
        <w:tab/>
        <w:t>x += 1</w:t>
      </w:r>
      <w:r>
        <w:br/>
      </w:r>
      <w:r>
        <w:tab/>
      </w:r>
      <w:r>
        <w:tab/>
        <w:t>Next i</w:t>
      </w:r>
      <w:r>
        <w:br/>
      </w:r>
      <w:r>
        <w:br/>
      </w:r>
      <w:r>
        <w:tab/>
      </w:r>
      <w:r>
        <w:tab/>
        <w:t>Return a</w:t>
      </w:r>
      <w:r>
        <w:br/>
      </w:r>
      <w:r>
        <w:tab/>
        <w:t>End Function</w:t>
      </w:r>
      <w:r>
        <w:br/>
      </w:r>
      <w:r>
        <w:br/>
      </w:r>
      <w:r>
        <w:tab/>
        <w:t>Sub Main()</w:t>
      </w:r>
      <w:r>
        <w:br/>
      </w:r>
      <w:r>
        <w:tab/>
      </w:r>
      <w:r>
        <w:tab/>
        <w:t>Dim y() As D = M()</w:t>
      </w:r>
      <w:r>
        <w:br/>
      </w:r>
      <w:r>
        <w:br/>
      </w:r>
      <w:r>
        <w:tab/>
      </w:r>
      <w:r>
        <w:tab/>
        <w:t>For i As Integer = 0 To 9</w:t>
      </w:r>
      <w:r>
        <w:br/>
      </w:r>
      <w:r>
        <w:tab/>
      </w:r>
      <w:r>
        <w:tab/>
      </w:r>
      <w:r>
        <w:tab/>
        <w:t>Console.Write(y(i)() &amp; " ")</w:t>
      </w:r>
      <w:r>
        <w:br/>
      </w:r>
      <w:r>
        <w:tab/>
      </w:r>
      <w:r>
        <w:tab/>
        <w:t>Next i</w:t>
      </w:r>
      <w:r>
        <w:br/>
      </w:r>
      <w:r>
        <w:tab/>
        <w:t>End Sub</w:t>
      </w:r>
      <w:r>
        <w:br/>
        <w:t>End Module</w:t>
      </w:r>
    </w:p>
    <w:p w:rsidR="002B686E" w:rsidRDefault="002B686E" w:rsidP="0067175A">
      <w:pPr>
        <w:pStyle w:val="Text"/>
      </w:pPr>
      <w:r>
        <w:t>prints</w:t>
      </w:r>
    </w:p>
    <w:p w:rsidR="002B686E" w:rsidRDefault="002B686E" w:rsidP="007536DB">
      <w:pPr>
        <w:pStyle w:val="Code"/>
      </w:pPr>
      <w:r>
        <w:t>1 2 3 4 5 6 7 8 9 10</w:t>
      </w:r>
    </w:p>
    <w:p w:rsidR="002B686E" w:rsidRDefault="002B686E" w:rsidP="007536DB">
      <w:pPr>
        <w:pStyle w:val="Text"/>
      </w:pPr>
      <w:r>
        <w:t>instead of</w:t>
      </w:r>
    </w:p>
    <w:p w:rsidR="002B686E" w:rsidRDefault="002B686E" w:rsidP="007536DB">
      <w:pPr>
        <w:pStyle w:val="Code"/>
      </w:pPr>
      <w:r>
        <w:t>9 9 9 9 9 9 9 9 9 9</w:t>
      </w:r>
    </w:p>
    <w:p w:rsidR="002B686E" w:rsidRDefault="002B686E" w:rsidP="0096002C">
      <w:pPr>
        <w:pStyle w:val="Text"/>
      </w:pPr>
      <w:r>
        <w:t xml:space="preserve">Because closures have to be initialized when entering a block, it is not allowed to </w:t>
      </w:r>
      <w:r w:rsidRPr="0096002C">
        <w:rPr>
          <w:rStyle w:val="CodeEmbedded"/>
        </w:rPr>
        <w:t>GoTo</w:t>
      </w:r>
      <w:r>
        <w:t xml:space="preserve"> into a block with a closure from outside of that block, although it is allowed to </w:t>
      </w:r>
      <w:r w:rsidRPr="006563E8">
        <w:rPr>
          <w:rStyle w:val="CodeEmbedded"/>
        </w:rPr>
        <w:t>Resume</w:t>
      </w:r>
      <w:r>
        <w:t xml:space="preserve"> into a block with a closure. For example:</w:t>
      </w:r>
    </w:p>
    <w:p w:rsidR="002B686E" w:rsidRDefault="002B686E" w:rsidP="0096002C">
      <w:pPr>
        <w:pStyle w:val="Code"/>
      </w:pPr>
      <w:r>
        <w:t>Module Test</w:t>
      </w:r>
      <w:r>
        <w:br/>
      </w:r>
      <w:r>
        <w:tab/>
        <w:t>Sub Main()</w:t>
      </w:r>
      <w:r>
        <w:br/>
      </w:r>
      <w:r>
        <w:tab/>
      </w:r>
      <w:r>
        <w:tab/>
        <w:t>Dim a = 10</w:t>
      </w:r>
      <w:r>
        <w:br/>
      </w:r>
      <w:r>
        <w:br/>
      </w:r>
      <w:r>
        <w:tab/>
      </w:r>
      <w:r>
        <w:tab/>
        <w:t>If a = 10 Then</w:t>
      </w:r>
      <w:r>
        <w:br/>
        <w:t>L1:</w:t>
      </w:r>
      <w:r>
        <w:br/>
      </w:r>
      <w:r>
        <w:tab/>
      </w:r>
      <w:r>
        <w:tab/>
      </w:r>
      <w:r>
        <w:tab/>
        <w:t>Dim x = Function() a</w:t>
      </w:r>
      <w:r>
        <w:br/>
      </w:r>
      <w:r>
        <w:br/>
      </w:r>
      <w:r>
        <w:tab/>
      </w:r>
      <w:r>
        <w:tab/>
      </w:r>
      <w:r>
        <w:tab/>
        <w:t>' Valid, source is within block</w:t>
      </w:r>
      <w:r>
        <w:br/>
      </w:r>
      <w:r>
        <w:tab/>
      </w:r>
      <w:r>
        <w:tab/>
      </w:r>
      <w:r>
        <w:tab/>
        <w:t>GoTo L2</w:t>
      </w:r>
      <w:r>
        <w:br/>
        <w:t>L2:</w:t>
      </w:r>
      <w:r>
        <w:br/>
      </w:r>
      <w:r>
        <w:tab/>
      </w:r>
      <w:r>
        <w:tab/>
        <w:t>End If</w:t>
      </w:r>
      <w:r>
        <w:br/>
      </w:r>
      <w:r>
        <w:br/>
      </w:r>
      <w:r>
        <w:tab/>
      </w:r>
      <w:r>
        <w:tab/>
        <w:t>' ERROR: target is inside block with closure</w:t>
      </w:r>
      <w:r>
        <w:br/>
      </w:r>
      <w:r>
        <w:tab/>
      </w:r>
      <w:r>
        <w:tab/>
        <w:t>GoTo L1</w:t>
      </w:r>
      <w:r>
        <w:br/>
      </w:r>
      <w:r>
        <w:tab/>
        <w:t>End Sub</w:t>
      </w:r>
      <w:r>
        <w:br/>
        <w:t>End Module</w:t>
      </w:r>
    </w:p>
    <w:p w:rsidR="002B686E" w:rsidRDefault="002B686E" w:rsidP="007536DB">
      <w:pPr>
        <w:pStyle w:val="Text"/>
      </w:pPr>
      <w:r>
        <w:t>Because they cannot be captured into a closure, the following cannot appear inside of a lambda expression:</w:t>
      </w:r>
    </w:p>
    <w:p w:rsidR="002B686E" w:rsidRDefault="002B686E" w:rsidP="00DF3568">
      <w:pPr>
        <w:pStyle w:val="BulletedList1"/>
      </w:pPr>
      <w:r>
        <w:t>Reference parameters.</w:t>
      </w:r>
    </w:p>
    <w:p w:rsidR="002B686E" w:rsidRDefault="002B686E" w:rsidP="00DF3568">
      <w:pPr>
        <w:pStyle w:val="BulletedList1"/>
      </w:pPr>
      <w:r>
        <w:t>Instance expressions (</w:t>
      </w:r>
      <w:r w:rsidRPr="0096002C">
        <w:rPr>
          <w:rStyle w:val="CodeEmbedded"/>
        </w:rPr>
        <w:t>Me</w:t>
      </w:r>
      <w:r>
        <w:t xml:space="preserve">, </w:t>
      </w:r>
      <w:r w:rsidRPr="0096002C">
        <w:rPr>
          <w:rStyle w:val="CodeEmbedded"/>
        </w:rPr>
        <w:t>MyClass</w:t>
      </w:r>
      <w:r>
        <w:t xml:space="preserve">, </w:t>
      </w:r>
      <w:r w:rsidRPr="0096002C">
        <w:rPr>
          <w:rStyle w:val="CodeEmbedded"/>
        </w:rPr>
        <w:t>MyBase</w:t>
      </w:r>
      <w:r>
        <w:t xml:space="preserve">), if the type of </w:t>
      </w:r>
      <w:r w:rsidRPr="0096002C">
        <w:rPr>
          <w:rStyle w:val="CodeEmbedded"/>
        </w:rPr>
        <w:t>Me</w:t>
      </w:r>
      <w:r>
        <w:t xml:space="preserve"> is not a class.</w:t>
      </w:r>
    </w:p>
    <w:p w:rsidR="002B686E" w:rsidRDefault="002B686E" w:rsidP="00DF3568">
      <w:pPr>
        <w:pStyle w:val="BulletedList1"/>
      </w:pPr>
      <w:r>
        <w:t>The members of an anonymous type-creation expression, if the lambda expression is part of the expression. For example:</w:t>
      </w:r>
    </w:p>
    <w:p w:rsidR="002B686E" w:rsidRDefault="002B686E" w:rsidP="00DF3568">
      <w:pPr>
        <w:pStyle w:val="Code"/>
      </w:pPr>
      <w:r>
        <w:t>' Error: Lambda cannot refer to anonymous type field</w:t>
      </w:r>
      <w:r>
        <w:br/>
      </w:r>
      <w:r w:rsidRPr="00DF3568">
        <w:t xml:space="preserve">Dim x = </w:t>
      </w:r>
      <w:r>
        <w:t>N</w:t>
      </w:r>
      <w:r w:rsidRPr="00DF3568">
        <w:t xml:space="preserve">ew </w:t>
      </w:r>
      <w:r>
        <w:t>W</w:t>
      </w:r>
      <w:r w:rsidRPr="00DF3568">
        <w:t xml:space="preserve">ith { .a = 12, .b = </w:t>
      </w:r>
      <w:r>
        <w:t>F</w:t>
      </w:r>
      <w:r w:rsidRPr="00DF3568">
        <w:t>unction() .a }</w:t>
      </w:r>
    </w:p>
    <w:p w:rsidR="002B686E" w:rsidRDefault="002B686E" w:rsidP="00802D97">
      <w:pPr>
        <w:pStyle w:val="BulletedList1"/>
      </w:pPr>
      <w:r w:rsidRPr="00802D97">
        <w:rPr>
          <w:rStyle w:val="CodeEmbedded"/>
        </w:rPr>
        <w:t>ReadOnly</w:t>
      </w:r>
      <w:r>
        <w:t xml:space="preserve"> instance variables in instance constructors or </w:t>
      </w:r>
      <w:r w:rsidRPr="00802D97">
        <w:rPr>
          <w:rStyle w:val="CodeEmbedded"/>
        </w:rPr>
        <w:t>ReadOnly</w:t>
      </w:r>
      <w:r>
        <w:t xml:space="preserve"> shared variables in shared constructors where the variables are used in a non-value context. For example:</w:t>
      </w:r>
    </w:p>
    <w:p w:rsidR="002B686E" w:rsidRDefault="002B686E" w:rsidP="007C05B6">
      <w:pPr>
        <w:pStyle w:val="CodeinList1"/>
      </w:pPr>
      <w:r w:rsidRPr="007C05B6">
        <w:t>Class C1</w:t>
      </w:r>
      <w:r>
        <w:br/>
      </w:r>
      <w:r>
        <w:tab/>
      </w:r>
      <w:r w:rsidRPr="007C05B6">
        <w:t>ReadOnly F1 As Integer</w:t>
      </w:r>
      <w:r>
        <w:br/>
      </w:r>
      <w:r>
        <w:br/>
      </w:r>
      <w:r>
        <w:tab/>
      </w:r>
      <w:r w:rsidRPr="007C05B6">
        <w:t>Sub New()</w:t>
      </w:r>
      <w:r>
        <w:br/>
      </w:r>
      <w:r>
        <w:tab/>
      </w:r>
      <w:r>
        <w:tab/>
        <w:t>' Valid, doesn’t modify F1</w:t>
      </w:r>
      <w:r>
        <w:br/>
      </w:r>
      <w:r>
        <w:tab/>
      </w:r>
      <w:r>
        <w:tab/>
      </w:r>
      <w:r w:rsidRPr="007C05B6">
        <w:t>Dim x = Function() F1</w:t>
      </w:r>
      <w:r>
        <w:br/>
      </w:r>
      <w:r>
        <w:br/>
      </w:r>
      <w:r>
        <w:tab/>
      </w:r>
      <w:r>
        <w:tab/>
        <w:t>' Error, tries to modify F1</w:t>
      </w:r>
      <w:r>
        <w:br/>
      </w:r>
      <w:r>
        <w:tab/>
      </w:r>
      <w:r>
        <w:tab/>
      </w:r>
      <w:r w:rsidRPr="007C05B6">
        <w:t>Dim f = Function() ModifyValue(F1)</w:t>
      </w:r>
      <w:r>
        <w:br/>
      </w:r>
      <w:r>
        <w:tab/>
      </w:r>
      <w:r w:rsidRPr="007C05B6">
        <w:t>End Sub</w:t>
      </w:r>
      <w:r>
        <w:br/>
      </w:r>
      <w:r>
        <w:br/>
      </w:r>
      <w:r>
        <w:tab/>
      </w:r>
      <w:r w:rsidRPr="007C05B6">
        <w:t>Sub ModifyValue(ByRef x As Integer)</w:t>
      </w:r>
      <w:r>
        <w:br/>
      </w:r>
      <w:r>
        <w:tab/>
      </w:r>
      <w:r w:rsidRPr="007C05B6">
        <w:t>End Sub</w:t>
      </w:r>
      <w:r>
        <w:br/>
      </w:r>
      <w:r w:rsidRPr="007C05B6">
        <w:t>End Class</w:t>
      </w:r>
    </w:p>
    <w:p w:rsidR="002B686E" w:rsidRDefault="002B686E" w:rsidP="00722866">
      <w:pPr>
        <w:pStyle w:val="Heading2"/>
      </w:pPr>
      <w:bookmarkStart w:id="455" w:name="_Toc248253288"/>
      <w:r>
        <w:t>Query Expressions</w:t>
      </w:r>
      <w:bookmarkEnd w:id="455"/>
    </w:p>
    <w:p w:rsidR="002B686E" w:rsidRDefault="002B686E" w:rsidP="00722866">
      <w:pPr>
        <w:pStyle w:val="Text"/>
      </w:pPr>
      <w:r>
        <w:t xml:space="preserve">A </w:t>
      </w:r>
      <w:r w:rsidRPr="00722866">
        <w:rPr>
          <w:rStyle w:val="Italic"/>
        </w:rPr>
        <w:t>query expression</w:t>
      </w:r>
      <w:r>
        <w:t xml:space="preserve"> is an expression that applies a series of </w:t>
      </w:r>
      <w:r w:rsidRPr="00722866">
        <w:rPr>
          <w:rStyle w:val="Italic"/>
        </w:rPr>
        <w:t>query operators</w:t>
      </w:r>
      <w:r>
        <w:t xml:space="preserve"> to the elements of a </w:t>
      </w:r>
      <w:r w:rsidRPr="00C928CF">
        <w:rPr>
          <w:rStyle w:val="Italic"/>
        </w:rPr>
        <w:t>queryable</w:t>
      </w:r>
      <w:r>
        <w:t xml:space="preserve"> collection. For example, the following expression takes a collection of </w:t>
      </w:r>
      <w:r w:rsidRPr="00722866">
        <w:rPr>
          <w:rStyle w:val="CodeEmbedded"/>
        </w:rPr>
        <w:t>Customer</w:t>
      </w:r>
      <w:r>
        <w:t xml:space="preserve"> objects and returns the names of all the customers in the state of Washington:</w:t>
      </w:r>
    </w:p>
    <w:p w:rsidR="002B686E" w:rsidRDefault="002B686E" w:rsidP="00722866">
      <w:pPr>
        <w:pStyle w:val="Code"/>
      </w:pPr>
      <w:r>
        <w:t>Dim names = _</w:t>
      </w:r>
      <w:r>
        <w:br/>
      </w:r>
      <w:r>
        <w:tab/>
        <w:t>From cust In Customers _</w:t>
      </w:r>
      <w:r>
        <w:br/>
      </w:r>
      <w:r>
        <w:tab/>
        <w:t>Where cust.State = "WA" _</w:t>
      </w:r>
      <w:r>
        <w:br/>
      </w:r>
      <w:r>
        <w:tab/>
        <w:t>Select cust.Name</w:t>
      </w:r>
    </w:p>
    <w:p w:rsidR="002B686E" w:rsidRDefault="002B686E" w:rsidP="00644DB9">
      <w:pPr>
        <w:pStyle w:val="Text"/>
      </w:pPr>
      <w:r>
        <w:t xml:space="preserve">A query expression must start with a </w:t>
      </w:r>
      <w:r w:rsidRPr="00722866">
        <w:rPr>
          <w:rStyle w:val="CodeEmbedded"/>
        </w:rPr>
        <w:t>From</w:t>
      </w:r>
      <w:r>
        <w:t xml:space="preserve"> or an </w:t>
      </w:r>
      <w:r w:rsidRPr="008A5DF7">
        <w:rPr>
          <w:rStyle w:val="CodeEmbedded"/>
        </w:rPr>
        <w:t>Aggregate</w:t>
      </w:r>
      <w:r>
        <w:t xml:space="preserve"> operator and can end with any query operator. The result of a query expression is classified as a value; the result type of the expression depends on the result type of the last query operator in the expression.</w:t>
      </w:r>
    </w:p>
    <w:p w:rsidR="002B686E" w:rsidRDefault="002B686E" w:rsidP="0031237A">
      <w:pPr>
        <w:pStyle w:val="Grammar"/>
      </w:pPr>
      <w:r w:rsidRPr="00722866">
        <w:rPr>
          <w:rStyle w:val="Non-Terminal"/>
        </w:rPr>
        <w:t>QueryExpression</w:t>
      </w:r>
      <w:r>
        <w:t xml:space="preserve">  ::=  </w:t>
      </w:r>
      <w:r>
        <w:br/>
      </w:r>
      <w:r>
        <w:tab/>
      </w:r>
      <w:r w:rsidRPr="00722866">
        <w:rPr>
          <w:rStyle w:val="Non-Terminal"/>
        </w:rPr>
        <w:t>From</w:t>
      </w:r>
      <w:r>
        <w:rPr>
          <w:rStyle w:val="Non-Terminal"/>
        </w:rPr>
        <w:t>OrAggregateQueryOperator</w:t>
      </w:r>
      <w:r>
        <w:t xml:space="preserve">  |</w:t>
      </w:r>
      <w:r>
        <w:br/>
      </w:r>
      <w:r>
        <w:tab/>
      </w:r>
      <w:r>
        <w:rPr>
          <w:rStyle w:val="Non-Terminal"/>
        </w:rPr>
        <w:t>QueryExpression</w:t>
      </w:r>
      <w:r>
        <w:t xml:space="preserve">  </w:t>
      </w:r>
      <w:r w:rsidRPr="00722866">
        <w:rPr>
          <w:rStyle w:val="Non-Terminal"/>
        </w:rPr>
        <w:t>QueryOperator</w:t>
      </w:r>
    </w:p>
    <w:p w:rsidR="002B686E" w:rsidRPr="008A5DF7" w:rsidRDefault="002B686E" w:rsidP="0031237A">
      <w:pPr>
        <w:pStyle w:val="Grammar"/>
      </w:pPr>
      <w:r>
        <w:rPr>
          <w:rStyle w:val="Non-Terminal"/>
        </w:rPr>
        <w:t>FromOrAggregateQueryOperator</w:t>
      </w:r>
      <w:r>
        <w:t xml:space="preserve">  ::=  </w:t>
      </w:r>
      <w:r w:rsidRPr="008A5DF7">
        <w:rPr>
          <w:rStyle w:val="Non-Terminal"/>
        </w:rPr>
        <w:t>From</w:t>
      </w:r>
      <w:r>
        <w:rPr>
          <w:rStyle w:val="Non-Terminal"/>
        </w:rPr>
        <w:t>QueryOperator</w:t>
      </w:r>
      <w:r>
        <w:t xml:space="preserve">  |  </w:t>
      </w:r>
      <w:r w:rsidRPr="008A5DF7">
        <w:rPr>
          <w:rStyle w:val="Non-Terminal"/>
        </w:rPr>
        <w:t>Aggregate</w:t>
      </w:r>
      <w:r>
        <w:rPr>
          <w:rStyle w:val="Non-Terminal"/>
        </w:rPr>
        <w:t>QueryOperator</w:t>
      </w:r>
    </w:p>
    <w:p w:rsidR="002B686E" w:rsidRDefault="002B686E" w:rsidP="0031237A">
      <w:pPr>
        <w:pStyle w:val="Grammar"/>
      </w:pPr>
      <w:r>
        <w:rPr>
          <w:i/>
        </w:rPr>
        <w:t>JoinOrGroupJoinQueryOperator  ::=  JoinQueryOperator</w:t>
      </w:r>
      <w:r>
        <w:t xml:space="preserve">  |  </w:t>
      </w:r>
      <w:commentRangeStart w:id="456"/>
      <w:r>
        <w:t>GroupJoinQueryOperator</w:t>
      </w:r>
      <w:commentRangeEnd w:id="456"/>
      <w:r>
        <w:rPr>
          <w:rStyle w:val="CommentReference"/>
          <w:noProof w:val="0"/>
          <w:sz w:val="22"/>
        </w:rPr>
        <w:commentReference w:id="456"/>
      </w:r>
    </w:p>
    <w:p w:rsidR="002B686E" w:rsidRPr="001E451D" w:rsidRDefault="002B686E" w:rsidP="0031237A">
      <w:pPr>
        <w:pStyle w:val="Grammar"/>
        <w:rPr>
          <w:rStyle w:val="Non-Terminal"/>
          <w:i w:val="0"/>
          <w:iCs w:val="0"/>
        </w:rPr>
      </w:pPr>
      <w:r w:rsidRPr="00722866">
        <w:rPr>
          <w:rStyle w:val="Non-Terminal"/>
        </w:rPr>
        <w:t>QueryOperator</w:t>
      </w:r>
      <w:r>
        <w:t xml:space="preserve"> ::=</w:t>
      </w:r>
      <w:r>
        <w:br/>
      </w:r>
      <w:r>
        <w:tab/>
      </w:r>
      <w:r w:rsidRPr="007C0C59">
        <w:rPr>
          <w:rStyle w:val="Non-Terminal"/>
        </w:rPr>
        <w:t>FromQueryOperator</w:t>
      </w:r>
      <w:r w:rsidRPr="007C0C59">
        <w:t xml:space="preserve">  |</w:t>
      </w:r>
      <w:r w:rsidRPr="007C0C59">
        <w:br/>
      </w:r>
      <w:r w:rsidRPr="007C0C59">
        <w:tab/>
      </w:r>
      <w:r w:rsidRPr="007C0C59">
        <w:rPr>
          <w:rStyle w:val="Non-Terminal"/>
        </w:rPr>
        <w:t>AggregateQueryOperator</w:t>
      </w:r>
      <w:r w:rsidRPr="007C0C59">
        <w:t xml:space="preserve">  |</w:t>
      </w:r>
      <w:r w:rsidRPr="007C0C59">
        <w:br/>
      </w:r>
      <w:r w:rsidRPr="007C0C59">
        <w:tab/>
      </w:r>
      <w:r w:rsidRPr="007C0C59">
        <w:rPr>
          <w:rStyle w:val="Non-Terminal"/>
        </w:rPr>
        <w:t>SelectQueryOperator</w:t>
      </w:r>
      <w:r w:rsidRPr="007C0C59">
        <w:t xml:space="preserve">  |</w:t>
      </w:r>
      <w:r w:rsidRPr="007C0C59">
        <w:br/>
      </w:r>
      <w:r w:rsidRPr="007C0C59">
        <w:tab/>
      </w:r>
      <w:r w:rsidRPr="007C0C59">
        <w:rPr>
          <w:rStyle w:val="Non-Terminal"/>
        </w:rPr>
        <w:t>DistinctQueryOperator</w:t>
      </w:r>
      <w:r w:rsidRPr="007C0C59">
        <w:t xml:space="preserve">  |</w:t>
      </w:r>
      <w:r w:rsidRPr="007C0C59">
        <w:br/>
      </w:r>
      <w:r w:rsidRPr="007C0C59">
        <w:tab/>
      </w:r>
      <w:r w:rsidRPr="007C0C59">
        <w:rPr>
          <w:rStyle w:val="Non-Terminal"/>
        </w:rPr>
        <w:t>WhereQueryOperator</w:t>
      </w:r>
      <w:r w:rsidRPr="007C0C59">
        <w:t xml:space="preserve">  |</w:t>
      </w:r>
      <w:r w:rsidRPr="007C0C59">
        <w:br/>
      </w:r>
      <w:r w:rsidRPr="007C0C59">
        <w:tab/>
      </w:r>
      <w:r w:rsidRPr="007C0C59">
        <w:rPr>
          <w:rStyle w:val="Non-Terminal"/>
        </w:rPr>
        <w:t>OrderByQueryOperator</w:t>
      </w:r>
      <w:r w:rsidRPr="007C0C59">
        <w:t xml:space="preserve">  |</w:t>
      </w:r>
      <w:r w:rsidRPr="007C0C59">
        <w:br/>
      </w:r>
      <w:r w:rsidRPr="007C0C59">
        <w:tab/>
      </w:r>
      <w:r w:rsidRPr="007C0C59">
        <w:rPr>
          <w:rStyle w:val="Non-Terminal"/>
        </w:rPr>
        <w:t>PartitionQueryOperator</w:t>
      </w:r>
      <w:r w:rsidRPr="007C0C59">
        <w:t xml:space="preserve">  |</w:t>
      </w:r>
      <w:r w:rsidRPr="007C0C59">
        <w:br/>
      </w:r>
      <w:r w:rsidRPr="007C0C59">
        <w:tab/>
      </w:r>
      <w:r w:rsidRPr="007C0C59">
        <w:rPr>
          <w:rStyle w:val="Non-Terminal"/>
        </w:rPr>
        <w:t>LetQueryOperator</w:t>
      </w:r>
      <w:r w:rsidRPr="007C0C59">
        <w:t xml:space="preserve"> |</w:t>
      </w:r>
      <w:r w:rsidRPr="007C0C59">
        <w:br/>
      </w:r>
      <w:r w:rsidRPr="007C0C59">
        <w:tab/>
      </w:r>
      <w:r w:rsidRPr="007C0C59">
        <w:rPr>
          <w:rStyle w:val="Non-Terminal"/>
        </w:rPr>
        <w:t>GroupByQueryOperator</w:t>
      </w:r>
      <w:r w:rsidRPr="007C0C59">
        <w:t xml:space="preserve">  |</w:t>
      </w:r>
      <w:r w:rsidRPr="007C0C59">
        <w:br/>
      </w:r>
      <w:r w:rsidRPr="007C0C59">
        <w:tab/>
      </w:r>
      <w:r w:rsidRPr="007C0C59">
        <w:rPr>
          <w:rStyle w:val="Non-Terminal"/>
        </w:rPr>
        <w:t>Join</w:t>
      </w:r>
      <w:r>
        <w:rPr>
          <w:rStyle w:val="Non-Terminal"/>
        </w:rPr>
        <w:t>OrGroupJoin</w:t>
      </w:r>
      <w:r w:rsidRPr="007C0C59">
        <w:rPr>
          <w:rStyle w:val="Non-Terminal"/>
        </w:rPr>
        <w:t>QueryOperator</w:t>
      </w:r>
    </w:p>
    <w:p w:rsidR="002B686E" w:rsidRDefault="002B686E" w:rsidP="0031237A">
      <w:pPr>
        <w:pStyle w:val="Heading3"/>
      </w:pPr>
      <w:bookmarkStart w:id="457" w:name="_Toc248253289"/>
      <w:r>
        <w:t>Range Variables</w:t>
      </w:r>
      <w:bookmarkEnd w:id="457"/>
    </w:p>
    <w:p w:rsidR="002B686E" w:rsidRDefault="002B686E" w:rsidP="00F567BA">
      <w:pPr>
        <w:pStyle w:val="Text"/>
      </w:pPr>
      <w:r>
        <w:t xml:space="preserve">Some query operators introduce a special kind of variable called a </w:t>
      </w:r>
      <w:r w:rsidRPr="00934231">
        <w:rPr>
          <w:rStyle w:val="Italic"/>
        </w:rPr>
        <w:t>range variable</w:t>
      </w:r>
      <w:r>
        <w:t xml:space="preserve">. Range variables are not real variables; instead, they represent the individual values during the evaluation of the query over the input collections. Range variables are scoped from the introducing query operator to the end of a query expression, or to a query operator such as </w:t>
      </w:r>
      <w:r w:rsidRPr="00DE6988">
        <w:rPr>
          <w:rStyle w:val="CodeEmbedded"/>
        </w:rPr>
        <w:t>Select</w:t>
      </w:r>
      <w:r>
        <w:t xml:space="preserve"> that hides them. For example, in the following query</w:t>
      </w:r>
    </w:p>
    <w:p w:rsidR="002B686E" w:rsidRDefault="002B686E" w:rsidP="00F567BA">
      <w:pPr>
        <w:pStyle w:val="Code"/>
      </w:pPr>
      <w:r>
        <w:t>Dim waCusts = _</w:t>
      </w:r>
      <w:r>
        <w:br/>
      </w:r>
      <w:r>
        <w:tab/>
        <w:t>From cust As Customer In Customers _</w:t>
      </w:r>
      <w:r>
        <w:br/>
      </w:r>
      <w:r>
        <w:tab/>
        <w:t>Where cust.State = "WA"</w:t>
      </w:r>
    </w:p>
    <w:p w:rsidR="002B686E" w:rsidRDefault="002B686E" w:rsidP="00F567BA">
      <w:pPr>
        <w:pStyle w:val="Text"/>
      </w:pPr>
      <w:r>
        <w:t xml:space="preserve">the </w:t>
      </w:r>
      <w:r w:rsidRPr="00934231">
        <w:rPr>
          <w:rStyle w:val="CodeEmbedded"/>
        </w:rPr>
        <w:t>From</w:t>
      </w:r>
      <w:r>
        <w:t xml:space="preserve"> query operator introduces a range variable </w:t>
      </w:r>
      <w:r w:rsidRPr="00934231">
        <w:rPr>
          <w:rStyle w:val="CodeEmbedded"/>
        </w:rPr>
        <w:t>cust</w:t>
      </w:r>
      <w:r>
        <w:t xml:space="preserve"> typed as </w:t>
      </w:r>
      <w:r w:rsidRPr="00934231">
        <w:rPr>
          <w:rStyle w:val="CodeEmbedded"/>
        </w:rPr>
        <w:t>Customer</w:t>
      </w:r>
      <w:r>
        <w:t xml:space="preserve"> that represents each customer in the </w:t>
      </w:r>
      <w:r w:rsidRPr="00773A50">
        <w:rPr>
          <w:rStyle w:val="CodeEmbedded"/>
        </w:rPr>
        <w:t>Customers</w:t>
      </w:r>
      <w:r>
        <w:t xml:space="preserve"> collection.</w:t>
      </w:r>
      <w:r w:rsidRPr="00934231">
        <w:t xml:space="preserve"> </w:t>
      </w:r>
      <w:r>
        <w:t xml:space="preserve">The following </w:t>
      </w:r>
      <w:r w:rsidRPr="00934231">
        <w:rPr>
          <w:rStyle w:val="CodeEmbedded"/>
        </w:rPr>
        <w:t>Where</w:t>
      </w:r>
      <w:r>
        <w:t xml:space="preserve"> query operator then refers to the range variable </w:t>
      </w:r>
      <w:r w:rsidRPr="00934231">
        <w:rPr>
          <w:rStyle w:val="CodeEmbedded"/>
        </w:rPr>
        <w:t>cust</w:t>
      </w:r>
      <w:r>
        <w:t xml:space="preserve"> in the filter expression to determine whether to filter an individual customer out of the resulting collection.</w:t>
      </w:r>
    </w:p>
    <w:p w:rsidR="002B686E" w:rsidRDefault="002B686E" w:rsidP="00F567BA">
      <w:pPr>
        <w:pStyle w:val="Text"/>
      </w:pPr>
      <w:r>
        <w:t xml:space="preserve">There are two types of range variables: </w:t>
      </w:r>
      <w:r w:rsidRPr="005515B6">
        <w:rPr>
          <w:rStyle w:val="Italic"/>
        </w:rPr>
        <w:t>collection range variables</w:t>
      </w:r>
      <w:r>
        <w:t xml:space="preserve"> and </w:t>
      </w:r>
      <w:r w:rsidRPr="005515B6">
        <w:rPr>
          <w:rStyle w:val="Italic"/>
        </w:rPr>
        <w:t>expression range variables</w:t>
      </w:r>
      <w:r>
        <w:t xml:space="preserve">. Collection range variables take their values from the elements of the collections being queried. The collection expression in a collection range variable declaration must be classified as a value whose type is queryable. If the type of a collection range variable is omitted, it is inferred to be the element type of the collection expression, or </w:t>
      </w:r>
      <w:r w:rsidRPr="00AF3AF5">
        <w:rPr>
          <w:rStyle w:val="CodeEmbedded"/>
        </w:rPr>
        <w:t>Object</w:t>
      </w:r>
      <w:r>
        <w:t xml:space="preserve"> if the collection expression does not have an element type (i.e. only defines a </w:t>
      </w:r>
      <w:r w:rsidRPr="001A6DA2">
        <w:rPr>
          <w:rStyle w:val="CodeEmbedded"/>
        </w:rPr>
        <w:t>Cast</w:t>
      </w:r>
      <w:r>
        <w:t xml:space="preserve"> method). If the collection expression is not queryable (i.e. the element type of the collection cannot be inferred), a compile-time error results. </w:t>
      </w:r>
    </w:p>
    <w:p w:rsidR="002B686E" w:rsidRDefault="002B686E" w:rsidP="00F567BA">
      <w:pPr>
        <w:pStyle w:val="Text"/>
      </w:pPr>
      <w:r>
        <w:t xml:space="preserve">An </w:t>
      </w:r>
      <w:r w:rsidRPr="009F2F3F">
        <w:t>expression range variable</w:t>
      </w:r>
      <w:r>
        <w:t xml:space="preserve"> is a range variable whose value is calculated by an expression rather than a collection. In the following example, the </w:t>
      </w:r>
      <w:r w:rsidRPr="005515B6">
        <w:rPr>
          <w:rStyle w:val="CodeEmbedded"/>
        </w:rPr>
        <w:t>Select</w:t>
      </w:r>
      <w:r>
        <w:t xml:space="preserve"> query operator introduces an expression range variable named </w:t>
      </w:r>
      <w:r>
        <w:rPr>
          <w:rStyle w:val="CodeEmbedded"/>
        </w:rPr>
        <w:t>cityState</w:t>
      </w:r>
      <w:r>
        <w:t xml:space="preserve"> calculated from two fields:</w:t>
      </w:r>
    </w:p>
    <w:p w:rsidR="002B686E" w:rsidRDefault="002B686E" w:rsidP="005515B6">
      <w:pPr>
        <w:pStyle w:val="Code"/>
      </w:pPr>
      <w:r>
        <w:t>Dim cityStates = _</w:t>
      </w:r>
      <w:r>
        <w:br/>
      </w:r>
      <w:r>
        <w:tab/>
        <w:t>From cust As Customer In Customers _</w:t>
      </w:r>
      <w:r>
        <w:br/>
      </w:r>
      <w:r>
        <w:tab/>
        <w:t>Select cityState = cust.City &amp; "," &amp; cust.State _</w:t>
      </w:r>
      <w:r>
        <w:br/>
      </w:r>
      <w:r>
        <w:tab/>
        <w:t>Where cityState.Length() &lt; 10</w:t>
      </w:r>
    </w:p>
    <w:p w:rsidR="002B686E" w:rsidRDefault="002B686E" w:rsidP="00F567BA">
      <w:pPr>
        <w:pStyle w:val="Text"/>
      </w:pPr>
      <w:r>
        <w:t>An expression range variable is not required to reference another range variable, although such a variable may be of dubious value. The expression assigned to an expression range variable must be classified as a value and must be implicitly convertible to the type of the range variable, if given.</w:t>
      </w:r>
    </w:p>
    <w:p w:rsidR="002B686E" w:rsidRDefault="002B686E" w:rsidP="00455C81">
      <w:pPr>
        <w:pStyle w:val="Text"/>
      </w:pPr>
      <w:r>
        <w:t xml:space="preserve">Only in a Let operator may an expression range variable have its type specified. In other operators, or if its type is not specified, then local variable type inference is used to determine the type of the range </w:t>
      </w:r>
      <w:commentRangeStart w:id="458"/>
      <w:r>
        <w:t>variable</w:t>
      </w:r>
      <w:commentRangeEnd w:id="458"/>
      <w:r>
        <w:rPr>
          <w:rStyle w:val="CommentReference"/>
          <w:sz w:val="22"/>
        </w:rPr>
        <w:commentReference w:id="458"/>
      </w:r>
      <w:r>
        <w:t>.</w:t>
      </w:r>
    </w:p>
    <w:p w:rsidR="002B686E" w:rsidRDefault="002B686E" w:rsidP="00F567BA">
      <w:pPr>
        <w:pStyle w:val="Text"/>
      </w:pPr>
      <w:r>
        <w:t>A range variable must follow the rules for declaring local variables in respect to shadowing. Thus, a range variable cannot hide the name of a local variable or parameter in the enclosing method or another range variable (unless the query operator specifically hides all current range variables in scope).</w:t>
      </w:r>
    </w:p>
    <w:p w:rsidR="002B686E" w:rsidRDefault="002B686E" w:rsidP="00F567BA">
      <w:pPr>
        <w:pStyle w:val="Grammar"/>
      </w:pPr>
      <w:r>
        <w:rPr>
          <w:rStyle w:val="Non-Terminal"/>
        </w:rPr>
        <w:t>CollectionRangeVariable</w:t>
      </w:r>
      <w:r w:rsidRPr="00575732">
        <w:rPr>
          <w:rStyle w:val="Non-Terminal"/>
        </w:rPr>
        <w:t>DeclarationList</w:t>
      </w:r>
      <w:r>
        <w:t xml:space="preserve"> ::=</w:t>
      </w:r>
      <w:r>
        <w:br/>
      </w:r>
      <w:r>
        <w:tab/>
      </w:r>
      <w:r>
        <w:rPr>
          <w:rStyle w:val="Non-Terminal"/>
        </w:rPr>
        <w:t>CollectionRangeVariable</w:t>
      </w:r>
      <w:r w:rsidRPr="00575732">
        <w:rPr>
          <w:rStyle w:val="Non-Terminal"/>
        </w:rPr>
        <w:t>Declaration</w:t>
      </w:r>
      <w:r>
        <w:t xml:space="preserve">  |</w:t>
      </w:r>
      <w:r>
        <w:br/>
      </w:r>
      <w:r>
        <w:tab/>
      </w:r>
      <w:r>
        <w:rPr>
          <w:rStyle w:val="Non-Terminal"/>
        </w:rPr>
        <w:t>CollectionRangeVariable</w:t>
      </w:r>
      <w:r w:rsidRPr="00575732">
        <w:rPr>
          <w:rStyle w:val="Non-Terminal"/>
        </w:rPr>
        <w:t>DeclarationList</w:t>
      </w:r>
      <w:r>
        <w:t xml:space="preserve">  </w:t>
      </w:r>
      <w:r w:rsidRPr="00713236">
        <w:rPr>
          <w:rStyle w:val="Non-Terminal"/>
        </w:rPr>
        <w:t>Comma</w:t>
      </w:r>
      <w:r>
        <w:t xml:space="preserve">  </w:t>
      </w:r>
      <w:r>
        <w:rPr>
          <w:rStyle w:val="Non-Terminal"/>
        </w:rPr>
        <w:t>CollectionRangeVariable</w:t>
      </w:r>
      <w:r w:rsidRPr="00575732">
        <w:rPr>
          <w:rStyle w:val="Non-Terminal"/>
        </w:rPr>
        <w:t>Declaration</w:t>
      </w:r>
    </w:p>
    <w:p w:rsidR="002B686E" w:rsidRDefault="002B686E" w:rsidP="00F567BA">
      <w:pPr>
        <w:pStyle w:val="Grammar"/>
        <w:rPr>
          <w:rStyle w:val="Non-Terminal"/>
        </w:rPr>
      </w:pPr>
      <w:r>
        <w:rPr>
          <w:rStyle w:val="Non-Terminal"/>
        </w:rPr>
        <w:t>Collection</w:t>
      </w:r>
      <w:r w:rsidRPr="00575732">
        <w:rPr>
          <w:rStyle w:val="Non-Terminal"/>
        </w:rPr>
        <w:t>RangeVariableDeclaration</w:t>
      </w:r>
      <w:r>
        <w:t xml:space="preserve"> ::=  </w:t>
      </w:r>
      <w:r>
        <w:br/>
      </w:r>
      <w:r>
        <w:tab/>
      </w:r>
      <w:r w:rsidRPr="00575732">
        <w:rPr>
          <w:rStyle w:val="Non-Terminal"/>
        </w:rPr>
        <w:t>Identifier</w:t>
      </w:r>
      <w:r>
        <w:t xml:space="preserve">  [  </w:t>
      </w:r>
      <w:r w:rsidRPr="00575732">
        <w:rPr>
          <w:rStyle w:val="Terminal"/>
        </w:rPr>
        <w:t>As</w:t>
      </w:r>
      <w:r>
        <w:t xml:space="preserve">  </w:t>
      </w:r>
      <w:r w:rsidRPr="00575732">
        <w:rPr>
          <w:rStyle w:val="Non-Terminal"/>
        </w:rPr>
        <w:t>TypeName</w:t>
      </w:r>
      <w:r>
        <w:t xml:space="preserve">  ]  </w:t>
      </w:r>
      <w:r w:rsidRPr="00575732">
        <w:rPr>
          <w:rStyle w:val="Terminal"/>
        </w:rPr>
        <w:t>In</w:t>
      </w:r>
      <w:r>
        <w:t xml:space="preserve">  [  </w:t>
      </w:r>
      <w:r w:rsidRPr="000511DC">
        <w:rPr>
          <w:rStyle w:val="Non-Terminal"/>
        </w:rPr>
        <w:t>LineTerminator</w:t>
      </w:r>
      <w:r>
        <w:t xml:space="preserve">  ]  </w:t>
      </w:r>
      <w:r w:rsidRPr="00575732">
        <w:rPr>
          <w:rStyle w:val="Non-Terminal"/>
        </w:rPr>
        <w:t>Expression</w:t>
      </w:r>
    </w:p>
    <w:p w:rsidR="002B686E" w:rsidRDefault="002B686E" w:rsidP="005515B6">
      <w:pPr>
        <w:pStyle w:val="Grammar"/>
      </w:pPr>
      <w:r>
        <w:rPr>
          <w:rStyle w:val="Non-Terminal"/>
        </w:rPr>
        <w:t>ExpressionRangeVariable</w:t>
      </w:r>
      <w:r w:rsidRPr="00575732">
        <w:rPr>
          <w:rStyle w:val="Non-Terminal"/>
        </w:rPr>
        <w:t>DeclarationList</w:t>
      </w:r>
      <w:r>
        <w:t xml:space="preserve"> ::=</w:t>
      </w:r>
      <w:r>
        <w:br/>
      </w:r>
      <w:r>
        <w:tab/>
      </w:r>
      <w:r>
        <w:rPr>
          <w:rStyle w:val="Non-Terminal"/>
        </w:rPr>
        <w:t>Expression</w:t>
      </w:r>
      <w:r w:rsidRPr="00EF5F13">
        <w:rPr>
          <w:rStyle w:val="Non-Terminal"/>
        </w:rPr>
        <w:t>RangeVariableDeclaration</w:t>
      </w:r>
      <w:r>
        <w:t xml:space="preserve">  |</w:t>
      </w:r>
      <w:r>
        <w:br/>
      </w:r>
      <w:r>
        <w:tab/>
      </w:r>
      <w:r>
        <w:rPr>
          <w:rStyle w:val="Non-Terminal"/>
        </w:rPr>
        <w:t>Expression</w:t>
      </w:r>
      <w:r w:rsidRPr="00EF5F13">
        <w:rPr>
          <w:rStyle w:val="Non-Terminal"/>
        </w:rPr>
        <w:t>RangeVariableDeclarationList</w:t>
      </w:r>
      <w:r>
        <w:t xml:space="preserve">  </w:t>
      </w:r>
      <w:r w:rsidRPr="00713236">
        <w:rPr>
          <w:rStyle w:val="Non-Terminal"/>
        </w:rPr>
        <w:t>Comma</w:t>
      </w:r>
      <w:r>
        <w:t xml:space="preserve">  </w:t>
      </w:r>
      <w:r>
        <w:rPr>
          <w:rStyle w:val="Non-Terminal"/>
        </w:rPr>
        <w:t>Expression</w:t>
      </w:r>
      <w:r w:rsidRPr="00EF5F13">
        <w:rPr>
          <w:rStyle w:val="Non-Terminal"/>
        </w:rPr>
        <w:t>RangeVariableDeclaration</w:t>
      </w:r>
    </w:p>
    <w:p w:rsidR="002B686E" w:rsidRDefault="002B686E" w:rsidP="005515B6">
      <w:pPr>
        <w:pStyle w:val="Grammar"/>
      </w:pPr>
      <w:r>
        <w:rPr>
          <w:rStyle w:val="Non-Terminal"/>
        </w:rPr>
        <w:t>Expression</w:t>
      </w:r>
      <w:r w:rsidRPr="00575732">
        <w:rPr>
          <w:rStyle w:val="Non-Terminal"/>
        </w:rPr>
        <w:t>RangeVariableDeclaration</w:t>
      </w:r>
      <w:r>
        <w:t xml:space="preserve"> ::=  </w:t>
      </w:r>
      <w:r>
        <w:br/>
      </w:r>
      <w:r>
        <w:tab/>
        <w:t xml:space="preserve">[  </w:t>
      </w:r>
      <w:r w:rsidRPr="00575732">
        <w:rPr>
          <w:rStyle w:val="Non-Terminal"/>
        </w:rPr>
        <w:t>Identifier</w:t>
      </w:r>
      <w:r>
        <w:t xml:space="preserve">  [  </w:t>
      </w:r>
      <w:r w:rsidRPr="00575732">
        <w:rPr>
          <w:rStyle w:val="Terminal"/>
        </w:rPr>
        <w:t>As</w:t>
      </w:r>
      <w:r>
        <w:t xml:space="preserve">  </w:t>
      </w:r>
      <w:r w:rsidRPr="00575732">
        <w:rPr>
          <w:rStyle w:val="Non-Terminal"/>
        </w:rPr>
        <w:t>TypeName</w:t>
      </w:r>
      <w:r>
        <w:t xml:space="preserve">  ]  </w:t>
      </w:r>
      <w:r w:rsidRPr="000511DC">
        <w:rPr>
          <w:rStyle w:val="Non-Terminal"/>
        </w:rPr>
        <w:t>Equals</w:t>
      </w:r>
      <w:r>
        <w:t xml:space="preserve">  ]  </w:t>
      </w:r>
      <w:r w:rsidRPr="00575732">
        <w:rPr>
          <w:rStyle w:val="Non-Terminal"/>
        </w:rPr>
        <w:t>Expression</w:t>
      </w:r>
    </w:p>
    <w:p w:rsidR="002B686E" w:rsidRDefault="002B686E" w:rsidP="0031237A">
      <w:pPr>
        <w:pStyle w:val="Heading3"/>
      </w:pPr>
      <w:bookmarkStart w:id="459" w:name="_Toc248253290"/>
      <w:r>
        <w:t>Queryable Types</w:t>
      </w:r>
      <w:bookmarkEnd w:id="459"/>
    </w:p>
    <w:p w:rsidR="002B686E" w:rsidRDefault="002B686E" w:rsidP="00722866">
      <w:pPr>
        <w:pStyle w:val="Text"/>
      </w:pPr>
      <w:r>
        <w:t>Query expressions are implemented by translating the expression into calls to well-known methods on a collection type. These well-defined methods define the element type of the queryable collection as well as the result types of query operators executed on the collection. Each query operator specifies the method or methods that the query operator is generally translated into, although the specific translation is implementation dependent. The methods are given in the specification using a general format that looks like:</w:t>
      </w:r>
    </w:p>
    <w:p w:rsidR="002B686E" w:rsidRDefault="002B686E" w:rsidP="00261028">
      <w:pPr>
        <w:pStyle w:val="Code"/>
      </w:pPr>
      <w:r>
        <w:t>Function Select(selector As Func(Of T, R)) As C</w:t>
      </w:r>
      <w:r>
        <w:rPr>
          <w:rStyle w:val="Subscript"/>
        </w:rPr>
        <w:t>R</w:t>
      </w:r>
    </w:p>
    <w:p w:rsidR="002B686E" w:rsidRDefault="002B686E" w:rsidP="00722866">
      <w:pPr>
        <w:pStyle w:val="Text"/>
      </w:pPr>
      <w:r>
        <w:t>The following applies to the methods:</w:t>
      </w:r>
    </w:p>
    <w:p w:rsidR="002B686E" w:rsidRDefault="002B686E" w:rsidP="001E34E9">
      <w:pPr>
        <w:pStyle w:val="BulletedList1"/>
      </w:pPr>
      <w:r>
        <w:t>The method must be an instance or extension member of the collection type and must be accessible.</w:t>
      </w:r>
    </w:p>
    <w:p w:rsidR="002B686E" w:rsidRDefault="002B686E" w:rsidP="005B2785">
      <w:pPr>
        <w:pStyle w:val="BulletedList1"/>
      </w:pPr>
      <w:r>
        <w:t>The method may be generic, provided that is possible to infer all type arguments.</w:t>
      </w:r>
    </w:p>
    <w:p w:rsidR="002B686E" w:rsidRDefault="002B686E" w:rsidP="005B2785">
      <w:pPr>
        <w:pStyle w:val="BulletedList1"/>
      </w:pPr>
      <w:r>
        <w:t>The method may be overloaded, in which case overload resolution is used to determine the exactly method to use.</w:t>
      </w:r>
    </w:p>
    <w:p w:rsidR="002B686E" w:rsidRDefault="002B686E" w:rsidP="001E34E9">
      <w:pPr>
        <w:pStyle w:val="BulletedList1"/>
      </w:pPr>
      <w:r>
        <w:t xml:space="preserve">Another delegate type may be used in place of the delegate </w:t>
      </w:r>
      <w:r w:rsidRPr="001E34E9">
        <w:rPr>
          <w:rStyle w:val="CodeEmbedded"/>
        </w:rPr>
        <w:t>Func</w:t>
      </w:r>
      <w:r>
        <w:t xml:space="preserve"> type, provided that it has the same signature, including return type, as the matching </w:t>
      </w:r>
      <w:r w:rsidRPr="001E34E9">
        <w:rPr>
          <w:rStyle w:val="CodeEmbedded"/>
        </w:rPr>
        <w:t>Func</w:t>
      </w:r>
      <w:r>
        <w:t xml:space="preserve"> type.</w:t>
      </w:r>
    </w:p>
    <w:p w:rsidR="002B686E" w:rsidRDefault="002B686E" w:rsidP="001E34E9">
      <w:pPr>
        <w:pStyle w:val="BulletedList1"/>
      </w:pPr>
      <w:r>
        <w:t xml:space="preserve">The type </w:t>
      </w:r>
      <w:r w:rsidRPr="000B4E14">
        <w:rPr>
          <w:rStyle w:val="CodeEmbedded"/>
        </w:rPr>
        <w:t>System.</w:t>
      </w:r>
      <w:r>
        <w:rPr>
          <w:rStyle w:val="CodeEmbedded"/>
        </w:rPr>
        <w:t>Linq.Expressions.Expression(Of D</w:t>
      </w:r>
      <w:r w:rsidRPr="000B4E14">
        <w:rPr>
          <w:rStyle w:val="CodeEmbedded"/>
        </w:rPr>
        <w:t>)</w:t>
      </w:r>
      <w:r>
        <w:t xml:space="preserve"> may be used in place of the delegate </w:t>
      </w:r>
      <w:r w:rsidRPr="001E34E9">
        <w:rPr>
          <w:rStyle w:val="CodeEmbedded"/>
        </w:rPr>
        <w:t>Func</w:t>
      </w:r>
      <w:r>
        <w:t xml:space="preserve"> type, provided that </w:t>
      </w:r>
      <w:r>
        <w:rPr>
          <w:rStyle w:val="CodeEmbedded"/>
        </w:rPr>
        <w:t>D</w:t>
      </w:r>
      <w:r>
        <w:t xml:space="preserve"> is a delegate type that has the same signature, including return type, as the matching </w:t>
      </w:r>
      <w:r w:rsidRPr="001E34E9">
        <w:rPr>
          <w:rStyle w:val="CodeEmbedded"/>
        </w:rPr>
        <w:t>Func</w:t>
      </w:r>
      <w:r>
        <w:t xml:space="preserve"> type.</w:t>
      </w:r>
    </w:p>
    <w:p w:rsidR="002B686E" w:rsidRDefault="002B686E" w:rsidP="001E34E9">
      <w:pPr>
        <w:pStyle w:val="BulletedList1"/>
      </w:pPr>
      <w:r>
        <w:t xml:space="preserve">The type </w:t>
      </w:r>
      <w:r w:rsidRPr="00773A50">
        <w:rPr>
          <w:rStyle w:val="CodeEmbedded"/>
        </w:rPr>
        <w:t>T</w:t>
      </w:r>
      <w:r>
        <w:t xml:space="preserve"> represents the </w:t>
      </w:r>
      <w:r w:rsidRPr="001E34E9">
        <w:t>element type</w:t>
      </w:r>
      <w:r>
        <w:t xml:space="preserve"> of the input collection. All of the methods defined by a collection type must have the same input element type for the collection type to be queryable. </w:t>
      </w:r>
    </w:p>
    <w:p w:rsidR="002B686E" w:rsidRDefault="002B686E" w:rsidP="001E34E9">
      <w:pPr>
        <w:pStyle w:val="BulletedList1"/>
      </w:pPr>
      <w:r>
        <w:t xml:space="preserve">The type </w:t>
      </w:r>
      <w:r w:rsidRPr="004569D2">
        <w:rPr>
          <w:rStyle w:val="CodeEmbedded"/>
        </w:rPr>
        <w:t>S</w:t>
      </w:r>
      <w:r>
        <w:t xml:space="preserve"> represents the element type of the second input collection in the case of query operators that perform joins.</w:t>
      </w:r>
    </w:p>
    <w:p w:rsidR="002B686E" w:rsidRDefault="002B686E" w:rsidP="001E34E9">
      <w:pPr>
        <w:pStyle w:val="BulletedList1"/>
      </w:pPr>
      <w:r>
        <w:t xml:space="preserve">The type </w:t>
      </w:r>
      <w:r w:rsidRPr="009C65B9">
        <w:rPr>
          <w:rStyle w:val="CodeEmbedded"/>
        </w:rPr>
        <w:t>K</w:t>
      </w:r>
      <w:r>
        <w:t xml:space="preserve"> represents a key type in the case of query operators that have a set of range variables that act as keys.</w:t>
      </w:r>
    </w:p>
    <w:p w:rsidR="002B686E" w:rsidRDefault="002B686E" w:rsidP="001E34E9">
      <w:pPr>
        <w:pStyle w:val="BulletedList1"/>
      </w:pPr>
      <w:r>
        <w:t xml:space="preserve">The type </w:t>
      </w:r>
      <w:r w:rsidRPr="00A442B6">
        <w:rPr>
          <w:rStyle w:val="CodeEmbedded"/>
        </w:rPr>
        <w:t>N</w:t>
      </w:r>
      <w:r>
        <w:t xml:space="preserve"> represents a type that is used as a numeric type (although it could still be a user-defined type and not an intrinsic numeric type).</w:t>
      </w:r>
    </w:p>
    <w:p w:rsidR="002B686E" w:rsidRDefault="002B686E" w:rsidP="001E34E9">
      <w:pPr>
        <w:pStyle w:val="BulletedList1"/>
      </w:pPr>
      <w:r>
        <w:t xml:space="preserve">The type </w:t>
      </w:r>
      <w:r w:rsidRPr="009C65B9">
        <w:rPr>
          <w:rStyle w:val="CodeEmbedded"/>
        </w:rPr>
        <w:t>B</w:t>
      </w:r>
      <w:r>
        <w:t xml:space="preserve"> represents a type that can be used in a Boolean expression.</w:t>
      </w:r>
    </w:p>
    <w:p w:rsidR="002B686E" w:rsidRDefault="002B686E" w:rsidP="004569D2">
      <w:pPr>
        <w:pStyle w:val="BulletedList1"/>
      </w:pPr>
      <w:r>
        <w:t xml:space="preserve">The type </w:t>
      </w:r>
      <w:r w:rsidRPr="004569D2">
        <w:rPr>
          <w:rStyle w:val="CodeEmbedded"/>
        </w:rPr>
        <w:t>R</w:t>
      </w:r>
      <w:r>
        <w:t xml:space="preserve"> represents the element type of the result collection, if the query operator produces a result collection. </w:t>
      </w:r>
      <w:r w:rsidRPr="004569D2">
        <w:rPr>
          <w:rStyle w:val="CodeEmbedded"/>
        </w:rPr>
        <w:t>R</w:t>
      </w:r>
      <w:r>
        <w:t xml:space="preserve"> depends on the number of range variables in scope at the conclusion of the query operator. If a single range variable is in scope, then </w:t>
      </w:r>
      <w:r w:rsidRPr="004569D2">
        <w:rPr>
          <w:rStyle w:val="CodeEmbedded"/>
        </w:rPr>
        <w:t>R</w:t>
      </w:r>
      <w:r>
        <w:t xml:space="preserve"> is the type of that range variable. In the example</w:t>
      </w:r>
    </w:p>
    <w:p w:rsidR="002B686E" w:rsidRDefault="002B686E" w:rsidP="004569D2">
      <w:pPr>
        <w:pStyle w:val="CodeinList1"/>
      </w:pPr>
      <w:r>
        <w:t>Dim custNames = _</w:t>
      </w:r>
      <w:r>
        <w:br/>
        <w:t xml:space="preserve">      From c In Customers _</w:t>
      </w:r>
      <w:r>
        <w:br/>
        <w:t xml:space="preserve">      Select c.Name</w:t>
      </w:r>
    </w:p>
    <w:p w:rsidR="002B686E" w:rsidRDefault="002B686E" w:rsidP="004569D2">
      <w:pPr>
        <w:pStyle w:val="TextinList1"/>
      </w:pPr>
      <w:r>
        <w:t xml:space="preserve">the result of the query will be a collection type with an element type of </w:t>
      </w:r>
      <w:r w:rsidRPr="00337EA4">
        <w:rPr>
          <w:rStyle w:val="CodeEmbedded"/>
        </w:rPr>
        <w:t>String</w:t>
      </w:r>
      <w:r>
        <w:t xml:space="preserve">. If multiple range variables are in scope, then </w:t>
      </w:r>
      <w:r w:rsidRPr="00EB3E13">
        <w:rPr>
          <w:rStyle w:val="CodeEmbedded"/>
        </w:rPr>
        <w:t>R</w:t>
      </w:r>
      <w:r>
        <w:t xml:space="preserve"> is an anonymous type that contains all of the range variables in scope as </w:t>
      </w:r>
      <w:r w:rsidRPr="000D3C26">
        <w:rPr>
          <w:rStyle w:val="CodeEmbedded"/>
        </w:rPr>
        <w:t>Key</w:t>
      </w:r>
      <w:r>
        <w:t xml:space="preserve"> fields. In the example:</w:t>
      </w:r>
    </w:p>
    <w:p w:rsidR="002B686E" w:rsidRDefault="002B686E" w:rsidP="004569D2">
      <w:pPr>
        <w:pStyle w:val="CodeinList1"/>
      </w:pPr>
      <w:r>
        <w:t>Dim custAndOrderNames = _</w:t>
      </w:r>
      <w:r>
        <w:br/>
        <w:t xml:space="preserve">      From c In Customers, o In c.Orders _</w:t>
      </w:r>
      <w:r>
        <w:br/>
        <w:t xml:space="preserve">      Select Name = c.Name, ProductName = o.ProductName</w:t>
      </w:r>
    </w:p>
    <w:p w:rsidR="002B686E" w:rsidRDefault="002B686E" w:rsidP="00EB3E13">
      <w:pPr>
        <w:pStyle w:val="TextinList1"/>
      </w:pPr>
      <w:r>
        <w:t xml:space="preserve">the result of the query will be a collection type with an element type of an anonymous type with a read-only property named </w:t>
      </w:r>
      <w:r w:rsidRPr="00644DB9">
        <w:rPr>
          <w:rStyle w:val="CodeEmbedded"/>
        </w:rPr>
        <w:t>Name</w:t>
      </w:r>
      <w:r>
        <w:t xml:space="preserve"> of type </w:t>
      </w:r>
      <w:r w:rsidRPr="00644DB9">
        <w:rPr>
          <w:rStyle w:val="CodeEmbedded"/>
        </w:rPr>
        <w:t>String</w:t>
      </w:r>
      <w:r>
        <w:t xml:space="preserve"> and a read-only property named </w:t>
      </w:r>
      <w:r w:rsidRPr="00644DB9">
        <w:rPr>
          <w:rStyle w:val="CodeEmbedded"/>
        </w:rPr>
        <w:t>ProductName</w:t>
      </w:r>
      <w:r>
        <w:t xml:space="preserve"> of type </w:t>
      </w:r>
      <w:r w:rsidRPr="00644DB9">
        <w:rPr>
          <w:rStyle w:val="CodeEmbedded"/>
        </w:rPr>
        <w:t>String</w:t>
      </w:r>
      <w:r>
        <w:t>.</w:t>
      </w:r>
    </w:p>
    <w:p w:rsidR="002B686E" w:rsidRDefault="002B686E" w:rsidP="00EB3E13">
      <w:pPr>
        <w:pStyle w:val="TextinList1"/>
      </w:pPr>
      <w:r>
        <w:t xml:space="preserve">Within a query expression, anonymous types generated to contain range variables are </w:t>
      </w:r>
      <w:r w:rsidRPr="00146590">
        <w:rPr>
          <w:rStyle w:val="Italic"/>
        </w:rPr>
        <w:t>transparent</w:t>
      </w:r>
      <w:r>
        <w:t xml:space="preserve">, which means that range variables are always available without qualification. For example, in the previous example the range variables </w:t>
      </w:r>
      <w:r w:rsidRPr="00146590">
        <w:rPr>
          <w:rStyle w:val="CodeEmbedded"/>
        </w:rPr>
        <w:t>c</w:t>
      </w:r>
      <w:r>
        <w:t xml:space="preserve"> and </w:t>
      </w:r>
      <w:r w:rsidRPr="00146590">
        <w:rPr>
          <w:rStyle w:val="CodeEmbedded"/>
        </w:rPr>
        <w:t>o</w:t>
      </w:r>
      <w:r>
        <w:t xml:space="preserve"> could be accessed without qualification in the </w:t>
      </w:r>
      <w:r w:rsidRPr="00146590">
        <w:rPr>
          <w:rStyle w:val="CodeEmbedded"/>
        </w:rPr>
        <w:t>Select</w:t>
      </w:r>
      <w:r>
        <w:t xml:space="preserve"> query operator, even though the input collection’s element type was an anonymous type.</w:t>
      </w:r>
    </w:p>
    <w:p w:rsidR="002B686E" w:rsidRDefault="002B686E" w:rsidP="001E34E9">
      <w:pPr>
        <w:pStyle w:val="BulletedList1"/>
      </w:pPr>
      <w:r>
        <w:t xml:space="preserve">The type </w:t>
      </w:r>
      <w:r w:rsidRPr="001E34E9">
        <w:rPr>
          <w:rStyle w:val="CodeEmbedded"/>
        </w:rPr>
        <w:t>C</w:t>
      </w:r>
      <w:r>
        <w:rPr>
          <w:rStyle w:val="Subscript"/>
        </w:rPr>
        <w:t>X</w:t>
      </w:r>
      <w:r>
        <w:t xml:space="preserve"> represents a collection type, not necessarily the input collection type, whose element type is some type </w:t>
      </w:r>
      <w:r>
        <w:rPr>
          <w:rStyle w:val="CodeEmbedded"/>
        </w:rPr>
        <w:t>X</w:t>
      </w:r>
      <w:r>
        <w:t>.</w:t>
      </w:r>
    </w:p>
    <w:p w:rsidR="002B686E" w:rsidRDefault="002B686E" w:rsidP="00632CC6">
      <w:pPr>
        <w:pStyle w:val="Text"/>
      </w:pPr>
      <w:r>
        <w:t>A queryable collection type must satisfy one of the following conditions, in order of preference:</w:t>
      </w:r>
    </w:p>
    <w:p w:rsidR="002B686E" w:rsidRDefault="002B686E" w:rsidP="001A6DA2">
      <w:pPr>
        <w:pStyle w:val="BulletedList1"/>
      </w:pPr>
      <w:r>
        <w:t xml:space="preserve">It must define a conforming </w:t>
      </w:r>
      <w:r w:rsidRPr="001A6DA2">
        <w:rPr>
          <w:rStyle w:val="CodeEmbedded"/>
        </w:rPr>
        <w:t>Select</w:t>
      </w:r>
      <w:r>
        <w:t xml:space="preserve"> method.</w:t>
      </w:r>
    </w:p>
    <w:p w:rsidR="002B686E" w:rsidRDefault="002B686E" w:rsidP="001A6DA2">
      <w:pPr>
        <w:pStyle w:val="BulletedList1"/>
      </w:pPr>
      <w:r>
        <w:t>It must have have one of the following methods</w:t>
      </w:r>
    </w:p>
    <w:p w:rsidR="002B686E" w:rsidRDefault="002B686E" w:rsidP="001A6DA2">
      <w:pPr>
        <w:pStyle w:val="CodeinList1"/>
      </w:pPr>
      <w:r>
        <w:t>Function AsEnumerable() As C</w:t>
      </w:r>
      <w:r w:rsidRPr="005D4FB9">
        <w:rPr>
          <w:rStyle w:val="Subscript"/>
        </w:rPr>
        <w:t>T</w:t>
      </w:r>
      <w:r>
        <w:br/>
        <w:t>Function AsQueryable() As C</w:t>
      </w:r>
      <w:r w:rsidRPr="005D4FB9">
        <w:rPr>
          <w:rStyle w:val="Subscript"/>
        </w:rPr>
        <w:t>T</w:t>
      </w:r>
    </w:p>
    <w:p w:rsidR="002B686E" w:rsidRDefault="002B686E" w:rsidP="001A6DA2">
      <w:pPr>
        <w:pStyle w:val="TextinList1"/>
      </w:pPr>
      <w:r>
        <w:t xml:space="preserve">which can be called to obtain a queryable collection. If both methods are provided, </w:t>
      </w:r>
      <w:r w:rsidRPr="00575732">
        <w:rPr>
          <w:rStyle w:val="CodeEmbedded"/>
        </w:rPr>
        <w:t>AsQueryable</w:t>
      </w:r>
      <w:r>
        <w:t xml:space="preserve"> is preferred over </w:t>
      </w:r>
      <w:r w:rsidRPr="00575732">
        <w:rPr>
          <w:rStyle w:val="CodeEmbedded"/>
        </w:rPr>
        <w:t>AsEnumerable</w:t>
      </w:r>
      <w:r>
        <w:t>.</w:t>
      </w:r>
    </w:p>
    <w:p w:rsidR="002B686E" w:rsidRDefault="002B686E" w:rsidP="001A6DA2">
      <w:pPr>
        <w:pStyle w:val="BulletedList1"/>
      </w:pPr>
      <w:r>
        <w:t>It must have a method</w:t>
      </w:r>
    </w:p>
    <w:p w:rsidR="002B686E" w:rsidRDefault="002B686E" w:rsidP="00632CC6">
      <w:pPr>
        <w:pStyle w:val="Code"/>
      </w:pPr>
      <w:r>
        <w:t>Function Cast(Of T)() As C</w:t>
      </w:r>
      <w:r w:rsidRPr="00AF3AF5">
        <w:rPr>
          <w:rStyle w:val="Subscript"/>
        </w:rPr>
        <w:t>T</w:t>
      </w:r>
    </w:p>
    <w:p w:rsidR="002B686E" w:rsidRDefault="002B686E" w:rsidP="001A6DA2">
      <w:pPr>
        <w:pStyle w:val="TextinList1"/>
      </w:pPr>
      <w:r>
        <w:t>which can be called with the type of the range variable to produce a queryable collection.</w:t>
      </w:r>
    </w:p>
    <w:p w:rsidR="002B686E" w:rsidRDefault="002B686E" w:rsidP="0046581C">
      <w:pPr>
        <w:pStyle w:val="Text"/>
      </w:pPr>
      <w:r>
        <w:t xml:space="preserve">Because determining the element type of a collection occurs independently of an actual method invocation, the applicability of specific methods cannot be determined. Thus, when determining the element type of a collection if there are instance methods that match well-known methods, then any extension methods that match well-known methods are ignored. </w:t>
      </w:r>
    </w:p>
    <w:p w:rsidR="002B686E" w:rsidRDefault="002B686E" w:rsidP="00DE6988">
      <w:pPr>
        <w:pStyle w:val="Text"/>
      </w:pPr>
      <w:r>
        <w:t xml:space="preserve">Query operator translation occurs in the order in which the query operators occur in the expression. It is not necessary for a collection object to implement all of the methods needed by all the query operators, although every collection object must at least support the </w:t>
      </w:r>
      <w:r w:rsidRPr="0080473B">
        <w:rPr>
          <w:rStyle w:val="CodeEmbedded"/>
        </w:rPr>
        <w:t>Select</w:t>
      </w:r>
      <w:r>
        <w:t xml:space="preserve"> query operator. If a needed method is not present, a compile-time error occurs. When binding well-known method names, non-methods are ignored for the purpose of multiple inheritance in interfaces and extension method binding, although shadowing semantics still apply. For example:</w:t>
      </w:r>
    </w:p>
    <w:p w:rsidR="002B686E" w:rsidRDefault="002B686E" w:rsidP="0046581C">
      <w:pPr>
        <w:pStyle w:val="Code"/>
      </w:pPr>
      <w:r>
        <w:t>Class Q1</w:t>
      </w:r>
      <w:r>
        <w:br/>
      </w:r>
      <w:r>
        <w:tab/>
        <w:t>Public Function [Select](selector As Func(Of Integer, Integer)) As Q1</w:t>
      </w:r>
      <w:r>
        <w:br/>
      </w:r>
      <w:r>
        <w:tab/>
        <w:t>End Function</w:t>
      </w:r>
      <w:r>
        <w:br/>
        <w:t>End Class</w:t>
      </w:r>
      <w:r>
        <w:br/>
      </w:r>
      <w:r>
        <w:br/>
        <w:t>Class Q2</w:t>
      </w:r>
      <w:r>
        <w:br/>
      </w:r>
      <w:r>
        <w:tab/>
        <w:t>Inherits Q1</w:t>
      </w:r>
      <w:r>
        <w:br/>
      </w:r>
      <w:r>
        <w:br/>
      </w:r>
      <w:r>
        <w:tab/>
        <w:t>Public [Select] As Integer</w:t>
      </w:r>
      <w:r>
        <w:br/>
        <w:t>End Class</w:t>
      </w:r>
      <w:r>
        <w:br/>
      </w:r>
      <w:r>
        <w:br/>
        <w:t>Module Test</w:t>
      </w:r>
      <w:r>
        <w:br/>
      </w:r>
      <w:r>
        <w:tab/>
        <w:t>Sub Main()</w:t>
      </w:r>
      <w:r>
        <w:br/>
      </w:r>
      <w:r>
        <w:tab/>
      </w:r>
      <w:r>
        <w:tab/>
        <w:t>Dim qs As New Q2()</w:t>
      </w:r>
      <w:r>
        <w:br/>
      </w:r>
      <w:r>
        <w:br/>
      </w:r>
      <w:r>
        <w:tab/>
      </w:r>
      <w:r>
        <w:tab/>
        <w:t>' Error: Q2.Select still hides Q1.Select</w:t>
      </w:r>
      <w:r>
        <w:br/>
      </w:r>
      <w:r>
        <w:tab/>
      </w:r>
      <w:r>
        <w:tab/>
        <w:t>Dim zs = From q In qs Select q</w:t>
      </w:r>
      <w:r>
        <w:br/>
      </w:r>
      <w:r>
        <w:tab/>
        <w:t>End Sub</w:t>
      </w:r>
      <w:r>
        <w:br/>
        <w:t>End Module</w:t>
      </w:r>
    </w:p>
    <w:p w:rsidR="002B686E" w:rsidRDefault="002B686E" w:rsidP="004B7111">
      <w:pPr>
        <w:pStyle w:val="Heading3"/>
      </w:pPr>
      <w:bookmarkStart w:id="460" w:name="_Toc248253291"/>
      <w:r>
        <w:t>Default Query Indexer</w:t>
      </w:r>
      <w:bookmarkEnd w:id="460"/>
    </w:p>
    <w:p w:rsidR="002B686E" w:rsidRDefault="002B686E" w:rsidP="001A6DA2">
      <w:pPr>
        <w:pStyle w:val="Text"/>
      </w:pPr>
      <w:r>
        <w:t xml:space="preserve">Every queryable collection type whose element type is </w:t>
      </w:r>
      <w:r w:rsidRPr="001A6DA2">
        <w:rPr>
          <w:rStyle w:val="CodeEmbedded"/>
        </w:rPr>
        <w:t>T</w:t>
      </w:r>
      <w:r>
        <w:t xml:space="preserve"> and does not already have a default property is considered to have a default property of the following general form:</w:t>
      </w:r>
    </w:p>
    <w:p w:rsidR="002B686E" w:rsidRDefault="002B686E" w:rsidP="001A6DA2">
      <w:pPr>
        <w:pStyle w:val="Code"/>
      </w:pPr>
      <w:r>
        <w:t>Public ReadOnly Default Property Item(index As Integer) As T</w:t>
      </w:r>
      <w:r>
        <w:br/>
      </w:r>
      <w:r>
        <w:tab/>
        <w:t>Get</w:t>
      </w:r>
      <w:r>
        <w:br/>
      </w:r>
      <w:r>
        <w:tab/>
      </w:r>
      <w:r>
        <w:tab/>
        <w:t>Return Me.ElementAtOrDefault(index)</w:t>
      </w:r>
      <w:r>
        <w:br/>
      </w:r>
      <w:r>
        <w:tab/>
        <w:t>End Get</w:t>
      </w:r>
      <w:r>
        <w:br/>
        <w:t>End Property</w:t>
      </w:r>
    </w:p>
    <w:p w:rsidR="002B686E" w:rsidRDefault="002B686E" w:rsidP="001A6DA2">
      <w:pPr>
        <w:pStyle w:val="Text"/>
      </w:pPr>
      <w:r>
        <w:t>The default property can only be referred to using the default property access syntax; the default property cannot be referred to by name. For example:</w:t>
      </w:r>
    </w:p>
    <w:p w:rsidR="002B686E" w:rsidRDefault="002B686E" w:rsidP="001A6DA2">
      <w:pPr>
        <w:pStyle w:val="Code"/>
      </w:pPr>
      <w:r>
        <w:t>Dim customers As IEnumerable(Of Customer) = ...</w:t>
      </w:r>
      <w:r>
        <w:br/>
        <w:t>Dim customerThree = customers(2)</w:t>
      </w:r>
      <w:r>
        <w:br/>
      </w:r>
      <w:r>
        <w:br/>
        <w:t>' Error, no such property</w:t>
      </w:r>
      <w:r>
        <w:br/>
        <w:t>Dim customerFour = customers.Item(4)</w:t>
      </w:r>
    </w:p>
    <w:p w:rsidR="002B686E" w:rsidRPr="001A6DA2" w:rsidRDefault="002B686E" w:rsidP="001A6DA2">
      <w:pPr>
        <w:pStyle w:val="Text"/>
      </w:pPr>
      <w:r>
        <w:t xml:space="preserve">If the collection type does not have an </w:t>
      </w:r>
      <w:r w:rsidRPr="004E6E47">
        <w:rPr>
          <w:rStyle w:val="CodeEmbedded"/>
        </w:rPr>
        <w:t>ElementAtOrDefault</w:t>
      </w:r>
      <w:r>
        <w:t xml:space="preserve"> member, a compile-time error will occur.</w:t>
      </w:r>
    </w:p>
    <w:p w:rsidR="002B686E" w:rsidRDefault="002B686E" w:rsidP="004B7111">
      <w:pPr>
        <w:pStyle w:val="Heading3"/>
      </w:pPr>
      <w:bookmarkStart w:id="461" w:name="_Toc248253292"/>
      <w:r>
        <w:t>From Query Operator</w:t>
      </w:r>
      <w:bookmarkEnd w:id="461"/>
    </w:p>
    <w:p w:rsidR="002B686E" w:rsidRDefault="002B686E" w:rsidP="00575732">
      <w:pPr>
        <w:pStyle w:val="Text"/>
      </w:pPr>
      <w:r>
        <w:t xml:space="preserve">The </w:t>
      </w:r>
      <w:r w:rsidRPr="00575732">
        <w:rPr>
          <w:rStyle w:val="CodeEmbedded"/>
        </w:rPr>
        <w:t>From</w:t>
      </w:r>
      <w:r>
        <w:t xml:space="preserve"> query operator introduces a collection range variable that represents the individual members of a collection to be queried. For example, the query expression:</w:t>
      </w:r>
    </w:p>
    <w:p w:rsidR="002B686E" w:rsidRDefault="002B686E" w:rsidP="00575732">
      <w:pPr>
        <w:pStyle w:val="Code"/>
      </w:pPr>
      <w:r>
        <w:t>From c As Customer In Customers ...</w:t>
      </w:r>
    </w:p>
    <w:p w:rsidR="002B686E" w:rsidRDefault="002B686E" w:rsidP="00575732">
      <w:pPr>
        <w:pStyle w:val="Text"/>
      </w:pPr>
      <w:r>
        <w:t>can be thought of as equivalent to</w:t>
      </w:r>
    </w:p>
    <w:p w:rsidR="002B686E" w:rsidRDefault="002B686E" w:rsidP="00575732">
      <w:pPr>
        <w:pStyle w:val="Code"/>
      </w:pPr>
      <w:r>
        <w:t>For Each c As Customer In Customers</w:t>
      </w:r>
      <w:r>
        <w:br/>
      </w:r>
      <w:r>
        <w:tab/>
      </w:r>
      <w:r>
        <w:tab/>
        <w:t>...</w:t>
      </w:r>
      <w:r>
        <w:br/>
        <w:t>Next c</w:t>
      </w:r>
    </w:p>
    <w:p w:rsidR="002B686E" w:rsidRDefault="002B686E" w:rsidP="00B25236">
      <w:pPr>
        <w:pStyle w:val="Text"/>
      </w:pPr>
      <w:r>
        <w:t xml:space="preserve">When a </w:t>
      </w:r>
      <w:r w:rsidRPr="00B25236">
        <w:rPr>
          <w:rStyle w:val="CodeEmbedded"/>
        </w:rPr>
        <w:t>From</w:t>
      </w:r>
      <w:r>
        <w:t xml:space="preserve"> query operator declares multiple collection range variables or is not the first </w:t>
      </w:r>
      <w:r w:rsidRPr="00B25236">
        <w:rPr>
          <w:rStyle w:val="CodeEmbedded"/>
        </w:rPr>
        <w:t>From</w:t>
      </w:r>
      <w:r>
        <w:t xml:space="preserve"> query operator in the query expression, each new collection range variable is </w:t>
      </w:r>
      <w:r w:rsidRPr="00B25236">
        <w:rPr>
          <w:rStyle w:val="Italic"/>
        </w:rPr>
        <w:t>cross joined</w:t>
      </w:r>
      <w:r>
        <w:t xml:space="preserve"> to the existing set of range variables. The result is that the query is evaluated over the cross-product of all the elements in the joined collections. For example, the expression:</w:t>
      </w:r>
    </w:p>
    <w:p w:rsidR="002B686E" w:rsidRDefault="002B686E" w:rsidP="00B25236">
      <w:pPr>
        <w:pStyle w:val="Code"/>
      </w:pPr>
      <w:r>
        <w:t>From c In Customers _</w:t>
      </w:r>
      <w:r>
        <w:br/>
        <w:t>From e In Employees _</w:t>
      </w:r>
      <w:r>
        <w:br/>
        <w:t>...</w:t>
      </w:r>
    </w:p>
    <w:p w:rsidR="002B686E" w:rsidRDefault="002B686E" w:rsidP="00B25236">
      <w:pPr>
        <w:pStyle w:val="Text"/>
      </w:pPr>
      <w:r>
        <w:t>can be thought of as equivalent to:</w:t>
      </w:r>
    </w:p>
    <w:p w:rsidR="002B686E" w:rsidRDefault="002B686E" w:rsidP="00B25236">
      <w:pPr>
        <w:pStyle w:val="Code"/>
      </w:pPr>
      <w:r>
        <w:t>For Each c In Customers</w:t>
      </w:r>
      <w:r>
        <w:br/>
      </w:r>
      <w:r>
        <w:tab/>
        <w:t>For Each e In Employees</w:t>
      </w:r>
      <w:r>
        <w:br/>
      </w:r>
      <w:r>
        <w:tab/>
      </w:r>
      <w:r>
        <w:tab/>
      </w:r>
      <w:r>
        <w:tab/>
        <w:t>...</w:t>
      </w:r>
      <w:r>
        <w:br/>
      </w:r>
      <w:r>
        <w:tab/>
        <w:t>Next e</w:t>
      </w:r>
      <w:r>
        <w:br/>
        <w:t>Next c</w:t>
      </w:r>
    </w:p>
    <w:p w:rsidR="002B686E" w:rsidRDefault="002B686E" w:rsidP="00B25236">
      <w:pPr>
        <w:pStyle w:val="Text"/>
      </w:pPr>
      <w:r>
        <w:t>and is exactly equivalent to:</w:t>
      </w:r>
    </w:p>
    <w:p w:rsidR="002B686E" w:rsidRDefault="002B686E" w:rsidP="00B25236">
      <w:pPr>
        <w:pStyle w:val="Code"/>
      </w:pPr>
      <w:r>
        <w:t>From c In Customers, e In Employees ...</w:t>
      </w:r>
    </w:p>
    <w:p w:rsidR="002B686E" w:rsidRDefault="002B686E" w:rsidP="00B25236">
      <w:pPr>
        <w:pStyle w:val="Text"/>
      </w:pPr>
      <w:r>
        <w:t xml:space="preserve">The range variables introduced in previous query operators can be used in a later </w:t>
      </w:r>
      <w:r w:rsidRPr="00B25236">
        <w:rPr>
          <w:rStyle w:val="CodeEmbedded"/>
        </w:rPr>
        <w:t>From</w:t>
      </w:r>
      <w:r>
        <w:t xml:space="preserve"> query operator. For example, in the following query expression the second </w:t>
      </w:r>
      <w:r w:rsidRPr="00B25236">
        <w:rPr>
          <w:rStyle w:val="CodeEmbedded"/>
        </w:rPr>
        <w:t>From</w:t>
      </w:r>
      <w:r>
        <w:t xml:space="preserve"> query operator refers to the value of the first range variable:</w:t>
      </w:r>
    </w:p>
    <w:p w:rsidR="002B686E" w:rsidRDefault="002B686E" w:rsidP="00B25236">
      <w:pPr>
        <w:pStyle w:val="Code"/>
      </w:pPr>
      <w:r>
        <w:t>From c As Customer In Customers _</w:t>
      </w:r>
      <w:r>
        <w:br/>
        <w:t>From o As Order In c.Orders _</w:t>
      </w:r>
      <w:r>
        <w:br/>
        <w:t>Select c.Name, o</w:t>
      </w:r>
    </w:p>
    <w:p w:rsidR="002B686E" w:rsidRDefault="002B686E" w:rsidP="00B25236">
      <w:pPr>
        <w:pStyle w:val="Text"/>
      </w:pPr>
      <w:r>
        <w:t xml:space="preserve">Multiple range variables in a </w:t>
      </w:r>
      <w:r w:rsidRPr="00EF5F13">
        <w:rPr>
          <w:rStyle w:val="CodeEmbedded"/>
        </w:rPr>
        <w:t>From</w:t>
      </w:r>
      <w:r>
        <w:t xml:space="preserve"> query operator or multiple </w:t>
      </w:r>
      <w:r w:rsidRPr="00EF5F13">
        <w:rPr>
          <w:rStyle w:val="CodeEmbedded"/>
        </w:rPr>
        <w:t>From</w:t>
      </w:r>
      <w:r>
        <w:t xml:space="preserve"> query operators are only supported if the collection type contains one or both of the following</w:t>
      </w:r>
      <w:r w:rsidRPr="00934231">
        <w:t xml:space="preserve"> method</w:t>
      </w:r>
      <w:r>
        <w:t>s:</w:t>
      </w:r>
    </w:p>
    <w:p w:rsidR="002B686E" w:rsidRPr="004B356E" w:rsidRDefault="002B686E" w:rsidP="007E6703">
      <w:pPr>
        <w:pStyle w:val="Code"/>
      </w:pPr>
      <w:r>
        <w:t>Function SelectMany(selector As Func(Of T, C</w:t>
      </w:r>
      <w:r>
        <w:rPr>
          <w:rStyle w:val="Subscript"/>
        </w:rPr>
        <w:t>R</w:t>
      </w:r>
      <w:r>
        <w:t>)) As C</w:t>
      </w:r>
      <w:r>
        <w:rPr>
          <w:rStyle w:val="Subscript"/>
        </w:rPr>
        <w:t>R</w:t>
      </w:r>
      <w:r>
        <w:br/>
        <w:t>Function SelectMany(selector As Func(Of T, C</w:t>
      </w:r>
      <w:r>
        <w:rPr>
          <w:rStyle w:val="Subscript"/>
        </w:rPr>
        <w:t>S</w:t>
      </w:r>
      <w:r>
        <w:t>), _</w:t>
      </w:r>
      <w:r>
        <w:br/>
      </w:r>
      <w:r>
        <w:tab/>
      </w:r>
      <w:r>
        <w:tab/>
      </w:r>
      <w:r>
        <w:tab/>
      </w:r>
      <w:r>
        <w:tab/>
      </w:r>
      <w:r>
        <w:tab/>
      </w:r>
      <w:r>
        <w:tab/>
        <w:t xml:space="preserve">  resultsSelector As Func(Of T, S, R)) As C</w:t>
      </w:r>
      <w:r>
        <w:rPr>
          <w:rStyle w:val="Subscript"/>
        </w:rPr>
        <w:t>R</w:t>
      </w:r>
    </w:p>
    <w:p w:rsidR="002B686E" w:rsidRDefault="002B686E" w:rsidP="005B2785">
      <w:pPr>
        <w:pStyle w:val="Text"/>
      </w:pPr>
      <w:r>
        <w:t>The code</w:t>
      </w:r>
    </w:p>
    <w:p w:rsidR="002B686E" w:rsidRDefault="002B686E" w:rsidP="005B2785">
      <w:pPr>
        <w:pStyle w:val="Code"/>
      </w:pPr>
      <w:r>
        <w:t>Dim xs() As Integer = ...</w:t>
      </w:r>
      <w:r>
        <w:br/>
        <w:t>Dim ys() As Integer = ...</w:t>
      </w:r>
      <w:r>
        <w:br/>
        <w:t>Dim zs = From x In xs, y In ys ...</w:t>
      </w:r>
    </w:p>
    <w:p w:rsidR="002B686E" w:rsidRDefault="002B686E" w:rsidP="005B2785">
      <w:pPr>
        <w:pStyle w:val="Text"/>
      </w:pPr>
      <w:r>
        <w:t>is generally translated to</w:t>
      </w:r>
    </w:p>
    <w:p w:rsidR="002B686E" w:rsidRPr="0049653E" w:rsidRDefault="002B686E" w:rsidP="005B2785">
      <w:pPr>
        <w:pStyle w:val="Code"/>
      </w:pPr>
      <w:r>
        <w:t>Dim xs() As Integer = ...</w:t>
      </w:r>
      <w:r>
        <w:br/>
        <w:t>Dim ys() As Integer = ...</w:t>
      </w:r>
      <w:r>
        <w:br/>
        <w:t>Dim zs = _</w:t>
      </w:r>
      <w:r>
        <w:br/>
      </w:r>
      <w:r>
        <w:tab/>
        <w:t>xs.SelectMany( _</w:t>
      </w:r>
      <w:r>
        <w:br/>
      </w:r>
      <w:r>
        <w:tab/>
      </w:r>
      <w:r>
        <w:tab/>
        <w:t>Function(x As Integer) ys, _</w:t>
      </w:r>
      <w:r>
        <w:br/>
      </w:r>
      <w:r>
        <w:tab/>
      </w:r>
      <w:r>
        <w:tab/>
        <w:t>Function(x As Integer, y As Integer) New With {x, y})...</w:t>
      </w:r>
    </w:p>
    <w:p w:rsidR="002B686E" w:rsidRDefault="002B686E" w:rsidP="00575732">
      <w:pPr>
        <w:pStyle w:val="Text"/>
      </w:pPr>
      <w:r>
        <w:rPr>
          <w:rStyle w:val="LabelEmbedded"/>
          <w:sz w:val="22"/>
        </w:rPr>
        <w:t>Note</w:t>
      </w:r>
      <w:r>
        <w:t>   </w:t>
      </w:r>
      <w:r>
        <w:rPr>
          <w:rStyle w:val="CodeEmbedded"/>
        </w:rPr>
        <w:t>From</w:t>
      </w:r>
      <w:r>
        <w:t xml:space="preserve"> is not a reserved word.</w:t>
      </w:r>
    </w:p>
    <w:p w:rsidR="002B686E" w:rsidRDefault="002B686E" w:rsidP="00575732">
      <w:pPr>
        <w:pStyle w:val="Grammar"/>
      </w:pPr>
      <w:r w:rsidRPr="00575732">
        <w:rPr>
          <w:rStyle w:val="Non-Terminal"/>
        </w:rPr>
        <w:t>From</w:t>
      </w:r>
      <w:r>
        <w:rPr>
          <w:rStyle w:val="Non-Terminal"/>
        </w:rPr>
        <w:t>Query</w:t>
      </w:r>
      <w:r w:rsidRPr="00575732">
        <w:rPr>
          <w:rStyle w:val="Non-Terminal"/>
        </w:rPr>
        <w:t>Operator</w:t>
      </w:r>
      <w:r>
        <w:t xml:space="preserve"> ::=</w:t>
      </w:r>
      <w:r>
        <w:br/>
      </w:r>
      <w:r>
        <w:tab/>
        <w:t xml:space="preserve">[  </w:t>
      </w:r>
      <w:r w:rsidRPr="00713236">
        <w:rPr>
          <w:rStyle w:val="Non-Terminal"/>
        </w:rPr>
        <w:t>LineTerminator</w:t>
      </w:r>
      <w:r>
        <w:t xml:space="preserve">  ]  </w:t>
      </w:r>
      <w:r w:rsidRPr="00575732">
        <w:rPr>
          <w:rStyle w:val="Terminal"/>
        </w:rPr>
        <w:t>From</w:t>
      </w:r>
      <w:r>
        <w:t xml:space="preserve">  [  </w:t>
      </w:r>
      <w:r w:rsidRPr="00713236">
        <w:rPr>
          <w:rStyle w:val="Non-Terminal"/>
        </w:rPr>
        <w:t>LineTerminator</w:t>
      </w:r>
      <w:r>
        <w:t xml:space="preserve">  ]  </w:t>
      </w:r>
      <w:r>
        <w:rPr>
          <w:rStyle w:val="Non-Terminal"/>
        </w:rPr>
        <w:t>CollectionRangeVariable</w:t>
      </w:r>
      <w:r w:rsidRPr="00575732">
        <w:rPr>
          <w:rStyle w:val="Non-Terminal"/>
        </w:rPr>
        <w:t>DeclarationList</w:t>
      </w:r>
    </w:p>
    <w:p w:rsidR="002B686E" w:rsidRDefault="002B686E" w:rsidP="00644DB9">
      <w:pPr>
        <w:pStyle w:val="Heading3"/>
      </w:pPr>
      <w:bookmarkStart w:id="462" w:name="_Toc248253293"/>
      <w:r>
        <w:t>Join Query Operator</w:t>
      </w:r>
      <w:bookmarkEnd w:id="462"/>
    </w:p>
    <w:p w:rsidR="002B686E" w:rsidRDefault="002B686E" w:rsidP="001D71B2">
      <w:pPr>
        <w:pStyle w:val="Text"/>
      </w:pPr>
      <w:r>
        <w:t xml:space="preserve">The </w:t>
      </w:r>
      <w:r w:rsidRPr="00197207">
        <w:rPr>
          <w:rStyle w:val="CodeEmbedded"/>
        </w:rPr>
        <w:t>Join</w:t>
      </w:r>
      <w:r>
        <w:t xml:space="preserve"> query operator joins existing range variables with a new collection range variable, producing a single collection whose elements have been joined together based on an equality expression. For example:</w:t>
      </w:r>
    </w:p>
    <w:p w:rsidR="002B686E" w:rsidRDefault="002B686E" w:rsidP="001D71B2">
      <w:pPr>
        <w:pStyle w:val="Code"/>
      </w:pPr>
      <w:r>
        <w:t>Dim customersAndOrders = _</w:t>
      </w:r>
      <w:r>
        <w:br/>
      </w:r>
      <w:r>
        <w:tab/>
        <w:t>From cust In Customers _</w:t>
      </w:r>
      <w:r>
        <w:br/>
      </w:r>
      <w:r>
        <w:tab/>
        <w:t>Join ord In Orders On cust.ID Equals ord.CustomerID</w:t>
      </w:r>
    </w:p>
    <w:p w:rsidR="002B686E" w:rsidRDefault="002B686E" w:rsidP="001D71B2">
      <w:pPr>
        <w:pStyle w:val="Text"/>
      </w:pPr>
      <w:r>
        <w:t>The equality expression is more restricted than a regular equality expression:</w:t>
      </w:r>
    </w:p>
    <w:p w:rsidR="002B686E" w:rsidRDefault="002B686E" w:rsidP="00607F16">
      <w:pPr>
        <w:pStyle w:val="BulletedList1"/>
      </w:pPr>
      <w:r>
        <w:t>Both expressions must be classified as a value.</w:t>
      </w:r>
    </w:p>
    <w:p w:rsidR="002B686E" w:rsidRDefault="002B686E" w:rsidP="00607F16">
      <w:pPr>
        <w:pStyle w:val="BulletedList1"/>
      </w:pPr>
      <w:r w:rsidRPr="00607F16">
        <w:t xml:space="preserve">Both </w:t>
      </w:r>
      <w:r>
        <w:t xml:space="preserve">expressions </w:t>
      </w:r>
      <w:r w:rsidRPr="00607F16">
        <w:t xml:space="preserve">must reference at least one </w:t>
      </w:r>
      <w:r>
        <w:t xml:space="preserve">range </w:t>
      </w:r>
      <w:r w:rsidRPr="00607F16">
        <w:t>variable</w:t>
      </w:r>
      <w:r>
        <w:t>.</w:t>
      </w:r>
    </w:p>
    <w:p w:rsidR="002B686E" w:rsidRDefault="002B686E" w:rsidP="00607F16">
      <w:pPr>
        <w:pStyle w:val="BulletedList1"/>
      </w:pPr>
      <w:r>
        <w:t>The range variable declared in the join query operator must be referenced</w:t>
      </w:r>
      <w:r w:rsidRPr="00607F16">
        <w:t xml:space="preserve"> </w:t>
      </w:r>
      <w:r>
        <w:t>by one of the expressions, and that expression must not reference any other range variables.</w:t>
      </w:r>
    </w:p>
    <w:p w:rsidR="002B686E" w:rsidRDefault="002B686E" w:rsidP="00607F16">
      <w:pPr>
        <w:pStyle w:val="BulletedList1"/>
      </w:pPr>
      <w:r>
        <w:t xml:space="preserve">If the types of the two expressions are not the exact same type, then </w:t>
      </w:r>
    </w:p>
    <w:p w:rsidR="002B686E" w:rsidRDefault="002B686E" w:rsidP="00611971">
      <w:pPr>
        <w:pStyle w:val="BulletedList2"/>
      </w:pPr>
      <w:r>
        <w:t xml:space="preserve">If the equality operator is defined for the two types, both expressions are implicitly convertible to it, and it is not </w:t>
      </w:r>
      <w:r w:rsidRPr="00C3712E">
        <w:rPr>
          <w:rStyle w:val="CodeEmbedded"/>
        </w:rPr>
        <w:t>Object</w:t>
      </w:r>
      <w:r>
        <w:t>, then convert both expressions to that type.</w:t>
      </w:r>
    </w:p>
    <w:p w:rsidR="002B686E" w:rsidRDefault="002B686E" w:rsidP="00611971">
      <w:pPr>
        <w:pStyle w:val="BulletedList2"/>
      </w:pPr>
      <w:r>
        <w:t>Otherwise, if there is a dominant type that both expressions can be implicitly converted to, then convert both expressions to that type.</w:t>
      </w:r>
    </w:p>
    <w:p w:rsidR="002B686E" w:rsidRDefault="002B686E" w:rsidP="00611971">
      <w:pPr>
        <w:pStyle w:val="BulletedList2"/>
      </w:pPr>
      <w:r>
        <w:t>Otherwise, a compile-time error occurs.</w:t>
      </w:r>
    </w:p>
    <w:p w:rsidR="002B686E" w:rsidRDefault="002B686E" w:rsidP="001D71B2">
      <w:pPr>
        <w:pStyle w:val="Text"/>
      </w:pPr>
      <w:r>
        <w:t xml:space="preserve">The expressions are compared using hash values (i.e. by calling </w:t>
      </w:r>
      <w:r w:rsidRPr="006D0846">
        <w:rPr>
          <w:rStyle w:val="CodeEmbedded"/>
        </w:rPr>
        <w:t>GetHashCode()</w:t>
      </w:r>
      <w:r>
        <w:t xml:space="preserve">) rather than by using equality operators for efficiency. A </w:t>
      </w:r>
      <w:r w:rsidRPr="00F567BA">
        <w:rPr>
          <w:rStyle w:val="CodeEmbedded"/>
        </w:rPr>
        <w:t>Join</w:t>
      </w:r>
      <w:r>
        <w:t xml:space="preserve"> query operator may do multiple joins or equality conditions in the same operator. A </w:t>
      </w:r>
      <w:r w:rsidRPr="00197207">
        <w:rPr>
          <w:rStyle w:val="CodeEmbedded"/>
        </w:rPr>
        <w:t>Join</w:t>
      </w:r>
      <w:r>
        <w:t xml:space="preserve"> query operator is only supported if the collection type contains a</w:t>
      </w:r>
      <w:r w:rsidRPr="00934231">
        <w:t xml:space="preserve"> </w:t>
      </w:r>
      <w:r>
        <w:t>method:</w:t>
      </w:r>
    </w:p>
    <w:p w:rsidR="002B686E" w:rsidRDefault="002B686E" w:rsidP="00F567BA">
      <w:pPr>
        <w:pStyle w:val="Code"/>
      </w:pPr>
      <w:r>
        <w:t>Function Join(inner As C</w:t>
      </w:r>
      <w:r>
        <w:rPr>
          <w:rStyle w:val="Subscript"/>
        </w:rPr>
        <w:t>S</w:t>
      </w:r>
      <w:r>
        <w:t>, _</w:t>
      </w:r>
      <w:r>
        <w:br/>
      </w:r>
      <w:r>
        <w:tab/>
      </w:r>
      <w:r>
        <w:tab/>
      </w:r>
      <w:r>
        <w:tab/>
      </w:r>
      <w:r>
        <w:tab/>
        <w:t xml:space="preserve">  outerSelector As Func(Of T, K), _</w:t>
      </w:r>
      <w:r>
        <w:br/>
      </w:r>
      <w:r>
        <w:tab/>
      </w:r>
      <w:r>
        <w:tab/>
      </w:r>
      <w:r>
        <w:tab/>
      </w:r>
      <w:r>
        <w:tab/>
        <w:t xml:space="preserve">  innerSelector As Func(Of S, K), _</w:t>
      </w:r>
      <w:r>
        <w:br/>
      </w:r>
      <w:r>
        <w:tab/>
      </w:r>
      <w:r>
        <w:tab/>
      </w:r>
      <w:r>
        <w:tab/>
      </w:r>
      <w:r>
        <w:tab/>
        <w:t xml:space="preserve">  resultSelector As Func(Of T, S, R)) As C</w:t>
      </w:r>
      <w:r>
        <w:rPr>
          <w:rStyle w:val="Subscript"/>
        </w:rPr>
        <w:t>R</w:t>
      </w:r>
    </w:p>
    <w:p w:rsidR="002B686E" w:rsidRDefault="002B686E" w:rsidP="005B2785">
      <w:pPr>
        <w:pStyle w:val="Text"/>
      </w:pPr>
      <w:r>
        <w:t>The code</w:t>
      </w:r>
    </w:p>
    <w:p w:rsidR="002B686E" w:rsidRDefault="002B686E" w:rsidP="005B2785">
      <w:pPr>
        <w:pStyle w:val="Code"/>
      </w:pPr>
      <w:r>
        <w:t>Dim xs() As Integer = ...</w:t>
      </w:r>
      <w:r>
        <w:br/>
        <w:t>Dim ys() As Integer = ...</w:t>
      </w:r>
      <w:r>
        <w:br/>
        <w:t>Dim zs = From x In xs _</w:t>
      </w:r>
      <w:r>
        <w:br/>
      </w:r>
      <w:r>
        <w:tab/>
      </w:r>
      <w:r>
        <w:tab/>
      </w:r>
      <w:r>
        <w:tab/>
        <w:t>Join y In ys On x Equals y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ys() As Integer = ...</w:t>
      </w:r>
      <w:r>
        <w:br/>
        <w:t>Dim zs = _</w:t>
      </w:r>
      <w:r>
        <w:br/>
      </w:r>
      <w:r>
        <w:tab/>
        <w:t>xs.Join( _</w:t>
      </w:r>
      <w:r>
        <w:br/>
      </w:r>
      <w:r>
        <w:tab/>
      </w:r>
      <w:r>
        <w:tab/>
        <w:t>ys, _</w:t>
      </w:r>
      <w:r>
        <w:br/>
      </w:r>
      <w:r>
        <w:tab/>
      </w:r>
      <w:r>
        <w:tab/>
        <w:t>Function(x As Integer) x, _</w:t>
      </w:r>
      <w:r>
        <w:br/>
      </w:r>
      <w:r>
        <w:tab/>
      </w:r>
      <w:r>
        <w:tab/>
        <w:t>Function(y As Integer) y, _</w:t>
      </w:r>
      <w:r>
        <w:br/>
      </w:r>
      <w:r>
        <w:tab/>
      </w:r>
      <w:r>
        <w:tab/>
        <w:t>Function(x As Integer, y As Integer) New With {x, y})...</w:t>
      </w:r>
    </w:p>
    <w:p w:rsidR="002B686E" w:rsidRDefault="002B686E" w:rsidP="001D71B2">
      <w:pPr>
        <w:pStyle w:val="Text"/>
      </w:pPr>
      <w:r>
        <w:rPr>
          <w:rStyle w:val="LabelEmbedded"/>
          <w:sz w:val="22"/>
        </w:rPr>
        <w:t>Note</w:t>
      </w:r>
      <w:r>
        <w:t>   </w:t>
      </w:r>
      <w:r>
        <w:rPr>
          <w:rStyle w:val="CodeEmbedded"/>
        </w:rPr>
        <w:t>Join</w:t>
      </w:r>
      <w:r w:rsidRPr="001D71B2">
        <w:t xml:space="preserve">, </w:t>
      </w:r>
      <w:r>
        <w:rPr>
          <w:rStyle w:val="CodeEmbedded"/>
        </w:rPr>
        <w:t>On</w:t>
      </w:r>
      <w:r w:rsidRPr="001D71B2">
        <w:t xml:space="preserve"> and </w:t>
      </w:r>
      <w:r>
        <w:rPr>
          <w:rStyle w:val="CodeEmbedded"/>
        </w:rPr>
        <w:t>Equals</w:t>
      </w:r>
      <w:r>
        <w:t xml:space="preserve"> are not reserved words.</w:t>
      </w:r>
    </w:p>
    <w:p w:rsidR="002B686E" w:rsidRDefault="002B686E" w:rsidP="001D71B2">
      <w:pPr>
        <w:pStyle w:val="Grammar"/>
      </w:pPr>
      <w:r w:rsidRPr="001D71B2">
        <w:rPr>
          <w:rStyle w:val="Non-Terminal"/>
        </w:rPr>
        <w:t>JoinQueryOperator</w:t>
      </w:r>
      <w:r>
        <w:t xml:space="preserve">  ::=</w:t>
      </w:r>
      <w:r>
        <w:br/>
      </w:r>
      <w:r>
        <w:tab/>
        <w:t xml:space="preserve">[  </w:t>
      </w:r>
      <w:r w:rsidRPr="00713236">
        <w:rPr>
          <w:rStyle w:val="Non-Terminal"/>
        </w:rPr>
        <w:t>LineTerminator</w:t>
      </w:r>
      <w:r>
        <w:t xml:space="preserve">  ]  </w:t>
      </w:r>
      <w:r w:rsidRPr="001D71B2">
        <w:rPr>
          <w:rStyle w:val="Terminal"/>
        </w:rPr>
        <w:t>Join</w:t>
      </w:r>
      <w:r>
        <w:t xml:space="preserve">  [  </w:t>
      </w:r>
      <w:r w:rsidRPr="00713236">
        <w:rPr>
          <w:rStyle w:val="Non-Terminal"/>
        </w:rPr>
        <w:t>LineTerminator</w:t>
      </w:r>
      <w:r>
        <w:t xml:space="preserve">  ]  </w:t>
      </w:r>
      <w:r w:rsidRPr="00E17B51">
        <w:rPr>
          <w:rStyle w:val="Non-Terminal"/>
        </w:rPr>
        <w:t>CollectionRangeVariableDeclaration</w:t>
      </w:r>
      <w:r>
        <w:rPr>
          <w:rStyle w:val="Non-Terminal"/>
        </w:rPr>
        <w:br/>
      </w:r>
      <w:r>
        <w:tab/>
      </w:r>
      <w:r>
        <w:tab/>
        <w:t xml:space="preserve">[  </w:t>
      </w:r>
      <w:r w:rsidRPr="001D71B2">
        <w:rPr>
          <w:rStyle w:val="Non-Terminal"/>
        </w:rPr>
        <w:t>Join</w:t>
      </w:r>
      <w:r>
        <w:rPr>
          <w:rStyle w:val="Non-Terminal"/>
        </w:rPr>
        <w:t>OrGroupJoinQuery</w:t>
      </w:r>
      <w:r w:rsidRPr="001D71B2">
        <w:rPr>
          <w:rStyle w:val="Non-Terminal"/>
        </w:rPr>
        <w:t>Operator</w:t>
      </w:r>
      <w:r>
        <w:t xml:space="preserve">  ]  [  </w:t>
      </w:r>
      <w:r w:rsidRPr="00713236">
        <w:rPr>
          <w:rStyle w:val="Non-Terminal"/>
        </w:rPr>
        <w:t>LineTerminator</w:t>
      </w:r>
      <w:r>
        <w:t xml:space="preserve">  ]  </w:t>
      </w:r>
      <w:r w:rsidRPr="001D71B2">
        <w:rPr>
          <w:rStyle w:val="Terminal"/>
        </w:rPr>
        <w:t>On</w:t>
      </w:r>
      <w:r>
        <w:t xml:space="preserve">  [  </w:t>
      </w:r>
      <w:r w:rsidRPr="00713236">
        <w:rPr>
          <w:rStyle w:val="Non-Terminal"/>
        </w:rPr>
        <w:t>LineTerminator</w:t>
      </w:r>
      <w:r>
        <w:t xml:space="preserve">  ]  </w:t>
      </w:r>
      <w:r w:rsidRPr="001D71B2">
        <w:rPr>
          <w:rStyle w:val="Non-Terminal"/>
        </w:rPr>
        <w:t>JoinConditionList</w:t>
      </w:r>
    </w:p>
    <w:p w:rsidR="002B686E" w:rsidRDefault="002B686E" w:rsidP="001D71B2">
      <w:pPr>
        <w:pStyle w:val="Grammar"/>
      </w:pPr>
      <w:r w:rsidRPr="001D71B2">
        <w:rPr>
          <w:rStyle w:val="Non-Terminal"/>
        </w:rPr>
        <w:t>JoinConditionList</w:t>
      </w:r>
      <w:r>
        <w:t xml:space="preserve">  ::=</w:t>
      </w:r>
      <w:r>
        <w:br/>
      </w:r>
      <w:r>
        <w:tab/>
      </w:r>
      <w:r w:rsidRPr="001D71B2">
        <w:rPr>
          <w:rStyle w:val="Non-Terminal"/>
        </w:rPr>
        <w:t>JoinCondition</w:t>
      </w:r>
      <w:r>
        <w:t xml:space="preserve">  |</w:t>
      </w:r>
      <w:r>
        <w:br/>
      </w:r>
      <w:r>
        <w:tab/>
      </w:r>
      <w:r w:rsidRPr="001D71B2">
        <w:rPr>
          <w:rStyle w:val="Non-Terminal"/>
        </w:rPr>
        <w:t>JoinConditionList</w:t>
      </w:r>
      <w:r>
        <w:t xml:space="preserve">  </w:t>
      </w:r>
      <w:r w:rsidRPr="001D71B2">
        <w:rPr>
          <w:rStyle w:val="Terminal"/>
        </w:rPr>
        <w:t>And</w:t>
      </w:r>
      <w:r>
        <w:t xml:space="preserve">  [  </w:t>
      </w:r>
      <w:r w:rsidRPr="00713236">
        <w:rPr>
          <w:rStyle w:val="Non-Terminal"/>
        </w:rPr>
        <w:t>LineTerminator</w:t>
      </w:r>
      <w:r>
        <w:t xml:space="preserve">  ]  </w:t>
      </w:r>
      <w:r w:rsidRPr="001D71B2">
        <w:rPr>
          <w:rStyle w:val="Non-Terminal"/>
        </w:rPr>
        <w:t>JoinCondition</w:t>
      </w:r>
    </w:p>
    <w:p w:rsidR="002B686E" w:rsidRPr="0070395F" w:rsidRDefault="002B686E" w:rsidP="001D71B2">
      <w:pPr>
        <w:pStyle w:val="Grammar"/>
      </w:pPr>
      <w:r w:rsidRPr="001D71B2">
        <w:rPr>
          <w:rStyle w:val="Non-Terminal"/>
        </w:rPr>
        <w:t>JoinCondition</w:t>
      </w:r>
      <w:r>
        <w:t xml:space="preserve">  ::=  </w:t>
      </w:r>
      <w:r w:rsidRPr="001D71B2">
        <w:rPr>
          <w:rStyle w:val="Non-Terminal"/>
        </w:rPr>
        <w:t>Expression</w:t>
      </w:r>
      <w:r>
        <w:t xml:space="preserve">  </w:t>
      </w:r>
      <w:r w:rsidRPr="001D71B2">
        <w:rPr>
          <w:rStyle w:val="Terminal"/>
        </w:rPr>
        <w:t>Equals</w:t>
      </w:r>
      <w:r>
        <w:t xml:space="preserve">  [  </w:t>
      </w:r>
      <w:r w:rsidRPr="00713236">
        <w:rPr>
          <w:rStyle w:val="Non-Terminal"/>
        </w:rPr>
        <w:t>LineTerminator</w:t>
      </w:r>
      <w:r>
        <w:t xml:space="preserve">  ]  </w:t>
      </w:r>
      <w:r w:rsidRPr="001D71B2">
        <w:rPr>
          <w:rStyle w:val="Non-Terminal"/>
        </w:rPr>
        <w:t>Expression</w:t>
      </w:r>
    </w:p>
    <w:p w:rsidR="002B686E" w:rsidRDefault="002B686E" w:rsidP="004B7111">
      <w:pPr>
        <w:pStyle w:val="Heading3"/>
      </w:pPr>
      <w:bookmarkStart w:id="463" w:name="_Toc248253294"/>
      <w:r>
        <w:t>Let Query Operator</w:t>
      </w:r>
      <w:bookmarkEnd w:id="463"/>
    </w:p>
    <w:p w:rsidR="002B686E" w:rsidRDefault="002B686E" w:rsidP="00575732">
      <w:pPr>
        <w:pStyle w:val="Text"/>
      </w:pPr>
      <w:r>
        <w:t xml:space="preserve">The </w:t>
      </w:r>
      <w:r w:rsidRPr="00644DB9">
        <w:rPr>
          <w:rStyle w:val="CodeEmbedded"/>
        </w:rPr>
        <w:t>Let</w:t>
      </w:r>
      <w:r>
        <w:t xml:space="preserve"> query operator introduces an expression range variable. This allows calculating an intermediate value once that will be used multiple times in later query operators. For example:</w:t>
      </w:r>
    </w:p>
    <w:p w:rsidR="002B686E" w:rsidRDefault="002B686E" w:rsidP="00EF5F13">
      <w:pPr>
        <w:pStyle w:val="Code"/>
      </w:pPr>
      <w:r>
        <w:t>Dim taxedPrices = _</w:t>
      </w:r>
      <w:r>
        <w:br/>
      </w:r>
      <w:r>
        <w:tab/>
        <w:t>From o In Orders _</w:t>
      </w:r>
      <w:r>
        <w:br/>
      </w:r>
      <w:r>
        <w:tab/>
        <w:t>Let tax = o.Price * 0.088 _</w:t>
      </w:r>
      <w:r>
        <w:br/>
      </w:r>
      <w:r>
        <w:tab/>
        <w:t>Where tax &gt; 3.50 _</w:t>
      </w:r>
      <w:r>
        <w:br/>
      </w:r>
      <w:r>
        <w:tab/>
        <w:t>Select o.Price, tax, total = o.Price + tax</w:t>
      </w:r>
    </w:p>
    <w:p w:rsidR="002B686E" w:rsidRDefault="002B686E" w:rsidP="00575732">
      <w:pPr>
        <w:pStyle w:val="Text"/>
      </w:pPr>
      <w:r>
        <w:t>can be thought of as equivalent to:</w:t>
      </w:r>
    </w:p>
    <w:p w:rsidR="002B686E" w:rsidRDefault="002B686E" w:rsidP="00EF5F13">
      <w:pPr>
        <w:pStyle w:val="Code"/>
      </w:pPr>
      <w:r>
        <w:t>For Each o In Orders</w:t>
      </w:r>
      <w:r>
        <w:br/>
      </w:r>
      <w:r>
        <w:tab/>
        <w:t>Dim tax = o.Price * 0.088</w:t>
      </w:r>
      <w:r>
        <w:br/>
      </w:r>
      <w:r>
        <w:tab/>
        <w:t>...</w:t>
      </w:r>
      <w:r>
        <w:br/>
        <w:t>Next o</w:t>
      </w:r>
    </w:p>
    <w:p w:rsidR="002B686E" w:rsidRDefault="002B686E" w:rsidP="00EF5F13">
      <w:pPr>
        <w:pStyle w:val="Text"/>
      </w:pPr>
      <w:r>
        <w:t xml:space="preserve">A </w:t>
      </w:r>
      <w:r w:rsidRPr="00EF5F13">
        <w:rPr>
          <w:rStyle w:val="CodeEmbedded"/>
        </w:rPr>
        <w:t>Let</w:t>
      </w:r>
      <w:r>
        <w:t xml:space="preserve"> query operator is only supported if the collection type contains a</w:t>
      </w:r>
      <w:r w:rsidRPr="00934231">
        <w:t xml:space="preserve"> method</w:t>
      </w:r>
      <w:r>
        <w:t>:</w:t>
      </w:r>
    </w:p>
    <w:p w:rsidR="002B686E" w:rsidRDefault="002B686E" w:rsidP="00D3285C">
      <w:pPr>
        <w:pStyle w:val="Code"/>
        <w:rPr>
          <w:rStyle w:val="Subscript"/>
        </w:rPr>
      </w:pPr>
      <w:r>
        <w:t>Function Select(selector As Func(Of T, R)) As C</w:t>
      </w:r>
      <w:r>
        <w:rPr>
          <w:rStyle w:val="Subscript"/>
        </w:rPr>
        <w:t>R</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Let y = x * 10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_</w:t>
      </w:r>
      <w:r>
        <w:br/>
      </w:r>
      <w:r>
        <w:tab/>
        <w:t>xs.Select(Function(x As Integer) New With {x, .y = x * 10})...</w:t>
      </w:r>
    </w:p>
    <w:p w:rsidR="002B686E" w:rsidRDefault="002B686E" w:rsidP="00EF5F13">
      <w:pPr>
        <w:pStyle w:val="Grammar"/>
      </w:pPr>
      <w:r>
        <w:rPr>
          <w:rStyle w:val="Non-Terminal"/>
        </w:rPr>
        <w:t>LetQuery</w:t>
      </w:r>
      <w:r w:rsidRPr="00575732">
        <w:rPr>
          <w:rStyle w:val="Non-Terminal"/>
        </w:rPr>
        <w:t>Operator</w:t>
      </w:r>
      <w:r>
        <w:t xml:space="preserve"> ::=</w:t>
      </w:r>
      <w:r>
        <w:br/>
      </w:r>
      <w:r>
        <w:tab/>
        <w:t xml:space="preserve">[  </w:t>
      </w:r>
      <w:r w:rsidRPr="00713236">
        <w:rPr>
          <w:rStyle w:val="Non-Terminal"/>
        </w:rPr>
        <w:t>LineTerminator</w:t>
      </w:r>
      <w:r>
        <w:t xml:space="preserve">  ]  </w:t>
      </w:r>
      <w:r>
        <w:rPr>
          <w:rStyle w:val="Terminal"/>
        </w:rPr>
        <w:t>Let</w:t>
      </w:r>
      <w:r>
        <w:t xml:space="preserve">  [  </w:t>
      </w:r>
      <w:r w:rsidRPr="00713236">
        <w:rPr>
          <w:rStyle w:val="Non-Terminal"/>
        </w:rPr>
        <w:t>LineTerminator</w:t>
      </w:r>
      <w:r>
        <w:t xml:space="preserve">  ]  </w:t>
      </w:r>
      <w:r>
        <w:rPr>
          <w:rStyle w:val="Non-Terminal"/>
        </w:rPr>
        <w:t>Expression</w:t>
      </w:r>
      <w:r w:rsidRPr="00EF5F13">
        <w:rPr>
          <w:rStyle w:val="Non-Terminal"/>
        </w:rPr>
        <w:t>RangeVariableDeclarationList</w:t>
      </w:r>
    </w:p>
    <w:p w:rsidR="002B686E" w:rsidRDefault="002B686E" w:rsidP="004B7111">
      <w:pPr>
        <w:pStyle w:val="Heading3"/>
      </w:pPr>
      <w:bookmarkStart w:id="464" w:name="_Toc248253295"/>
      <w:r>
        <w:t>Select Query Operator</w:t>
      </w:r>
      <w:bookmarkEnd w:id="464"/>
    </w:p>
    <w:p w:rsidR="002B686E" w:rsidRDefault="002B686E" w:rsidP="00644DB9">
      <w:pPr>
        <w:pStyle w:val="Text"/>
      </w:pPr>
      <w:r>
        <w:t xml:space="preserve">The </w:t>
      </w:r>
      <w:r w:rsidRPr="00644DB9">
        <w:rPr>
          <w:rStyle w:val="CodeEmbedded"/>
        </w:rPr>
        <w:t>Select</w:t>
      </w:r>
      <w:r>
        <w:t xml:space="preserve"> query operator is like the </w:t>
      </w:r>
      <w:r w:rsidRPr="00644DB9">
        <w:rPr>
          <w:rStyle w:val="CodeEmbedded"/>
        </w:rPr>
        <w:t>Let</w:t>
      </w:r>
      <w:r>
        <w:t xml:space="preserve"> query operator in that it introduces expression range variables; however, a </w:t>
      </w:r>
      <w:r w:rsidRPr="00644DB9">
        <w:rPr>
          <w:rStyle w:val="CodeEmbedded"/>
        </w:rPr>
        <w:t>Select</w:t>
      </w:r>
      <w:r>
        <w:t xml:space="preserve"> query operator hides the currently available range variables instead of adding to them. Also, the type of an expression range variable introduced by a </w:t>
      </w:r>
      <w:r w:rsidRPr="009F2F3F">
        <w:rPr>
          <w:rStyle w:val="CodeEmbedded"/>
        </w:rPr>
        <w:t>Select</w:t>
      </w:r>
      <w:r>
        <w:t xml:space="preserve"> query operator is always inferred using local variable type inference rules; an explicit type cannot be specified, and if no type can be inferred, a compile-time error occurs. For example, in the query:</w:t>
      </w:r>
    </w:p>
    <w:p w:rsidR="002B686E" w:rsidRDefault="002B686E" w:rsidP="00644DB9">
      <w:pPr>
        <w:pStyle w:val="Code"/>
      </w:pPr>
      <w:r>
        <w:t>Dim smiths = _</w:t>
      </w:r>
      <w:r>
        <w:br/>
      </w:r>
      <w:r>
        <w:tab/>
        <w:t>From cust In Customers _</w:t>
      </w:r>
      <w:r>
        <w:br/>
      </w:r>
      <w:r>
        <w:tab/>
        <w:t>Select name = cust.name _</w:t>
      </w:r>
      <w:r>
        <w:br/>
      </w:r>
      <w:r>
        <w:tab/>
        <w:t>Where name.EndsWith("Smith")</w:t>
      </w:r>
    </w:p>
    <w:p w:rsidR="002B686E" w:rsidRDefault="002B686E" w:rsidP="00644DB9">
      <w:pPr>
        <w:pStyle w:val="Text"/>
      </w:pPr>
      <w:r>
        <w:t xml:space="preserve">the </w:t>
      </w:r>
      <w:r w:rsidRPr="00934231">
        <w:rPr>
          <w:rStyle w:val="CodeEmbedded"/>
        </w:rPr>
        <w:t>Where</w:t>
      </w:r>
      <w:r>
        <w:t xml:space="preserve"> query operator only has access to the </w:t>
      </w:r>
      <w:r>
        <w:rPr>
          <w:rStyle w:val="CodeEmbedded"/>
        </w:rPr>
        <w:t>n</w:t>
      </w:r>
      <w:r w:rsidRPr="00934231">
        <w:rPr>
          <w:rStyle w:val="CodeEmbedded"/>
        </w:rPr>
        <w:t>ame</w:t>
      </w:r>
      <w:r>
        <w:t xml:space="preserve"> range variable introduced by the </w:t>
      </w:r>
      <w:r w:rsidRPr="00934231">
        <w:rPr>
          <w:rStyle w:val="CodeEmbedded"/>
        </w:rPr>
        <w:t>Select</w:t>
      </w:r>
      <w:r>
        <w:t xml:space="preserve"> operator; if the </w:t>
      </w:r>
      <w:r w:rsidRPr="00934231">
        <w:rPr>
          <w:rStyle w:val="CodeEmbedded"/>
        </w:rPr>
        <w:t>Where</w:t>
      </w:r>
      <w:r>
        <w:t xml:space="preserve"> operator had tried to reference </w:t>
      </w:r>
      <w:r w:rsidRPr="00934231">
        <w:rPr>
          <w:rStyle w:val="CodeEmbedded"/>
        </w:rPr>
        <w:t>cust</w:t>
      </w:r>
      <w:r>
        <w:t>, a compile-time error would have occurred.</w:t>
      </w:r>
    </w:p>
    <w:p w:rsidR="002B686E" w:rsidRDefault="002B686E" w:rsidP="00644DB9">
      <w:pPr>
        <w:pStyle w:val="Text"/>
      </w:pPr>
      <w:r>
        <w:t xml:space="preserve">Instead of explicitly specifying the names of the range variables, a </w:t>
      </w:r>
      <w:r w:rsidRPr="00337EA4">
        <w:rPr>
          <w:rStyle w:val="CodeEmbedded"/>
        </w:rPr>
        <w:t>Select</w:t>
      </w:r>
      <w:r>
        <w:t xml:space="preserve"> query operator can infer the names of the range variables, using the same rules as anonymous type object creation expressions. For example:</w:t>
      </w:r>
    </w:p>
    <w:p w:rsidR="002B686E" w:rsidRDefault="002B686E" w:rsidP="00337EA4">
      <w:pPr>
        <w:pStyle w:val="Code"/>
      </w:pPr>
      <w:r>
        <w:t>Dim custAndOrderNames = _</w:t>
      </w:r>
      <w:r>
        <w:br/>
        <w:t xml:space="preserve">      From cust In Customers, ord In cust.Orders _</w:t>
      </w:r>
      <w:r>
        <w:br/>
        <w:t xml:space="preserve">      Select cust.name, ord.ProductName _</w:t>
      </w:r>
      <w:r>
        <w:br/>
      </w:r>
      <w:r>
        <w:tab/>
      </w:r>
      <w:r>
        <w:tab/>
        <w:t>Where name.EndsWith("Smith")</w:t>
      </w:r>
    </w:p>
    <w:p w:rsidR="002B686E" w:rsidRDefault="002B686E" w:rsidP="00644DB9">
      <w:pPr>
        <w:pStyle w:val="Text"/>
      </w:pPr>
      <w:r>
        <w:t xml:space="preserve">If the name of the range variable is not supplied and a name cannot be inferred, a compile-time error occurs. If the </w:t>
      </w:r>
      <w:r w:rsidRPr="00146590">
        <w:rPr>
          <w:rStyle w:val="CodeEmbedded"/>
        </w:rPr>
        <w:t>Select</w:t>
      </w:r>
      <w:r>
        <w:t xml:space="preserve"> query operator contains only a single expression, no error occurs if a name for that range variable cannot be inferred but the range variable is nameless.  For example:</w:t>
      </w:r>
    </w:p>
    <w:p w:rsidR="002B686E" w:rsidRDefault="002B686E" w:rsidP="00337EA4">
      <w:pPr>
        <w:pStyle w:val="Code"/>
      </w:pPr>
      <w:r>
        <w:t>Dim custAndOrderNames = _</w:t>
      </w:r>
      <w:r>
        <w:br/>
        <w:t xml:space="preserve">      From cust In Customers, ord In cust.Orders _</w:t>
      </w:r>
      <w:r>
        <w:br/>
        <w:t xml:space="preserve">      Select cust.Name &amp; " bought " &amp; ord.ProductName _</w:t>
      </w:r>
      <w:r>
        <w:br/>
      </w:r>
      <w:r>
        <w:tab/>
      </w:r>
      <w:r>
        <w:tab/>
        <w:t>Take 10</w:t>
      </w:r>
    </w:p>
    <w:p w:rsidR="002B686E" w:rsidRDefault="002B686E" w:rsidP="00644DB9">
      <w:pPr>
        <w:pStyle w:val="Text"/>
      </w:pPr>
      <w:r>
        <w:t xml:space="preserve">If there is an ambiguity in a </w:t>
      </w:r>
      <w:r w:rsidRPr="00337EA4">
        <w:rPr>
          <w:rStyle w:val="CodeEmbedded"/>
        </w:rPr>
        <w:t>Select</w:t>
      </w:r>
      <w:r>
        <w:t xml:space="preserve"> query operator between assigning a name to a range variable and an equality expression, the name assignment is preferred. For example:</w:t>
      </w:r>
    </w:p>
    <w:p w:rsidR="002B686E" w:rsidRDefault="002B686E" w:rsidP="00337EA4">
      <w:pPr>
        <w:pStyle w:val="Code"/>
      </w:pPr>
      <w:r>
        <w:t>Dim badCustNames = _</w:t>
      </w:r>
      <w:r>
        <w:br/>
        <w:t xml:space="preserve">      From c In Customers _</w:t>
      </w:r>
      <w:r>
        <w:br/>
      </w:r>
      <w:r>
        <w:tab/>
      </w:r>
      <w:r>
        <w:tab/>
        <w:t>Let name = "John Smith" _</w:t>
      </w:r>
      <w:r>
        <w:br/>
        <w:t xml:space="preserve">      Select name = c.Name ' Creates a range variable named "name"</w:t>
      </w:r>
      <w:r>
        <w:br/>
      </w:r>
    </w:p>
    <w:p w:rsidR="002B686E" w:rsidRDefault="002B686E" w:rsidP="00337EA4">
      <w:pPr>
        <w:pStyle w:val="Code"/>
      </w:pPr>
      <w:r>
        <w:t>Dim goodCustNames = _</w:t>
      </w:r>
      <w:r>
        <w:br/>
        <w:t xml:space="preserve">      From c In Customers _</w:t>
      </w:r>
      <w:r>
        <w:br/>
      </w:r>
      <w:r>
        <w:tab/>
      </w:r>
      <w:r>
        <w:tab/>
        <w:t>Let name = "John Smith" _</w:t>
      </w:r>
      <w:r>
        <w:br/>
        <w:t xml:space="preserve">      Select match = (name = c.Name)</w:t>
      </w:r>
    </w:p>
    <w:p w:rsidR="002B686E" w:rsidRDefault="002B686E" w:rsidP="008E3F78">
      <w:pPr>
        <w:pStyle w:val="Text"/>
      </w:pPr>
      <w:r>
        <w:t xml:space="preserve">Each expression in the </w:t>
      </w:r>
      <w:r w:rsidRPr="008E3F78">
        <w:rPr>
          <w:rStyle w:val="CodeEmbedded"/>
        </w:rPr>
        <w:t>Select</w:t>
      </w:r>
      <w:r>
        <w:t xml:space="preserve"> query operator must be classified as a value. A </w:t>
      </w:r>
      <w:r w:rsidRPr="008E3F78">
        <w:rPr>
          <w:rStyle w:val="CodeEmbedded"/>
        </w:rPr>
        <w:t>Select</w:t>
      </w:r>
      <w:r>
        <w:t xml:space="preserve"> query operator is supported only if the collection type contains a </w:t>
      </w:r>
      <w:r w:rsidRPr="00934231">
        <w:t>method</w:t>
      </w:r>
      <w:r>
        <w:t>:</w:t>
      </w:r>
    </w:p>
    <w:p w:rsidR="002B686E" w:rsidRDefault="002B686E" w:rsidP="00D3285C">
      <w:pPr>
        <w:pStyle w:val="Code"/>
        <w:rPr>
          <w:rStyle w:val="Subscript"/>
        </w:rPr>
      </w:pPr>
      <w:r>
        <w:t>Function Select(selector As Func(Of T, R)) As C</w:t>
      </w:r>
      <w:r>
        <w:rPr>
          <w:rStyle w:val="Subscript"/>
        </w:rPr>
        <w:t>R</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Select x, y = x * 10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_</w:t>
      </w:r>
      <w:r>
        <w:br/>
      </w:r>
      <w:r>
        <w:tab/>
        <w:t>xs.Select(Function(x As Integer) New With {x, .y = x * 10})...</w:t>
      </w:r>
    </w:p>
    <w:p w:rsidR="002B686E" w:rsidRDefault="002B686E" w:rsidP="00337EA4">
      <w:pPr>
        <w:pStyle w:val="Grammar"/>
      </w:pPr>
      <w:r w:rsidRPr="00515AC7">
        <w:rPr>
          <w:rStyle w:val="Non-Terminal"/>
        </w:rPr>
        <w:t>SelectQueryOperator</w:t>
      </w:r>
      <w:r>
        <w:t xml:space="preserve">  ::=</w:t>
      </w:r>
      <w:r>
        <w:br/>
      </w:r>
      <w:r>
        <w:tab/>
        <w:t xml:space="preserve">[  </w:t>
      </w:r>
      <w:r w:rsidRPr="00713236">
        <w:rPr>
          <w:rStyle w:val="Non-Terminal"/>
        </w:rPr>
        <w:t>LineTerminator</w:t>
      </w:r>
      <w:r>
        <w:t xml:space="preserve">  ]  </w:t>
      </w:r>
      <w:r w:rsidRPr="00515AC7">
        <w:rPr>
          <w:rStyle w:val="Terminal"/>
        </w:rPr>
        <w:t>Select</w:t>
      </w:r>
      <w:r>
        <w:t xml:space="preserve">  [  </w:t>
      </w:r>
      <w:r w:rsidRPr="00713236">
        <w:rPr>
          <w:rStyle w:val="Non-Terminal"/>
        </w:rPr>
        <w:t>LineTerminator</w:t>
      </w:r>
      <w:r>
        <w:t xml:space="preserve">  ]  </w:t>
      </w:r>
      <w:r>
        <w:rPr>
          <w:rStyle w:val="Non-Terminal"/>
        </w:rPr>
        <w:t>ExpressionRangeVariable</w:t>
      </w:r>
      <w:r w:rsidRPr="00575732">
        <w:rPr>
          <w:rStyle w:val="Non-Terminal"/>
        </w:rPr>
        <w:t>DeclarationList</w:t>
      </w:r>
    </w:p>
    <w:p w:rsidR="002B686E" w:rsidRDefault="002B686E" w:rsidP="004B7111">
      <w:pPr>
        <w:pStyle w:val="Heading3"/>
      </w:pPr>
      <w:bookmarkStart w:id="465" w:name="_Toc248253296"/>
      <w:r>
        <w:t>Distinct Query Operator</w:t>
      </w:r>
      <w:bookmarkEnd w:id="465"/>
    </w:p>
    <w:p w:rsidR="002B686E" w:rsidRDefault="002B686E" w:rsidP="007D2038">
      <w:pPr>
        <w:pStyle w:val="Text"/>
      </w:pPr>
      <w:r>
        <w:t xml:space="preserve">The </w:t>
      </w:r>
      <w:r w:rsidRPr="007D2038">
        <w:rPr>
          <w:rStyle w:val="CodeEmbedded"/>
        </w:rPr>
        <w:t>Distinct</w:t>
      </w:r>
      <w:r>
        <w:t xml:space="preserve"> query operator restricts the values in a collection only to those with distinct values, as determined by comparing the element type for equality. For example, the query:</w:t>
      </w:r>
    </w:p>
    <w:p w:rsidR="002B686E" w:rsidRDefault="002B686E" w:rsidP="007D2038">
      <w:pPr>
        <w:pStyle w:val="Code"/>
      </w:pPr>
      <w:r>
        <w:t>Dim distinctCustomerPrice = _</w:t>
      </w:r>
      <w:r>
        <w:br/>
      </w:r>
      <w:r>
        <w:tab/>
        <w:t>From cust In Customers, ord In cust.Orders _</w:t>
      </w:r>
      <w:r>
        <w:br/>
      </w:r>
      <w:r>
        <w:tab/>
        <w:t>Select cust.Name, ord.Price _</w:t>
      </w:r>
      <w:r>
        <w:br/>
      </w:r>
      <w:r>
        <w:tab/>
        <w:t>Distinct</w:t>
      </w:r>
    </w:p>
    <w:p w:rsidR="002B686E" w:rsidRDefault="002B686E" w:rsidP="007D2038">
      <w:pPr>
        <w:pStyle w:val="Text"/>
      </w:pPr>
      <w:r>
        <w:t xml:space="preserve">will only return one row for each distinct pairing of customer name and order price, even if the customer has multiple orders with the same price. A </w:t>
      </w:r>
      <w:r w:rsidRPr="007D2038">
        <w:rPr>
          <w:rStyle w:val="CodeEmbedded"/>
        </w:rPr>
        <w:t>Distinct</w:t>
      </w:r>
      <w:r>
        <w:t xml:space="preserve"> query operator is supported only if the collection type contains a</w:t>
      </w:r>
      <w:r w:rsidRPr="00934231">
        <w:t xml:space="preserve"> method</w:t>
      </w:r>
      <w:r>
        <w:t>:</w:t>
      </w:r>
    </w:p>
    <w:p w:rsidR="002B686E" w:rsidRDefault="002B686E" w:rsidP="00D3285C">
      <w:pPr>
        <w:pStyle w:val="Code"/>
        <w:rPr>
          <w:rStyle w:val="Subscript"/>
        </w:rPr>
      </w:pPr>
      <w:r>
        <w:t>Function Distinct() As C</w:t>
      </w:r>
      <w:r w:rsidRPr="00D3285C">
        <w:rPr>
          <w:rStyle w:val="Subscript"/>
        </w:rPr>
        <w:t>T</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Distinct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xs.Distinct()...</w:t>
      </w:r>
    </w:p>
    <w:p w:rsidR="002B686E" w:rsidRDefault="002B686E" w:rsidP="00CA5239">
      <w:pPr>
        <w:pStyle w:val="Text"/>
      </w:pPr>
      <w:r>
        <w:rPr>
          <w:rStyle w:val="LabelEmbedded"/>
          <w:sz w:val="22"/>
        </w:rPr>
        <w:t>Note</w:t>
      </w:r>
      <w:r>
        <w:t>   </w:t>
      </w:r>
      <w:r>
        <w:rPr>
          <w:rStyle w:val="CodeEmbedded"/>
        </w:rPr>
        <w:t>Distinct</w:t>
      </w:r>
      <w:r>
        <w:t xml:space="preserve"> is not a reserved word.</w:t>
      </w:r>
    </w:p>
    <w:p w:rsidR="002B686E" w:rsidRPr="00ED748B" w:rsidRDefault="002B686E" w:rsidP="007D2038">
      <w:pPr>
        <w:pStyle w:val="Grammar"/>
      </w:pPr>
      <w:r w:rsidRPr="007D2038">
        <w:rPr>
          <w:rStyle w:val="Non-Terminal"/>
        </w:rPr>
        <w:t>DistinctQueryOperator</w:t>
      </w:r>
      <w:r>
        <w:t xml:space="preserve"> ::=  [  </w:t>
      </w:r>
      <w:r w:rsidRPr="00713236">
        <w:rPr>
          <w:rStyle w:val="Non-Terminal"/>
        </w:rPr>
        <w:t>LineTerminator</w:t>
      </w:r>
      <w:r>
        <w:t xml:space="preserve">  ]  </w:t>
      </w:r>
      <w:r w:rsidRPr="007D2038">
        <w:rPr>
          <w:rStyle w:val="Terminal"/>
        </w:rPr>
        <w:t>Distinct</w:t>
      </w:r>
      <w:r>
        <w:t xml:space="preserve">  [  </w:t>
      </w:r>
      <w:r w:rsidRPr="00713236">
        <w:rPr>
          <w:rStyle w:val="Non-Terminal"/>
        </w:rPr>
        <w:t>LineTerminator</w:t>
      </w:r>
      <w:r>
        <w:t xml:space="preserve">  ]</w:t>
      </w:r>
    </w:p>
    <w:p w:rsidR="002B686E" w:rsidRDefault="002B686E" w:rsidP="004B7111">
      <w:pPr>
        <w:pStyle w:val="Heading3"/>
      </w:pPr>
      <w:bookmarkStart w:id="466" w:name="_Toc248253297"/>
      <w:r>
        <w:t>Where Query Operator</w:t>
      </w:r>
      <w:bookmarkEnd w:id="466"/>
    </w:p>
    <w:p w:rsidR="002B686E" w:rsidRDefault="002B686E" w:rsidP="007D2038">
      <w:pPr>
        <w:pStyle w:val="Text"/>
      </w:pPr>
      <w:r>
        <w:t xml:space="preserve">The </w:t>
      </w:r>
      <w:r w:rsidRPr="007D2038">
        <w:rPr>
          <w:rStyle w:val="CodeEmbedded"/>
        </w:rPr>
        <w:t>Where</w:t>
      </w:r>
      <w:r>
        <w:t xml:space="preserve"> query operator restricts the values in a collection to those that satisfy a given condition. A </w:t>
      </w:r>
      <w:r w:rsidRPr="007D2038">
        <w:rPr>
          <w:rStyle w:val="CodeEmbedded"/>
        </w:rPr>
        <w:t>Where</w:t>
      </w:r>
      <w:r>
        <w:t xml:space="preserve"> query operator takes a Boolean expression that is evaluated for each set of range variable values; if the value of the expression is true, then the values appear in the output collection, otherwise the values are skipped. For example, the query expression:</w:t>
      </w:r>
    </w:p>
    <w:p w:rsidR="002B686E" w:rsidRDefault="002B686E" w:rsidP="007D2038">
      <w:pPr>
        <w:pStyle w:val="Code"/>
      </w:pPr>
      <w:r>
        <w:t>From cust In Customers, ord In Orders _</w:t>
      </w:r>
      <w:r>
        <w:br/>
        <w:t>Where cust.ID = ord.CustomerID _</w:t>
      </w:r>
      <w:r>
        <w:br/>
        <w:t>...</w:t>
      </w:r>
    </w:p>
    <w:p w:rsidR="002B686E" w:rsidRDefault="002B686E" w:rsidP="007D2038">
      <w:pPr>
        <w:pStyle w:val="Text"/>
      </w:pPr>
      <w:r>
        <w:t>can be thought of as equivalent to the nested loop</w:t>
      </w:r>
    </w:p>
    <w:p w:rsidR="002B686E" w:rsidRDefault="002B686E" w:rsidP="007D2038">
      <w:pPr>
        <w:pStyle w:val="Code"/>
      </w:pPr>
      <w:r>
        <w:t>For Each cust In Customers</w:t>
      </w:r>
      <w:r>
        <w:br/>
      </w:r>
      <w:r>
        <w:tab/>
        <w:t>For Each ord In Orders</w:t>
      </w:r>
      <w:r>
        <w:br/>
      </w:r>
      <w:r>
        <w:tab/>
      </w:r>
      <w:r>
        <w:tab/>
      </w:r>
      <w:r>
        <w:tab/>
        <w:t>If cust.ID = ord.CustomerID Then</w:t>
      </w:r>
      <w:r>
        <w:br/>
      </w:r>
      <w:r>
        <w:tab/>
      </w:r>
      <w:r>
        <w:tab/>
      </w:r>
      <w:r>
        <w:tab/>
      </w:r>
      <w:r>
        <w:tab/>
        <w:t>...</w:t>
      </w:r>
      <w:r>
        <w:br/>
      </w:r>
      <w:r>
        <w:tab/>
      </w:r>
      <w:r>
        <w:tab/>
      </w:r>
      <w:r>
        <w:tab/>
        <w:t>End If</w:t>
      </w:r>
      <w:r>
        <w:br/>
      </w:r>
      <w:r>
        <w:tab/>
        <w:t>Next ord</w:t>
      </w:r>
      <w:r>
        <w:br/>
        <w:t>Next cust</w:t>
      </w:r>
    </w:p>
    <w:p w:rsidR="002B686E" w:rsidRDefault="002B686E" w:rsidP="007D2038">
      <w:pPr>
        <w:pStyle w:val="Text"/>
      </w:pPr>
      <w:r>
        <w:t xml:space="preserve">A </w:t>
      </w:r>
      <w:r w:rsidRPr="00782901">
        <w:rPr>
          <w:rStyle w:val="CodeEmbedded"/>
        </w:rPr>
        <w:t>Where</w:t>
      </w:r>
      <w:r>
        <w:t xml:space="preserve"> query operator is supported only if the collection type contains a</w:t>
      </w:r>
      <w:r w:rsidRPr="00934231">
        <w:t xml:space="preserve"> method</w:t>
      </w:r>
      <w:r>
        <w:t>:</w:t>
      </w:r>
    </w:p>
    <w:p w:rsidR="002B686E" w:rsidRDefault="002B686E" w:rsidP="009C65B9">
      <w:pPr>
        <w:pStyle w:val="Code"/>
        <w:rPr>
          <w:rStyle w:val="Subscript"/>
        </w:rPr>
      </w:pPr>
      <w:r>
        <w:t>Function Where(predicate As Func(Of T, B)) As C</w:t>
      </w:r>
      <w:r w:rsidRPr="009C65B9">
        <w:rPr>
          <w:rStyle w:val="Subscript"/>
        </w:rPr>
        <w:t>T</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Where x &lt; 10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_</w:t>
      </w:r>
      <w:r>
        <w:br/>
      </w:r>
      <w:r>
        <w:tab/>
        <w:t>xs.Where(Function(x As Integer) x &lt; 10)...</w:t>
      </w:r>
    </w:p>
    <w:p w:rsidR="002B686E" w:rsidRDefault="002B686E" w:rsidP="00CA5239">
      <w:pPr>
        <w:pStyle w:val="Text"/>
      </w:pPr>
      <w:r>
        <w:rPr>
          <w:rStyle w:val="LabelEmbedded"/>
          <w:sz w:val="22"/>
        </w:rPr>
        <w:t>Note</w:t>
      </w:r>
      <w:r>
        <w:t>   </w:t>
      </w:r>
      <w:r>
        <w:rPr>
          <w:rStyle w:val="CodeEmbedded"/>
        </w:rPr>
        <w:t>Where</w:t>
      </w:r>
      <w:r>
        <w:t xml:space="preserve"> is not a reserved word.</w:t>
      </w:r>
    </w:p>
    <w:p w:rsidR="002B686E" w:rsidRPr="00782901" w:rsidRDefault="002B686E" w:rsidP="007D2038">
      <w:pPr>
        <w:pStyle w:val="Grammar"/>
        <w:rPr>
          <w:rStyle w:val="TextChar"/>
        </w:rPr>
      </w:pPr>
      <w:r w:rsidRPr="007D2038">
        <w:rPr>
          <w:rStyle w:val="Non-Terminal"/>
        </w:rPr>
        <w:t>WhereQueryOperator</w:t>
      </w:r>
      <w:r>
        <w:t xml:space="preserve"> ::=  [  </w:t>
      </w:r>
      <w:r w:rsidRPr="00713236">
        <w:rPr>
          <w:rStyle w:val="Non-Terminal"/>
        </w:rPr>
        <w:t>LineTerminator</w:t>
      </w:r>
      <w:r>
        <w:t xml:space="preserve">  ]  </w:t>
      </w:r>
      <w:r w:rsidRPr="007D2038">
        <w:rPr>
          <w:rStyle w:val="Terminal"/>
        </w:rPr>
        <w:t>Where</w:t>
      </w:r>
      <w:r>
        <w:t xml:space="preserve">  [  </w:t>
      </w:r>
      <w:r w:rsidRPr="00713236">
        <w:rPr>
          <w:rStyle w:val="Non-Terminal"/>
        </w:rPr>
        <w:t>LineTerminator</w:t>
      </w:r>
      <w:r>
        <w:t xml:space="preserve">  ]  </w:t>
      </w:r>
      <w:r w:rsidRPr="007D2038">
        <w:rPr>
          <w:rStyle w:val="Non-Terminal"/>
        </w:rPr>
        <w:t>BooleanExpression</w:t>
      </w:r>
    </w:p>
    <w:p w:rsidR="002B686E" w:rsidRDefault="002B686E" w:rsidP="004B7111">
      <w:pPr>
        <w:pStyle w:val="Heading3"/>
      </w:pPr>
      <w:bookmarkStart w:id="467" w:name="_Toc248253298"/>
      <w:r>
        <w:t>Partition Query Operators</w:t>
      </w:r>
      <w:bookmarkEnd w:id="467"/>
    </w:p>
    <w:p w:rsidR="002B686E" w:rsidRDefault="002B686E" w:rsidP="00CA5239">
      <w:pPr>
        <w:pStyle w:val="Text"/>
      </w:pPr>
      <w:r>
        <w:t xml:space="preserve">The </w:t>
      </w:r>
      <w:r w:rsidRPr="00CA5239">
        <w:rPr>
          <w:rStyle w:val="CodeEmbedded"/>
        </w:rPr>
        <w:t>Take</w:t>
      </w:r>
      <w:r>
        <w:t xml:space="preserve"> query operator results in the first </w:t>
      </w:r>
      <w:r w:rsidRPr="00CA5239">
        <w:rPr>
          <w:rStyle w:val="CodeEmbedded"/>
        </w:rPr>
        <w:t>n</w:t>
      </w:r>
      <w:r>
        <w:t xml:space="preserve"> elements of a collection. When used with the </w:t>
      </w:r>
      <w:r w:rsidRPr="00CA5239">
        <w:rPr>
          <w:rStyle w:val="CodeEmbedded"/>
        </w:rPr>
        <w:t>While</w:t>
      </w:r>
      <w:r>
        <w:t xml:space="preserve"> modifier, the </w:t>
      </w:r>
      <w:r w:rsidRPr="00CA5239">
        <w:rPr>
          <w:rStyle w:val="CodeEmbedded"/>
        </w:rPr>
        <w:t>Take</w:t>
      </w:r>
      <w:r>
        <w:t xml:space="preserve"> operator results in the first </w:t>
      </w:r>
      <w:r w:rsidRPr="00CA5239">
        <w:rPr>
          <w:rStyle w:val="CodeEmbedded"/>
        </w:rPr>
        <w:t>n</w:t>
      </w:r>
      <w:r>
        <w:t xml:space="preserve"> elements of a collection that satisfy a Boolean expression. The </w:t>
      </w:r>
      <w:r w:rsidRPr="00CA5239">
        <w:rPr>
          <w:rStyle w:val="CodeEmbedded"/>
        </w:rPr>
        <w:t>Skip</w:t>
      </w:r>
      <w:r>
        <w:t xml:space="preserve"> operator skips the first </w:t>
      </w:r>
      <w:r w:rsidRPr="00CA5239">
        <w:rPr>
          <w:rStyle w:val="CodeEmbedded"/>
        </w:rPr>
        <w:t>n</w:t>
      </w:r>
      <w:r>
        <w:t xml:space="preserve"> elements of a collection and then returns the remainder of the collection.  When used in conjunction with the </w:t>
      </w:r>
      <w:r w:rsidRPr="00CA5239">
        <w:rPr>
          <w:rStyle w:val="CodeEmbedded"/>
        </w:rPr>
        <w:t>While</w:t>
      </w:r>
      <w:r>
        <w:t xml:space="preserve"> modifier, the </w:t>
      </w:r>
      <w:r w:rsidRPr="00CA5239">
        <w:rPr>
          <w:rStyle w:val="CodeEmbedded"/>
        </w:rPr>
        <w:t>Skip</w:t>
      </w:r>
      <w:r>
        <w:t xml:space="preserve"> operator skips the first </w:t>
      </w:r>
      <w:r w:rsidRPr="00CA5239">
        <w:rPr>
          <w:rStyle w:val="CodeEmbedded"/>
        </w:rPr>
        <w:t>n</w:t>
      </w:r>
      <w:r>
        <w:t xml:space="preserve"> elements of a collection that satisfy a Boolean expression and then returns the rest of the collection. The expressions in a </w:t>
      </w:r>
      <w:r w:rsidRPr="0030218E">
        <w:rPr>
          <w:rStyle w:val="CodeEmbedded"/>
        </w:rPr>
        <w:t>Take</w:t>
      </w:r>
      <w:r>
        <w:t xml:space="preserve"> or </w:t>
      </w:r>
      <w:r w:rsidRPr="0030218E">
        <w:rPr>
          <w:rStyle w:val="CodeEmbedded"/>
        </w:rPr>
        <w:t>Skip</w:t>
      </w:r>
      <w:r>
        <w:t xml:space="preserve"> query operator must be classified as a value.</w:t>
      </w:r>
    </w:p>
    <w:p w:rsidR="002B686E" w:rsidRDefault="002B686E" w:rsidP="00CA5239">
      <w:pPr>
        <w:pStyle w:val="Text"/>
      </w:pPr>
      <w:r>
        <w:t xml:space="preserve">A </w:t>
      </w:r>
      <w:r w:rsidRPr="00CA5239">
        <w:rPr>
          <w:rStyle w:val="CodeEmbedded"/>
        </w:rPr>
        <w:t>Take</w:t>
      </w:r>
      <w:r>
        <w:t xml:space="preserve"> query operator is supported only if the collection type contains a</w:t>
      </w:r>
      <w:r w:rsidRPr="00934231">
        <w:t xml:space="preserve"> method</w:t>
      </w:r>
      <w:r>
        <w:t>:</w:t>
      </w:r>
    </w:p>
    <w:p w:rsidR="002B686E" w:rsidRDefault="002B686E" w:rsidP="00A442B6">
      <w:pPr>
        <w:pStyle w:val="Code"/>
      </w:pPr>
      <w:r>
        <w:t>Function Take(count As N) As C</w:t>
      </w:r>
      <w:r w:rsidRPr="00A442B6">
        <w:rPr>
          <w:rStyle w:val="Subscript"/>
        </w:rPr>
        <w:t>T</w:t>
      </w:r>
    </w:p>
    <w:p w:rsidR="002B686E" w:rsidRDefault="002B686E" w:rsidP="00CA5239">
      <w:pPr>
        <w:pStyle w:val="Text"/>
      </w:pPr>
      <w:r>
        <w:t xml:space="preserve">A </w:t>
      </w:r>
      <w:r w:rsidRPr="00CA5239">
        <w:rPr>
          <w:rStyle w:val="CodeEmbedded"/>
        </w:rPr>
        <w:t>Skip</w:t>
      </w:r>
      <w:r>
        <w:t xml:space="preserve"> query operator is supported only if the collection type contains a</w:t>
      </w:r>
      <w:r w:rsidRPr="00934231">
        <w:t xml:space="preserve"> method</w:t>
      </w:r>
      <w:r>
        <w:t>:</w:t>
      </w:r>
    </w:p>
    <w:p w:rsidR="002B686E" w:rsidRDefault="002B686E" w:rsidP="00A442B6">
      <w:pPr>
        <w:pStyle w:val="Code"/>
      </w:pPr>
      <w:r>
        <w:t>Function Skip(count As N) As C</w:t>
      </w:r>
      <w:r w:rsidRPr="00A442B6">
        <w:rPr>
          <w:rStyle w:val="Subscript"/>
        </w:rPr>
        <w:t>T</w:t>
      </w:r>
    </w:p>
    <w:p w:rsidR="002B686E" w:rsidRDefault="002B686E" w:rsidP="00CA5239">
      <w:pPr>
        <w:pStyle w:val="Text"/>
      </w:pPr>
      <w:r>
        <w:t xml:space="preserve">A </w:t>
      </w:r>
      <w:r w:rsidRPr="00CA5239">
        <w:rPr>
          <w:rStyle w:val="CodeEmbedded"/>
        </w:rPr>
        <w:t>Take</w:t>
      </w:r>
      <w:r>
        <w:t xml:space="preserve"> </w:t>
      </w:r>
      <w:r w:rsidRPr="00CA5239">
        <w:rPr>
          <w:rStyle w:val="CodeEmbedded"/>
        </w:rPr>
        <w:t>While</w:t>
      </w:r>
      <w:r>
        <w:t xml:space="preserve"> query operator is supported only if the collection type contains a method:</w:t>
      </w:r>
    </w:p>
    <w:p w:rsidR="002B686E" w:rsidRDefault="002B686E" w:rsidP="00A442B6">
      <w:pPr>
        <w:pStyle w:val="Code"/>
      </w:pPr>
      <w:r>
        <w:t>Function TakeWhile(predicate As Func(Of T, B)) As C</w:t>
      </w:r>
      <w:r w:rsidRPr="00A442B6">
        <w:rPr>
          <w:rStyle w:val="Subscript"/>
        </w:rPr>
        <w:t>T</w:t>
      </w:r>
    </w:p>
    <w:p w:rsidR="002B686E" w:rsidRDefault="002B686E" w:rsidP="00CA5239">
      <w:pPr>
        <w:pStyle w:val="Text"/>
      </w:pPr>
      <w:r>
        <w:t xml:space="preserve">A </w:t>
      </w:r>
      <w:r w:rsidRPr="00CA5239">
        <w:rPr>
          <w:rStyle w:val="CodeEmbedded"/>
        </w:rPr>
        <w:t>Skip</w:t>
      </w:r>
      <w:r>
        <w:t xml:space="preserve"> </w:t>
      </w:r>
      <w:r w:rsidRPr="00CA5239">
        <w:rPr>
          <w:rStyle w:val="CodeEmbedded"/>
        </w:rPr>
        <w:t>While</w:t>
      </w:r>
      <w:r>
        <w:t xml:space="preserve"> query operator is supported only if the collection type contains a</w:t>
      </w:r>
      <w:r w:rsidRPr="00934231">
        <w:t xml:space="preserve"> method</w:t>
      </w:r>
      <w:r>
        <w:t>:</w:t>
      </w:r>
    </w:p>
    <w:p w:rsidR="002B686E" w:rsidRDefault="002B686E" w:rsidP="00A442B6">
      <w:pPr>
        <w:pStyle w:val="Code"/>
        <w:rPr>
          <w:rStyle w:val="Subscript"/>
        </w:rPr>
      </w:pPr>
      <w:r>
        <w:t>Function SkipWhile(predicate As Func(Of T, B)) As C</w:t>
      </w:r>
      <w:r w:rsidRPr="00A442B6">
        <w:rPr>
          <w:rStyle w:val="Subscript"/>
        </w:rPr>
        <w:t>T</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Skip 10 _</w:t>
      </w:r>
      <w:r>
        <w:br/>
      </w:r>
      <w:r>
        <w:tab/>
      </w:r>
      <w:r>
        <w:tab/>
      </w:r>
      <w:r>
        <w:tab/>
        <w:t>Take 5 _</w:t>
      </w:r>
      <w:r>
        <w:br/>
      </w:r>
      <w:r>
        <w:tab/>
      </w:r>
      <w:r>
        <w:tab/>
      </w:r>
      <w:r>
        <w:tab/>
        <w:t>Skip While x &lt; 10 _</w:t>
      </w:r>
      <w:r>
        <w:br/>
      </w:r>
      <w:r>
        <w:tab/>
      </w:r>
      <w:r>
        <w:tab/>
      </w:r>
      <w:r>
        <w:tab/>
        <w:t>Take While x &gt; 5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_</w:t>
      </w:r>
      <w:r>
        <w:br/>
      </w:r>
      <w:r>
        <w:tab/>
        <w:t>xs.Skip(10). _</w:t>
      </w:r>
      <w:r>
        <w:br/>
      </w:r>
      <w:r>
        <w:tab/>
      </w:r>
      <w:r>
        <w:tab/>
        <w:t>Take(5). _</w:t>
      </w:r>
      <w:r>
        <w:br/>
      </w:r>
      <w:r>
        <w:tab/>
      </w:r>
      <w:r>
        <w:tab/>
        <w:t>SkipWhile(Function(x) x &lt; 10). _</w:t>
      </w:r>
      <w:r>
        <w:br/>
      </w:r>
      <w:r>
        <w:tab/>
      </w:r>
      <w:r>
        <w:tab/>
        <w:t>TakeWhile(Function(x) x &gt; 5)...</w:t>
      </w:r>
    </w:p>
    <w:p w:rsidR="002B686E" w:rsidRDefault="002B686E" w:rsidP="00CA5239">
      <w:pPr>
        <w:pStyle w:val="Text"/>
      </w:pPr>
      <w:r>
        <w:rPr>
          <w:rStyle w:val="LabelEmbedded"/>
          <w:sz w:val="22"/>
        </w:rPr>
        <w:t>Note</w:t>
      </w:r>
      <w:r>
        <w:t>   </w:t>
      </w:r>
      <w:r>
        <w:rPr>
          <w:rStyle w:val="CodeEmbedded"/>
        </w:rPr>
        <w:t>Take</w:t>
      </w:r>
      <w:r w:rsidRPr="00CA5239">
        <w:t xml:space="preserve"> and </w:t>
      </w:r>
      <w:r>
        <w:rPr>
          <w:rStyle w:val="CodeEmbedded"/>
        </w:rPr>
        <w:t>Skip</w:t>
      </w:r>
      <w:r>
        <w:t xml:space="preserve"> are not reserved words.</w:t>
      </w:r>
    </w:p>
    <w:p w:rsidR="002B686E" w:rsidRPr="00CA5239" w:rsidRDefault="002B686E" w:rsidP="00CA5239">
      <w:pPr>
        <w:pStyle w:val="Grammar"/>
      </w:pPr>
      <w:r w:rsidRPr="00CA5239">
        <w:rPr>
          <w:rStyle w:val="Non-Terminal"/>
        </w:rPr>
        <w:t>Partition</w:t>
      </w:r>
      <w:r>
        <w:rPr>
          <w:rStyle w:val="Non-Terminal"/>
        </w:rPr>
        <w:t>Query</w:t>
      </w:r>
      <w:r w:rsidRPr="00CA5239">
        <w:rPr>
          <w:rStyle w:val="Non-Terminal"/>
        </w:rPr>
        <w:t>Operator</w:t>
      </w:r>
      <w:r>
        <w:t xml:space="preserve"> ::=  </w:t>
      </w:r>
      <w:r>
        <w:br/>
      </w:r>
      <w:r>
        <w:tab/>
        <w:t xml:space="preserve">[  </w:t>
      </w:r>
      <w:r w:rsidRPr="00713236">
        <w:rPr>
          <w:rStyle w:val="Non-Terminal"/>
        </w:rPr>
        <w:t>LineTerminator</w:t>
      </w:r>
      <w:r>
        <w:t xml:space="preserve">  ]  </w:t>
      </w:r>
      <w:r w:rsidRPr="00CA5239">
        <w:rPr>
          <w:rStyle w:val="Terminal"/>
        </w:rPr>
        <w:t>Take</w:t>
      </w:r>
      <w:r>
        <w:t xml:space="preserve">  [  </w:t>
      </w:r>
      <w:r w:rsidRPr="00713236">
        <w:rPr>
          <w:rStyle w:val="Non-Terminal"/>
        </w:rPr>
        <w:t>LineTerminator</w:t>
      </w:r>
      <w:r>
        <w:t xml:space="preserve">  ]  </w:t>
      </w:r>
      <w:r w:rsidRPr="00CA5239">
        <w:rPr>
          <w:rStyle w:val="Non-Terminal"/>
        </w:rPr>
        <w:t>Expression</w:t>
      </w:r>
      <w:r>
        <w:t xml:space="preserve">  |</w:t>
      </w:r>
      <w:r>
        <w:br/>
        <w:t xml:space="preserve">  </w:t>
      </w:r>
      <w:r>
        <w:tab/>
        <w:t xml:space="preserve">[  </w:t>
      </w:r>
      <w:r w:rsidRPr="00713236">
        <w:rPr>
          <w:rStyle w:val="Non-Terminal"/>
        </w:rPr>
        <w:t>LineTerminator</w:t>
      </w:r>
      <w:r>
        <w:t xml:space="preserve">  ]  </w:t>
      </w:r>
      <w:r w:rsidRPr="00CA5239">
        <w:rPr>
          <w:rStyle w:val="Terminal"/>
        </w:rPr>
        <w:t>Take</w:t>
      </w:r>
      <w:r>
        <w:t xml:space="preserve">  </w:t>
      </w:r>
      <w:r w:rsidRPr="00CA5239">
        <w:rPr>
          <w:rStyle w:val="Terminal"/>
        </w:rPr>
        <w:t>While</w:t>
      </w:r>
      <w:r>
        <w:t xml:space="preserve">  [  </w:t>
      </w:r>
      <w:r w:rsidRPr="00713236">
        <w:rPr>
          <w:rStyle w:val="Non-Terminal"/>
        </w:rPr>
        <w:t>LineTerminator</w:t>
      </w:r>
      <w:r>
        <w:t xml:space="preserve">  ]  </w:t>
      </w:r>
      <w:r w:rsidRPr="00CA5239">
        <w:rPr>
          <w:rStyle w:val="Non-Terminal"/>
        </w:rPr>
        <w:t>BooleanExpression</w:t>
      </w:r>
      <w:r>
        <w:t xml:space="preserve">  |</w:t>
      </w:r>
      <w:r>
        <w:br/>
      </w:r>
      <w:r>
        <w:tab/>
        <w:t xml:space="preserve">[  </w:t>
      </w:r>
      <w:r w:rsidRPr="00713236">
        <w:rPr>
          <w:rStyle w:val="Non-Terminal"/>
        </w:rPr>
        <w:t>LineTerminator</w:t>
      </w:r>
      <w:r>
        <w:t xml:space="preserve">  ]  </w:t>
      </w:r>
      <w:r w:rsidRPr="00CA5239">
        <w:rPr>
          <w:rStyle w:val="Terminal"/>
        </w:rPr>
        <w:t>Skip</w:t>
      </w:r>
      <w:r>
        <w:t xml:space="preserve">  [  </w:t>
      </w:r>
      <w:r w:rsidRPr="00713236">
        <w:rPr>
          <w:rStyle w:val="Non-Terminal"/>
        </w:rPr>
        <w:t>LineTerminator</w:t>
      </w:r>
      <w:r>
        <w:t xml:space="preserve">  ]  </w:t>
      </w:r>
      <w:r w:rsidRPr="00CA5239">
        <w:rPr>
          <w:rStyle w:val="Non-Terminal"/>
        </w:rPr>
        <w:t>Expression</w:t>
      </w:r>
      <w:r>
        <w:t xml:space="preserve">  |</w:t>
      </w:r>
      <w:r>
        <w:rPr>
          <w:rStyle w:val="Non-Terminal"/>
        </w:rPr>
        <w:br/>
      </w:r>
      <w:r>
        <w:tab/>
        <w:t xml:space="preserve">[  </w:t>
      </w:r>
      <w:r w:rsidRPr="00713236">
        <w:rPr>
          <w:rStyle w:val="Non-Terminal"/>
        </w:rPr>
        <w:t>LineTerminator</w:t>
      </w:r>
      <w:r>
        <w:t xml:space="preserve">  ]  </w:t>
      </w:r>
      <w:r w:rsidRPr="00CA5239">
        <w:rPr>
          <w:rStyle w:val="Terminal"/>
        </w:rPr>
        <w:t>Skip</w:t>
      </w:r>
      <w:r>
        <w:t xml:space="preserve">  </w:t>
      </w:r>
      <w:r w:rsidRPr="00CA5239">
        <w:rPr>
          <w:rStyle w:val="Terminal"/>
        </w:rPr>
        <w:t>While</w:t>
      </w:r>
      <w:r>
        <w:t xml:space="preserve">  [  </w:t>
      </w:r>
      <w:r w:rsidRPr="00713236">
        <w:rPr>
          <w:rStyle w:val="Non-Terminal"/>
        </w:rPr>
        <w:t>LineTerminator</w:t>
      </w:r>
      <w:r>
        <w:t xml:space="preserve">  ]  </w:t>
      </w:r>
      <w:r>
        <w:rPr>
          <w:rStyle w:val="Non-Terminal"/>
        </w:rPr>
        <w:t>BooleanE</w:t>
      </w:r>
      <w:r w:rsidRPr="00CA5239">
        <w:rPr>
          <w:rStyle w:val="Non-Terminal"/>
        </w:rPr>
        <w:t>xpression</w:t>
      </w:r>
      <w:r>
        <w:t xml:space="preserve">  </w:t>
      </w:r>
    </w:p>
    <w:p w:rsidR="002B686E" w:rsidRDefault="002B686E" w:rsidP="004B7111">
      <w:pPr>
        <w:pStyle w:val="Heading3"/>
      </w:pPr>
      <w:bookmarkStart w:id="468" w:name="_Toc248253299"/>
      <w:r>
        <w:t>Order By Query Operator</w:t>
      </w:r>
      <w:bookmarkEnd w:id="468"/>
    </w:p>
    <w:p w:rsidR="002B686E" w:rsidRDefault="002B686E" w:rsidP="00782901">
      <w:pPr>
        <w:pStyle w:val="Text"/>
      </w:pPr>
      <w:r>
        <w:t xml:space="preserve">The </w:t>
      </w:r>
      <w:r w:rsidRPr="00782901">
        <w:rPr>
          <w:rStyle w:val="CodeEmbedded"/>
        </w:rPr>
        <w:t>Order</w:t>
      </w:r>
      <w:r>
        <w:t xml:space="preserve"> </w:t>
      </w:r>
      <w:r w:rsidRPr="00782901">
        <w:rPr>
          <w:rStyle w:val="CodeEmbedded"/>
        </w:rPr>
        <w:t>By</w:t>
      </w:r>
      <w:r>
        <w:t xml:space="preserve"> query operator orders the values that appear in the range variables. An </w:t>
      </w:r>
      <w:r w:rsidRPr="00782901">
        <w:rPr>
          <w:rStyle w:val="CodeEmbedded"/>
        </w:rPr>
        <w:t>Order</w:t>
      </w:r>
      <w:r>
        <w:t xml:space="preserve"> </w:t>
      </w:r>
      <w:r w:rsidRPr="00782901">
        <w:rPr>
          <w:rStyle w:val="CodeEmbedded"/>
        </w:rPr>
        <w:t>By</w:t>
      </w:r>
      <w:r>
        <w:t xml:space="preserve"> query operator takes expressions that specify the key values that should be used to order the iteration variables. For example, the following query returns products sorted by price:</w:t>
      </w:r>
    </w:p>
    <w:p w:rsidR="002B686E" w:rsidRDefault="002B686E" w:rsidP="00782901">
      <w:pPr>
        <w:pStyle w:val="Code"/>
      </w:pPr>
      <w:r>
        <w:t>Dim productsByPrice = _</w:t>
      </w:r>
      <w:r>
        <w:br/>
      </w:r>
      <w:r>
        <w:tab/>
        <w:t>From p In Products _</w:t>
      </w:r>
      <w:r>
        <w:br/>
      </w:r>
      <w:r>
        <w:tab/>
        <w:t>Order By p.Price _</w:t>
      </w:r>
      <w:r>
        <w:br/>
      </w:r>
      <w:r>
        <w:tab/>
        <w:t>Select p.Name</w:t>
      </w:r>
    </w:p>
    <w:p w:rsidR="002B686E" w:rsidRDefault="002B686E" w:rsidP="00782901">
      <w:pPr>
        <w:pStyle w:val="Text"/>
      </w:pPr>
      <w:r>
        <w:t xml:space="preserve">An ordering can be marked as </w:t>
      </w:r>
      <w:r w:rsidRPr="00782901">
        <w:rPr>
          <w:rStyle w:val="CodeEmbedded"/>
        </w:rPr>
        <w:t>Ascending</w:t>
      </w:r>
      <w:r>
        <w:t xml:space="preserve">, in which case smaller values come before larger values, or </w:t>
      </w:r>
      <w:r w:rsidRPr="00782901">
        <w:rPr>
          <w:rStyle w:val="CodeEmbedded"/>
        </w:rPr>
        <w:t>Descending</w:t>
      </w:r>
      <w:r>
        <w:t xml:space="preserve">, in which case larger values come before smaller values. The default for an ordering if none is specified is </w:t>
      </w:r>
      <w:r w:rsidRPr="00782901">
        <w:rPr>
          <w:rStyle w:val="CodeEmbedded"/>
        </w:rPr>
        <w:t>Ascending</w:t>
      </w:r>
      <w:r>
        <w:t>. For example, the following query returns products sorted by price with the most expensive product first:</w:t>
      </w:r>
    </w:p>
    <w:p w:rsidR="002B686E" w:rsidRDefault="002B686E" w:rsidP="00782901">
      <w:pPr>
        <w:pStyle w:val="Code"/>
      </w:pPr>
      <w:r>
        <w:t>Dim productsByPriceDesc = _</w:t>
      </w:r>
      <w:r>
        <w:br/>
      </w:r>
      <w:r>
        <w:tab/>
        <w:t>From p In Products _</w:t>
      </w:r>
      <w:r>
        <w:br/>
      </w:r>
      <w:r>
        <w:tab/>
        <w:t>Order By p.Price Descending _</w:t>
      </w:r>
      <w:r>
        <w:br/>
      </w:r>
      <w:r>
        <w:tab/>
        <w:t>Select p.Name</w:t>
      </w:r>
    </w:p>
    <w:p w:rsidR="002B686E" w:rsidRDefault="002B686E" w:rsidP="00782901">
      <w:pPr>
        <w:pStyle w:val="Text"/>
      </w:pPr>
      <w:r>
        <w:t xml:space="preserve">The </w:t>
      </w:r>
      <w:r w:rsidRPr="00782901">
        <w:rPr>
          <w:rStyle w:val="CodeEmbedded"/>
        </w:rPr>
        <w:t>Order</w:t>
      </w:r>
      <w:r>
        <w:t xml:space="preserve"> </w:t>
      </w:r>
      <w:r w:rsidRPr="00782901">
        <w:rPr>
          <w:rStyle w:val="CodeEmbedded"/>
        </w:rPr>
        <w:t>By</w:t>
      </w:r>
      <w:r>
        <w:t xml:space="preserve"> query operator may specify multiple expressions for ordering, in which case the collection is ordered in a nested manner. For example, the following query orders customers by state, then by city within each state and then by ZIP code within each city:</w:t>
      </w:r>
    </w:p>
    <w:p w:rsidR="002B686E" w:rsidRDefault="002B686E" w:rsidP="00782901">
      <w:pPr>
        <w:pStyle w:val="Code"/>
      </w:pPr>
      <w:r>
        <w:t>Dim customersByLocation = _</w:t>
      </w:r>
      <w:r>
        <w:br/>
      </w:r>
      <w:r>
        <w:tab/>
        <w:t>From c In Customers _</w:t>
      </w:r>
      <w:r>
        <w:br/>
      </w:r>
      <w:r>
        <w:tab/>
        <w:t>Order By c.State, c.City, c.ZIP _</w:t>
      </w:r>
      <w:r>
        <w:br/>
      </w:r>
      <w:r>
        <w:tab/>
        <w:t>Select c.Name, c.State, c.City, c.ZIP</w:t>
      </w:r>
    </w:p>
    <w:p w:rsidR="002B686E" w:rsidRDefault="002B686E" w:rsidP="00782901">
      <w:pPr>
        <w:pStyle w:val="Text"/>
      </w:pPr>
      <w:r>
        <w:t xml:space="preserve">The expressions in an </w:t>
      </w:r>
      <w:r w:rsidRPr="00782901">
        <w:rPr>
          <w:rStyle w:val="CodeEmbedded"/>
        </w:rPr>
        <w:t>Order</w:t>
      </w:r>
      <w:r>
        <w:t xml:space="preserve"> </w:t>
      </w:r>
      <w:r w:rsidRPr="00782901">
        <w:rPr>
          <w:rStyle w:val="CodeEmbedded"/>
        </w:rPr>
        <w:t>By</w:t>
      </w:r>
      <w:r>
        <w:t xml:space="preserve"> query operator must be classified as a value. An </w:t>
      </w:r>
      <w:r w:rsidRPr="00782901">
        <w:rPr>
          <w:rStyle w:val="CodeEmbedded"/>
        </w:rPr>
        <w:t>Order</w:t>
      </w:r>
      <w:r>
        <w:t xml:space="preserve"> </w:t>
      </w:r>
      <w:r w:rsidRPr="00782901">
        <w:rPr>
          <w:rStyle w:val="CodeEmbedded"/>
        </w:rPr>
        <w:t>By</w:t>
      </w:r>
      <w:r>
        <w:t xml:space="preserve"> query operator is supported only if the collection type contains one or both of the following</w:t>
      </w:r>
      <w:r w:rsidRPr="00934231">
        <w:t xml:space="preserve"> method</w:t>
      </w:r>
      <w:r>
        <w:t>s:</w:t>
      </w:r>
    </w:p>
    <w:p w:rsidR="002B686E" w:rsidRDefault="002B686E" w:rsidP="00A442B6">
      <w:pPr>
        <w:pStyle w:val="Code"/>
      </w:pPr>
      <w:r>
        <w:t>Function OrderBy(keySelector As Func(Of T, K)) As C</w:t>
      </w:r>
      <w:r w:rsidRPr="00A442B6">
        <w:rPr>
          <w:rStyle w:val="Subscript"/>
        </w:rPr>
        <w:t>T</w:t>
      </w:r>
      <w:r>
        <w:br/>
        <w:t>Function OrderByDescending(keySelector As Func(Of T, K)) As C</w:t>
      </w:r>
      <w:r w:rsidRPr="00A442B6">
        <w:rPr>
          <w:rStyle w:val="Subscript"/>
        </w:rPr>
        <w:t>T</w:t>
      </w:r>
    </w:p>
    <w:p w:rsidR="002B686E" w:rsidRDefault="002B686E" w:rsidP="00782901">
      <w:pPr>
        <w:pStyle w:val="Text"/>
      </w:pPr>
      <w:r>
        <w:t xml:space="preserve">The return type </w:t>
      </w:r>
      <w:r w:rsidRPr="00A442B6">
        <w:rPr>
          <w:rStyle w:val="CodeEmbedded"/>
        </w:rPr>
        <w:t>C</w:t>
      </w:r>
      <w:r w:rsidRPr="00A442B6">
        <w:rPr>
          <w:rStyle w:val="Subscript"/>
        </w:rPr>
        <w:t>T</w:t>
      </w:r>
      <w:r>
        <w:t xml:space="preserve"> must be an </w:t>
      </w:r>
      <w:r w:rsidRPr="00A442B6">
        <w:rPr>
          <w:rStyle w:val="Italic"/>
        </w:rPr>
        <w:t>ordered collection</w:t>
      </w:r>
      <w:r>
        <w:t xml:space="preserve">. An </w:t>
      </w:r>
      <w:r w:rsidRPr="00A442B6">
        <w:t>ordered collection</w:t>
      </w:r>
      <w:r>
        <w:t xml:space="preserve"> is a collection type that contains one or both of the methods:</w:t>
      </w:r>
    </w:p>
    <w:p w:rsidR="002B686E" w:rsidRDefault="002B686E" w:rsidP="00A442B6">
      <w:pPr>
        <w:pStyle w:val="Code"/>
        <w:rPr>
          <w:rStyle w:val="Subscript"/>
        </w:rPr>
      </w:pPr>
      <w:r>
        <w:t>Function ThenBy(keySelector As Func(Of T, K)) As C</w:t>
      </w:r>
      <w:r w:rsidRPr="00A442B6">
        <w:rPr>
          <w:rStyle w:val="Subscript"/>
        </w:rPr>
        <w:t>T</w:t>
      </w:r>
      <w:r>
        <w:br/>
        <w:t>Function ThenByDescending(keySelector As Func(Of T, K)) As C</w:t>
      </w:r>
      <w:r w:rsidRPr="00A442B6">
        <w:rPr>
          <w:rStyle w:val="Subscript"/>
        </w:rPr>
        <w:t>T</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Order By x Ascending, x Mod 2 Descending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_</w:t>
      </w:r>
      <w:r>
        <w:br/>
      </w:r>
      <w:r>
        <w:tab/>
        <w:t>xs.OrderBy(Function(x) x).ThenByDescending(Function(x) x Mod 2)...</w:t>
      </w:r>
    </w:p>
    <w:p w:rsidR="002B686E" w:rsidRPr="004D5B08" w:rsidRDefault="002B686E" w:rsidP="004D5B08">
      <w:pPr>
        <w:pStyle w:val="Annotation"/>
        <w:rPr>
          <w:rStyle w:val="Bold"/>
        </w:rPr>
      </w:pPr>
      <w:r>
        <w:rPr>
          <w:rStyle w:val="Bold"/>
        </w:rPr>
        <w:t>Annotation</w:t>
      </w:r>
    </w:p>
    <w:p w:rsidR="002B686E" w:rsidRDefault="002B686E" w:rsidP="004D5B08">
      <w:pPr>
        <w:pStyle w:val="Annotation"/>
      </w:pPr>
      <w:r>
        <w:t>Because query operators simply map syntax to methods that implement a particular query operation, order preservation is not dictated by the language and is determined by the implementation of the operator itself. This is very similar to user-defined operators in that the implementation to overload the addition operator for a user-defined numeric type may not perform anything resembling an addition. Of course, to preserve predictability, implementing something that does not match user expectations is not recommended.</w:t>
      </w:r>
    </w:p>
    <w:p w:rsidR="002B686E" w:rsidRDefault="002B686E" w:rsidP="00A442B6">
      <w:pPr>
        <w:pStyle w:val="Text"/>
      </w:pPr>
      <w:r>
        <w:rPr>
          <w:rStyle w:val="LabelEmbedded"/>
          <w:sz w:val="22"/>
        </w:rPr>
        <w:t>Note</w:t>
      </w:r>
      <w:r>
        <w:t>   </w:t>
      </w:r>
      <w:r>
        <w:rPr>
          <w:rStyle w:val="CodeEmbedded"/>
        </w:rPr>
        <w:t>Order</w:t>
      </w:r>
      <w:r w:rsidRPr="00CA5239">
        <w:t xml:space="preserve"> and </w:t>
      </w:r>
      <w:r>
        <w:rPr>
          <w:rStyle w:val="CodeEmbedded"/>
        </w:rPr>
        <w:t>By</w:t>
      </w:r>
      <w:r>
        <w:t xml:space="preserve"> are not reserved words.</w:t>
      </w:r>
    </w:p>
    <w:p w:rsidR="002B686E" w:rsidRDefault="002B686E" w:rsidP="00782901">
      <w:pPr>
        <w:pStyle w:val="Grammar"/>
      </w:pPr>
      <w:r w:rsidRPr="00782901">
        <w:rPr>
          <w:rStyle w:val="Non-Terminal"/>
        </w:rPr>
        <w:t>OrderBy</w:t>
      </w:r>
      <w:r>
        <w:rPr>
          <w:rStyle w:val="Non-Terminal"/>
        </w:rPr>
        <w:t>Query</w:t>
      </w:r>
      <w:r w:rsidRPr="00782901">
        <w:rPr>
          <w:rStyle w:val="Non-Terminal"/>
        </w:rPr>
        <w:t>Operator</w:t>
      </w:r>
      <w:r>
        <w:t xml:space="preserve">  ::=  [  </w:t>
      </w:r>
      <w:r w:rsidRPr="00713236">
        <w:rPr>
          <w:rStyle w:val="Non-Terminal"/>
        </w:rPr>
        <w:t>LineTerminator</w:t>
      </w:r>
      <w:r>
        <w:t xml:space="preserve">  ]  </w:t>
      </w:r>
      <w:r w:rsidRPr="00782901">
        <w:rPr>
          <w:rStyle w:val="Terminal"/>
        </w:rPr>
        <w:t>Order</w:t>
      </w:r>
      <w:r>
        <w:t xml:space="preserve">  </w:t>
      </w:r>
      <w:r w:rsidRPr="00782901">
        <w:rPr>
          <w:rStyle w:val="Terminal"/>
        </w:rPr>
        <w:t>By</w:t>
      </w:r>
      <w:r>
        <w:t xml:space="preserve">  [  </w:t>
      </w:r>
      <w:r w:rsidRPr="00713236">
        <w:rPr>
          <w:rStyle w:val="Non-Terminal"/>
        </w:rPr>
        <w:t>LineTerminator</w:t>
      </w:r>
      <w:r>
        <w:t xml:space="preserve">  ]  </w:t>
      </w:r>
      <w:r w:rsidRPr="00782901">
        <w:rPr>
          <w:rStyle w:val="Non-Terminal"/>
        </w:rPr>
        <w:t>OrderExpressionList</w:t>
      </w:r>
    </w:p>
    <w:p w:rsidR="002B686E" w:rsidRDefault="002B686E" w:rsidP="00782901">
      <w:pPr>
        <w:pStyle w:val="Grammar"/>
      </w:pPr>
      <w:r w:rsidRPr="00782901">
        <w:rPr>
          <w:rStyle w:val="Non-Terminal"/>
        </w:rPr>
        <w:t>OrderExpressionList</w:t>
      </w:r>
      <w:r>
        <w:t xml:space="preserve">  ::=</w:t>
      </w:r>
      <w:r>
        <w:br/>
      </w:r>
      <w:r>
        <w:tab/>
      </w:r>
      <w:r w:rsidRPr="00782901">
        <w:rPr>
          <w:rStyle w:val="Non-Terminal"/>
        </w:rPr>
        <w:t>OrderExpression</w:t>
      </w:r>
      <w:r>
        <w:t xml:space="preserve">  |</w:t>
      </w:r>
      <w:r>
        <w:br/>
      </w:r>
      <w:r>
        <w:tab/>
      </w:r>
      <w:r w:rsidRPr="00782901">
        <w:rPr>
          <w:rStyle w:val="Non-Terminal"/>
        </w:rPr>
        <w:t>OrderExpressionList</w:t>
      </w:r>
      <w:r>
        <w:t xml:space="preserve">  </w:t>
      </w:r>
      <w:r w:rsidRPr="00713236">
        <w:rPr>
          <w:rStyle w:val="Non-Terminal"/>
        </w:rPr>
        <w:t>Comma</w:t>
      </w:r>
      <w:r>
        <w:t xml:space="preserve">  </w:t>
      </w:r>
      <w:r w:rsidRPr="00782901">
        <w:rPr>
          <w:rStyle w:val="Non-Terminal"/>
        </w:rPr>
        <w:t>OrderExpression</w:t>
      </w:r>
    </w:p>
    <w:p w:rsidR="002B686E" w:rsidRDefault="002B686E" w:rsidP="00782901">
      <w:pPr>
        <w:pStyle w:val="Grammar"/>
      </w:pPr>
      <w:r w:rsidRPr="00782901">
        <w:rPr>
          <w:rStyle w:val="Non-Terminal"/>
        </w:rPr>
        <w:t>OrderExpression</w:t>
      </w:r>
      <w:r>
        <w:t xml:space="preserve">  ::=</w:t>
      </w:r>
      <w:r>
        <w:br/>
      </w:r>
      <w:r>
        <w:tab/>
      </w:r>
      <w:r w:rsidRPr="00782901">
        <w:rPr>
          <w:rStyle w:val="Non-Terminal"/>
        </w:rPr>
        <w:t>Expression</w:t>
      </w:r>
      <w:r>
        <w:t xml:space="preserve">  [  </w:t>
      </w:r>
      <w:r w:rsidRPr="00782901">
        <w:rPr>
          <w:rStyle w:val="Non-Terminal"/>
        </w:rPr>
        <w:t>Ordering</w:t>
      </w:r>
      <w:r>
        <w:t xml:space="preserve">  ]</w:t>
      </w:r>
    </w:p>
    <w:p w:rsidR="002B686E" w:rsidRPr="00782901" w:rsidRDefault="002B686E" w:rsidP="00782901">
      <w:pPr>
        <w:pStyle w:val="Grammar"/>
      </w:pPr>
      <w:r w:rsidRPr="00782901">
        <w:rPr>
          <w:rStyle w:val="Non-Terminal"/>
        </w:rPr>
        <w:t>Ordering</w:t>
      </w:r>
      <w:r>
        <w:t xml:space="preserve">  ::=  </w:t>
      </w:r>
      <w:r w:rsidRPr="00782901">
        <w:rPr>
          <w:rStyle w:val="Terminal"/>
        </w:rPr>
        <w:t>Ascending</w:t>
      </w:r>
      <w:r>
        <w:t xml:space="preserve">  |  </w:t>
      </w:r>
      <w:r w:rsidRPr="00782901">
        <w:rPr>
          <w:rStyle w:val="Terminal"/>
        </w:rPr>
        <w:t>Descending</w:t>
      </w:r>
    </w:p>
    <w:p w:rsidR="002B686E" w:rsidRDefault="002B686E" w:rsidP="004B7111">
      <w:pPr>
        <w:pStyle w:val="Heading3"/>
      </w:pPr>
      <w:bookmarkStart w:id="469" w:name="_Toc248253300"/>
      <w:r>
        <w:t>Group By Query Operator</w:t>
      </w:r>
      <w:bookmarkEnd w:id="469"/>
    </w:p>
    <w:p w:rsidR="002B686E" w:rsidRDefault="002B686E" w:rsidP="00796430">
      <w:pPr>
        <w:pStyle w:val="Text"/>
      </w:pPr>
      <w:r>
        <w:t xml:space="preserve">The </w:t>
      </w:r>
      <w:r w:rsidRPr="00CE7237">
        <w:rPr>
          <w:rStyle w:val="CodeEmbedded"/>
        </w:rPr>
        <w:t>Group</w:t>
      </w:r>
      <w:r>
        <w:t xml:space="preserve"> </w:t>
      </w:r>
      <w:r w:rsidRPr="00CE7237">
        <w:rPr>
          <w:rStyle w:val="CodeEmbedded"/>
        </w:rPr>
        <w:t>By</w:t>
      </w:r>
      <w:r>
        <w:t xml:space="preserve"> query operator groups the range variables in scope based on one or more expressions, and then produces new range variables based on those groupings. For example, the following query groups all customers by </w:t>
      </w:r>
      <w:r w:rsidRPr="00CE7237">
        <w:rPr>
          <w:rStyle w:val="CodeEmbedded"/>
        </w:rPr>
        <w:t>State</w:t>
      </w:r>
      <w:r>
        <w:t>, and then computes the count and average age of each group:</w:t>
      </w:r>
    </w:p>
    <w:p w:rsidR="002B686E" w:rsidRDefault="002B686E" w:rsidP="00796430">
      <w:pPr>
        <w:pStyle w:val="Code"/>
      </w:pPr>
      <w:r>
        <w:t>Dim averageAges = _</w:t>
      </w:r>
      <w:r>
        <w:br/>
      </w:r>
      <w:r>
        <w:tab/>
        <w:t>From cust In Customers _</w:t>
      </w:r>
      <w:r>
        <w:br/>
      </w:r>
      <w:r>
        <w:tab/>
        <w:t>Group By cust.State _</w:t>
      </w:r>
      <w:r>
        <w:br/>
      </w:r>
      <w:r>
        <w:tab/>
        <w:t>Into Count(), Average(cust.Age)</w:t>
      </w:r>
    </w:p>
    <w:p w:rsidR="002B686E" w:rsidRDefault="002B686E" w:rsidP="00796430">
      <w:pPr>
        <w:pStyle w:val="Text"/>
      </w:pPr>
      <w:r>
        <w:t xml:space="preserve">The </w:t>
      </w:r>
      <w:r w:rsidRPr="002A021B">
        <w:rPr>
          <w:rStyle w:val="CodeEmbedded"/>
        </w:rPr>
        <w:t>Group</w:t>
      </w:r>
      <w:r>
        <w:t xml:space="preserve"> </w:t>
      </w:r>
      <w:r w:rsidRPr="002A021B">
        <w:rPr>
          <w:rStyle w:val="CodeEmbedded"/>
        </w:rPr>
        <w:t>By</w:t>
      </w:r>
      <w:r>
        <w:t xml:space="preserve"> query operator has three clauses: the </w:t>
      </w:r>
      <w:commentRangeStart w:id="470"/>
      <w:r>
        <w:t>optional</w:t>
      </w:r>
      <w:commentRangeEnd w:id="470"/>
      <w:r>
        <w:rPr>
          <w:rStyle w:val="CommentReference"/>
          <w:sz w:val="22"/>
        </w:rPr>
        <w:commentReference w:id="470"/>
      </w:r>
      <w:r>
        <w:t xml:space="preserve"> </w:t>
      </w:r>
      <w:r w:rsidRPr="002A021B">
        <w:rPr>
          <w:rStyle w:val="CodeEmbedded"/>
        </w:rPr>
        <w:t>Group</w:t>
      </w:r>
      <w:r>
        <w:t xml:space="preserve"> clause, the </w:t>
      </w:r>
      <w:r w:rsidRPr="002A021B">
        <w:rPr>
          <w:rStyle w:val="CodeEmbedded"/>
        </w:rPr>
        <w:t>By</w:t>
      </w:r>
      <w:r>
        <w:t xml:space="preserve"> clause, and the </w:t>
      </w:r>
      <w:r w:rsidRPr="002A021B">
        <w:rPr>
          <w:rStyle w:val="CodeEmbedded"/>
        </w:rPr>
        <w:t>Into</w:t>
      </w:r>
      <w:r>
        <w:t xml:space="preserve"> clause. The </w:t>
      </w:r>
      <w:r w:rsidRPr="002A021B">
        <w:rPr>
          <w:rStyle w:val="CodeEmbedded"/>
        </w:rPr>
        <w:t>Group</w:t>
      </w:r>
      <w:r>
        <w:t xml:space="preserve"> clause has the same syntax and effect as a </w:t>
      </w:r>
      <w:r w:rsidRPr="002A021B">
        <w:rPr>
          <w:rStyle w:val="CodeEmbedded"/>
        </w:rPr>
        <w:t>Select</w:t>
      </w:r>
      <w:r>
        <w:t xml:space="preserve"> query operator, except that it only affects the range variables available in the </w:t>
      </w:r>
      <w:r w:rsidRPr="002A021B">
        <w:rPr>
          <w:rStyle w:val="CodeEmbedded"/>
        </w:rPr>
        <w:t>Into</w:t>
      </w:r>
      <w:r>
        <w:t xml:space="preserve"> clause and not the </w:t>
      </w:r>
      <w:r w:rsidRPr="002A021B">
        <w:rPr>
          <w:rStyle w:val="CodeEmbedded"/>
        </w:rPr>
        <w:t>By</w:t>
      </w:r>
      <w:r>
        <w:t xml:space="preserve"> clause. For example:</w:t>
      </w:r>
    </w:p>
    <w:p w:rsidR="002B686E" w:rsidRDefault="002B686E" w:rsidP="002A021B">
      <w:pPr>
        <w:pStyle w:val="Code"/>
      </w:pPr>
      <w:r>
        <w:t>Dim averageAges = _</w:t>
      </w:r>
      <w:r>
        <w:br/>
      </w:r>
      <w:r>
        <w:tab/>
        <w:t>From cust In Customers _</w:t>
      </w:r>
      <w:r>
        <w:br/>
      </w:r>
      <w:r>
        <w:tab/>
        <w:t>Group cust.Age By cust.State _</w:t>
      </w:r>
      <w:r>
        <w:br/>
      </w:r>
      <w:r>
        <w:tab/>
        <w:t>Into Count(), Average(Age)</w:t>
      </w:r>
    </w:p>
    <w:p w:rsidR="002B686E" w:rsidRDefault="002B686E" w:rsidP="002A021B">
      <w:pPr>
        <w:pStyle w:val="Text"/>
      </w:pPr>
      <w:r>
        <w:t xml:space="preserve">The </w:t>
      </w:r>
      <w:r w:rsidRPr="002A021B">
        <w:rPr>
          <w:rStyle w:val="CodeEmbedded"/>
        </w:rPr>
        <w:t>By</w:t>
      </w:r>
      <w:r>
        <w:t xml:space="preserve"> clause declares expression range variables that are used as key values in the grouping operation. The </w:t>
      </w:r>
      <w:r w:rsidRPr="002A021B">
        <w:rPr>
          <w:rStyle w:val="CodeEmbedded"/>
        </w:rPr>
        <w:t>Into</w:t>
      </w:r>
      <w:r>
        <w:t xml:space="preserve"> clause allows the declaration of expression range variables that calculate </w:t>
      </w:r>
      <w:r w:rsidRPr="00AE15E7">
        <w:t>aggregations</w:t>
      </w:r>
      <w:r>
        <w:t xml:space="preserve"> over each of the groups formed by the </w:t>
      </w:r>
      <w:r w:rsidRPr="002A021B">
        <w:rPr>
          <w:rStyle w:val="CodeEmbedded"/>
        </w:rPr>
        <w:t>By</w:t>
      </w:r>
      <w:r>
        <w:t xml:space="preserve"> clause. Within the </w:t>
      </w:r>
      <w:r w:rsidRPr="002754DB">
        <w:rPr>
          <w:rStyle w:val="CodeEmbedded"/>
        </w:rPr>
        <w:t>Into</w:t>
      </w:r>
      <w:r>
        <w:t xml:space="preserve"> clause, the expression range variable can only be assigned an expression which is a method invocation of an </w:t>
      </w:r>
      <w:r w:rsidRPr="002A021B">
        <w:rPr>
          <w:rStyle w:val="Italic"/>
        </w:rPr>
        <w:t>aggregate function</w:t>
      </w:r>
      <w:r>
        <w:t>. An aggregate function is a function on the collection type of the group (which may not necessarily be the same collection type of the original collection) which looks like either of the following methods:</w:t>
      </w:r>
    </w:p>
    <w:p w:rsidR="002B686E" w:rsidRDefault="002B686E" w:rsidP="006D0D70">
      <w:pPr>
        <w:pStyle w:val="Code"/>
      </w:pPr>
      <w:r>
        <w:t>Function &lt;name&gt;() As &lt;type&gt;</w:t>
      </w:r>
      <w:r>
        <w:br/>
        <w:t>Function &lt;name&gt;(selector As Func(Of T, R)) As R</w:t>
      </w:r>
    </w:p>
    <w:p w:rsidR="002B686E" w:rsidRDefault="002B686E" w:rsidP="006D0D70">
      <w:pPr>
        <w:pStyle w:val="Text"/>
      </w:pPr>
      <w:r>
        <w:t xml:space="preserve">If an aggregate function takes a delegate argument, then the invocation expression can have an argument expression that must be classified as a value.  The argument expression can use the range variables that are in scope; within the call to an aggregate function, those range variables represent the values in the group being formed, not all of the values in the collection. For example, in the original example in this section the </w:t>
      </w:r>
      <w:r w:rsidRPr="002A021B">
        <w:rPr>
          <w:rStyle w:val="CodeEmbedded"/>
        </w:rPr>
        <w:t>Average</w:t>
      </w:r>
      <w:r>
        <w:t xml:space="preserve"> function calculates the average of the customers’ ages per state rather than for all of the customers together.</w:t>
      </w:r>
    </w:p>
    <w:p w:rsidR="002B686E" w:rsidRDefault="002B686E" w:rsidP="006D0D70">
      <w:pPr>
        <w:pStyle w:val="Text"/>
      </w:pPr>
      <w:r>
        <w:t xml:space="preserve">All collection types are considered to have the aggregate function </w:t>
      </w:r>
      <w:r w:rsidRPr="002A021B">
        <w:rPr>
          <w:rStyle w:val="CodeEmbedded"/>
        </w:rPr>
        <w:t>Group</w:t>
      </w:r>
      <w:r>
        <w:t xml:space="preserve"> defined on it, which takes no parameters and simply returns the group. Other standard aggregate functions that a collection type may provide are:</w:t>
      </w:r>
    </w:p>
    <w:p w:rsidR="002B686E" w:rsidRDefault="002B686E" w:rsidP="002A021B">
      <w:pPr>
        <w:pStyle w:val="BulletedList1"/>
      </w:pPr>
      <w:r w:rsidRPr="002A021B">
        <w:rPr>
          <w:rStyle w:val="CodeEmbedded"/>
        </w:rPr>
        <w:t>Count</w:t>
      </w:r>
      <w:r>
        <w:t xml:space="preserve"> and </w:t>
      </w:r>
      <w:r>
        <w:rPr>
          <w:rStyle w:val="CodeEmbedded"/>
        </w:rPr>
        <w:t>LongC</w:t>
      </w:r>
      <w:r w:rsidRPr="002A021B">
        <w:rPr>
          <w:rStyle w:val="CodeEmbedded"/>
        </w:rPr>
        <w:t>ount</w:t>
      </w:r>
      <w:r>
        <w:t xml:space="preserve">, which return the count of the elements in the group or the count of the elements in the group that satisfy a Boolean expression. </w:t>
      </w:r>
      <w:r w:rsidRPr="002A021B">
        <w:rPr>
          <w:rStyle w:val="CodeEmbedded"/>
        </w:rPr>
        <w:t>Count</w:t>
      </w:r>
      <w:r>
        <w:t xml:space="preserve"> and </w:t>
      </w:r>
      <w:r>
        <w:rPr>
          <w:rStyle w:val="CodeEmbedded"/>
        </w:rPr>
        <w:t>LongC</w:t>
      </w:r>
      <w:r w:rsidRPr="002A021B">
        <w:rPr>
          <w:rStyle w:val="CodeEmbedded"/>
        </w:rPr>
        <w:t>ount</w:t>
      </w:r>
      <w:r>
        <w:t xml:space="preserve"> are supported only if the collection type contains one of the </w:t>
      </w:r>
      <w:r w:rsidRPr="00934231">
        <w:t>method</w:t>
      </w:r>
      <w:r>
        <w:t>s:</w:t>
      </w:r>
    </w:p>
    <w:p w:rsidR="002B686E" w:rsidRDefault="002B686E" w:rsidP="00544916">
      <w:pPr>
        <w:pStyle w:val="CodeinList1"/>
      </w:pPr>
      <w:r>
        <w:t>Function Count() As N</w:t>
      </w:r>
      <w:r>
        <w:br/>
        <w:t>Function Count(selector As Func(Of T, B)) As N</w:t>
      </w:r>
      <w:r>
        <w:br/>
        <w:t>Function LongCount() As N</w:t>
      </w:r>
      <w:r>
        <w:br/>
        <w:t>Function LongCount(selector As Func(Of T, B)) As N</w:t>
      </w:r>
    </w:p>
    <w:p w:rsidR="002B686E" w:rsidRDefault="002B686E" w:rsidP="002A021B">
      <w:pPr>
        <w:pStyle w:val="BulletedList1"/>
      </w:pPr>
      <w:r w:rsidRPr="002A021B">
        <w:rPr>
          <w:rStyle w:val="CodeEmbedded"/>
        </w:rPr>
        <w:t>Sum</w:t>
      </w:r>
      <w:r>
        <w:t xml:space="preserve">, which returns the sum of an expression across all the elements in the group. </w:t>
      </w:r>
      <w:r w:rsidRPr="002A021B">
        <w:rPr>
          <w:rStyle w:val="CodeEmbedded"/>
        </w:rPr>
        <w:t>Sum</w:t>
      </w:r>
      <w:r>
        <w:t xml:space="preserve"> is supported only if the collection type contains one of the</w:t>
      </w:r>
      <w:r w:rsidRPr="00934231">
        <w:t xml:space="preserve"> method</w:t>
      </w:r>
      <w:r>
        <w:t>s:</w:t>
      </w:r>
    </w:p>
    <w:p w:rsidR="002B686E" w:rsidRDefault="002B686E" w:rsidP="002A021B">
      <w:pPr>
        <w:pStyle w:val="CodeinList1"/>
      </w:pPr>
      <w:r>
        <w:t>Function Sum() As N</w:t>
      </w:r>
      <w:r>
        <w:br/>
        <w:t>Function Sum(selector As Func(Of T, N)) As N</w:t>
      </w:r>
    </w:p>
    <w:p w:rsidR="002B686E" w:rsidRDefault="002B686E" w:rsidP="002A021B">
      <w:pPr>
        <w:pStyle w:val="BulletedList1"/>
      </w:pPr>
      <w:r w:rsidRPr="002A021B">
        <w:rPr>
          <w:rStyle w:val="CodeEmbedded"/>
        </w:rPr>
        <w:t>Min</w:t>
      </w:r>
      <w:r>
        <w:t xml:space="preserve"> which returns the minimum value of an expression across all the elements in the group. </w:t>
      </w:r>
      <w:r w:rsidRPr="002A021B">
        <w:rPr>
          <w:rStyle w:val="CodeEmbedded"/>
        </w:rPr>
        <w:t>Min</w:t>
      </w:r>
      <w:r>
        <w:t xml:space="preserve"> is supported only if the collection type contains one of the </w:t>
      </w:r>
      <w:r w:rsidRPr="00934231">
        <w:t>method</w:t>
      </w:r>
      <w:r>
        <w:t>s:</w:t>
      </w:r>
    </w:p>
    <w:p w:rsidR="002B686E" w:rsidRDefault="002B686E" w:rsidP="002A021B">
      <w:pPr>
        <w:pStyle w:val="CodeinList1"/>
      </w:pPr>
      <w:r>
        <w:t>Function Min() As N</w:t>
      </w:r>
      <w:r>
        <w:br/>
        <w:t>Function Min(selector As Func(Of T, N)) As N</w:t>
      </w:r>
    </w:p>
    <w:p w:rsidR="002B686E" w:rsidRDefault="002B686E" w:rsidP="002A021B">
      <w:pPr>
        <w:pStyle w:val="BulletedList1"/>
      </w:pPr>
      <w:r w:rsidRPr="002A021B">
        <w:rPr>
          <w:rStyle w:val="CodeEmbedded"/>
        </w:rPr>
        <w:t>Max</w:t>
      </w:r>
      <w:r>
        <w:t xml:space="preserve">, which returns the maximum value of an expression across all the elements in the group. </w:t>
      </w:r>
      <w:r w:rsidRPr="002A021B">
        <w:rPr>
          <w:rStyle w:val="CodeEmbedded"/>
        </w:rPr>
        <w:t>Max</w:t>
      </w:r>
      <w:r>
        <w:t xml:space="preserve"> is supported only if the collection type contains one of the </w:t>
      </w:r>
      <w:r w:rsidRPr="00934231">
        <w:t>method</w:t>
      </w:r>
      <w:r>
        <w:t>s:</w:t>
      </w:r>
    </w:p>
    <w:p w:rsidR="002B686E" w:rsidRDefault="002B686E" w:rsidP="002A021B">
      <w:pPr>
        <w:pStyle w:val="CodeinList1"/>
      </w:pPr>
      <w:r>
        <w:t>Function Max() As N</w:t>
      </w:r>
      <w:r>
        <w:br/>
        <w:t>Function Max(selector As Func(Of T, N)) As N</w:t>
      </w:r>
    </w:p>
    <w:p w:rsidR="002B686E" w:rsidRDefault="002B686E" w:rsidP="002A021B">
      <w:pPr>
        <w:pStyle w:val="BulletedList1"/>
      </w:pPr>
      <w:r w:rsidRPr="002A021B">
        <w:rPr>
          <w:rStyle w:val="CodeEmbedded"/>
        </w:rPr>
        <w:t>Average</w:t>
      </w:r>
      <w:r>
        <w:t xml:space="preserve">, which returns the average of an expression across all the elements in the group. </w:t>
      </w:r>
      <w:r w:rsidRPr="002A021B">
        <w:rPr>
          <w:rStyle w:val="CodeEmbedded"/>
        </w:rPr>
        <w:t>Average</w:t>
      </w:r>
      <w:r>
        <w:t xml:space="preserve"> is supported only if the collection type contains one of the </w:t>
      </w:r>
      <w:r w:rsidRPr="00934231">
        <w:t>method</w:t>
      </w:r>
      <w:r>
        <w:t>s:</w:t>
      </w:r>
    </w:p>
    <w:p w:rsidR="002B686E" w:rsidRDefault="002B686E" w:rsidP="002A021B">
      <w:pPr>
        <w:pStyle w:val="CodeinList1"/>
      </w:pPr>
      <w:r>
        <w:t>Function Average() As N</w:t>
      </w:r>
      <w:r>
        <w:br/>
        <w:t>Function Average(selector As Func(Of T, N)) As N</w:t>
      </w:r>
    </w:p>
    <w:p w:rsidR="002B686E" w:rsidRDefault="002B686E" w:rsidP="002A021B">
      <w:pPr>
        <w:pStyle w:val="BulletedList1"/>
      </w:pPr>
      <w:r w:rsidRPr="002A021B">
        <w:rPr>
          <w:rStyle w:val="CodeEmbedded"/>
        </w:rPr>
        <w:t>Any</w:t>
      </w:r>
      <w:r>
        <w:t xml:space="preserve">, which determines whether a group contains members or if a Boolean expression is true for any element in the group. </w:t>
      </w:r>
      <w:r w:rsidRPr="004776D8">
        <w:rPr>
          <w:rStyle w:val="CodeEmbedded"/>
        </w:rPr>
        <w:t>Any</w:t>
      </w:r>
      <w:r>
        <w:t xml:space="preserve"> returns a value that can be used in a Boolean expression and is supported only if the collection type contains one of the </w:t>
      </w:r>
      <w:r w:rsidRPr="00934231">
        <w:t>method</w:t>
      </w:r>
      <w:r>
        <w:t>s:</w:t>
      </w:r>
    </w:p>
    <w:p w:rsidR="002B686E" w:rsidRDefault="002B686E" w:rsidP="002A021B">
      <w:pPr>
        <w:pStyle w:val="CodeinList1"/>
      </w:pPr>
      <w:r>
        <w:t>Function Any() As B</w:t>
      </w:r>
      <w:r>
        <w:br/>
        <w:t>Function Any(predicate As Func(Of T, B)) As B</w:t>
      </w:r>
    </w:p>
    <w:p w:rsidR="002B686E" w:rsidRDefault="002B686E" w:rsidP="002A021B">
      <w:pPr>
        <w:pStyle w:val="BulletedList1"/>
      </w:pPr>
      <w:r w:rsidRPr="002A021B">
        <w:rPr>
          <w:rStyle w:val="CodeEmbedded"/>
        </w:rPr>
        <w:t>All</w:t>
      </w:r>
      <w:r>
        <w:t xml:space="preserve">, which determines whether a Boolean expression is true for all elements in the group. </w:t>
      </w:r>
      <w:r w:rsidRPr="004776D8">
        <w:rPr>
          <w:rStyle w:val="CodeEmbedded"/>
        </w:rPr>
        <w:t>All</w:t>
      </w:r>
      <w:r>
        <w:t xml:space="preserve"> returns a value that can be used in a Boolean expression and is supported only if the collection type contains a</w:t>
      </w:r>
      <w:r w:rsidRPr="00934231">
        <w:t xml:space="preserve"> method</w:t>
      </w:r>
      <w:r>
        <w:t>:</w:t>
      </w:r>
    </w:p>
    <w:p w:rsidR="002B686E" w:rsidRDefault="002B686E" w:rsidP="002A021B">
      <w:pPr>
        <w:pStyle w:val="CodeinList1"/>
      </w:pPr>
      <w:r>
        <w:t>Function All(predicate As Func(Of T, B)) As B</w:t>
      </w:r>
    </w:p>
    <w:p w:rsidR="002B686E" w:rsidRDefault="002B686E" w:rsidP="005B2DF9">
      <w:pPr>
        <w:pStyle w:val="Text"/>
      </w:pPr>
      <w:r>
        <w:t xml:space="preserve">After a </w:t>
      </w:r>
      <w:r w:rsidRPr="002A021B">
        <w:rPr>
          <w:rStyle w:val="CodeEmbedded"/>
        </w:rPr>
        <w:t>Group</w:t>
      </w:r>
      <w:r>
        <w:t xml:space="preserve"> </w:t>
      </w:r>
      <w:r w:rsidRPr="002A021B">
        <w:rPr>
          <w:rStyle w:val="CodeEmbedded"/>
        </w:rPr>
        <w:t>By</w:t>
      </w:r>
      <w:r>
        <w:t xml:space="preserve"> query operator, the range variables previously in scope are hidden, and the range variables introduced by the </w:t>
      </w:r>
      <w:r w:rsidRPr="002A021B">
        <w:rPr>
          <w:rStyle w:val="CodeEmbedded"/>
        </w:rPr>
        <w:t>By</w:t>
      </w:r>
      <w:r>
        <w:t xml:space="preserve"> and </w:t>
      </w:r>
      <w:r w:rsidRPr="002A021B">
        <w:rPr>
          <w:rStyle w:val="CodeEmbedded"/>
        </w:rPr>
        <w:t>Into</w:t>
      </w:r>
      <w:r>
        <w:t xml:space="preserve"> clauses are available. A </w:t>
      </w:r>
      <w:r>
        <w:rPr>
          <w:rStyle w:val="CodeEmbedded"/>
        </w:rPr>
        <w:t>Group</w:t>
      </w:r>
      <w:r>
        <w:t xml:space="preserve"> </w:t>
      </w:r>
      <w:r w:rsidRPr="00782901">
        <w:rPr>
          <w:rStyle w:val="CodeEmbedded"/>
        </w:rPr>
        <w:t>By</w:t>
      </w:r>
      <w:r>
        <w:t xml:space="preserve"> query operator is supported only if the collection type contains the </w:t>
      </w:r>
      <w:r w:rsidRPr="00934231">
        <w:t>method</w:t>
      </w:r>
      <w:r>
        <w:t>:</w:t>
      </w:r>
    </w:p>
    <w:p w:rsidR="002B686E" w:rsidRDefault="002B686E" w:rsidP="005B2DF9">
      <w:pPr>
        <w:pStyle w:val="Code"/>
        <w:rPr>
          <w:rStyle w:val="Subscript"/>
        </w:rPr>
      </w:pPr>
      <w:r>
        <w:t>Function GroupBy(keySelector As Func(Of T, K), _</w:t>
      </w:r>
      <w:r>
        <w:br/>
      </w:r>
      <w:r>
        <w:tab/>
      </w:r>
      <w:r>
        <w:tab/>
      </w:r>
      <w:r>
        <w:tab/>
      </w:r>
      <w:r>
        <w:tab/>
      </w:r>
      <w:r>
        <w:tab/>
        <w:t xml:space="preserve">  resultSelector As Func(Of K, C</w:t>
      </w:r>
      <w:r w:rsidRPr="005B2DF9">
        <w:rPr>
          <w:rStyle w:val="Subscript"/>
        </w:rPr>
        <w:t>T</w:t>
      </w:r>
      <w:r>
        <w:t>, R)) As C</w:t>
      </w:r>
      <w:r w:rsidRPr="005B2DF9">
        <w:rPr>
          <w:rStyle w:val="Subscript"/>
        </w:rPr>
        <w:t>R</w:t>
      </w:r>
    </w:p>
    <w:p w:rsidR="002B686E" w:rsidRDefault="002B686E" w:rsidP="005B2DF9">
      <w:pPr>
        <w:pStyle w:val="Text"/>
      </w:pPr>
      <w:r>
        <w:t xml:space="preserve">Range variable declarations in the </w:t>
      </w:r>
      <w:r w:rsidRPr="00E005F6">
        <w:rPr>
          <w:rStyle w:val="CodeEmbedded"/>
        </w:rPr>
        <w:t>Group</w:t>
      </w:r>
      <w:r>
        <w:t xml:space="preserve"> clause are supported only if the collection type contains the method:</w:t>
      </w:r>
    </w:p>
    <w:p w:rsidR="002B686E" w:rsidRDefault="002B686E" w:rsidP="005B2DF9">
      <w:pPr>
        <w:pStyle w:val="Code"/>
        <w:rPr>
          <w:rStyle w:val="Subscript"/>
        </w:rPr>
      </w:pPr>
      <w:r>
        <w:t>Function GroupBy(keySelector As Func(Of T, K), _</w:t>
      </w:r>
      <w:r>
        <w:br/>
      </w:r>
      <w:r>
        <w:tab/>
      </w:r>
      <w:r>
        <w:tab/>
      </w:r>
      <w:r>
        <w:tab/>
      </w:r>
      <w:r>
        <w:tab/>
      </w:r>
      <w:r>
        <w:tab/>
        <w:t xml:space="preserve">  elementSelector As Func(Of T, S), _</w:t>
      </w:r>
      <w:r>
        <w:br/>
      </w:r>
      <w:r>
        <w:tab/>
      </w:r>
      <w:r>
        <w:tab/>
      </w:r>
      <w:r>
        <w:tab/>
      </w:r>
      <w:r>
        <w:tab/>
      </w:r>
      <w:r>
        <w:tab/>
        <w:t xml:space="preserve">  resultSelector As Func(Of K, C</w:t>
      </w:r>
      <w:r>
        <w:rPr>
          <w:rStyle w:val="Subscript"/>
        </w:rPr>
        <w:t>S</w:t>
      </w:r>
      <w:r>
        <w:t>, R)) As C</w:t>
      </w:r>
      <w:r w:rsidRPr="005B2DF9">
        <w:rPr>
          <w:rStyle w:val="Subscript"/>
        </w:rPr>
        <w:t>R</w:t>
      </w:r>
    </w:p>
    <w:p w:rsidR="002B686E" w:rsidRDefault="002B686E" w:rsidP="005B2785">
      <w:pPr>
        <w:pStyle w:val="Text"/>
      </w:pPr>
      <w:r>
        <w:t>The code</w:t>
      </w:r>
    </w:p>
    <w:p w:rsidR="002B686E" w:rsidRDefault="002B686E" w:rsidP="005B2785">
      <w:pPr>
        <w:pStyle w:val="Code"/>
      </w:pPr>
      <w:r>
        <w:t>Dim xs() As Integer = ...</w:t>
      </w:r>
      <w:r>
        <w:br/>
        <w:t>Dim zs = From x In xs _</w:t>
      </w:r>
      <w:r>
        <w:br/>
      </w:r>
      <w:r>
        <w:tab/>
      </w:r>
      <w:r>
        <w:tab/>
      </w:r>
      <w:r>
        <w:tab/>
        <w:t>Group y = x * 10, z = x / 10 By evenOdd = x Mod 2 _</w:t>
      </w:r>
      <w:r>
        <w:br/>
      </w:r>
      <w:r>
        <w:tab/>
      </w:r>
      <w:r>
        <w:tab/>
      </w:r>
      <w:r>
        <w:tab/>
        <w:t>Into Sum(y), Average(z) _</w:t>
      </w:r>
      <w:r>
        <w:br/>
      </w:r>
      <w:r>
        <w:tab/>
      </w:r>
      <w:r>
        <w:tab/>
      </w:r>
      <w:r>
        <w:tab/>
        <w:t>...</w:t>
      </w:r>
    </w:p>
    <w:p w:rsidR="002B686E" w:rsidRDefault="002B686E" w:rsidP="005B2785">
      <w:pPr>
        <w:pStyle w:val="Text"/>
      </w:pPr>
      <w:r>
        <w:t>is generally translated to</w:t>
      </w:r>
    </w:p>
    <w:p w:rsidR="002B686E" w:rsidRPr="0049653E" w:rsidRDefault="002B686E" w:rsidP="005B2785">
      <w:pPr>
        <w:pStyle w:val="Code"/>
      </w:pPr>
      <w:r>
        <w:t>Dim xs() As Integer = ...</w:t>
      </w:r>
      <w:r>
        <w:br/>
        <w:t>Dim zs = _</w:t>
      </w:r>
      <w:r>
        <w:br/>
      </w:r>
      <w:r>
        <w:tab/>
        <w:t>xs.GroupBy( _</w:t>
      </w:r>
      <w:r>
        <w:br/>
      </w:r>
      <w:r>
        <w:tab/>
      </w:r>
      <w:r>
        <w:tab/>
        <w:t>Function(x As Integer) x Mod 2, _</w:t>
      </w:r>
      <w:r>
        <w:br/>
      </w:r>
      <w:r>
        <w:tab/>
      </w:r>
      <w:r>
        <w:tab/>
        <w:t>Function(x As Integer) New With {.y = x * 10, .z = x / 10}, _</w:t>
      </w:r>
      <w:r>
        <w:br/>
      </w:r>
      <w:r>
        <w:tab/>
      </w:r>
      <w:r>
        <w:tab/>
        <w:t>Function(evenOdd, group) New With { _</w:t>
      </w:r>
      <w:r>
        <w:br/>
      </w:r>
      <w:r>
        <w:tab/>
      </w:r>
      <w:r>
        <w:tab/>
      </w:r>
      <w:r>
        <w:tab/>
        <w:t>evenOdd, _</w:t>
      </w:r>
      <w:r>
        <w:br/>
      </w:r>
      <w:r>
        <w:tab/>
      </w:r>
      <w:r>
        <w:tab/>
      </w:r>
      <w:r>
        <w:tab/>
        <w:t>.Sum = group.Sum(Function(e) e.y), _</w:t>
      </w:r>
      <w:r>
        <w:br/>
      </w:r>
      <w:r>
        <w:tab/>
      </w:r>
      <w:r>
        <w:tab/>
      </w:r>
      <w:r>
        <w:tab/>
        <w:t>.Average = group.Average(Function(e) e.z)})...</w:t>
      </w:r>
    </w:p>
    <w:p w:rsidR="002B686E" w:rsidRDefault="002B686E" w:rsidP="00203142">
      <w:pPr>
        <w:pStyle w:val="Text"/>
      </w:pPr>
      <w:r>
        <w:rPr>
          <w:rStyle w:val="LabelEmbedded"/>
          <w:sz w:val="22"/>
        </w:rPr>
        <w:t>Note</w:t>
      </w:r>
      <w:r>
        <w:t>   </w:t>
      </w:r>
      <w:r>
        <w:rPr>
          <w:rStyle w:val="CodeEmbedded"/>
        </w:rPr>
        <w:t>Group</w:t>
      </w:r>
      <w:r>
        <w:t>,</w:t>
      </w:r>
      <w:r w:rsidRPr="00CA5239">
        <w:t xml:space="preserve"> </w:t>
      </w:r>
      <w:r>
        <w:rPr>
          <w:rStyle w:val="CodeEmbedded"/>
        </w:rPr>
        <w:t>By</w:t>
      </w:r>
      <w:r>
        <w:t xml:space="preserve">, and </w:t>
      </w:r>
      <w:r w:rsidRPr="00203142">
        <w:rPr>
          <w:rStyle w:val="CodeEmbedded"/>
        </w:rPr>
        <w:t>Into</w:t>
      </w:r>
      <w:r>
        <w:t xml:space="preserve"> are not reserved words.</w:t>
      </w:r>
    </w:p>
    <w:p w:rsidR="002B686E" w:rsidRPr="00203142" w:rsidRDefault="002B686E" w:rsidP="000051E1">
      <w:pPr>
        <w:pStyle w:val="Grammar"/>
      </w:pPr>
      <w:r>
        <w:rPr>
          <w:rStyle w:val="Non-Terminal"/>
        </w:rPr>
        <w:t>GroupBy</w:t>
      </w:r>
      <w:r w:rsidRPr="00515AC7">
        <w:rPr>
          <w:rStyle w:val="Non-Terminal"/>
        </w:rPr>
        <w:t>QueryOperator</w:t>
      </w:r>
      <w:r>
        <w:t xml:space="preserve">  ::=</w:t>
      </w:r>
      <w:r>
        <w:br/>
      </w:r>
      <w:r>
        <w:rPr>
          <w:rStyle w:val="Terminal"/>
        </w:rPr>
        <w:tab/>
      </w:r>
      <w:r>
        <w:t xml:space="preserve">[  </w:t>
      </w:r>
      <w:r w:rsidRPr="00713236">
        <w:rPr>
          <w:rStyle w:val="Non-Terminal"/>
        </w:rPr>
        <w:t>LineTerminator</w:t>
      </w:r>
      <w:r>
        <w:t xml:space="preserve">  ]  </w:t>
      </w:r>
      <w:r>
        <w:rPr>
          <w:rStyle w:val="Terminal"/>
        </w:rPr>
        <w:t>Group</w:t>
      </w:r>
      <w:r>
        <w:t xml:space="preserve">  [ [  </w:t>
      </w:r>
      <w:r w:rsidRPr="00713236">
        <w:rPr>
          <w:rStyle w:val="Non-Terminal"/>
        </w:rPr>
        <w:t>LineTerminator</w:t>
      </w:r>
      <w:r>
        <w:t xml:space="preserve">  ]  </w:t>
      </w:r>
      <w:commentRangeStart w:id="471"/>
      <w:r>
        <w:rPr>
          <w:rStyle w:val="Non-Terminal"/>
        </w:rPr>
        <w:t>ExpressionRangeVariable</w:t>
      </w:r>
      <w:r w:rsidRPr="00575732">
        <w:rPr>
          <w:rStyle w:val="Non-Terminal"/>
        </w:rPr>
        <w:t>DeclarationList</w:t>
      </w:r>
      <w:commentRangeEnd w:id="471"/>
      <w:r>
        <w:rPr>
          <w:rStyle w:val="CommentReference"/>
          <w:noProof w:val="0"/>
          <w:sz w:val="22"/>
        </w:rPr>
        <w:commentReference w:id="471"/>
      </w:r>
      <w:r>
        <w:rPr>
          <w:rStyle w:val="Non-Terminal"/>
        </w:rPr>
        <w:t xml:space="preserve"> ]</w:t>
      </w:r>
      <w:r>
        <w:rPr>
          <w:rStyle w:val="Non-Terminal"/>
        </w:rPr>
        <w:br/>
      </w:r>
      <w:r>
        <w:tab/>
      </w:r>
      <w:r>
        <w:tab/>
        <w:t xml:space="preserve">[  </w:t>
      </w:r>
      <w:r w:rsidRPr="00713236">
        <w:rPr>
          <w:rStyle w:val="Non-Terminal"/>
        </w:rPr>
        <w:t>LineTerminator</w:t>
      </w:r>
      <w:r>
        <w:t xml:space="preserve">  ]  </w:t>
      </w:r>
      <w:r w:rsidRPr="00E17B51">
        <w:rPr>
          <w:rStyle w:val="Terminal"/>
        </w:rPr>
        <w:t>By</w:t>
      </w:r>
      <w:r>
        <w:t xml:space="preserve">  [  </w:t>
      </w:r>
      <w:r w:rsidRPr="00713236">
        <w:rPr>
          <w:rStyle w:val="Non-Terminal"/>
        </w:rPr>
        <w:t>LineTerminator</w:t>
      </w:r>
      <w:r>
        <w:t xml:space="preserve">  ]  </w:t>
      </w:r>
      <w:r w:rsidRPr="00203142">
        <w:rPr>
          <w:rStyle w:val="Non-Terminal"/>
        </w:rPr>
        <w:t>ExpressionRangeVariableDeclarationList</w:t>
      </w:r>
      <w:r>
        <w:t xml:space="preserve">  </w:t>
      </w:r>
      <w:r>
        <w:br/>
      </w:r>
      <w:r>
        <w:tab/>
      </w:r>
      <w:r>
        <w:tab/>
        <w:t xml:space="preserve">[  </w:t>
      </w:r>
      <w:r w:rsidRPr="00713236">
        <w:rPr>
          <w:rStyle w:val="Non-Terminal"/>
        </w:rPr>
        <w:t>LineTerminator</w:t>
      </w:r>
      <w:r>
        <w:t xml:space="preserve">  ]  </w:t>
      </w:r>
      <w:r w:rsidRPr="00203142">
        <w:rPr>
          <w:rStyle w:val="Terminal"/>
        </w:rPr>
        <w:t>Into</w:t>
      </w:r>
      <w:r>
        <w:t xml:space="preserve">  [  </w:t>
      </w:r>
      <w:r w:rsidRPr="00713236">
        <w:rPr>
          <w:rStyle w:val="Non-Terminal"/>
        </w:rPr>
        <w:t>LineTerminator</w:t>
      </w:r>
      <w:r>
        <w:t xml:space="preserve">  ]  </w:t>
      </w:r>
      <w:r w:rsidRPr="00203142">
        <w:rPr>
          <w:rStyle w:val="Non-Terminal"/>
        </w:rPr>
        <w:t>ExpressionRangeVariableDeclarationList</w:t>
      </w:r>
    </w:p>
    <w:p w:rsidR="002B686E" w:rsidRDefault="002B686E" w:rsidP="00796430">
      <w:pPr>
        <w:pStyle w:val="Heading3"/>
      </w:pPr>
      <w:bookmarkStart w:id="472" w:name="_Toc248253301"/>
      <w:r>
        <w:t>Aggregate Query Operator</w:t>
      </w:r>
      <w:bookmarkEnd w:id="472"/>
    </w:p>
    <w:p w:rsidR="002B686E" w:rsidRDefault="002B686E" w:rsidP="002E704C">
      <w:pPr>
        <w:pStyle w:val="Text"/>
      </w:pPr>
      <w:r>
        <w:t xml:space="preserve">The </w:t>
      </w:r>
      <w:r w:rsidRPr="00704627">
        <w:rPr>
          <w:rStyle w:val="CodeEmbedded"/>
        </w:rPr>
        <w:t>Aggregate</w:t>
      </w:r>
      <w:r>
        <w:t xml:space="preserve"> query operator performs a similar function as the </w:t>
      </w:r>
      <w:r w:rsidRPr="00704627">
        <w:rPr>
          <w:rStyle w:val="CodeEmbedded"/>
        </w:rPr>
        <w:t>Group</w:t>
      </w:r>
      <w:r>
        <w:t xml:space="preserve"> </w:t>
      </w:r>
      <w:r w:rsidRPr="00704627">
        <w:rPr>
          <w:rStyle w:val="CodeEmbedded"/>
        </w:rPr>
        <w:t>By</w:t>
      </w:r>
      <w:r>
        <w:t xml:space="preserve"> operator, except it allows aggregating over groups that have already been formed. Because the group has already been formed, the </w:t>
      </w:r>
      <w:r w:rsidRPr="00704627">
        <w:rPr>
          <w:rStyle w:val="CodeEmbedded"/>
        </w:rPr>
        <w:t>Into</w:t>
      </w:r>
      <w:r>
        <w:t xml:space="preserve"> clause of an </w:t>
      </w:r>
      <w:r w:rsidRPr="00704627">
        <w:rPr>
          <w:rStyle w:val="CodeEmbedded"/>
        </w:rPr>
        <w:t>Aggregate</w:t>
      </w:r>
      <w:r>
        <w:t xml:space="preserve"> query operator does not hide the range variables in scope (in this way, </w:t>
      </w:r>
      <w:r w:rsidRPr="00704627">
        <w:rPr>
          <w:rStyle w:val="CodeEmbedded"/>
        </w:rPr>
        <w:t>Aggregate</w:t>
      </w:r>
      <w:r>
        <w:t xml:space="preserve"> is more like a </w:t>
      </w:r>
      <w:r w:rsidRPr="00704627">
        <w:rPr>
          <w:rStyle w:val="CodeEmbedded"/>
        </w:rPr>
        <w:t>Let</w:t>
      </w:r>
      <w:r>
        <w:t xml:space="preserve">, and </w:t>
      </w:r>
      <w:r w:rsidRPr="00704627">
        <w:rPr>
          <w:rStyle w:val="CodeEmbedded"/>
        </w:rPr>
        <w:t>Group</w:t>
      </w:r>
      <w:r>
        <w:t xml:space="preserve"> </w:t>
      </w:r>
      <w:r w:rsidRPr="00704627">
        <w:rPr>
          <w:rStyle w:val="CodeEmbedded"/>
        </w:rPr>
        <w:t>By</w:t>
      </w:r>
      <w:r>
        <w:t xml:space="preserve"> is more like a </w:t>
      </w:r>
      <w:r w:rsidRPr="00704627">
        <w:rPr>
          <w:rStyle w:val="CodeEmbedded"/>
        </w:rPr>
        <w:t>Select</w:t>
      </w:r>
      <w:r>
        <w:t>). For example, the following query aggregates the total of all the orders placed by customers in Washington:</w:t>
      </w:r>
    </w:p>
    <w:p w:rsidR="002B686E" w:rsidRDefault="002B686E" w:rsidP="002E704C">
      <w:pPr>
        <w:pStyle w:val="Code"/>
      </w:pPr>
      <w:r>
        <w:t>Dim orderTotals = _</w:t>
      </w:r>
      <w:r>
        <w:br/>
      </w:r>
      <w:r>
        <w:tab/>
        <w:t>From cust In Customers _</w:t>
      </w:r>
      <w:r>
        <w:br/>
      </w:r>
      <w:r>
        <w:tab/>
        <w:t>Where cust.State = "WA"</w:t>
      </w:r>
      <w:r w:rsidRPr="002E704C">
        <w:t xml:space="preserve"> </w:t>
      </w:r>
      <w:r>
        <w:t>_</w:t>
      </w:r>
      <w:r>
        <w:br/>
      </w:r>
      <w:r>
        <w:tab/>
        <w:t>Aggregate order In cust.Orders _</w:t>
      </w:r>
      <w:r>
        <w:br/>
      </w:r>
      <w:r>
        <w:tab/>
        <w:t>Into Sum(order.Total)</w:t>
      </w:r>
    </w:p>
    <w:p w:rsidR="002B686E" w:rsidRDefault="002B686E" w:rsidP="002E704C">
      <w:pPr>
        <w:pStyle w:val="Text"/>
      </w:pPr>
      <w:r>
        <w:t xml:space="preserve">The result of this query is a collection whose element type is an anonymous type with a property named </w:t>
      </w:r>
      <w:r w:rsidRPr="00704627">
        <w:rPr>
          <w:rStyle w:val="CodeEmbedded"/>
        </w:rPr>
        <w:t>cust</w:t>
      </w:r>
      <w:r>
        <w:t xml:space="preserve"> typed as </w:t>
      </w:r>
      <w:r w:rsidRPr="00704627">
        <w:rPr>
          <w:rStyle w:val="CodeEmbedded"/>
        </w:rPr>
        <w:t>Customer</w:t>
      </w:r>
      <w:r>
        <w:t xml:space="preserve"> and a property named </w:t>
      </w:r>
      <w:r w:rsidRPr="00704627">
        <w:rPr>
          <w:rStyle w:val="CodeEmbedded"/>
        </w:rPr>
        <w:t>Sum</w:t>
      </w:r>
      <w:r>
        <w:t xml:space="preserve"> typed as </w:t>
      </w:r>
      <w:r w:rsidRPr="00704627">
        <w:rPr>
          <w:rStyle w:val="CodeEmbedded"/>
        </w:rPr>
        <w:t>Integer</w:t>
      </w:r>
      <w:r>
        <w:t>.</w:t>
      </w:r>
    </w:p>
    <w:p w:rsidR="002B686E" w:rsidRDefault="002B686E" w:rsidP="00704627">
      <w:pPr>
        <w:pStyle w:val="Text"/>
      </w:pPr>
      <w:r>
        <w:t xml:space="preserve">Unlike </w:t>
      </w:r>
      <w:r w:rsidRPr="00704627">
        <w:rPr>
          <w:rStyle w:val="CodeEmbedded"/>
        </w:rPr>
        <w:t>Group</w:t>
      </w:r>
      <w:r>
        <w:t xml:space="preserve"> </w:t>
      </w:r>
      <w:r w:rsidRPr="00704627">
        <w:rPr>
          <w:rStyle w:val="CodeEmbedded"/>
        </w:rPr>
        <w:t>By</w:t>
      </w:r>
      <w:r>
        <w:t xml:space="preserve">, additional query operators can be placed between the </w:t>
      </w:r>
      <w:r w:rsidRPr="00704627">
        <w:rPr>
          <w:rStyle w:val="CodeEmbedded"/>
        </w:rPr>
        <w:t>Aggregate</w:t>
      </w:r>
      <w:r>
        <w:t xml:space="preserve"> and </w:t>
      </w:r>
      <w:r w:rsidRPr="00704627">
        <w:rPr>
          <w:rStyle w:val="CodeEmbedded"/>
        </w:rPr>
        <w:t>Into</w:t>
      </w:r>
      <w:r>
        <w:t xml:space="preserve"> clauses. Between an </w:t>
      </w:r>
      <w:r w:rsidRPr="00704627">
        <w:rPr>
          <w:rStyle w:val="CodeEmbedded"/>
        </w:rPr>
        <w:t>Aggregate</w:t>
      </w:r>
      <w:r>
        <w:t xml:space="preserve"> clause and the end of the </w:t>
      </w:r>
      <w:r w:rsidRPr="00704627">
        <w:rPr>
          <w:rStyle w:val="CodeEmbedded"/>
        </w:rPr>
        <w:t>Into</w:t>
      </w:r>
      <w:r>
        <w:t xml:space="preserve"> clause, all range variables in scope, including those declared by the </w:t>
      </w:r>
      <w:r w:rsidRPr="00704627">
        <w:rPr>
          <w:rStyle w:val="CodeEmbedded"/>
        </w:rPr>
        <w:t>Aggregate</w:t>
      </w:r>
      <w:r>
        <w:t xml:space="preserve"> clause can be used. For example, the following query aggregates the sum total of all the orders placed by customers in Washington before 2006:</w:t>
      </w:r>
    </w:p>
    <w:p w:rsidR="002B686E" w:rsidRDefault="002B686E" w:rsidP="00704627">
      <w:pPr>
        <w:pStyle w:val="Code"/>
      </w:pPr>
      <w:r>
        <w:t>Dim orderTotals = _</w:t>
      </w:r>
      <w:r>
        <w:br/>
      </w:r>
      <w:r>
        <w:tab/>
        <w:t>From cust In Customers _</w:t>
      </w:r>
      <w:r>
        <w:br/>
      </w:r>
      <w:r>
        <w:tab/>
        <w:t>Where cust.State = "WA"</w:t>
      </w:r>
      <w:r w:rsidRPr="002E704C">
        <w:t xml:space="preserve"> </w:t>
      </w:r>
      <w:r>
        <w:t>_</w:t>
      </w:r>
      <w:r>
        <w:br/>
      </w:r>
      <w:r>
        <w:tab/>
        <w:t>Aggregate order In cust.Orders _</w:t>
      </w:r>
      <w:r>
        <w:br/>
      </w:r>
      <w:r>
        <w:tab/>
        <w:t>Where order.Date &lt;= #01/01/2006# _</w:t>
      </w:r>
      <w:r>
        <w:br/>
      </w:r>
      <w:r>
        <w:tab/>
        <w:t>Into Sum = Sum(order.Total)</w:t>
      </w:r>
    </w:p>
    <w:p w:rsidR="002B686E" w:rsidRDefault="002B686E" w:rsidP="00704627">
      <w:pPr>
        <w:pStyle w:val="Text"/>
      </w:pPr>
      <w:r>
        <w:t xml:space="preserve">The </w:t>
      </w:r>
      <w:r w:rsidRPr="00704627">
        <w:rPr>
          <w:rStyle w:val="CodeEmbedded"/>
        </w:rPr>
        <w:t>Aggregate</w:t>
      </w:r>
      <w:r>
        <w:t xml:space="preserve"> operator can also be used to start a query expression. In this case, the result of the query expression will be the single value computed by the </w:t>
      </w:r>
      <w:r w:rsidRPr="00704627">
        <w:rPr>
          <w:rStyle w:val="CodeEmbedded"/>
        </w:rPr>
        <w:t>Into</w:t>
      </w:r>
      <w:r>
        <w:t xml:space="preserve"> clause. For example, the following query calculates the sum of all the order totals before January 1st, 2006:</w:t>
      </w:r>
    </w:p>
    <w:p w:rsidR="002B686E" w:rsidRDefault="002B686E" w:rsidP="00704627">
      <w:pPr>
        <w:pStyle w:val="Code"/>
      </w:pPr>
      <w:r>
        <w:t>Dim ordersTotal = _</w:t>
      </w:r>
      <w:r>
        <w:br/>
      </w:r>
      <w:r>
        <w:tab/>
        <w:t>Aggregate order In Orders _</w:t>
      </w:r>
      <w:r>
        <w:br/>
      </w:r>
      <w:r>
        <w:tab/>
        <w:t>Where order.Date &lt;= #01/01/2006# _</w:t>
      </w:r>
      <w:r>
        <w:br/>
      </w:r>
      <w:r>
        <w:tab/>
        <w:t>Into Sum(order.Total)</w:t>
      </w:r>
    </w:p>
    <w:p w:rsidR="002B686E" w:rsidRDefault="002B686E" w:rsidP="002E704C">
      <w:pPr>
        <w:pStyle w:val="Text"/>
      </w:pPr>
      <w:r>
        <w:t xml:space="preserve">The result of the query is a single </w:t>
      </w:r>
      <w:r w:rsidRPr="00704627">
        <w:rPr>
          <w:rStyle w:val="CodeEmbedded"/>
        </w:rPr>
        <w:t>Integer</w:t>
      </w:r>
      <w:r>
        <w:t xml:space="preserve"> value. An </w:t>
      </w:r>
      <w:r w:rsidRPr="00295BA5">
        <w:rPr>
          <w:rStyle w:val="CodeEmbedded"/>
        </w:rPr>
        <w:t>Aggregate</w:t>
      </w:r>
      <w:r>
        <w:t xml:space="preserve"> query operator is always available (although the aggregate function must be also be available for the expression to be valid). The code</w:t>
      </w:r>
    </w:p>
    <w:p w:rsidR="002B686E" w:rsidRDefault="002B686E" w:rsidP="00E17B51">
      <w:pPr>
        <w:pStyle w:val="Code"/>
      </w:pPr>
      <w:r>
        <w:t>Dim xs() As Integer = ...</w:t>
      </w:r>
      <w:r>
        <w:br/>
        <w:t>Dim zs = _</w:t>
      </w:r>
      <w:r>
        <w:br/>
      </w:r>
      <w:r>
        <w:tab/>
        <w:t>Aggregate x In xs _</w:t>
      </w:r>
      <w:r>
        <w:br/>
      </w:r>
      <w:r>
        <w:tab/>
        <w:t>Where x &lt; 5 _</w:t>
      </w:r>
      <w:r>
        <w:br/>
      </w:r>
      <w:r>
        <w:tab/>
        <w:t>Into Sum()</w:t>
      </w:r>
    </w:p>
    <w:p w:rsidR="002B686E" w:rsidRDefault="002B686E" w:rsidP="002E704C">
      <w:pPr>
        <w:pStyle w:val="Text"/>
      </w:pPr>
      <w:r>
        <w:t>is generally translated to</w:t>
      </w:r>
    </w:p>
    <w:p w:rsidR="002B686E" w:rsidRDefault="002B686E" w:rsidP="00E17B51">
      <w:pPr>
        <w:pStyle w:val="Code"/>
      </w:pPr>
      <w:r>
        <w:t>Dim xs() As Integer = ...</w:t>
      </w:r>
      <w:r>
        <w:br/>
        <w:t>Dim zs = _</w:t>
      </w:r>
      <w:r>
        <w:br/>
      </w:r>
      <w:r>
        <w:tab/>
        <w:t>xs.Where(Function(x) x &lt; 5).Sum()</w:t>
      </w:r>
    </w:p>
    <w:p w:rsidR="002B686E" w:rsidRDefault="002B686E" w:rsidP="00E17B51">
      <w:pPr>
        <w:pStyle w:val="Text"/>
      </w:pPr>
      <w:r>
        <w:rPr>
          <w:rStyle w:val="LabelEmbedded"/>
          <w:sz w:val="22"/>
        </w:rPr>
        <w:t>Note</w:t>
      </w:r>
      <w:r>
        <w:t>   </w:t>
      </w:r>
      <w:r>
        <w:rPr>
          <w:rStyle w:val="CodeEmbedded"/>
        </w:rPr>
        <w:t>Aggregate</w:t>
      </w:r>
      <w:r>
        <w:t xml:space="preserve"> and </w:t>
      </w:r>
      <w:r w:rsidRPr="00203142">
        <w:rPr>
          <w:rStyle w:val="CodeEmbedded"/>
        </w:rPr>
        <w:t>Into</w:t>
      </w:r>
      <w:r>
        <w:t xml:space="preserve"> are not reserved words.</w:t>
      </w:r>
    </w:p>
    <w:p w:rsidR="002B686E" w:rsidRDefault="002B686E" w:rsidP="00704627">
      <w:pPr>
        <w:pStyle w:val="Grammar"/>
      </w:pPr>
      <w:r w:rsidRPr="00E17B51">
        <w:rPr>
          <w:rStyle w:val="Non-Terminal"/>
        </w:rPr>
        <w:t>AggregateQueryOperator</w:t>
      </w:r>
      <w:r>
        <w:t xml:space="preserve"> ::=</w:t>
      </w:r>
      <w:r>
        <w:br/>
      </w:r>
      <w:r>
        <w:tab/>
        <w:t xml:space="preserve">[  </w:t>
      </w:r>
      <w:r w:rsidRPr="00713236">
        <w:rPr>
          <w:rStyle w:val="Non-Terminal"/>
        </w:rPr>
        <w:t>LineTerminator</w:t>
      </w:r>
      <w:r>
        <w:t xml:space="preserve">  ]  </w:t>
      </w:r>
      <w:r w:rsidRPr="00E17B51">
        <w:rPr>
          <w:rStyle w:val="Terminal"/>
        </w:rPr>
        <w:t>Aggregate</w:t>
      </w:r>
      <w:r>
        <w:t xml:space="preserve">  [  </w:t>
      </w:r>
      <w:r w:rsidRPr="00713236">
        <w:rPr>
          <w:rStyle w:val="Non-Terminal"/>
        </w:rPr>
        <w:t>LineTerminator</w:t>
      </w:r>
      <w:r>
        <w:t xml:space="preserve">  ]  </w:t>
      </w:r>
      <w:r w:rsidRPr="00E17B51">
        <w:rPr>
          <w:rStyle w:val="Non-Terminal"/>
        </w:rPr>
        <w:t>CollectionRangeVariableDeclaration</w:t>
      </w:r>
      <w:r>
        <w:t xml:space="preserve">  </w:t>
      </w:r>
      <w:r>
        <w:br/>
      </w:r>
      <w:r>
        <w:tab/>
      </w:r>
      <w:r>
        <w:tab/>
        <w:t xml:space="preserve">[  </w:t>
      </w:r>
      <w:r w:rsidRPr="00E17B51">
        <w:rPr>
          <w:rStyle w:val="Non-Terminal"/>
        </w:rPr>
        <w:t>QueryOperator</w:t>
      </w:r>
      <w:r w:rsidRPr="00FE5E16">
        <w:t>+</w:t>
      </w:r>
      <w:r>
        <w:t xml:space="preserve">  ]  </w:t>
      </w:r>
      <w:r>
        <w:br/>
      </w:r>
      <w:r>
        <w:tab/>
      </w:r>
      <w:r>
        <w:tab/>
        <w:t xml:space="preserve">[  </w:t>
      </w:r>
      <w:r w:rsidRPr="00713236">
        <w:rPr>
          <w:rStyle w:val="Non-Terminal"/>
        </w:rPr>
        <w:t>LineTerminator</w:t>
      </w:r>
      <w:r>
        <w:t xml:space="preserve">  ]  </w:t>
      </w:r>
      <w:r w:rsidRPr="00E17B51">
        <w:rPr>
          <w:rStyle w:val="Terminal"/>
        </w:rPr>
        <w:t>Into</w:t>
      </w:r>
      <w:r>
        <w:t xml:space="preserve">  [  </w:t>
      </w:r>
      <w:r w:rsidRPr="00713236">
        <w:rPr>
          <w:rStyle w:val="Non-Terminal"/>
        </w:rPr>
        <w:t>LineTerminator</w:t>
      </w:r>
      <w:r>
        <w:t xml:space="preserve">  ]  </w:t>
      </w:r>
      <w:r w:rsidRPr="00E17B51">
        <w:rPr>
          <w:rStyle w:val="Non-Terminal"/>
        </w:rPr>
        <w:t>ExpressionRangeVariableDeclarationList</w:t>
      </w:r>
    </w:p>
    <w:p w:rsidR="002B686E" w:rsidRDefault="002B686E" w:rsidP="004B7111">
      <w:pPr>
        <w:pStyle w:val="Heading3"/>
      </w:pPr>
      <w:bookmarkStart w:id="473" w:name="_Toc248253302"/>
      <w:r>
        <w:t>Group Join Query Operator</w:t>
      </w:r>
      <w:bookmarkEnd w:id="473"/>
    </w:p>
    <w:p w:rsidR="002B686E" w:rsidRDefault="002B686E" w:rsidP="00704627">
      <w:pPr>
        <w:pStyle w:val="Text"/>
      </w:pPr>
      <w:r>
        <w:t xml:space="preserve">The </w:t>
      </w:r>
      <w:r w:rsidRPr="00E1279E">
        <w:rPr>
          <w:rStyle w:val="CodeEmbedded"/>
        </w:rPr>
        <w:t>Group</w:t>
      </w:r>
      <w:r>
        <w:t xml:space="preserve"> </w:t>
      </w:r>
      <w:r w:rsidRPr="00E1279E">
        <w:rPr>
          <w:rStyle w:val="CodeEmbedded"/>
        </w:rPr>
        <w:t>Join</w:t>
      </w:r>
      <w:r>
        <w:t xml:space="preserve"> query operator combines the functions of the </w:t>
      </w:r>
      <w:r w:rsidRPr="00E1279E">
        <w:rPr>
          <w:rStyle w:val="CodeEmbedded"/>
        </w:rPr>
        <w:t>Join</w:t>
      </w:r>
      <w:r>
        <w:t xml:space="preserve"> and </w:t>
      </w:r>
      <w:r w:rsidRPr="00E1279E">
        <w:rPr>
          <w:rStyle w:val="CodeEmbedded"/>
        </w:rPr>
        <w:t>Group</w:t>
      </w:r>
      <w:r>
        <w:t xml:space="preserve"> </w:t>
      </w:r>
      <w:r w:rsidRPr="00E1279E">
        <w:rPr>
          <w:rStyle w:val="CodeEmbedded"/>
        </w:rPr>
        <w:t>By</w:t>
      </w:r>
      <w:r>
        <w:t xml:space="preserve"> query operators into a single operator. </w:t>
      </w:r>
      <w:r w:rsidRPr="00E1279E">
        <w:rPr>
          <w:rStyle w:val="CodeEmbedded"/>
        </w:rPr>
        <w:t>Group</w:t>
      </w:r>
      <w:r>
        <w:t xml:space="preserve"> </w:t>
      </w:r>
      <w:r w:rsidRPr="00E1279E">
        <w:rPr>
          <w:rStyle w:val="CodeEmbedded"/>
        </w:rPr>
        <w:t>Join</w:t>
      </w:r>
      <w:r>
        <w:t xml:space="preserve"> joins two collections based on matching keys extracted from the elements, grouping together all of the elements on the right side of the join that match a particular element on the left side of the join. Thus, the operator produces a set of hierarchical results. For example, the following query produces elements that contain a single customer’s name, a group of all of their orders, and the total amount of all of those orders:</w:t>
      </w:r>
    </w:p>
    <w:p w:rsidR="002B686E" w:rsidRDefault="002B686E" w:rsidP="00704627">
      <w:pPr>
        <w:pStyle w:val="Code"/>
      </w:pPr>
      <w:r>
        <w:t>Dim custsWithOrders = _</w:t>
      </w:r>
      <w:r>
        <w:br/>
      </w:r>
      <w:r>
        <w:tab/>
        <w:t>From cust In Customers _</w:t>
      </w:r>
      <w:r>
        <w:br/>
      </w:r>
      <w:r>
        <w:tab/>
        <w:t xml:space="preserve">Group Join order In Orders On cust.ID Equals order.CustomerID _ </w:t>
      </w:r>
      <w:r>
        <w:br/>
      </w:r>
      <w:r>
        <w:tab/>
        <w:t>Into Orders = Group, OrdersTotal = Sum(order.Total) _</w:t>
      </w:r>
      <w:r>
        <w:br/>
      </w:r>
      <w:r>
        <w:tab/>
        <w:t>Select cust.Name, Orders, OrdersTotal</w:t>
      </w:r>
    </w:p>
    <w:p w:rsidR="002B686E" w:rsidRDefault="002B686E" w:rsidP="00F267D8">
      <w:pPr>
        <w:pStyle w:val="Text"/>
      </w:pPr>
      <w:r>
        <w:t xml:space="preserve">The result of the query is a collection whose element type is an anonymous type with three properties: </w:t>
      </w:r>
      <w:r w:rsidRPr="00E1279E">
        <w:rPr>
          <w:rStyle w:val="CodeEmbedded"/>
        </w:rPr>
        <w:t>Name</w:t>
      </w:r>
      <w:r>
        <w:t xml:space="preserve">, typed as </w:t>
      </w:r>
      <w:r w:rsidRPr="00E1279E">
        <w:rPr>
          <w:rStyle w:val="CodeEmbedded"/>
        </w:rPr>
        <w:t>String</w:t>
      </w:r>
      <w:r>
        <w:t xml:space="preserve">, </w:t>
      </w:r>
      <w:r w:rsidRPr="00E1279E">
        <w:rPr>
          <w:rStyle w:val="CodeEmbedded"/>
        </w:rPr>
        <w:t>Orders</w:t>
      </w:r>
      <w:r>
        <w:t xml:space="preserve"> typed as a collection whose element type is </w:t>
      </w:r>
      <w:r w:rsidRPr="00E1279E">
        <w:rPr>
          <w:rStyle w:val="CodeEmbedded"/>
        </w:rPr>
        <w:t>Order</w:t>
      </w:r>
      <w:r>
        <w:t xml:space="preserve">, and </w:t>
      </w:r>
      <w:r w:rsidRPr="00E1279E">
        <w:rPr>
          <w:rStyle w:val="CodeEmbedded"/>
        </w:rPr>
        <w:t>OrdersTotal</w:t>
      </w:r>
      <w:r>
        <w:t xml:space="preserve">, typed as </w:t>
      </w:r>
      <w:r w:rsidRPr="00E1279E">
        <w:rPr>
          <w:rStyle w:val="CodeEmbedded"/>
        </w:rPr>
        <w:t>Integer</w:t>
      </w:r>
      <w:r>
        <w:t xml:space="preserve">. A </w:t>
      </w:r>
      <w:r>
        <w:rPr>
          <w:rStyle w:val="CodeEmbedded"/>
        </w:rPr>
        <w:t>Group</w:t>
      </w:r>
      <w:r>
        <w:t xml:space="preserve"> </w:t>
      </w:r>
      <w:r>
        <w:rPr>
          <w:rStyle w:val="CodeEmbedded"/>
        </w:rPr>
        <w:t>Join</w:t>
      </w:r>
      <w:r>
        <w:t xml:space="preserve"> query operator is supported only if the collection type contains the </w:t>
      </w:r>
      <w:r w:rsidRPr="00934231">
        <w:t>method</w:t>
      </w:r>
      <w:r>
        <w:t>:</w:t>
      </w:r>
    </w:p>
    <w:p w:rsidR="002B686E" w:rsidRDefault="002B686E" w:rsidP="006E3B3F">
      <w:pPr>
        <w:pStyle w:val="Code"/>
        <w:rPr>
          <w:rStyle w:val="Subscript"/>
        </w:rPr>
      </w:pPr>
      <w:r>
        <w:t>Function GroupJoin(inner As C</w:t>
      </w:r>
      <w:r>
        <w:rPr>
          <w:rStyle w:val="Subscript"/>
        </w:rPr>
        <w:t>S</w:t>
      </w:r>
      <w:r>
        <w:t>, _</w:t>
      </w:r>
      <w:r>
        <w:br/>
      </w:r>
      <w:r>
        <w:tab/>
      </w:r>
      <w:r>
        <w:tab/>
      </w:r>
      <w:r>
        <w:tab/>
      </w:r>
      <w:r>
        <w:tab/>
      </w:r>
      <w:r>
        <w:tab/>
      </w:r>
      <w:r>
        <w:tab/>
        <w:t xml:space="preserve"> outerSelector As Func(Of T, K), _</w:t>
      </w:r>
      <w:r>
        <w:br/>
      </w:r>
      <w:r>
        <w:tab/>
      </w:r>
      <w:r>
        <w:tab/>
      </w:r>
      <w:r>
        <w:tab/>
      </w:r>
      <w:r>
        <w:tab/>
      </w:r>
      <w:r>
        <w:tab/>
      </w:r>
      <w:r>
        <w:tab/>
        <w:t xml:space="preserve"> innerSelector As Func(Of S, K), _</w:t>
      </w:r>
      <w:r>
        <w:br/>
      </w:r>
      <w:r>
        <w:tab/>
      </w:r>
      <w:r>
        <w:tab/>
      </w:r>
      <w:r>
        <w:tab/>
      </w:r>
      <w:r>
        <w:tab/>
      </w:r>
      <w:r>
        <w:tab/>
      </w:r>
      <w:r>
        <w:tab/>
        <w:t xml:space="preserve"> resultSelector As Func(Of T, C</w:t>
      </w:r>
      <w:r>
        <w:rPr>
          <w:rStyle w:val="Subscript"/>
        </w:rPr>
        <w:t>S</w:t>
      </w:r>
      <w:r>
        <w:t>, R)) As C</w:t>
      </w:r>
      <w:r>
        <w:rPr>
          <w:rStyle w:val="Subscript"/>
        </w:rPr>
        <w:t>R</w:t>
      </w:r>
    </w:p>
    <w:p w:rsidR="002B686E" w:rsidRDefault="002B686E" w:rsidP="00F267D8">
      <w:pPr>
        <w:pStyle w:val="Text"/>
      </w:pPr>
      <w:r>
        <w:t>The code</w:t>
      </w:r>
    </w:p>
    <w:p w:rsidR="002B686E" w:rsidRDefault="002B686E" w:rsidP="00F267D8">
      <w:pPr>
        <w:pStyle w:val="Code"/>
      </w:pPr>
      <w:r>
        <w:t>Dim xs() As Integer = ...</w:t>
      </w:r>
      <w:r>
        <w:br/>
        <w:t>Dim ys() As Integer = ...</w:t>
      </w:r>
      <w:r>
        <w:br/>
        <w:t>Dim zs = From x In xs _</w:t>
      </w:r>
      <w:r>
        <w:br/>
      </w:r>
      <w:r>
        <w:tab/>
      </w:r>
      <w:r>
        <w:tab/>
      </w:r>
      <w:r>
        <w:tab/>
        <w:t>Group Join y in ys On x Equals y _</w:t>
      </w:r>
      <w:r>
        <w:br/>
      </w:r>
      <w:r>
        <w:tab/>
      </w:r>
      <w:r>
        <w:tab/>
      </w:r>
      <w:r>
        <w:tab/>
        <w:t>Into g = Group _</w:t>
      </w:r>
      <w:r>
        <w:br/>
      </w:r>
      <w:r>
        <w:tab/>
      </w:r>
      <w:r>
        <w:tab/>
      </w:r>
      <w:r>
        <w:tab/>
        <w:t>...</w:t>
      </w:r>
    </w:p>
    <w:p w:rsidR="002B686E" w:rsidRDefault="002B686E" w:rsidP="00F267D8">
      <w:pPr>
        <w:pStyle w:val="Text"/>
      </w:pPr>
      <w:r>
        <w:t>is generally translated to</w:t>
      </w:r>
    </w:p>
    <w:p w:rsidR="002B686E" w:rsidRPr="0049653E" w:rsidRDefault="002B686E" w:rsidP="00F267D8">
      <w:pPr>
        <w:pStyle w:val="Code"/>
      </w:pPr>
      <w:r>
        <w:t>Dim xs() As Integer = ...</w:t>
      </w:r>
      <w:r>
        <w:br/>
        <w:t>Dim ys() As Integer = ...</w:t>
      </w:r>
      <w:r>
        <w:br/>
        <w:t>Dim zs = _</w:t>
      </w:r>
      <w:r>
        <w:br/>
      </w:r>
      <w:r>
        <w:tab/>
        <w:t>xs.GroupJoin( _</w:t>
      </w:r>
      <w:r>
        <w:br/>
      </w:r>
      <w:r>
        <w:tab/>
      </w:r>
      <w:r>
        <w:tab/>
        <w:t>ys, _</w:t>
      </w:r>
      <w:r>
        <w:br/>
      </w:r>
      <w:r>
        <w:tab/>
      </w:r>
      <w:r>
        <w:tab/>
        <w:t>Function(x As Integer) x, _</w:t>
      </w:r>
      <w:r>
        <w:br/>
      </w:r>
      <w:r>
        <w:tab/>
      </w:r>
      <w:r>
        <w:tab/>
        <w:t>Function(y As Integer) y, _</w:t>
      </w:r>
      <w:r>
        <w:br/>
      </w:r>
      <w:r>
        <w:tab/>
      </w:r>
      <w:r>
        <w:tab/>
        <w:t>Function(x, group) New With {x, .g = group})...</w:t>
      </w:r>
    </w:p>
    <w:p w:rsidR="002B686E" w:rsidRDefault="002B686E" w:rsidP="00F267D8">
      <w:pPr>
        <w:pStyle w:val="Text"/>
      </w:pPr>
      <w:r>
        <w:rPr>
          <w:rStyle w:val="LabelEmbedded"/>
          <w:sz w:val="22"/>
        </w:rPr>
        <w:t>Note</w:t>
      </w:r>
      <w:r>
        <w:t>   </w:t>
      </w:r>
      <w:r>
        <w:rPr>
          <w:rStyle w:val="CodeEmbedded"/>
        </w:rPr>
        <w:t>Group</w:t>
      </w:r>
      <w:r>
        <w:t>,</w:t>
      </w:r>
      <w:r w:rsidRPr="00CA5239">
        <w:t xml:space="preserve"> </w:t>
      </w:r>
      <w:r>
        <w:rPr>
          <w:rStyle w:val="CodeEmbedded"/>
        </w:rPr>
        <w:t>Join</w:t>
      </w:r>
      <w:r>
        <w:t xml:space="preserve">, and </w:t>
      </w:r>
      <w:r w:rsidRPr="00203142">
        <w:rPr>
          <w:rStyle w:val="CodeEmbedded"/>
        </w:rPr>
        <w:t>Into</w:t>
      </w:r>
      <w:r>
        <w:t xml:space="preserve"> are not reserved words.</w:t>
      </w:r>
    </w:p>
    <w:p w:rsidR="002B686E" w:rsidRDefault="002B686E" w:rsidP="006E3B3F">
      <w:pPr>
        <w:pStyle w:val="Grammar"/>
      </w:pPr>
      <w:r>
        <w:rPr>
          <w:rStyle w:val="Non-Terminal"/>
        </w:rPr>
        <w:t>GroupJ</w:t>
      </w:r>
      <w:r w:rsidRPr="001D71B2">
        <w:rPr>
          <w:rStyle w:val="Non-Terminal"/>
        </w:rPr>
        <w:t>oinQueryOperator</w:t>
      </w:r>
      <w:r>
        <w:t xml:space="preserve">  ::=</w:t>
      </w:r>
      <w:r>
        <w:br/>
      </w:r>
      <w:r>
        <w:tab/>
        <w:t xml:space="preserve">[  </w:t>
      </w:r>
      <w:r w:rsidRPr="00713236">
        <w:rPr>
          <w:rStyle w:val="Non-Terminal"/>
        </w:rPr>
        <w:t>LineTerminator</w:t>
      </w:r>
      <w:r>
        <w:t xml:space="preserve">  ]  </w:t>
      </w:r>
      <w:r>
        <w:rPr>
          <w:rStyle w:val="Terminal"/>
        </w:rPr>
        <w:t>Group</w:t>
      </w:r>
      <w:r>
        <w:t xml:space="preserve">  </w:t>
      </w:r>
      <w:r w:rsidRPr="001D71B2">
        <w:rPr>
          <w:rStyle w:val="Terminal"/>
        </w:rPr>
        <w:t>Join</w:t>
      </w:r>
      <w:r>
        <w:t xml:space="preserve">  [  </w:t>
      </w:r>
      <w:r w:rsidRPr="00713236">
        <w:rPr>
          <w:rStyle w:val="Non-Terminal"/>
        </w:rPr>
        <w:t>LineTerminator</w:t>
      </w:r>
      <w:r>
        <w:t xml:space="preserve">  ]  </w:t>
      </w:r>
      <w:r w:rsidRPr="00E17B51">
        <w:rPr>
          <w:rStyle w:val="Non-Terminal"/>
        </w:rPr>
        <w:t>CollectionRangeVariableDeclaration</w:t>
      </w:r>
      <w:r>
        <w:rPr>
          <w:rStyle w:val="Non-Terminal"/>
        </w:rPr>
        <w:br/>
      </w:r>
      <w:r>
        <w:rPr>
          <w:rStyle w:val="Non-Terminal"/>
        </w:rPr>
        <w:tab/>
      </w:r>
      <w:r>
        <w:rPr>
          <w:rStyle w:val="Non-Terminal"/>
        </w:rPr>
        <w:tab/>
      </w:r>
      <w:r>
        <w:t xml:space="preserve"> [  </w:t>
      </w:r>
      <w:r w:rsidRPr="001D71B2">
        <w:rPr>
          <w:rStyle w:val="Non-Terminal"/>
        </w:rPr>
        <w:t>Join</w:t>
      </w:r>
      <w:r>
        <w:rPr>
          <w:rStyle w:val="Non-Terminal"/>
        </w:rPr>
        <w:t>OrGroupJoinQuery</w:t>
      </w:r>
      <w:r w:rsidRPr="001D71B2">
        <w:rPr>
          <w:rStyle w:val="Non-Terminal"/>
        </w:rPr>
        <w:t>Operator</w:t>
      </w:r>
      <w:r>
        <w:t xml:space="preserve">  ]   [  </w:t>
      </w:r>
      <w:r w:rsidRPr="00713236">
        <w:rPr>
          <w:rStyle w:val="Non-Terminal"/>
        </w:rPr>
        <w:t>LineTerminator</w:t>
      </w:r>
      <w:r>
        <w:t xml:space="preserve">  ]  </w:t>
      </w:r>
      <w:r w:rsidRPr="001D71B2">
        <w:rPr>
          <w:rStyle w:val="Terminal"/>
        </w:rPr>
        <w:t>On</w:t>
      </w:r>
      <w:r>
        <w:t xml:space="preserve">  [  </w:t>
      </w:r>
      <w:r w:rsidRPr="00713236">
        <w:rPr>
          <w:rStyle w:val="Non-Terminal"/>
        </w:rPr>
        <w:t>LineTerminator</w:t>
      </w:r>
      <w:r>
        <w:t xml:space="preserve">  ]  </w:t>
      </w:r>
      <w:r w:rsidRPr="001D71B2">
        <w:rPr>
          <w:rStyle w:val="Non-Terminal"/>
        </w:rPr>
        <w:t>JoinConditionList</w:t>
      </w:r>
      <w:r>
        <w:br/>
      </w:r>
      <w:r>
        <w:tab/>
      </w:r>
      <w:r>
        <w:tab/>
        <w:t xml:space="preserve">[  </w:t>
      </w:r>
      <w:r w:rsidRPr="00713236">
        <w:rPr>
          <w:rStyle w:val="Non-Terminal"/>
        </w:rPr>
        <w:t>LineTerminator</w:t>
      </w:r>
      <w:r>
        <w:t xml:space="preserve">  ]  </w:t>
      </w:r>
      <w:r w:rsidRPr="00E17B51">
        <w:rPr>
          <w:rStyle w:val="Terminal"/>
        </w:rPr>
        <w:t>Into</w:t>
      </w:r>
      <w:r>
        <w:t xml:space="preserve">  [  </w:t>
      </w:r>
      <w:r w:rsidRPr="00713236">
        <w:rPr>
          <w:rStyle w:val="Non-Terminal"/>
        </w:rPr>
        <w:t>LineTerminator</w:t>
      </w:r>
      <w:r>
        <w:t xml:space="preserve">  ]  </w:t>
      </w:r>
      <w:r w:rsidRPr="00E17B51">
        <w:rPr>
          <w:rStyle w:val="Non-Terminal"/>
        </w:rPr>
        <w:t>ExpressionRangeVariableDeclarationList</w:t>
      </w:r>
    </w:p>
    <w:p w:rsidR="002B686E" w:rsidRDefault="002B686E" w:rsidP="00F7372E">
      <w:pPr>
        <w:pStyle w:val="Heading2"/>
      </w:pPr>
      <w:bookmarkStart w:id="474" w:name="_Toc248253303"/>
      <w:r>
        <w:t>Conditional Expressions</w:t>
      </w:r>
      <w:bookmarkEnd w:id="474"/>
    </w:p>
    <w:p w:rsidR="002B686E" w:rsidRDefault="002B686E" w:rsidP="00F7372E">
      <w:pPr>
        <w:pStyle w:val="Text"/>
      </w:pPr>
      <w:r>
        <w:t xml:space="preserve">A conditional </w:t>
      </w:r>
      <w:r w:rsidRPr="00B21A75">
        <w:rPr>
          <w:rStyle w:val="CodeEmbedded"/>
        </w:rPr>
        <w:t>If</w:t>
      </w:r>
      <w:r>
        <w:t xml:space="preserve"> expression tests an expression and returns a value. Unlike the </w:t>
      </w:r>
      <w:r w:rsidRPr="00B21A75">
        <w:rPr>
          <w:rStyle w:val="CodeEmbedded"/>
        </w:rPr>
        <w:t>IIF</w:t>
      </w:r>
      <w:r>
        <w:t xml:space="preserve"> runtime function, however, a conditional expression only evaluates its operands if necessary. Thus, for example, the expression </w:t>
      </w:r>
      <w:r w:rsidRPr="00B21A75">
        <w:rPr>
          <w:rStyle w:val="CodeEmbedded"/>
        </w:rPr>
        <w:t>If(c Is Nothing, c.Name, "Unknown")</w:t>
      </w:r>
      <w:r>
        <w:t xml:space="preserve"> will not throw an exception if the value of </w:t>
      </w:r>
      <w:r w:rsidRPr="00B21A75">
        <w:rPr>
          <w:rStyle w:val="CodeEmbedded"/>
        </w:rPr>
        <w:t>c</w:t>
      </w:r>
      <w:r>
        <w:t xml:space="preserve"> is </w:t>
      </w:r>
      <w:r w:rsidRPr="00B21A75">
        <w:rPr>
          <w:rStyle w:val="CodeEmbedded"/>
        </w:rPr>
        <w:t>Nothing</w:t>
      </w:r>
      <w:r>
        <w:t>. The conditional expression has two forms: one that takes two operands and one that takes three operands.</w:t>
      </w:r>
    </w:p>
    <w:p w:rsidR="002B686E" w:rsidRDefault="002B686E" w:rsidP="00B21A75">
      <w:pPr>
        <w:pStyle w:val="Text"/>
      </w:pPr>
      <w:r>
        <w:t>If three operands are provided, all three expressions must be classified as values, and the first operand must be a Boolean expression. If the result is of the expression is true, then the second expression will be the result of the operator, otherwise the third expression will be the result of the operator. The result type of the expression is the dominant type between the types of the second and third expression. If there is no dominant type, then a compile-time error occurs.</w:t>
      </w:r>
    </w:p>
    <w:p w:rsidR="002B686E" w:rsidRDefault="002B686E" w:rsidP="00B21A75">
      <w:pPr>
        <w:pStyle w:val="Text"/>
      </w:pPr>
      <w:r>
        <w:t xml:space="preserve">If two operands are provided, both of the operands must be classified as values, and the first operand must be either a reference type or a nullable value type. The expression </w:t>
      </w:r>
      <w:r w:rsidRPr="00B21A75">
        <w:rPr>
          <w:rStyle w:val="CodeEmbedded"/>
        </w:rPr>
        <w:t>If(x, y)</w:t>
      </w:r>
      <w:r>
        <w:t xml:space="preserve"> is then evaluated as if was the expression </w:t>
      </w:r>
      <w:r w:rsidRPr="00B21A75">
        <w:rPr>
          <w:rStyle w:val="CodeEmbedded"/>
        </w:rPr>
        <w:t>If(x IsNot Nothing, x, y)</w:t>
      </w:r>
      <w:r>
        <w:t xml:space="preserve">, with two exceptions. First, the first expression is only ever evaluated once, and second, if the second operand’s type is a non-nullable value type and the first operand’s type is, the </w:t>
      </w:r>
      <w:r w:rsidRPr="00B21A75">
        <w:rPr>
          <w:rStyle w:val="CodeEmbedded"/>
        </w:rPr>
        <w:t>?</w:t>
      </w:r>
      <w:r>
        <w:t xml:space="preserve"> is removed from the type of the first operand when determining the dominant type for the result type of the expression. For example:</w:t>
      </w:r>
    </w:p>
    <w:p w:rsidR="002B686E" w:rsidRDefault="002B686E" w:rsidP="00B21A75">
      <w:pPr>
        <w:pStyle w:val="Code"/>
      </w:pPr>
      <w:r>
        <w:t>Module Test</w:t>
      </w:r>
      <w:r>
        <w:br/>
      </w:r>
      <w:r>
        <w:tab/>
        <w:t>Sub Main()</w:t>
      </w:r>
      <w:r>
        <w:br/>
      </w:r>
      <w:r>
        <w:tab/>
      </w:r>
      <w:r>
        <w:tab/>
        <w:t>Dim x?, y As Integer</w:t>
      </w:r>
      <w:r>
        <w:br/>
      </w:r>
      <w:r>
        <w:tab/>
      </w:r>
      <w:r>
        <w:tab/>
        <w:t>Dim a?, b As Long</w:t>
      </w:r>
      <w:r>
        <w:br/>
      </w:r>
      <w:r>
        <w:br/>
      </w:r>
      <w:r>
        <w:tab/>
      </w:r>
      <w:r>
        <w:tab/>
        <w:t>a = If(x, a)</w:t>
      </w:r>
      <w:r>
        <w:tab/>
      </w:r>
      <w:r>
        <w:tab/>
        <w:t>' Result type: Long?</w:t>
      </w:r>
      <w:r>
        <w:br/>
      </w:r>
      <w:r>
        <w:tab/>
      </w:r>
      <w:r>
        <w:tab/>
        <w:t>y = If(x, 0)</w:t>
      </w:r>
      <w:r>
        <w:tab/>
      </w:r>
      <w:r>
        <w:tab/>
        <w:t>' Result type: Integer</w:t>
      </w:r>
      <w:r>
        <w:br/>
      </w:r>
      <w:r>
        <w:tab/>
        <w:t>End Sub</w:t>
      </w:r>
      <w:r>
        <w:br/>
        <w:t>End Module</w:t>
      </w:r>
    </w:p>
    <w:p w:rsidR="002B686E" w:rsidRDefault="002B686E" w:rsidP="00476C85">
      <w:pPr>
        <w:pStyle w:val="Text"/>
      </w:pPr>
      <w:r>
        <w:t xml:space="preserve">In both forms of the expression, if an operand is </w:t>
      </w:r>
      <w:r w:rsidRPr="00476C85">
        <w:rPr>
          <w:rStyle w:val="CodeEmbedded"/>
        </w:rPr>
        <w:t>Nothing</w:t>
      </w:r>
      <w:r>
        <w:t xml:space="preserve">, its type is not used to determine the dominant type. In the case of the expression </w:t>
      </w:r>
      <w:r w:rsidRPr="00476C85">
        <w:rPr>
          <w:rStyle w:val="CodeEmbedded"/>
        </w:rPr>
        <w:t>If(</w:t>
      </w:r>
      <w:r>
        <w:rPr>
          <w:rStyle w:val="CodeEmbedded"/>
        </w:rPr>
        <w:t>&lt;expression&gt;</w:t>
      </w:r>
      <w:r w:rsidRPr="00476C85">
        <w:rPr>
          <w:rStyle w:val="CodeEmbedded"/>
        </w:rPr>
        <w:t>, Nothing, Nothing)</w:t>
      </w:r>
      <w:r>
        <w:t xml:space="preserve">, the dominant type is considered to be </w:t>
      </w:r>
      <w:r w:rsidRPr="006D574D">
        <w:rPr>
          <w:rStyle w:val="CodeEmbedded"/>
        </w:rPr>
        <w:t>Object</w:t>
      </w:r>
      <w:r>
        <w:t>.</w:t>
      </w:r>
    </w:p>
    <w:p w:rsidR="002B686E" w:rsidRDefault="002B686E" w:rsidP="00B21A75">
      <w:pPr>
        <w:pStyle w:val="Grammar"/>
        <w:rPr>
          <w:rStyle w:val="Terminal"/>
        </w:rPr>
      </w:pPr>
      <w:r>
        <w:rPr>
          <w:rStyle w:val="Non-Terminal"/>
        </w:rPr>
        <w:t>ConditionalExpression</w:t>
      </w:r>
      <w:r>
        <w:t xml:space="preserve">  ::=  </w:t>
      </w:r>
      <w:r>
        <w:br/>
      </w:r>
      <w:r>
        <w:tab/>
      </w:r>
      <w:r w:rsidRPr="0038566B">
        <w:rPr>
          <w:rStyle w:val="Terminal"/>
        </w:rPr>
        <w:t>If</w:t>
      </w:r>
      <w:r>
        <w:t xml:space="preserve">  </w:t>
      </w:r>
      <w:r w:rsidRPr="00713236">
        <w:rPr>
          <w:rStyle w:val="Non-Terminal"/>
        </w:rPr>
        <w:t>OpenParenthesis</w:t>
      </w:r>
      <w:r>
        <w:t xml:space="preserve">  </w:t>
      </w:r>
      <w:r>
        <w:rPr>
          <w:rStyle w:val="Non-Terminal"/>
        </w:rPr>
        <w:t>BooleanE</w:t>
      </w:r>
      <w:r w:rsidRPr="0038566B">
        <w:rPr>
          <w:rStyle w:val="Non-Terminal"/>
        </w:rPr>
        <w:t>xpression</w:t>
      </w:r>
      <w:r>
        <w:t xml:space="preserve">  </w:t>
      </w:r>
      <w:r w:rsidRPr="00713236">
        <w:rPr>
          <w:rStyle w:val="Non-Terminal"/>
        </w:rPr>
        <w:t>Comma</w:t>
      </w:r>
      <w:r>
        <w:t xml:space="preserve">  </w:t>
      </w:r>
      <w:r w:rsidRPr="0038566B">
        <w:rPr>
          <w:rStyle w:val="Non-Terminal"/>
        </w:rPr>
        <w:t>Expression</w:t>
      </w:r>
      <w:r>
        <w:t xml:space="preserve">  </w:t>
      </w:r>
      <w:r w:rsidRPr="00713236">
        <w:rPr>
          <w:rStyle w:val="Non-Terminal"/>
        </w:rPr>
        <w:t>Comma</w:t>
      </w:r>
      <w:r>
        <w:t xml:space="preserve">  </w:t>
      </w:r>
      <w:r w:rsidRPr="0038566B">
        <w:rPr>
          <w:rStyle w:val="Non-Terminal"/>
        </w:rPr>
        <w:t>Expression</w:t>
      </w:r>
      <w:r>
        <w:t xml:space="preserve">  </w:t>
      </w:r>
      <w:r w:rsidRPr="00713236">
        <w:rPr>
          <w:rStyle w:val="Non-Terminal"/>
        </w:rPr>
        <w:t>CloseParenthesis</w:t>
      </w:r>
      <w:r>
        <w:t xml:space="preserve">  |</w:t>
      </w:r>
      <w:r>
        <w:br/>
      </w:r>
      <w:r>
        <w:tab/>
      </w:r>
      <w:r w:rsidRPr="0038566B">
        <w:rPr>
          <w:rStyle w:val="Terminal"/>
        </w:rPr>
        <w:t>If</w:t>
      </w:r>
      <w:r>
        <w:t xml:space="preserve">  </w:t>
      </w:r>
      <w:r w:rsidRPr="00713236">
        <w:rPr>
          <w:rStyle w:val="Non-Terminal"/>
        </w:rPr>
        <w:t>OpenParenthesis</w:t>
      </w:r>
      <w:r>
        <w:t xml:space="preserve">  </w:t>
      </w:r>
      <w:r w:rsidRPr="0038566B">
        <w:rPr>
          <w:rStyle w:val="Non-Terminal"/>
        </w:rPr>
        <w:t>Expression</w:t>
      </w:r>
      <w:r>
        <w:t xml:space="preserve">  </w:t>
      </w:r>
      <w:r w:rsidRPr="00713236">
        <w:rPr>
          <w:rStyle w:val="Non-Terminal"/>
        </w:rPr>
        <w:t>Comma</w:t>
      </w:r>
      <w:r>
        <w:t xml:space="preserve">  </w:t>
      </w:r>
      <w:r w:rsidRPr="0038566B">
        <w:rPr>
          <w:rStyle w:val="Non-Terminal"/>
        </w:rPr>
        <w:t>Expression</w:t>
      </w:r>
      <w:r>
        <w:t xml:space="preserve">  </w:t>
      </w:r>
      <w:r w:rsidRPr="00713236">
        <w:rPr>
          <w:rStyle w:val="Non-Terminal"/>
        </w:rPr>
        <w:t>CloseParenthesis</w:t>
      </w:r>
    </w:p>
    <w:p w:rsidR="002B686E" w:rsidRDefault="002B686E" w:rsidP="004F6CA0">
      <w:pPr>
        <w:pStyle w:val="Heading2"/>
      </w:pPr>
      <w:bookmarkStart w:id="475" w:name="_Toc248253304"/>
      <w:r>
        <w:t>XML Literal Expressions</w:t>
      </w:r>
      <w:bookmarkEnd w:id="475"/>
    </w:p>
    <w:p w:rsidR="002B686E" w:rsidRDefault="002B686E" w:rsidP="004F6CA0">
      <w:pPr>
        <w:pStyle w:val="Text"/>
      </w:pPr>
      <w:r>
        <w:t xml:space="preserve">An </w:t>
      </w:r>
      <w:r w:rsidRPr="00A63E7D">
        <w:t>XML literal expression</w:t>
      </w:r>
      <w:r>
        <w:t xml:space="preserve"> represents an XML (eXtensible Markup Language) 1.0 value. The result of an XML literal expression is a value typed as one of the types from the </w:t>
      </w:r>
      <w:r w:rsidRPr="00C7203A">
        <w:rPr>
          <w:rStyle w:val="CodeEmbedded"/>
        </w:rPr>
        <w:t>System.Xml.Linq</w:t>
      </w:r>
      <w:r>
        <w:t xml:space="preserve"> namespace. If the types in that namespace are not available, then an XML literal expression will cause a compile-time error. The values are generated through constructor calls translated from the XML literal expression. For example, the code:</w:t>
      </w:r>
    </w:p>
    <w:p w:rsidR="002B686E" w:rsidRDefault="002B686E" w:rsidP="005D22EC">
      <w:pPr>
        <w:pStyle w:val="Code"/>
      </w:pPr>
      <w:r w:rsidRPr="005D22EC">
        <w:t xml:space="preserve">Dim book </w:t>
      </w:r>
      <w:r>
        <w:t xml:space="preserve">As System.Xml.Linq.XElement </w:t>
      </w:r>
      <w:r w:rsidRPr="005D22EC">
        <w:t xml:space="preserve">= </w:t>
      </w:r>
      <w:r>
        <w:t>_</w:t>
      </w:r>
      <w:r>
        <w:br/>
      </w:r>
      <w:r>
        <w:tab/>
      </w:r>
      <w:r w:rsidRPr="005D22EC">
        <w:t>&lt;book title="My book"&gt;&lt;/book&gt;</w:t>
      </w:r>
    </w:p>
    <w:p w:rsidR="002B686E" w:rsidRDefault="002B686E" w:rsidP="004F6CA0">
      <w:pPr>
        <w:pStyle w:val="Text"/>
      </w:pPr>
      <w:r>
        <w:t>is roughly equivalent to the code:</w:t>
      </w:r>
    </w:p>
    <w:p w:rsidR="002B686E" w:rsidRDefault="002B686E" w:rsidP="005D22EC">
      <w:pPr>
        <w:pStyle w:val="Code"/>
      </w:pPr>
      <w:r w:rsidRPr="005D22EC">
        <w:t xml:space="preserve">Dim book </w:t>
      </w:r>
      <w:r>
        <w:t xml:space="preserve">As System.Xml.Linq.XElement </w:t>
      </w:r>
      <w:r w:rsidRPr="005D22EC">
        <w:t xml:space="preserve">= </w:t>
      </w:r>
      <w:r>
        <w:t>_</w:t>
      </w:r>
      <w:r>
        <w:br/>
      </w:r>
      <w:r>
        <w:tab/>
      </w:r>
      <w:r w:rsidRPr="005D22EC">
        <w:t xml:space="preserve">New </w:t>
      </w:r>
      <w:r>
        <w:t>System.Xml.Linq.</w:t>
      </w:r>
      <w:r w:rsidRPr="005D22EC">
        <w:t>XElement(</w:t>
      </w:r>
      <w:r>
        <w:t xml:space="preserve"> _</w:t>
      </w:r>
      <w:r>
        <w:br/>
      </w:r>
      <w:r>
        <w:tab/>
      </w:r>
      <w:r>
        <w:tab/>
      </w:r>
      <w:r w:rsidRPr="005D22EC">
        <w:t xml:space="preserve">"book", </w:t>
      </w:r>
      <w:r>
        <w:t>_</w:t>
      </w:r>
      <w:r>
        <w:br/>
      </w:r>
      <w:r>
        <w:tab/>
      </w:r>
      <w:r>
        <w:tab/>
      </w:r>
      <w:r w:rsidRPr="005D22EC">
        <w:t xml:space="preserve">New </w:t>
      </w:r>
      <w:r>
        <w:t>System.Xml.Linq.</w:t>
      </w:r>
      <w:r w:rsidRPr="005D22EC">
        <w:t>XAttribute("title", "My book"))</w:t>
      </w:r>
    </w:p>
    <w:p w:rsidR="002B686E" w:rsidRDefault="002B686E" w:rsidP="004F6CA0">
      <w:pPr>
        <w:pStyle w:val="Text"/>
      </w:pPr>
      <w:r>
        <w:t>An XML literal expression can take the form of an XML document, an XML element, an XML processing instruction, an XML comment, or a CDATA section.</w:t>
      </w:r>
    </w:p>
    <w:p w:rsidR="002B686E" w:rsidRDefault="002B686E" w:rsidP="004F6CA0">
      <w:pPr>
        <w:pStyle w:val="Annotation"/>
      </w:pPr>
      <w:r>
        <w:rPr>
          <w:rStyle w:val="Bold"/>
        </w:rPr>
        <w:t>Annotation</w:t>
      </w:r>
    </w:p>
    <w:p w:rsidR="002B686E" w:rsidRDefault="002B686E" w:rsidP="00C7203A">
      <w:pPr>
        <w:pStyle w:val="Annotation"/>
      </w:pPr>
      <w:r>
        <w:t xml:space="preserve">This specification contains only enough of a description of XML to describe the behavior of the Visual Basic language. More information on XML can be found at </w:t>
      </w:r>
      <w:hyperlink r:id="rId24" w:history="1">
        <w:r w:rsidRPr="000D1B26">
          <w:rPr>
            <w:rStyle w:val="Hyperlink"/>
          </w:rPr>
          <w:t>http://www.w3.org/TR/REC-xml/</w:t>
        </w:r>
      </w:hyperlink>
      <w:r>
        <w:t>.</w:t>
      </w:r>
    </w:p>
    <w:p w:rsidR="002B686E" w:rsidRDefault="002B686E" w:rsidP="002158F0">
      <w:pPr>
        <w:pStyle w:val="Grammar"/>
        <w:rPr>
          <w:rStyle w:val="Non-Terminal"/>
        </w:rPr>
      </w:pPr>
      <w:r w:rsidRPr="00C7203A">
        <w:rPr>
          <w:rStyle w:val="Non-Terminal"/>
        </w:rPr>
        <w:t>XMLLiteralExpression</w:t>
      </w:r>
      <w:r>
        <w:t xml:space="preserve">  ::=</w:t>
      </w:r>
      <w:r>
        <w:br/>
      </w:r>
      <w:r>
        <w:tab/>
      </w:r>
      <w:r w:rsidRPr="00C7203A">
        <w:rPr>
          <w:rStyle w:val="Non-Terminal"/>
        </w:rPr>
        <w:t>XMLDocument</w:t>
      </w:r>
      <w:r>
        <w:t xml:space="preserve">  |</w:t>
      </w:r>
      <w:r>
        <w:br/>
      </w:r>
      <w:r>
        <w:tab/>
      </w:r>
      <w:r w:rsidRPr="00C7203A">
        <w:rPr>
          <w:rStyle w:val="Non-Terminal"/>
        </w:rPr>
        <w:t>XMLElement</w:t>
      </w:r>
      <w:r>
        <w:t xml:space="preserve">  |</w:t>
      </w:r>
      <w:r>
        <w:tab/>
      </w:r>
      <w:r w:rsidRPr="00C7203A">
        <w:rPr>
          <w:rStyle w:val="Non-Terminal"/>
        </w:rPr>
        <w:t>XMLProcessingInstruction</w:t>
      </w:r>
      <w:r>
        <w:t xml:space="preserve">  |</w:t>
      </w:r>
      <w:r>
        <w:br/>
      </w:r>
      <w:r>
        <w:tab/>
      </w:r>
      <w:r w:rsidRPr="00C7203A">
        <w:rPr>
          <w:rStyle w:val="Non-Terminal"/>
        </w:rPr>
        <w:t>XMLComment</w:t>
      </w:r>
      <w:r>
        <w:t xml:space="preserve">  |</w:t>
      </w:r>
      <w:r>
        <w:br/>
      </w:r>
      <w:r>
        <w:tab/>
      </w:r>
      <w:r>
        <w:rPr>
          <w:rStyle w:val="Non-Terminal"/>
        </w:rPr>
        <w:t>XMLCDATASection</w:t>
      </w:r>
    </w:p>
    <w:p w:rsidR="002B686E" w:rsidRDefault="002B686E" w:rsidP="0021564B">
      <w:pPr>
        <w:pStyle w:val="Heading3"/>
      </w:pPr>
      <w:bookmarkStart w:id="476" w:name="_Toc248253305"/>
      <w:r>
        <w:t>Lexical rules</w:t>
      </w:r>
      <w:bookmarkEnd w:id="476"/>
    </w:p>
    <w:p w:rsidR="002B686E" w:rsidRDefault="002B686E" w:rsidP="0021564B">
      <w:pPr>
        <w:pStyle w:val="Text"/>
      </w:pPr>
      <w:r>
        <w:t>XML literal expressions are interpreted using the lexical rules of XML instead of the lexical rules of regular Visual Basic code. The two sets of rules generally differ in the following ways:</w:t>
      </w:r>
    </w:p>
    <w:p w:rsidR="002B686E" w:rsidRDefault="002B686E" w:rsidP="0021564B">
      <w:pPr>
        <w:pStyle w:val="BulletedList1"/>
      </w:pPr>
      <w:r>
        <w:t>White space is significant in XML. As a result, the grammar for XML literal expressions explicitly states where white space is allowed. Whitespace is not preserved, except when it occurs in the context of character data within an element. For example:</w:t>
      </w:r>
    </w:p>
    <w:p w:rsidR="002B686E" w:rsidRDefault="002B686E" w:rsidP="00EB66C0">
      <w:pPr>
        <w:pStyle w:val="CodeinList1"/>
      </w:pPr>
      <w:r>
        <w:t>' The following element preserves no whitespace</w:t>
      </w:r>
      <w:r>
        <w:br/>
        <w:t>Dim e1 = _</w:t>
      </w:r>
      <w:r>
        <w:br/>
      </w:r>
      <w:r>
        <w:tab/>
        <w:t>&lt;customer&gt;</w:t>
      </w:r>
      <w:r>
        <w:br/>
      </w:r>
      <w:r>
        <w:tab/>
      </w:r>
      <w:r>
        <w:tab/>
        <w:t>&lt;name&gt;Bob&lt;/&gt;</w:t>
      </w:r>
      <w:r>
        <w:br/>
      </w:r>
      <w:r>
        <w:tab/>
        <w:t>&lt;/&gt;</w:t>
      </w:r>
      <w:r>
        <w:br/>
      </w:r>
      <w:r>
        <w:br/>
        <w:t>' The following element preserves all of the whitespace</w:t>
      </w:r>
      <w:r>
        <w:br/>
        <w:t>Dim e2 = _</w:t>
      </w:r>
      <w:r>
        <w:br/>
      </w:r>
      <w:r>
        <w:tab/>
        <w:t>&lt;customer&gt;</w:t>
      </w:r>
      <w:r>
        <w:br/>
      </w:r>
      <w:r>
        <w:tab/>
      </w:r>
      <w:r>
        <w:tab/>
        <w:t>Bob</w:t>
      </w:r>
      <w:r>
        <w:br/>
      </w:r>
      <w:r>
        <w:tab/>
        <w:t>&lt;/&gt;</w:t>
      </w:r>
    </w:p>
    <w:p w:rsidR="002B686E" w:rsidRDefault="002B686E" w:rsidP="00AF0E80">
      <w:pPr>
        <w:pStyle w:val="TextinList1"/>
      </w:pPr>
      <w:r>
        <w:t>XML end-of-line whitespace is normalized according to the XML specification.</w:t>
      </w:r>
    </w:p>
    <w:p w:rsidR="002B686E" w:rsidRDefault="002B686E" w:rsidP="0021564B">
      <w:pPr>
        <w:pStyle w:val="BulletedList1"/>
      </w:pPr>
      <w:r>
        <w:t>XML is case-sensitive. Keywords must match casing exactly, or else a compile-time error will occur.</w:t>
      </w:r>
    </w:p>
    <w:p w:rsidR="002B686E" w:rsidRDefault="002B686E" w:rsidP="0021564B">
      <w:pPr>
        <w:pStyle w:val="BulletedList1"/>
      </w:pPr>
      <w:r>
        <w:t>Line terminators are considered white space in XML. As a result, no line-continuation characters are needed in XML literal expressions.</w:t>
      </w:r>
    </w:p>
    <w:p w:rsidR="002B686E" w:rsidRDefault="002B686E" w:rsidP="0021564B">
      <w:pPr>
        <w:pStyle w:val="BulletedList1"/>
      </w:pPr>
      <w:r>
        <w:t>XML does not accept full-width characters. If full-width characters are used, a compile-time error will occur.</w:t>
      </w:r>
    </w:p>
    <w:p w:rsidR="002B686E" w:rsidRPr="00AF2E5E" w:rsidRDefault="002B686E" w:rsidP="003A56F5">
      <w:pPr>
        <w:pStyle w:val="Grammar"/>
      </w:pPr>
      <w:r w:rsidRPr="002158F0">
        <w:rPr>
          <w:rStyle w:val="Non-Terminal"/>
        </w:rPr>
        <w:t>XMLCharacter</w:t>
      </w:r>
      <w:r w:rsidRPr="002158F0">
        <w:t xml:space="preserve">  ::=</w:t>
      </w:r>
      <w:r w:rsidRPr="002158F0">
        <w:br/>
      </w:r>
      <w:r w:rsidRPr="002158F0">
        <w:tab/>
        <w:t>&lt; Unicode tab character (0x0009) &gt;  |</w:t>
      </w:r>
      <w:r w:rsidRPr="002158F0">
        <w:br/>
      </w:r>
      <w:r w:rsidRPr="002158F0">
        <w:tab/>
        <w:t>&lt; Unicode linefeed character (0x000A) &gt;  |</w:t>
      </w:r>
      <w:r w:rsidRPr="002158F0">
        <w:br/>
      </w:r>
      <w:r w:rsidRPr="002158F0">
        <w:tab/>
        <w:t>&lt; Unicode carriage return character (0x000D) &gt;  |</w:t>
      </w:r>
      <w:r w:rsidRPr="002158F0">
        <w:br/>
      </w:r>
      <w:r w:rsidRPr="002158F0">
        <w:tab/>
        <w:t>&lt; Unicode characters 0x0020 – 0xD7FF &gt;  |</w:t>
      </w:r>
      <w:r w:rsidRPr="002158F0">
        <w:br/>
      </w:r>
      <w:r w:rsidRPr="002158F0">
        <w:tab/>
        <w:t>&lt; Unicode characters 0xE000 – 0xFFFD &gt;  |</w:t>
      </w:r>
      <w:r w:rsidRPr="002158F0">
        <w:br/>
      </w:r>
      <w:r w:rsidRPr="002158F0">
        <w:tab/>
        <w:t>&lt; Unicode characters 0x10000 – 0x10FFFF &gt;</w:t>
      </w:r>
    </w:p>
    <w:p w:rsidR="002B686E" w:rsidRPr="00395E89" w:rsidRDefault="002B686E" w:rsidP="004833A0">
      <w:pPr>
        <w:pStyle w:val="Grammar"/>
      </w:pPr>
      <w:r w:rsidRPr="00FF2882">
        <w:rPr>
          <w:rStyle w:val="Non-Terminal"/>
        </w:rPr>
        <w:t>XMLString</w:t>
      </w:r>
      <w:r>
        <w:t xml:space="preserve">  ::=  </w:t>
      </w:r>
      <w:r w:rsidRPr="00FF2882">
        <w:rPr>
          <w:rStyle w:val="Non-Terminal"/>
        </w:rPr>
        <w:t>XMLCharacter</w:t>
      </w:r>
      <w:r>
        <w:t>+</w:t>
      </w:r>
    </w:p>
    <w:p w:rsidR="002B686E" w:rsidRDefault="002B686E" w:rsidP="003A56F5">
      <w:pPr>
        <w:pStyle w:val="Grammar"/>
      </w:pPr>
      <w:r w:rsidRPr="00E97DE4">
        <w:rPr>
          <w:rStyle w:val="Non-Terminal"/>
        </w:rPr>
        <w:t>XMLWhitespace</w:t>
      </w:r>
      <w:r>
        <w:t xml:space="preserve">  ::=  </w:t>
      </w:r>
      <w:r w:rsidRPr="002158F0">
        <w:rPr>
          <w:rStyle w:val="Non-Terminal"/>
        </w:rPr>
        <w:t>XMLWhitespaceCharacter</w:t>
      </w:r>
      <w:r>
        <w:t>+</w:t>
      </w:r>
    </w:p>
    <w:p w:rsidR="002B686E" w:rsidRDefault="002B686E" w:rsidP="003A56F5">
      <w:pPr>
        <w:pStyle w:val="Grammar"/>
      </w:pPr>
      <w:r w:rsidRPr="002158F0">
        <w:rPr>
          <w:rStyle w:val="Non-Terminal"/>
        </w:rPr>
        <w:t>XMLWhitespaceCharacter</w:t>
      </w:r>
      <w:r>
        <w:t xml:space="preserve">  ::=</w:t>
      </w:r>
      <w:r>
        <w:br/>
      </w:r>
      <w:r>
        <w:tab/>
        <w:t>&lt; Unicode carriage return character (0x000D) &gt;  |</w:t>
      </w:r>
      <w:r>
        <w:br/>
      </w:r>
      <w:r>
        <w:tab/>
        <w:t>&lt; Unicode linefeed character (0x000A) &gt;  |</w:t>
      </w:r>
      <w:r>
        <w:br/>
      </w:r>
      <w:r>
        <w:tab/>
        <w:t>&lt; Unicode space character (0x0020) &gt;  |</w:t>
      </w:r>
      <w:r>
        <w:br/>
      </w:r>
      <w:r>
        <w:tab/>
        <w:t>&lt; Unicode tab character (0x0009) &gt;</w:t>
      </w:r>
    </w:p>
    <w:p w:rsidR="002B686E" w:rsidRDefault="002B686E" w:rsidP="002158F0">
      <w:pPr>
        <w:pStyle w:val="Grammar"/>
      </w:pPr>
      <w:r w:rsidRPr="002158F0">
        <w:rPr>
          <w:rStyle w:val="Non-Terminal"/>
        </w:rPr>
        <w:t>XMLNameCharacter</w:t>
      </w:r>
      <w:r>
        <w:t xml:space="preserve">  ::= </w:t>
      </w:r>
      <w:r w:rsidRPr="002158F0">
        <w:rPr>
          <w:rStyle w:val="Non-Terminal"/>
        </w:rPr>
        <w:t>XMLLetter</w:t>
      </w:r>
      <w:r>
        <w:t xml:space="preserve">  |  </w:t>
      </w:r>
      <w:r w:rsidRPr="002158F0">
        <w:rPr>
          <w:rStyle w:val="Non-Terminal"/>
        </w:rPr>
        <w:t>XMLDigit</w:t>
      </w:r>
      <w:r>
        <w:t xml:space="preserve">  |  </w:t>
      </w:r>
      <w:r w:rsidRPr="002158F0">
        <w:rPr>
          <w:rStyle w:val="Terminal"/>
        </w:rPr>
        <w:t>.</w:t>
      </w:r>
      <w:r>
        <w:t xml:space="preserve">  |  </w:t>
      </w:r>
      <w:r w:rsidRPr="002158F0">
        <w:rPr>
          <w:rStyle w:val="Terminal"/>
        </w:rPr>
        <w:t>-</w:t>
      </w:r>
      <w:r>
        <w:t xml:space="preserve">  |  </w:t>
      </w:r>
      <w:r w:rsidRPr="002158F0">
        <w:rPr>
          <w:rStyle w:val="Terminal"/>
        </w:rPr>
        <w:t>_</w:t>
      </w:r>
      <w:r>
        <w:t xml:space="preserve">  |  </w:t>
      </w:r>
      <w:r w:rsidRPr="002158F0">
        <w:rPr>
          <w:rStyle w:val="Terminal"/>
        </w:rPr>
        <w:t>:</w:t>
      </w:r>
      <w:r>
        <w:t xml:space="preserve">  |  </w:t>
      </w:r>
      <w:r w:rsidRPr="002158F0">
        <w:rPr>
          <w:rStyle w:val="Non-Terminal"/>
        </w:rPr>
        <w:t>XMLCombiningChar</w:t>
      </w:r>
      <w:r>
        <w:rPr>
          <w:rStyle w:val="Non-Terminal"/>
        </w:rPr>
        <w:t>acter</w:t>
      </w:r>
      <w:r>
        <w:t xml:space="preserve">  |  </w:t>
      </w:r>
      <w:r w:rsidRPr="002158F0">
        <w:rPr>
          <w:rStyle w:val="Non-Terminal"/>
        </w:rPr>
        <w:t>XMLExtender</w:t>
      </w:r>
      <w:r>
        <w:t xml:space="preserve"> </w:t>
      </w:r>
    </w:p>
    <w:p w:rsidR="002B686E" w:rsidRDefault="002B686E" w:rsidP="002158F0">
      <w:pPr>
        <w:pStyle w:val="Grammar"/>
      </w:pPr>
      <w:r w:rsidRPr="002158F0">
        <w:rPr>
          <w:rStyle w:val="Non-Terminal"/>
        </w:rPr>
        <w:t>XMLNameStartCharacter</w:t>
      </w:r>
      <w:r>
        <w:t xml:space="preserve">  ::=  </w:t>
      </w:r>
      <w:r w:rsidRPr="002158F0">
        <w:rPr>
          <w:rStyle w:val="Non-Terminal"/>
        </w:rPr>
        <w:t>XMLLetter</w:t>
      </w:r>
      <w:r>
        <w:t xml:space="preserve">  |  _  |  :</w:t>
      </w:r>
    </w:p>
    <w:p w:rsidR="002B686E" w:rsidRDefault="002B686E" w:rsidP="002158F0">
      <w:pPr>
        <w:pStyle w:val="Grammar"/>
      </w:pPr>
      <w:r w:rsidRPr="002158F0">
        <w:rPr>
          <w:rStyle w:val="Non-Terminal"/>
        </w:rPr>
        <w:t>XMLName</w:t>
      </w:r>
      <w:r>
        <w:t xml:space="preserve">  ::=  </w:t>
      </w:r>
      <w:r w:rsidRPr="002158F0">
        <w:rPr>
          <w:rStyle w:val="Non-Terminal"/>
        </w:rPr>
        <w:t>XMLNameStartCharacter</w:t>
      </w:r>
      <w:r>
        <w:t xml:space="preserve">  [  </w:t>
      </w:r>
      <w:r w:rsidRPr="002158F0">
        <w:rPr>
          <w:rStyle w:val="Non-Terminal"/>
        </w:rPr>
        <w:t>XMLNameCharacter</w:t>
      </w:r>
      <w:r>
        <w:t xml:space="preserve">+  ] </w:t>
      </w:r>
    </w:p>
    <w:p w:rsidR="002B686E" w:rsidRDefault="002B686E" w:rsidP="002158F0">
      <w:pPr>
        <w:pStyle w:val="Grammar"/>
      </w:pPr>
      <w:r w:rsidRPr="0021564B">
        <w:rPr>
          <w:rStyle w:val="Non-Terminal"/>
        </w:rPr>
        <w:t>XMLLetter</w:t>
      </w:r>
      <w:r>
        <w:t xml:space="preserve">  ::=  </w:t>
      </w:r>
      <w:r>
        <w:br/>
      </w:r>
      <w:r>
        <w:tab/>
        <w:t>&lt; Unicode character as defined in the Letter production of the XML 1.0 specification &gt;</w:t>
      </w:r>
    </w:p>
    <w:p w:rsidR="002B686E" w:rsidRDefault="002B686E" w:rsidP="002158F0">
      <w:pPr>
        <w:pStyle w:val="Grammar"/>
      </w:pPr>
      <w:r w:rsidRPr="0021564B">
        <w:rPr>
          <w:rStyle w:val="Non-Terminal"/>
        </w:rPr>
        <w:t>XMLDigit</w:t>
      </w:r>
      <w:r>
        <w:t xml:space="preserve">  ::=</w:t>
      </w:r>
      <w:r>
        <w:br/>
      </w:r>
      <w:r>
        <w:tab/>
        <w:t>&lt; Unicode character as defined in the Digit production of the XML 1.0 specification &gt;</w:t>
      </w:r>
    </w:p>
    <w:p w:rsidR="002B686E" w:rsidRDefault="002B686E" w:rsidP="002158F0">
      <w:pPr>
        <w:pStyle w:val="Grammar"/>
      </w:pPr>
      <w:r w:rsidRPr="0021564B">
        <w:rPr>
          <w:rStyle w:val="Non-Terminal"/>
        </w:rPr>
        <w:t>XMLCombiningChar</w:t>
      </w:r>
      <w:r>
        <w:rPr>
          <w:rStyle w:val="Non-Terminal"/>
        </w:rPr>
        <w:t>acter</w:t>
      </w:r>
      <w:r>
        <w:t xml:space="preserve">  ::=</w:t>
      </w:r>
      <w:r>
        <w:br/>
      </w:r>
      <w:r>
        <w:tab/>
        <w:t>&lt; Unicode character as defined in the CombiningChar production of the XML 1.0 specification &gt;</w:t>
      </w:r>
    </w:p>
    <w:p w:rsidR="002B686E" w:rsidRPr="0021564B" w:rsidRDefault="002B686E" w:rsidP="002158F0">
      <w:pPr>
        <w:pStyle w:val="Grammar"/>
      </w:pPr>
      <w:r w:rsidRPr="0021564B">
        <w:rPr>
          <w:rStyle w:val="Non-Terminal"/>
        </w:rPr>
        <w:t>XMLExtender</w:t>
      </w:r>
      <w:r>
        <w:t xml:space="preserve">  ::=</w:t>
      </w:r>
      <w:r>
        <w:br/>
      </w:r>
      <w:r>
        <w:tab/>
        <w:t>&lt; Unicode character as defined in the Extender production of the XML 1.0 specification &gt;</w:t>
      </w:r>
    </w:p>
    <w:p w:rsidR="002B686E" w:rsidRDefault="002B686E" w:rsidP="00F7527A">
      <w:pPr>
        <w:pStyle w:val="Heading3"/>
      </w:pPr>
      <w:bookmarkStart w:id="477" w:name="_Toc248253306"/>
      <w:r>
        <w:t>Embedded expressions</w:t>
      </w:r>
      <w:bookmarkEnd w:id="477"/>
    </w:p>
    <w:p w:rsidR="002B686E" w:rsidRDefault="002B686E" w:rsidP="00F7527A">
      <w:pPr>
        <w:pStyle w:val="Text"/>
      </w:pPr>
      <w:r>
        <w:t xml:space="preserve">XML literal expressions can contain </w:t>
      </w:r>
      <w:r w:rsidRPr="00F7527A">
        <w:rPr>
          <w:rStyle w:val="Italic"/>
        </w:rPr>
        <w:t>embedded expressions</w:t>
      </w:r>
      <w:r>
        <w:t xml:space="preserve">. An embedded expression is a Visual Basic expression that is evaluated and used to fill in one or more values at the location of embedded expression. For example, the following code places the string </w:t>
      </w:r>
      <w:r w:rsidRPr="00F7527A">
        <w:rPr>
          <w:rStyle w:val="CodeEmbedded"/>
        </w:rPr>
        <w:t>John Smith</w:t>
      </w:r>
      <w:r>
        <w:t xml:space="preserve"> as the value of the XML element:</w:t>
      </w:r>
    </w:p>
    <w:p w:rsidR="002B686E" w:rsidRDefault="002B686E" w:rsidP="00F7527A">
      <w:pPr>
        <w:pStyle w:val="Code"/>
      </w:pPr>
      <w:r>
        <w:t>Dim name as String = "John Smith"</w:t>
      </w:r>
      <w:r>
        <w:br/>
        <w:t>Dim element As System.Xml.Linq.XElement = &lt;customer&gt;&lt;%= name %&gt;&lt;/customer&gt;</w:t>
      </w:r>
    </w:p>
    <w:p w:rsidR="002B686E" w:rsidRDefault="002B686E" w:rsidP="00F7527A">
      <w:pPr>
        <w:pStyle w:val="Text"/>
      </w:pPr>
      <w:r>
        <w:t xml:space="preserve">Expressions can be embedded in a number of contexts. For example, the following code produces an element named </w:t>
      </w:r>
      <w:r w:rsidRPr="00F7527A">
        <w:rPr>
          <w:rStyle w:val="CodeEmbedded"/>
        </w:rPr>
        <w:t>customer</w:t>
      </w:r>
      <w:r>
        <w:t>:</w:t>
      </w:r>
    </w:p>
    <w:p w:rsidR="002B686E" w:rsidRDefault="002B686E" w:rsidP="00F7527A">
      <w:pPr>
        <w:pStyle w:val="Code"/>
      </w:pPr>
      <w:r w:rsidRPr="00F7527A">
        <w:t>Dim name As String = "customer"</w:t>
      </w:r>
      <w:r w:rsidRPr="00F7527A">
        <w:br/>
        <w:t>Dim element As System.Xml.Linq.XElement = &lt;&lt;%= name %&gt;&gt;John Smith&lt;/&gt;</w:t>
      </w:r>
    </w:p>
    <w:p w:rsidR="002B686E" w:rsidRDefault="002B686E" w:rsidP="00986045">
      <w:pPr>
        <w:pStyle w:val="Text"/>
      </w:pPr>
      <w:r>
        <w:t>Each context where an embedded expression can be used specifies the types that will be accepted. When within the context of the expression part of an embedded expression, the normal lexical rules for Visual Basic code still apply so, for example, line continuations must be used:</w:t>
      </w:r>
    </w:p>
    <w:p w:rsidR="002B686E" w:rsidRDefault="002B686E" w:rsidP="00986045">
      <w:pPr>
        <w:pStyle w:val="Code"/>
      </w:pPr>
      <w:r>
        <w:t>' Visual Basic expression uses line continuation, XML does not</w:t>
      </w:r>
      <w:r w:rsidRPr="00F7527A">
        <w:br/>
        <w:t xml:space="preserve">Dim element As System.Xml.Linq.XElement = </w:t>
      </w:r>
      <w:r>
        <w:t>_</w:t>
      </w:r>
      <w:r>
        <w:br/>
      </w:r>
      <w:r>
        <w:tab/>
      </w:r>
      <w:r w:rsidRPr="00F7527A">
        <w:t xml:space="preserve">&lt;&lt;%= name </w:t>
      </w:r>
      <w:r>
        <w:t>&amp; _</w:t>
      </w:r>
      <w:r>
        <w:br/>
      </w:r>
      <w:r>
        <w:tab/>
      </w:r>
      <w:r>
        <w:tab/>
        <w:t xml:space="preserve">  name </w:t>
      </w:r>
      <w:r w:rsidRPr="00F7527A">
        <w:t xml:space="preserve">%&gt;&gt;John </w:t>
      </w:r>
      <w:r>
        <w:br/>
      </w:r>
      <w:r>
        <w:tab/>
      </w:r>
      <w:r>
        <w:tab/>
      </w:r>
      <w:r>
        <w:tab/>
      </w:r>
      <w:r>
        <w:tab/>
      </w:r>
      <w:r>
        <w:tab/>
        <w:t xml:space="preserve"> </w:t>
      </w:r>
      <w:r w:rsidRPr="00F7527A">
        <w:t>Smith&lt;/&gt;</w:t>
      </w:r>
    </w:p>
    <w:p w:rsidR="002B686E" w:rsidRDefault="002B686E" w:rsidP="00F7527A">
      <w:pPr>
        <w:pStyle w:val="Grammar"/>
      </w:pPr>
      <w:r>
        <w:rPr>
          <w:rStyle w:val="Non-Terminal"/>
        </w:rPr>
        <w:t>XML</w:t>
      </w:r>
      <w:r w:rsidRPr="00986045">
        <w:rPr>
          <w:rStyle w:val="Non-Terminal"/>
        </w:rPr>
        <w:t>EmbeddedExpression</w:t>
      </w:r>
      <w:r>
        <w:t xml:space="preserve">  ::=</w:t>
      </w:r>
      <w:r>
        <w:br/>
      </w:r>
      <w:r>
        <w:tab/>
      </w:r>
      <w:r w:rsidRPr="00986045">
        <w:rPr>
          <w:rStyle w:val="Terminal"/>
        </w:rPr>
        <w:t>&lt;</w:t>
      </w:r>
      <w:r>
        <w:t xml:space="preserve">  </w:t>
      </w:r>
      <w:r w:rsidRPr="00986045">
        <w:rPr>
          <w:rStyle w:val="Terminal"/>
        </w:rPr>
        <w:t>%</w:t>
      </w:r>
      <w:r>
        <w:t xml:space="preserve">  </w:t>
      </w:r>
      <w:r w:rsidRPr="00986045">
        <w:rPr>
          <w:rStyle w:val="Terminal"/>
        </w:rPr>
        <w:t>=</w:t>
      </w:r>
      <w:r>
        <w:t xml:space="preserve">  [  </w:t>
      </w:r>
      <w:r w:rsidRPr="00713236">
        <w:rPr>
          <w:rStyle w:val="Non-Terminal"/>
        </w:rPr>
        <w:t>LineTerminator</w:t>
      </w:r>
      <w:r>
        <w:t xml:space="preserve">  ]  </w:t>
      </w:r>
      <w:r w:rsidRPr="00986045">
        <w:rPr>
          <w:rStyle w:val="Non-Terminal"/>
        </w:rPr>
        <w:t>Expression</w:t>
      </w:r>
      <w:r>
        <w:t xml:space="preserve">  [  </w:t>
      </w:r>
      <w:r w:rsidRPr="00713236">
        <w:rPr>
          <w:rStyle w:val="Non-Terminal"/>
        </w:rPr>
        <w:t>LineTerminator</w:t>
      </w:r>
      <w:r>
        <w:t xml:space="preserve">  ]  </w:t>
      </w:r>
      <w:r w:rsidRPr="00713236">
        <w:rPr>
          <w:rStyle w:val="Terminal"/>
        </w:rPr>
        <w:t>%</w:t>
      </w:r>
      <w:r>
        <w:t xml:space="preserve">  </w:t>
      </w:r>
      <w:r w:rsidRPr="00986045">
        <w:rPr>
          <w:rStyle w:val="Terminal"/>
        </w:rPr>
        <w:t>&gt;</w:t>
      </w:r>
    </w:p>
    <w:p w:rsidR="002B686E" w:rsidRDefault="002B686E" w:rsidP="00C7203A">
      <w:pPr>
        <w:pStyle w:val="Heading3"/>
      </w:pPr>
      <w:bookmarkStart w:id="478" w:name="_Toc248253307"/>
      <w:r>
        <w:t>XML Documents</w:t>
      </w:r>
      <w:bookmarkEnd w:id="478"/>
    </w:p>
    <w:p w:rsidR="002B686E" w:rsidRDefault="002B686E" w:rsidP="009C3CC7">
      <w:pPr>
        <w:pStyle w:val="Text"/>
      </w:pPr>
      <w:r>
        <w:t xml:space="preserve">An XML document results in a value typed as </w:t>
      </w:r>
      <w:r w:rsidRPr="00F7527A">
        <w:rPr>
          <w:rStyle w:val="CodeEmbedded"/>
        </w:rPr>
        <w:t>System.Xml.Linq.</w:t>
      </w:r>
      <w:r w:rsidRPr="00D1469A">
        <w:rPr>
          <w:rStyle w:val="CodeEmbedded"/>
        </w:rPr>
        <w:t>XDocument</w:t>
      </w:r>
      <w:r>
        <w:t>. Unlike the XML 1.0 specification, XML documents in XML literal expressions are required to specify the XML document prologue; XML literal expressions without the XML document prologue are interpreted as their individual entity. For example:</w:t>
      </w:r>
    </w:p>
    <w:p w:rsidR="002B686E" w:rsidRDefault="002B686E" w:rsidP="009E1CA9">
      <w:pPr>
        <w:pStyle w:val="Code"/>
      </w:pPr>
      <w:r>
        <w:t>Dim doc As System.Xml.Linq.XDocument = _</w:t>
      </w:r>
      <w:r>
        <w:br/>
      </w:r>
      <w:r>
        <w:tab/>
        <w:t>&lt;?xml version="1.0"?&gt;</w:t>
      </w:r>
      <w:r>
        <w:br/>
      </w:r>
      <w:r>
        <w:tab/>
        <w:t>&lt;?instruction?&gt;</w:t>
      </w:r>
      <w:r>
        <w:br/>
      </w:r>
      <w:r>
        <w:tab/>
        <w:t>&lt;customer&gt;Bob&lt;/&gt;</w:t>
      </w:r>
      <w:r>
        <w:br/>
      </w:r>
      <w:r>
        <w:br/>
        <w:t>Dim pi As System.Xml.Linq.XProcessingInstruction = _</w:t>
      </w:r>
      <w:r>
        <w:br/>
      </w:r>
      <w:r>
        <w:tab/>
        <w:t>&lt;?instruction?&gt;</w:t>
      </w:r>
    </w:p>
    <w:p w:rsidR="002B686E" w:rsidRDefault="002B686E" w:rsidP="009C3CC7">
      <w:pPr>
        <w:pStyle w:val="Text"/>
      </w:pPr>
      <w:r>
        <w:t xml:space="preserve">An XML document can contain an embedded expression whose type can be any type; at runtime, however, the object must satisfy the requirements of the </w:t>
      </w:r>
      <w:r w:rsidRPr="009E1CA9">
        <w:rPr>
          <w:rStyle w:val="CodeEmbedded"/>
        </w:rPr>
        <w:t>XDocument</w:t>
      </w:r>
      <w:r>
        <w:t xml:space="preserve"> constructor or a run-time error will occur.</w:t>
      </w:r>
    </w:p>
    <w:p w:rsidR="002B686E" w:rsidRDefault="002B686E" w:rsidP="009A5008">
      <w:pPr>
        <w:pStyle w:val="Text"/>
      </w:pPr>
      <w:r>
        <w:t>Unlike regular XML, XML document expressions do not support DTDs (Document Type Declarations). Also, the encoding attribute, if supplied, will be ignored since the encoding of the Xml literal expression is always the same as the encoding of the source file itself.</w:t>
      </w:r>
    </w:p>
    <w:p w:rsidR="002B686E" w:rsidRDefault="002B686E" w:rsidP="009A5008">
      <w:pPr>
        <w:pStyle w:val="Annotation"/>
      </w:pPr>
      <w:r w:rsidRPr="009A5008">
        <w:rPr>
          <w:rStyle w:val="Bold"/>
        </w:rPr>
        <w:t>Annotation</w:t>
      </w:r>
      <w:r>
        <w:t xml:space="preserve"> </w:t>
      </w:r>
    </w:p>
    <w:p w:rsidR="002B686E" w:rsidRDefault="002B686E" w:rsidP="009A5008">
      <w:pPr>
        <w:pStyle w:val="Annotation"/>
      </w:pPr>
      <w:r>
        <w:t>Although the encoding attribute is ignored, it is still valid attribute in order to maintain the ability to include any valid Xml 1.0 documents in source code.</w:t>
      </w:r>
    </w:p>
    <w:p w:rsidR="002B686E" w:rsidRPr="00D1469A" w:rsidRDefault="002B686E" w:rsidP="00CE2481">
      <w:pPr>
        <w:pStyle w:val="Grammar"/>
      </w:pPr>
      <w:r w:rsidRPr="00CE2481">
        <w:rPr>
          <w:rStyle w:val="Non-Terminal"/>
        </w:rPr>
        <w:t>XMLDocument</w:t>
      </w:r>
      <w:r>
        <w:t xml:space="preserve">  ::=</w:t>
      </w:r>
      <w:r>
        <w:br/>
      </w:r>
      <w:r>
        <w:tab/>
      </w:r>
      <w:r w:rsidRPr="00CE2481">
        <w:rPr>
          <w:rStyle w:val="Non-Terminal"/>
        </w:rPr>
        <w:t>XMLDocument</w:t>
      </w:r>
      <w:r>
        <w:rPr>
          <w:rStyle w:val="Non-Terminal"/>
        </w:rPr>
        <w:t>Prologue</w:t>
      </w:r>
      <w:r>
        <w:t xml:space="preserve">  [  </w:t>
      </w:r>
      <w:r w:rsidRPr="00CE2481">
        <w:rPr>
          <w:rStyle w:val="Non-Terminal"/>
        </w:rPr>
        <w:t>XMLMisc</w:t>
      </w:r>
      <w:r w:rsidRPr="00FE5E16">
        <w:t>+</w:t>
      </w:r>
      <w:r>
        <w:t xml:space="preserve">  ]  </w:t>
      </w:r>
      <w:r>
        <w:rPr>
          <w:rStyle w:val="Non-Terminal"/>
        </w:rPr>
        <w:t>XMLDocumentBody</w:t>
      </w:r>
      <w:r>
        <w:t xml:space="preserve">  [  </w:t>
      </w:r>
      <w:r w:rsidRPr="00D1469A">
        <w:rPr>
          <w:rStyle w:val="Non-Terminal"/>
        </w:rPr>
        <w:t>XMLMisc</w:t>
      </w:r>
      <w:r>
        <w:t>+  ]</w:t>
      </w:r>
    </w:p>
    <w:p w:rsidR="002B686E" w:rsidRDefault="002B686E" w:rsidP="00CE2481">
      <w:pPr>
        <w:pStyle w:val="Grammar"/>
      </w:pPr>
      <w:r w:rsidRPr="00CE2481">
        <w:rPr>
          <w:rStyle w:val="Non-Terminal"/>
        </w:rPr>
        <w:t>XMLDocument</w:t>
      </w:r>
      <w:r>
        <w:rPr>
          <w:rStyle w:val="Non-Terminal"/>
        </w:rPr>
        <w:t>Prologue</w:t>
      </w:r>
      <w:r>
        <w:t xml:space="preserve">  ::=</w:t>
      </w:r>
      <w:r>
        <w:br/>
      </w:r>
      <w:r>
        <w:tab/>
      </w:r>
      <w:r w:rsidRPr="00CE2481">
        <w:rPr>
          <w:rStyle w:val="Terminal"/>
        </w:rPr>
        <w:t>&lt;</w:t>
      </w:r>
      <w:r>
        <w:t xml:space="preserve">  </w:t>
      </w:r>
      <w:r w:rsidRPr="00CE2481">
        <w:rPr>
          <w:rStyle w:val="Terminal"/>
        </w:rPr>
        <w:t>?</w:t>
      </w:r>
      <w:r>
        <w:t xml:space="preserve">  </w:t>
      </w:r>
      <w:r w:rsidRPr="00CE2481">
        <w:rPr>
          <w:rStyle w:val="Terminal"/>
        </w:rPr>
        <w:t>xml</w:t>
      </w:r>
      <w:r>
        <w:t xml:space="preserve">  </w:t>
      </w:r>
      <w:r w:rsidRPr="00CE2481">
        <w:rPr>
          <w:rStyle w:val="Non-Terminal"/>
        </w:rPr>
        <w:t>XMLVersion</w:t>
      </w:r>
      <w:r>
        <w:t xml:space="preserve">  [  </w:t>
      </w:r>
      <w:r w:rsidRPr="00CE2481">
        <w:rPr>
          <w:rStyle w:val="Non-Terminal"/>
        </w:rPr>
        <w:t>XMLEncoding</w:t>
      </w:r>
      <w:r>
        <w:t xml:space="preserve">  ]  [  </w:t>
      </w:r>
      <w:r w:rsidRPr="00CE2481">
        <w:rPr>
          <w:rStyle w:val="Non-Terminal"/>
        </w:rPr>
        <w:t>XMLStandalone</w:t>
      </w:r>
      <w:r>
        <w:t xml:space="preserve">  ]  [  </w:t>
      </w:r>
      <w:r w:rsidRPr="00E97DE4">
        <w:rPr>
          <w:rStyle w:val="Non-Terminal"/>
        </w:rPr>
        <w:t>XMLWhitespace</w:t>
      </w:r>
      <w:r>
        <w:t xml:space="preserve">  ]  </w:t>
      </w:r>
      <w:r w:rsidRPr="00CE2481">
        <w:rPr>
          <w:rStyle w:val="Terminal"/>
        </w:rPr>
        <w:t>?</w:t>
      </w:r>
      <w:r>
        <w:t xml:space="preserve">  </w:t>
      </w:r>
      <w:r w:rsidRPr="00CE2481">
        <w:rPr>
          <w:rStyle w:val="Terminal"/>
        </w:rPr>
        <w:t>&gt;</w:t>
      </w:r>
    </w:p>
    <w:p w:rsidR="002B686E" w:rsidRDefault="002B686E" w:rsidP="00CE2481">
      <w:pPr>
        <w:pStyle w:val="Grammar"/>
      </w:pPr>
      <w:r w:rsidRPr="00CE2481">
        <w:rPr>
          <w:rStyle w:val="Non-Terminal"/>
        </w:rPr>
        <w:t>XMLVersion</w:t>
      </w:r>
      <w:r>
        <w:t xml:space="preserve">  ::=</w:t>
      </w:r>
      <w:r>
        <w:br/>
      </w:r>
      <w:r>
        <w:tab/>
      </w:r>
      <w:r w:rsidRPr="00CE2481">
        <w:rPr>
          <w:rStyle w:val="Non-Terminal"/>
        </w:rPr>
        <w:t>XMLWhitespace</w:t>
      </w:r>
      <w:r>
        <w:t xml:space="preserve">  </w:t>
      </w:r>
      <w:r w:rsidRPr="00CE2481">
        <w:rPr>
          <w:rStyle w:val="Terminal"/>
        </w:rPr>
        <w:t>version</w:t>
      </w:r>
      <w:r>
        <w:t xml:space="preserve">  [  </w:t>
      </w:r>
      <w:r w:rsidRPr="00CE2481">
        <w:rPr>
          <w:rStyle w:val="Non-Terminal"/>
        </w:rPr>
        <w:t>XMLWhitespace</w:t>
      </w:r>
      <w:r>
        <w:t xml:space="preserve">  ]  </w:t>
      </w:r>
      <w:r w:rsidRPr="00CE2481">
        <w:rPr>
          <w:rStyle w:val="Terminal"/>
        </w:rPr>
        <w:t>=</w:t>
      </w:r>
      <w:r>
        <w:t xml:space="preserve">  [  </w:t>
      </w:r>
      <w:r w:rsidRPr="00CE2481">
        <w:rPr>
          <w:rStyle w:val="Non-Terminal"/>
        </w:rPr>
        <w:t>XMLWhite</w:t>
      </w:r>
      <w:r>
        <w:rPr>
          <w:rStyle w:val="Non-Terminal"/>
        </w:rPr>
        <w:t>s</w:t>
      </w:r>
      <w:r w:rsidRPr="00CE2481">
        <w:rPr>
          <w:rStyle w:val="Non-Terminal"/>
        </w:rPr>
        <w:t>pace</w:t>
      </w:r>
      <w:r>
        <w:t xml:space="preserve">  ]  </w:t>
      </w:r>
      <w:r w:rsidRPr="00CE2481">
        <w:rPr>
          <w:rStyle w:val="Non-Terminal"/>
        </w:rPr>
        <w:t>XMLVersionNumber</w:t>
      </w:r>
      <w:r>
        <w:rPr>
          <w:rStyle w:val="Non-Terminal"/>
        </w:rPr>
        <w:t>Value</w:t>
      </w:r>
    </w:p>
    <w:p w:rsidR="002B686E" w:rsidRDefault="002B686E" w:rsidP="00CE2481">
      <w:pPr>
        <w:pStyle w:val="Grammar"/>
      </w:pPr>
      <w:r w:rsidRPr="00CE2481">
        <w:rPr>
          <w:rStyle w:val="Non-Terminal"/>
        </w:rPr>
        <w:t>XMLVersionNumber</w:t>
      </w:r>
      <w:r>
        <w:rPr>
          <w:rStyle w:val="Non-Terminal"/>
        </w:rPr>
        <w:t>Value</w:t>
      </w:r>
      <w:r>
        <w:t xml:space="preserve">  ::=  </w:t>
      </w:r>
      <w:r>
        <w:br/>
      </w:r>
      <w:r>
        <w:tab/>
      </w:r>
      <w:r w:rsidRPr="00D978EA">
        <w:rPr>
          <w:rStyle w:val="Non-Terminal"/>
        </w:rPr>
        <w:t>SingleQuoteCharacter</w:t>
      </w:r>
      <w:r>
        <w:t xml:space="preserve">  </w:t>
      </w:r>
      <w:r w:rsidRPr="00CE2481">
        <w:rPr>
          <w:rStyle w:val="Terminal"/>
        </w:rPr>
        <w:t>1</w:t>
      </w:r>
      <w:r>
        <w:t xml:space="preserve">  </w:t>
      </w:r>
      <w:r w:rsidRPr="00CE2481">
        <w:rPr>
          <w:rStyle w:val="Terminal"/>
        </w:rPr>
        <w:t>.</w:t>
      </w:r>
      <w:r>
        <w:t xml:space="preserve">  </w:t>
      </w:r>
      <w:r w:rsidRPr="00CE2481">
        <w:rPr>
          <w:rStyle w:val="Terminal"/>
        </w:rPr>
        <w:t>0</w:t>
      </w:r>
      <w:r>
        <w:t xml:space="preserve">  </w:t>
      </w:r>
      <w:r w:rsidRPr="00D978EA">
        <w:rPr>
          <w:rStyle w:val="Non-Terminal"/>
        </w:rPr>
        <w:t>SingleQuoteCharacter</w:t>
      </w:r>
      <w:r>
        <w:t xml:space="preserve">  |</w:t>
      </w:r>
      <w:r>
        <w:br/>
      </w:r>
      <w:r>
        <w:tab/>
      </w:r>
      <w:r w:rsidRPr="00D978EA">
        <w:rPr>
          <w:rStyle w:val="Non-Terminal"/>
        </w:rPr>
        <w:t>DoubleQuoteCharacter</w:t>
      </w:r>
      <w:r>
        <w:t xml:space="preserve">  </w:t>
      </w:r>
      <w:r w:rsidRPr="00CE2481">
        <w:rPr>
          <w:rStyle w:val="Terminal"/>
        </w:rPr>
        <w:t>1</w:t>
      </w:r>
      <w:r>
        <w:t xml:space="preserve">  </w:t>
      </w:r>
      <w:r w:rsidRPr="00CE2481">
        <w:rPr>
          <w:rStyle w:val="Terminal"/>
        </w:rPr>
        <w:t>.</w:t>
      </w:r>
      <w:r>
        <w:t xml:space="preserve">  </w:t>
      </w:r>
      <w:r w:rsidRPr="00CE2481">
        <w:rPr>
          <w:rStyle w:val="Terminal"/>
        </w:rPr>
        <w:t>0</w:t>
      </w:r>
      <w:r>
        <w:t xml:space="preserve">  </w:t>
      </w:r>
      <w:r w:rsidRPr="00D978EA">
        <w:rPr>
          <w:rStyle w:val="Non-Terminal"/>
        </w:rPr>
        <w:t>DoubleQuoteCharacter</w:t>
      </w:r>
    </w:p>
    <w:p w:rsidR="002B686E" w:rsidRDefault="002B686E" w:rsidP="00CE2481">
      <w:pPr>
        <w:pStyle w:val="Grammar"/>
      </w:pPr>
      <w:r w:rsidRPr="00E97DE4">
        <w:rPr>
          <w:rStyle w:val="Non-Terminal"/>
        </w:rPr>
        <w:t>XMLEncoding</w:t>
      </w:r>
      <w:r>
        <w:t xml:space="preserve">  ::=</w:t>
      </w:r>
      <w:r>
        <w:br/>
      </w:r>
      <w:r>
        <w:tab/>
      </w:r>
      <w:r w:rsidRPr="00E97DE4">
        <w:rPr>
          <w:rStyle w:val="Non-Terminal"/>
        </w:rPr>
        <w:t>XMLWhitespace</w:t>
      </w:r>
      <w:r>
        <w:t xml:space="preserve">  </w:t>
      </w:r>
      <w:r w:rsidRPr="00E97DE4">
        <w:rPr>
          <w:rStyle w:val="Terminal"/>
        </w:rPr>
        <w:t>encoding</w:t>
      </w:r>
      <w:r>
        <w:t xml:space="preserve">  [  </w:t>
      </w:r>
      <w:r w:rsidRPr="00E97DE4">
        <w:rPr>
          <w:rStyle w:val="Non-Terminal"/>
        </w:rPr>
        <w:t>XMLWhitespace</w:t>
      </w:r>
      <w:r>
        <w:t xml:space="preserve">  ]  </w:t>
      </w:r>
      <w:r w:rsidRPr="00E97DE4">
        <w:rPr>
          <w:rStyle w:val="Terminal"/>
        </w:rPr>
        <w:t>=</w:t>
      </w:r>
      <w:r>
        <w:t xml:space="preserve">  [  </w:t>
      </w:r>
      <w:r w:rsidRPr="00E97DE4">
        <w:rPr>
          <w:rStyle w:val="Non-Terminal"/>
        </w:rPr>
        <w:t>XMLWhitespace</w:t>
      </w:r>
      <w:r>
        <w:t xml:space="preserve">  ]  </w:t>
      </w:r>
      <w:r w:rsidRPr="00E97DE4">
        <w:rPr>
          <w:rStyle w:val="Non-Terminal"/>
        </w:rPr>
        <w:t>XMLEncodingNameValue</w:t>
      </w:r>
    </w:p>
    <w:p w:rsidR="002B686E" w:rsidRPr="002D6A0F" w:rsidRDefault="002B686E" w:rsidP="00CE2481">
      <w:pPr>
        <w:pStyle w:val="Grammar"/>
      </w:pPr>
      <w:r w:rsidRPr="00E97DE4">
        <w:rPr>
          <w:rStyle w:val="Non-Terminal"/>
        </w:rPr>
        <w:t>XMLEncodingNameValue</w:t>
      </w:r>
      <w:r>
        <w:t xml:space="preserve">  ::=  </w:t>
      </w:r>
      <w:r>
        <w:br/>
      </w:r>
      <w:r>
        <w:tab/>
      </w:r>
      <w:r w:rsidRPr="00D978EA">
        <w:rPr>
          <w:rStyle w:val="Non-Terminal"/>
        </w:rPr>
        <w:t>SingleQuoteCharacter</w:t>
      </w:r>
      <w:r>
        <w:t xml:space="preserve">  </w:t>
      </w:r>
      <w:r w:rsidRPr="00E97DE4">
        <w:rPr>
          <w:rStyle w:val="Non-Terminal"/>
        </w:rPr>
        <w:t>XMLEncodingName</w:t>
      </w:r>
      <w:r>
        <w:t xml:space="preserve">  </w:t>
      </w:r>
      <w:r w:rsidRPr="00D978EA">
        <w:rPr>
          <w:rStyle w:val="Non-Terminal"/>
        </w:rPr>
        <w:t>SingleQuoteCharacter</w:t>
      </w:r>
      <w:r>
        <w:t xml:space="preserve">  |</w:t>
      </w:r>
      <w:r>
        <w:br/>
      </w:r>
      <w:r>
        <w:tab/>
      </w:r>
      <w:r w:rsidRPr="00D978EA">
        <w:rPr>
          <w:rStyle w:val="Non-Terminal"/>
        </w:rPr>
        <w:t>DoubleQuoteCharacter</w:t>
      </w:r>
      <w:r>
        <w:t xml:space="preserve">  </w:t>
      </w:r>
      <w:r w:rsidRPr="00E97DE4">
        <w:rPr>
          <w:rStyle w:val="Non-Terminal"/>
        </w:rPr>
        <w:t>XMLEncodingName</w:t>
      </w:r>
      <w:r>
        <w:t xml:space="preserve">  </w:t>
      </w:r>
      <w:r w:rsidRPr="00D978EA">
        <w:rPr>
          <w:rStyle w:val="Non-Terminal"/>
        </w:rPr>
        <w:t>DoubleQuoteCharacter</w:t>
      </w:r>
    </w:p>
    <w:p w:rsidR="002B686E" w:rsidRDefault="002B686E" w:rsidP="0021564B">
      <w:pPr>
        <w:pStyle w:val="Grammar"/>
      </w:pPr>
      <w:r>
        <w:rPr>
          <w:rStyle w:val="Non-Terminal"/>
        </w:rPr>
        <w:t>XMLEncoding</w:t>
      </w:r>
      <w:r w:rsidRPr="00370D0A">
        <w:rPr>
          <w:rStyle w:val="Non-Terminal"/>
        </w:rPr>
        <w:t>Name</w:t>
      </w:r>
      <w:r>
        <w:t xml:space="preserve">  ::=  </w:t>
      </w:r>
      <w:r w:rsidRPr="00E97DE4">
        <w:rPr>
          <w:rStyle w:val="Non-Terminal"/>
        </w:rPr>
        <w:t>XMLLatinAlphaCharacter</w:t>
      </w:r>
      <w:r>
        <w:t xml:space="preserve">  [  </w:t>
      </w:r>
      <w:r w:rsidRPr="00E97DE4">
        <w:rPr>
          <w:rStyle w:val="Non-Terminal"/>
        </w:rPr>
        <w:t>XMLE</w:t>
      </w:r>
      <w:r>
        <w:rPr>
          <w:rStyle w:val="Non-Terminal"/>
        </w:rPr>
        <w:t>n</w:t>
      </w:r>
      <w:r w:rsidRPr="00E97DE4">
        <w:rPr>
          <w:rStyle w:val="Non-Terminal"/>
        </w:rPr>
        <w:t>codingNameCharacter</w:t>
      </w:r>
      <w:r>
        <w:t>+  ]</w:t>
      </w:r>
    </w:p>
    <w:p w:rsidR="002B686E" w:rsidRPr="00215DFB" w:rsidRDefault="002B686E" w:rsidP="0021564B">
      <w:pPr>
        <w:pStyle w:val="Grammar"/>
      </w:pPr>
      <w:r>
        <w:rPr>
          <w:rStyle w:val="Non-Terminal"/>
        </w:rPr>
        <w:t>XMLEncodingName</w:t>
      </w:r>
      <w:r w:rsidRPr="00370D0A">
        <w:rPr>
          <w:rStyle w:val="Non-Terminal"/>
        </w:rPr>
        <w:t>Character</w:t>
      </w:r>
      <w:r>
        <w:t xml:space="preserve">  ::=</w:t>
      </w:r>
      <w:r>
        <w:br/>
      </w:r>
      <w:r>
        <w:tab/>
      </w:r>
      <w:r w:rsidRPr="00E97DE4">
        <w:rPr>
          <w:rStyle w:val="Non-Terminal"/>
        </w:rPr>
        <w:t>XMLUnderscoreCharacter</w:t>
      </w:r>
      <w:r>
        <w:t xml:space="preserve">  |</w:t>
      </w:r>
      <w:r>
        <w:br/>
      </w:r>
      <w:r>
        <w:tab/>
      </w:r>
      <w:r w:rsidRPr="00E97DE4">
        <w:rPr>
          <w:rStyle w:val="Non-Terminal"/>
        </w:rPr>
        <w:t>XMLLatinAlphaCharacter</w:t>
      </w:r>
      <w:r>
        <w:t xml:space="preserve">  |</w:t>
      </w:r>
      <w:r>
        <w:br/>
      </w:r>
      <w:r>
        <w:tab/>
      </w:r>
      <w:r w:rsidRPr="00E97DE4">
        <w:rPr>
          <w:rStyle w:val="Non-Terminal"/>
        </w:rPr>
        <w:t>XMLNumericCharacter</w:t>
      </w:r>
      <w:r>
        <w:t xml:space="preserve">  |</w:t>
      </w:r>
      <w:r>
        <w:br/>
      </w:r>
      <w:r>
        <w:tab/>
      </w:r>
      <w:r w:rsidRPr="00E97DE4">
        <w:rPr>
          <w:rStyle w:val="Non-Terminal"/>
        </w:rPr>
        <w:t>XMLPeriodCharacter</w:t>
      </w:r>
      <w:r>
        <w:t xml:space="preserve">  |</w:t>
      </w:r>
      <w:r>
        <w:br/>
      </w:r>
      <w:r>
        <w:tab/>
      </w:r>
      <w:r w:rsidRPr="00215DFB">
        <w:rPr>
          <w:rStyle w:val="Non-Terminal"/>
        </w:rPr>
        <w:t>XMLDashCharacter</w:t>
      </w:r>
    </w:p>
    <w:p w:rsidR="002B686E" w:rsidRDefault="002B686E" w:rsidP="0021564B">
      <w:pPr>
        <w:pStyle w:val="Grammar"/>
      </w:pPr>
      <w:r>
        <w:rPr>
          <w:rStyle w:val="Non-Terminal"/>
        </w:rPr>
        <w:t>XMLLatin</w:t>
      </w:r>
      <w:r w:rsidRPr="00370D0A">
        <w:rPr>
          <w:rStyle w:val="Non-Terminal"/>
        </w:rPr>
        <w:t>AlphaCharacter</w:t>
      </w:r>
      <w:r>
        <w:t xml:space="preserve">  ::=</w:t>
      </w:r>
      <w:r>
        <w:br/>
      </w:r>
      <w:r>
        <w:tab/>
        <w:t>&lt; Unicode Latin alphabetic character (0x0041-0x005a, 0x0061-0x007a) &gt;</w:t>
      </w:r>
    </w:p>
    <w:p w:rsidR="002B686E" w:rsidRDefault="002B686E" w:rsidP="0021564B">
      <w:pPr>
        <w:pStyle w:val="Grammar"/>
      </w:pPr>
      <w:r>
        <w:rPr>
          <w:rStyle w:val="Non-Terminal"/>
        </w:rPr>
        <w:t>XML</w:t>
      </w:r>
      <w:r w:rsidRPr="00370D0A">
        <w:rPr>
          <w:rStyle w:val="Non-Terminal"/>
        </w:rPr>
        <w:t>NumericCharacter</w:t>
      </w:r>
      <w:r>
        <w:t xml:space="preserve">  ::=  &lt; Unicode digit character (0x0030-0x0039) &gt;</w:t>
      </w:r>
    </w:p>
    <w:p w:rsidR="002B686E" w:rsidRDefault="002B686E" w:rsidP="0021564B">
      <w:pPr>
        <w:pStyle w:val="Grammar"/>
      </w:pPr>
      <w:r w:rsidRPr="00C82B97">
        <w:rPr>
          <w:rStyle w:val="Non-Terminal"/>
        </w:rPr>
        <w:t>XMLHexNumericCharacter</w:t>
      </w:r>
      <w:r>
        <w:t xml:space="preserve">  ::=</w:t>
      </w:r>
      <w:r>
        <w:br/>
      </w:r>
      <w:r>
        <w:tab/>
      </w:r>
      <w:r w:rsidRPr="00C82B97">
        <w:rPr>
          <w:rStyle w:val="Non-Terminal"/>
        </w:rPr>
        <w:t>XMLNumericCharacter</w:t>
      </w:r>
      <w:r>
        <w:t xml:space="preserve">  |</w:t>
      </w:r>
      <w:r>
        <w:br/>
      </w:r>
      <w:r>
        <w:tab/>
        <w:t>&lt; Unicode Latin hex alphabetic character (0x0041-0x0046, 0x0061-0x0066) &gt;</w:t>
      </w:r>
    </w:p>
    <w:p w:rsidR="002B686E" w:rsidRDefault="002B686E" w:rsidP="0021564B">
      <w:pPr>
        <w:pStyle w:val="Grammar"/>
      </w:pPr>
      <w:r>
        <w:rPr>
          <w:rStyle w:val="Non-Terminal"/>
        </w:rPr>
        <w:t>XMLPeriod</w:t>
      </w:r>
      <w:r w:rsidRPr="00370D0A">
        <w:rPr>
          <w:rStyle w:val="Non-Terminal"/>
        </w:rPr>
        <w:t>Character</w:t>
      </w:r>
      <w:r>
        <w:t xml:space="preserve">  ::=  &lt; Unicode period character (0x002e) &gt;</w:t>
      </w:r>
    </w:p>
    <w:p w:rsidR="002B686E" w:rsidRDefault="002B686E" w:rsidP="0021564B">
      <w:pPr>
        <w:pStyle w:val="Grammar"/>
      </w:pPr>
      <w:r>
        <w:rPr>
          <w:rStyle w:val="Non-Terminal"/>
        </w:rPr>
        <w:t>XML</w:t>
      </w:r>
      <w:r w:rsidRPr="00370D0A">
        <w:rPr>
          <w:rStyle w:val="Non-Terminal"/>
        </w:rPr>
        <w:t>UnderscoreCharacter</w:t>
      </w:r>
      <w:r>
        <w:t xml:space="preserve">  ::=  &lt; Unicode underscore character (0x005f) &gt;</w:t>
      </w:r>
    </w:p>
    <w:p w:rsidR="002B686E" w:rsidRDefault="002B686E" w:rsidP="00215DFB">
      <w:pPr>
        <w:pStyle w:val="Grammar"/>
      </w:pPr>
      <w:r>
        <w:rPr>
          <w:rStyle w:val="Non-Terminal"/>
        </w:rPr>
        <w:t>XMLDash</w:t>
      </w:r>
      <w:r w:rsidRPr="00370D0A">
        <w:rPr>
          <w:rStyle w:val="Non-Terminal"/>
        </w:rPr>
        <w:t>Character</w:t>
      </w:r>
      <w:r>
        <w:t xml:space="preserve">  ::=  &lt; Unicode dash character (0x002d) &gt;</w:t>
      </w:r>
    </w:p>
    <w:p w:rsidR="002B686E" w:rsidRDefault="002B686E" w:rsidP="00CE2481">
      <w:pPr>
        <w:pStyle w:val="Grammar"/>
      </w:pPr>
      <w:r w:rsidRPr="00CE2481">
        <w:rPr>
          <w:rStyle w:val="Non-Terminal"/>
        </w:rPr>
        <w:t>XMLStandalone</w:t>
      </w:r>
      <w:r>
        <w:t xml:space="preserve">  ::=</w:t>
      </w:r>
      <w:r>
        <w:br/>
      </w:r>
      <w:r>
        <w:tab/>
      </w:r>
      <w:r w:rsidRPr="00CE2481">
        <w:rPr>
          <w:rStyle w:val="Non-Terminal"/>
        </w:rPr>
        <w:t>XMLWhitespace</w:t>
      </w:r>
      <w:r>
        <w:t xml:space="preserve">  </w:t>
      </w:r>
      <w:r w:rsidRPr="00CE2481">
        <w:rPr>
          <w:rStyle w:val="Terminal"/>
        </w:rPr>
        <w:t>standalone</w:t>
      </w:r>
      <w:r>
        <w:t xml:space="preserve">  [  </w:t>
      </w:r>
      <w:r w:rsidRPr="00CE2481">
        <w:rPr>
          <w:rStyle w:val="Non-Terminal"/>
        </w:rPr>
        <w:t>XMLWhitespace</w:t>
      </w:r>
      <w:r>
        <w:t xml:space="preserve">  ]  </w:t>
      </w:r>
      <w:r w:rsidRPr="00CE2481">
        <w:rPr>
          <w:rStyle w:val="Terminal"/>
        </w:rPr>
        <w:t>=</w:t>
      </w:r>
      <w:r>
        <w:t xml:space="preserve">  [  </w:t>
      </w:r>
      <w:r w:rsidRPr="00CE2481">
        <w:rPr>
          <w:rStyle w:val="Non-Terminal"/>
        </w:rPr>
        <w:t>XMLWhitespace</w:t>
      </w:r>
      <w:r>
        <w:t xml:space="preserve">  ]  </w:t>
      </w:r>
      <w:r w:rsidRPr="00CE2481">
        <w:rPr>
          <w:rStyle w:val="Non-Terminal"/>
        </w:rPr>
        <w:t>XMLYesNo</w:t>
      </w:r>
      <w:r>
        <w:rPr>
          <w:rStyle w:val="Non-Terminal"/>
        </w:rPr>
        <w:t>Value</w:t>
      </w:r>
    </w:p>
    <w:p w:rsidR="002B686E" w:rsidRDefault="002B686E" w:rsidP="00CE2481">
      <w:pPr>
        <w:pStyle w:val="Grammar"/>
      </w:pPr>
      <w:r w:rsidRPr="00CE2481">
        <w:rPr>
          <w:rStyle w:val="Non-Terminal"/>
        </w:rPr>
        <w:t>XMLYesNo</w:t>
      </w:r>
      <w:r>
        <w:rPr>
          <w:rStyle w:val="Non-Terminal"/>
        </w:rPr>
        <w:t>Value</w:t>
      </w:r>
      <w:r>
        <w:t xml:space="preserve">  ::=  </w:t>
      </w:r>
      <w:r>
        <w:br/>
      </w:r>
      <w:r>
        <w:tab/>
      </w:r>
      <w:r w:rsidRPr="00D978EA">
        <w:rPr>
          <w:rStyle w:val="Non-Terminal"/>
        </w:rPr>
        <w:t>SingleQuoteCharacter</w:t>
      </w:r>
      <w:r>
        <w:t xml:space="preserve">  </w:t>
      </w:r>
      <w:r w:rsidRPr="009A5008">
        <w:rPr>
          <w:rStyle w:val="Non-Terminal"/>
        </w:rPr>
        <w:t>XMLYesNo</w:t>
      </w:r>
      <w:r>
        <w:t xml:space="preserve">  </w:t>
      </w:r>
      <w:r w:rsidRPr="00D978EA">
        <w:rPr>
          <w:rStyle w:val="Non-Terminal"/>
        </w:rPr>
        <w:t>SingleQuoteCharacter</w:t>
      </w:r>
      <w:r>
        <w:t xml:space="preserve">  |</w:t>
      </w:r>
      <w:r>
        <w:br/>
      </w:r>
      <w:r>
        <w:tab/>
      </w:r>
      <w:r w:rsidRPr="00D978EA">
        <w:rPr>
          <w:rStyle w:val="Non-Terminal"/>
        </w:rPr>
        <w:t>DoubleQuoteCharacter</w:t>
      </w:r>
      <w:r>
        <w:t xml:space="preserve">  </w:t>
      </w:r>
      <w:r w:rsidRPr="009A5008">
        <w:rPr>
          <w:rStyle w:val="Non-Terminal"/>
        </w:rPr>
        <w:t>XMLYesNo</w:t>
      </w:r>
      <w:r>
        <w:t xml:space="preserve">  </w:t>
      </w:r>
      <w:r w:rsidRPr="00D978EA">
        <w:rPr>
          <w:rStyle w:val="Non-Terminal"/>
        </w:rPr>
        <w:t>DoubleQuoteCharacter</w:t>
      </w:r>
    </w:p>
    <w:p w:rsidR="002B686E" w:rsidRPr="00E97DE4" w:rsidRDefault="002B686E" w:rsidP="00CE2481">
      <w:pPr>
        <w:pStyle w:val="Grammar"/>
      </w:pPr>
      <w:r w:rsidRPr="009A5008">
        <w:rPr>
          <w:rStyle w:val="Non-Terminal"/>
        </w:rPr>
        <w:t>XMLYesNo</w:t>
      </w:r>
      <w:r>
        <w:t xml:space="preserve">  ::=  </w:t>
      </w:r>
      <w:r w:rsidRPr="00E97DE4">
        <w:rPr>
          <w:rStyle w:val="Terminal"/>
        </w:rPr>
        <w:t>yes</w:t>
      </w:r>
      <w:r>
        <w:t xml:space="preserve">  |  </w:t>
      </w:r>
      <w:r w:rsidRPr="00E97DE4">
        <w:rPr>
          <w:rStyle w:val="Terminal"/>
        </w:rPr>
        <w:t>no</w:t>
      </w:r>
    </w:p>
    <w:p w:rsidR="002B686E" w:rsidRPr="00FF2882" w:rsidRDefault="002B686E" w:rsidP="00CE2481">
      <w:pPr>
        <w:pStyle w:val="Grammar"/>
      </w:pPr>
      <w:r w:rsidRPr="009A5008">
        <w:rPr>
          <w:rStyle w:val="Non-Terminal"/>
        </w:rPr>
        <w:t>XMLMisc</w:t>
      </w:r>
      <w:r>
        <w:t xml:space="preserve">  ::=</w:t>
      </w:r>
      <w:r>
        <w:br/>
      </w:r>
      <w:r>
        <w:tab/>
      </w:r>
      <w:r w:rsidRPr="00CE2481">
        <w:rPr>
          <w:rStyle w:val="Non-Terminal"/>
        </w:rPr>
        <w:t>XMLComment</w:t>
      </w:r>
      <w:r>
        <w:t xml:space="preserve">  |</w:t>
      </w:r>
      <w:r>
        <w:br/>
      </w:r>
      <w:r>
        <w:tab/>
      </w:r>
      <w:r w:rsidRPr="00CE2481">
        <w:rPr>
          <w:rStyle w:val="Non-Terminal"/>
        </w:rPr>
        <w:t>XMLProcessingInstruction</w:t>
      </w:r>
      <w:r>
        <w:t xml:space="preserve">  |</w:t>
      </w:r>
      <w:r>
        <w:br/>
      </w:r>
      <w:r>
        <w:tab/>
      </w:r>
      <w:r w:rsidRPr="00CE2481">
        <w:rPr>
          <w:rStyle w:val="Non-Terminal"/>
        </w:rPr>
        <w:t>XMLWhitespace</w:t>
      </w:r>
    </w:p>
    <w:p w:rsidR="002B686E" w:rsidRPr="00986045" w:rsidRDefault="002B686E" w:rsidP="00CE2481">
      <w:pPr>
        <w:pStyle w:val="Grammar"/>
      </w:pPr>
      <w:r w:rsidRPr="00986045">
        <w:rPr>
          <w:rStyle w:val="Non-Terminal"/>
        </w:rPr>
        <w:t>XMLDocumentBody</w:t>
      </w:r>
      <w:r>
        <w:t xml:space="preserve">  ::=  </w:t>
      </w:r>
      <w:r w:rsidRPr="00986045">
        <w:rPr>
          <w:rStyle w:val="Non-Terminal"/>
        </w:rPr>
        <w:t>XMLElement</w:t>
      </w:r>
      <w:r>
        <w:t xml:space="preserve">  |  </w:t>
      </w:r>
      <w:r w:rsidRPr="00F93FB0">
        <w:rPr>
          <w:rStyle w:val="Non-Terminal"/>
        </w:rPr>
        <w:t>XMLEmbeddedExpression</w:t>
      </w:r>
    </w:p>
    <w:p w:rsidR="002B686E" w:rsidRDefault="002B686E" w:rsidP="00C7203A">
      <w:pPr>
        <w:pStyle w:val="Heading3"/>
      </w:pPr>
      <w:bookmarkStart w:id="479" w:name="_Toc248253308"/>
      <w:r>
        <w:t>XML Elements</w:t>
      </w:r>
      <w:bookmarkEnd w:id="479"/>
    </w:p>
    <w:p w:rsidR="002B686E" w:rsidRDefault="002B686E" w:rsidP="0014457C">
      <w:pPr>
        <w:pStyle w:val="Text"/>
      </w:pPr>
      <w:r>
        <w:t xml:space="preserve">An XML element results in a value typed as </w:t>
      </w:r>
      <w:r w:rsidRPr="006A5074">
        <w:rPr>
          <w:rStyle w:val="CodeEmbedded"/>
        </w:rPr>
        <w:t>System.Xml.Linq.XElement</w:t>
      </w:r>
      <w:r>
        <w:t>. Unlike regular XML, XML elements can omit the name in the closing tag and the current most-nested element will be closed. For example:</w:t>
      </w:r>
    </w:p>
    <w:p w:rsidR="002B686E" w:rsidRDefault="002B686E" w:rsidP="000B5BCE">
      <w:pPr>
        <w:pStyle w:val="Code"/>
      </w:pPr>
      <w:r>
        <w:t>Dim name = &lt;name&gt;Bob&lt;/&gt;</w:t>
      </w:r>
    </w:p>
    <w:p w:rsidR="002B686E" w:rsidRDefault="002B686E" w:rsidP="00F8342E">
      <w:pPr>
        <w:pStyle w:val="Text"/>
      </w:pPr>
      <w:r>
        <w:t xml:space="preserve">Attribute declarations in an XML element result in values typed as </w:t>
      </w:r>
      <w:r w:rsidRPr="00F8342E">
        <w:rPr>
          <w:rStyle w:val="CodeEmbedded"/>
        </w:rPr>
        <w:t>System.Xml.Linq.XAttribute</w:t>
      </w:r>
      <w:r>
        <w:t xml:space="preserve">. Attribute values are normalized according to the XML specification. When the value of an attribute is </w:t>
      </w:r>
      <w:r w:rsidRPr="00F8342E">
        <w:rPr>
          <w:rStyle w:val="CodeEmbedded"/>
        </w:rPr>
        <w:t>Nothing</w:t>
      </w:r>
      <w:r>
        <w:t xml:space="preserve"> the attribute will not be created, so the attribute value expression will not have to be checked for </w:t>
      </w:r>
      <w:r w:rsidRPr="00F8342E">
        <w:rPr>
          <w:rStyle w:val="CodeEmbedded"/>
        </w:rPr>
        <w:t>Nothing</w:t>
      </w:r>
      <w:r>
        <w:t>. For example:</w:t>
      </w:r>
    </w:p>
    <w:p w:rsidR="002B686E" w:rsidRDefault="002B686E" w:rsidP="00F8342E">
      <w:pPr>
        <w:pStyle w:val="Code"/>
      </w:pPr>
      <w:r>
        <w:t>Dim expr = Nothing</w:t>
      </w:r>
      <w:r>
        <w:br/>
      </w:r>
      <w:r>
        <w:br/>
        <w:t>' Throws null argument exception</w:t>
      </w:r>
      <w:r>
        <w:br/>
        <w:t>Dim direct = New System.Xml.Linq.XElement( _</w:t>
      </w:r>
      <w:r>
        <w:br/>
      </w:r>
      <w:r>
        <w:tab/>
        <w:t>"Name", _</w:t>
      </w:r>
      <w:r>
        <w:br/>
      </w:r>
      <w:r>
        <w:tab/>
        <w:t>New System.Xml.Linq.XAttribute("Length", expr))</w:t>
      </w:r>
      <w:r>
        <w:br/>
      </w:r>
      <w:r>
        <w:br/>
        <w:t>' Doesn't throw exception, the result is &lt;Name/&gt;</w:t>
      </w:r>
      <w:r>
        <w:br/>
        <w:t>Dim literal = &lt;Name Length=&lt;%= expr %&gt;/&gt;</w:t>
      </w:r>
    </w:p>
    <w:p w:rsidR="002B686E" w:rsidRDefault="002B686E" w:rsidP="0014457C">
      <w:pPr>
        <w:pStyle w:val="Text"/>
      </w:pPr>
      <w:r>
        <w:t>XML elements and attributes can contain nested expressions in the following places:</w:t>
      </w:r>
    </w:p>
    <w:p w:rsidR="002B686E" w:rsidRDefault="002B686E" w:rsidP="0014457C">
      <w:pPr>
        <w:pStyle w:val="BulletedList1"/>
      </w:pPr>
      <w:r>
        <w:t xml:space="preserve">The name of the element, in which case the embedded expression must be a value of a type implicitly convertible to </w:t>
      </w:r>
      <w:r w:rsidRPr="006A5074">
        <w:rPr>
          <w:rStyle w:val="CodeEmbedded"/>
        </w:rPr>
        <w:t>System.Xml.Linq.XName</w:t>
      </w:r>
      <w:r>
        <w:t>. For example:</w:t>
      </w:r>
    </w:p>
    <w:p w:rsidR="002B686E" w:rsidRDefault="002B686E" w:rsidP="000B5BCE">
      <w:pPr>
        <w:pStyle w:val="CodeinList1"/>
      </w:pPr>
      <w:r>
        <w:t>Dim name = &lt;&lt;%= "name" %&gt;&gt;Bob&lt;/&gt;</w:t>
      </w:r>
    </w:p>
    <w:p w:rsidR="002B686E" w:rsidRDefault="002B686E" w:rsidP="0014457C">
      <w:pPr>
        <w:pStyle w:val="BulletedList1"/>
      </w:pPr>
      <w:r>
        <w:t xml:space="preserve">The name of an attribute of the element, in which case the embedded expression must be a value of a type implicitly convertible to </w:t>
      </w:r>
      <w:r w:rsidRPr="006A5074">
        <w:rPr>
          <w:rStyle w:val="CodeEmbedded"/>
        </w:rPr>
        <w:t>System.Xml.Linq.XName</w:t>
      </w:r>
      <w:r>
        <w:t>. For example:</w:t>
      </w:r>
    </w:p>
    <w:p w:rsidR="002B686E" w:rsidRDefault="002B686E" w:rsidP="000B5BCE">
      <w:pPr>
        <w:pStyle w:val="CodeinList1"/>
      </w:pPr>
      <w:r>
        <w:t>Dim name = &lt;name &lt;%= "length" %&gt;="3"&gt;Bob&lt;/&gt;</w:t>
      </w:r>
    </w:p>
    <w:p w:rsidR="002B686E" w:rsidRDefault="002B686E" w:rsidP="0014457C">
      <w:pPr>
        <w:pStyle w:val="BulletedList1"/>
      </w:pPr>
      <w:r>
        <w:t>The value of an attribute of the element, in which case the embedded expression can be a value of any type. For example:</w:t>
      </w:r>
    </w:p>
    <w:p w:rsidR="002B686E" w:rsidRDefault="002B686E" w:rsidP="000B5BCE">
      <w:pPr>
        <w:pStyle w:val="CodeinList1"/>
      </w:pPr>
      <w:r>
        <w:t>Dim name = &lt;name length=&lt;%= 3 %&gt;&gt;Bob&lt;/&gt;</w:t>
      </w:r>
    </w:p>
    <w:p w:rsidR="002B686E" w:rsidRDefault="002B686E" w:rsidP="0014457C">
      <w:pPr>
        <w:pStyle w:val="BulletedList1"/>
      </w:pPr>
      <w:r>
        <w:t>An attribute of the element, in which case the embedded expression can be a value of any type. For example:</w:t>
      </w:r>
    </w:p>
    <w:p w:rsidR="002B686E" w:rsidRDefault="002B686E" w:rsidP="00137D66">
      <w:pPr>
        <w:pStyle w:val="CodeinList1"/>
      </w:pPr>
      <w:r>
        <w:t>Dim name = &lt;name &lt;%= new XAttribute("length", 3) %&gt;&gt;Bob&lt;/&gt;</w:t>
      </w:r>
    </w:p>
    <w:p w:rsidR="002B686E" w:rsidRDefault="002B686E" w:rsidP="000B5BCE">
      <w:pPr>
        <w:pStyle w:val="BulletedList1"/>
      </w:pPr>
      <w:r>
        <w:t>The content of the element, in which case the embedded expression can be a value of any type. For example:</w:t>
      </w:r>
    </w:p>
    <w:p w:rsidR="002B686E" w:rsidRDefault="002B686E" w:rsidP="000B5BCE">
      <w:pPr>
        <w:pStyle w:val="CodeinList1"/>
      </w:pPr>
      <w:r>
        <w:t>Dim name = &lt;name&gt;&lt;%= "Bob" %&gt;&lt;/&gt;</w:t>
      </w:r>
    </w:p>
    <w:p w:rsidR="002B686E" w:rsidRDefault="002B686E" w:rsidP="0075396C">
      <w:pPr>
        <w:pStyle w:val="TextinList1"/>
      </w:pPr>
      <w:r>
        <w:t xml:space="preserve">If the type of the embedded expression is </w:t>
      </w:r>
      <w:r w:rsidRPr="006A5074">
        <w:rPr>
          <w:rStyle w:val="CodeEmbedded"/>
        </w:rPr>
        <w:t>Object()</w:t>
      </w:r>
      <w:r>
        <w:t xml:space="preserve">, the array will be passed as a paramarray to the </w:t>
      </w:r>
      <w:r w:rsidRPr="006A5074">
        <w:rPr>
          <w:rStyle w:val="CodeEmbedded"/>
        </w:rPr>
        <w:t>XElement</w:t>
      </w:r>
      <w:r>
        <w:t xml:space="preserve"> constructor.</w:t>
      </w:r>
    </w:p>
    <w:p w:rsidR="002B686E" w:rsidRDefault="002B686E" w:rsidP="006A5074">
      <w:pPr>
        <w:pStyle w:val="Grammar"/>
      </w:pPr>
      <w:r w:rsidRPr="00A6231B">
        <w:rPr>
          <w:rStyle w:val="Non-Terminal"/>
        </w:rPr>
        <w:t>XMLElement</w:t>
      </w:r>
      <w:r>
        <w:t xml:space="preserve">  ::=</w:t>
      </w:r>
      <w:r>
        <w:br/>
      </w:r>
      <w:r>
        <w:tab/>
      </w:r>
      <w:r w:rsidRPr="00A6231B">
        <w:rPr>
          <w:rStyle w:val="Non-Terminal"/>
        </w:rPr>
        <w:t>XMLEmptyElement</w:t>
      </w:r>
      <w:r>
        <w:t xml:space="preserve">  |</w:t>
      </w:r>
      <w:r>
        <w:br/>
      </w:r>
      <w:r>
        <w:tab/>
      </w:r>
      <w:r w:rsidRPr="00A6231B">
        <w:rPr>
          <w:rStyle w:val="Non-Terminal"/>
        </w:rPr>
        <w:t>XMLElementStart</w:t>
      </w:r>
      <w:r>
        <w:t xml:space="preserve">  </w:t>
      </w:r>
      <w:r w:rsidRPr="00A6231B">
        <w:rPr>
          <w:rStyle w:val="Non-Terminal"/>
        </w:rPr>
        <w:t>XMLContent</w:t>
      </w:r>
      <w:r>
        <w:t xml:space="preserve">  </w:t>
      </w:r>
      <w:r w:rsidRPr="00A6231B">
        <w:rPr>
          <w:rStyle w:val="Non-Terminal"/>
        </w:rPr>
        <w:t>XMLElementEnd</w:t>
      </w:r>
    </w:p>
    <w:p w:rsidR="002B686E" w:rsidRDefault="002B686E" w:rsidP="006A5074">
      <w:pPr>
        <w:pStyle w:val="Grammar"/>
      </w:pPr>
      <w:r w:rsidRPr="00A6231B">
        <w:rPr>
          <w:rStyle w:val="Non-Terminal"/>
        </w:rPr>
        <w:t>XMLEmptyElement</w:t>
      </w:r>
      <w:r>
        <w:t xml:space="preserve">  ::=</w:t>
      </w:r>
      <w:r>
        <w:br/>
      </w:r>
      <w:r>
        <w:tab/>
      </w:r>
      <w:r w:rsidRPr="00A6231B">
        <w:rPr>
          <w:rStyle w:val="Terminal"/>
        </w:rPr>
        <w:t>&lt;</w:t>
      </w:r>
      <w:r>
        <w:t xml:space="preserve">  </w:t>
      </w:r>
      <w:r w:rsidRPr="00A6231B">
        <w:rPr>
          <w:rStyle w:val="Non-Terminal"/>
        </w:rPr>
        <w:t>XML</w:t>
      </w:r>
      <w:r>
        <w:rPr>
          <w:rStyle w:val="Non-Terminal"/>
        </w:rPr>
        <w:t>Qualified</w:t>
      </w:r>
      <w:r w:rsidRPr="00A6231B">
        <w:rPr>
          <w:rStyle w:val="Non-Terminal"/>
        </w:rPr>
        <w:t>Name</w:t>
      </w:r>
      <w:r>
        <w:rPr>
          <w:rStyle w:val="Non-Terminal"/>
        </w:rPr>
        <w:t>OrExpression</w:t>
      </w:r>
      <w:r>
        <w:t xml:space="preserve">  [  </w:t>
      </w:r>
      <w:r w:rsidRPr="00A6231B">
        <w:rPr>
          <w:rStyle w:val="Non-Terminal"/>
        </w:rPr>
        <w:t>XMLAttribute</w:t>
      </w:r>
      <w:r>
        <w:t xml:space="preserve">+  ]  [  </w:t>
      </w:r>
      <w:r w:rsidRPr="00A6231B">
        <w:rPr>
          <w:rStyle w:val="Non-Terminal"/>
        </w:rPr>
        <w:t>XMLWhitepace</w:t>
      </w:r>
      <w:r>
        <w:t xml:space="preserve">  ]  </w:t>
      </w:r>
      <w:r w:rsidRPr="00A6231B">
        <w:rPr>
          <w:rStyle w:val="Terminal"/>
        </w:rPr>
        <w:t>/</w:t>
      </w:r>
      <w:r>
        <w:t xml:space="preserve">  </w:t>
      </w:r>
      <w:r w:rsidRPr="00A6231B">
        <w:rPr>
          <w:rStyle w:val="Terminal"/>
        </w:rPr>
        <w:t>&gt;</w:t>
      </w:r>
    </w:p>
    <w:p w:rsidR="002B686E" w:rsidRDefault="002B686E" w:rsidP="006A5074">
      <w:pPr>
        <w:pStyle w:val="Grammar"/>
      </w:pPr>
      <w:r w:rsidRPr="00A6231B">
        <w:rPr>
          <w:rStyle w:val="Non-Terminal"/>
        </w:rPr>
        <w:t>XMLElementStart</w:t>
      </w:r>
      <w:r>
        <w:t xml:space="preserve">  ::=</w:t>
      </w:r>
      <w:r>
        <w:br/>
      </w:r>
      <w:r>
        <w:tab/>
      </w:r>
      <w:r w:rsidRPr="00A6231B">
        <w:rPr>
          <w:rStyle w:val="Terminal"/>
        </w:rPr>
        <w:t>&lt;</w:t>
      </w:r>
      <w:r>
        <w:t xml:space="preserve">  </w:t>
      </w:r>
      <w:r w:rsidRPr="00A6231B">
        <w:rPr>
          <w:rStyle w:val="Non-Terminal"/>
        </w:rPr>
        <w:t>XML</w:t>
      </w:r>
      <w:r>
        <w:rPr>
          <w:rStyle w:val="Non-Terminal"/>
        </w:rPr>
        <w:t>Qualified</w:t>
      </w:r>
      <w:r w:rsidRPr="00A6231B">
        <w:rPr>
          <w:rStyle w:val="Non-Terminal"/>
        </w:rPr>
        <w:t>Name</w:t>
      </w:r>
      <w:r>
        <w:rPr>
          <w:rStyle w:val="Non-Terminal"/>
        </w:rPr>
        <w:t>OrExpression</w:t>
      </w:r>
      <w:r>
        <w:t xml:space="preserve">  [  </w:t>
      </w:r>
      <w:r w:rsidRPr="00A6231B">
        <w:rPr>
          <w:rStyle w:val="Non-Terminal"/>
        </w:rPr>
        <w:t>XMLAttribute</w:t>
      </w:r>
      <w:r>
        <w:t xml:space="preserve">+  ]  [  </w:t>
      </w:r>
      <w:r w:rsidRPr="00A6231B">
        <w:rPr>
          <w:rStyle w:val="Non-Terminal"/>
        </w:rPr>
        <w:t>XMLWhitespace</w:t>
      </w:r>
      <w:r>
        <w:t xml:space="preserve">  ]  </w:t>
      </w:r>
      <w:r w:rsidRPr="00A6231B">
        <w:rPr>
          <w:rStyle w:val="Terminal"/>
        </w:rPr>
        <w:t>&gt;</w:t>
      </w:r>
    </w:p>
    <w:p w:rsidR="002B686E" w:rsidRDefault="002B686E" w:rsidP="006A5074">
      <w:pPr>
        <w:pStyle w:val="Grammar"/>
      </w:pPr>
      <w:r w:rsidRPr="00A6231B">
        <w:rPr>
          <w:rStyle w:val="Non-Terminal"/>
        </w:rPr>
        <w:t>XMLElementEnd</w:t>
      </w:r>
      <w:r>
        <w:t xml:space="preserve">  ::=</w:t>
      </w:r>
      <w:r>
        <w:br/>
      </w:r>
      <w:r>
        <w:tab/>
      </w:r>
      <w:r w:rsidRPr="00A6231B">
        <w:rPr>
          <w:rStyle w:val="Terminal"/>
        </w:rPr>
        <w:t>&lt;</w:t>
      </w:r>
      <w:r>
        <w:t xml:space="preserve">  </w:t>
      </w:r>
      <w:r w:rsidRPr="00A6231B">
        <w:rPr>
          <w:rStyle w:val="Terminal"/>
        </w:rPr>
        <w:t>/</w:t>
      </w:r>
      <w:r>
        <w:t xml:space="preserve">  </w:t>
      </w:r>
      <w:r w:rsidRPr="00A6231B">
        <w:rPr>
          <w:rStyle w:val="Terminal"/>
        </w:rPr>
        <w:t>&gt;</w:t>
      </w:r>
      <w:r>
        <w:t xml:space="preserve">  |</w:t>
      </w:r>
      <w:r>
        <w:br/>
      </w:r>
      <w:r>
        <w:tab/>
      </w:r>
      <w:r w:rsidRPr="00A6231B">
        <w:rPr>
          <w:rStyle w:val="Terminal"/>
        </w:rPr>
        <w:t>&lt;</w:t>
      </w:r>
      <w:r>
        <w:t xml:space="preserve">  </w:t>
      </w:r>
      <w:r w:rsidRPr="00A6231B">
        <w:rPr>
          <w:rStyle w:val="Terminal"/>
        </w:rPr>
        <w:t>/</w:t>
      </w:r>
      <w:r>
        <w:t xml:space="preserve">  </w:t>
      </w:r>
      <w:r w:rsidRPr="00A6231B">
        <w:rPr>
          <w:rStyle w:val="Non-Terminal"/>
        </w:rPr>
        <w:t>XML</w:t>
      </w:r>
      <w:r>
        <w:rPr>
          <w:rStyle w:val="Non-Terminal"/>
        </w:rPr>
        <w:t>Qualified</w:t>
      </w:r>
      <w:r w:rsidRPr="00A6231B">
        <w:rPr>
          <w:rStyle w:val="Non-Terminal"/>
        </w:rPr>
        <w:t>Name</w:t>
      </w:r>
      <w:r>
        <w:t xml:space="preserve">  [  </w:t>
      </w:r>
      <w:r w:rsidRPr="00A6231B">
        <w:rPr>
          <w:rStyle w:val="Non-Terminal"/>
        </w:rPr>
        <w:t>XMLWhitespace</w:t>
      </w:r>
      <w:r>
        <w:t xml:space="preserve">  ]  </w:t>
      </w:r>
      <w:r w:rsidRPr="00A6231B">
        <w:rPr>
          <w:rStyle w:val="Terminal"/>
        </w:rPr>
        <w:t>&gt;</w:t>
      </w:r>
    </w:p>
    <w:p w:rsidR="002B686E" w:rsidRDefault="002B686E" w:rsidP="006A5074">
      <w:pPr>
        <w:pStyle w:val="Grammar"/>
      </w:pPr>
      <w:r w:rsidRPr="00A6231B">
        <w:rPr>
          <w:rStyle w:val="Non-Terminal"/>
        </w:rPr>
        <w:t>XMLContent</w:t>
      </w:r>
      <w:r>
        <w:t xml:space="preserve">  ::=</w:t>
      </w:r>
      <w:r>
        <w:br/>
      </w:r>
      <w:r>
        <w:tab/>
        <w:t xml:space="preserve">[  </w:t>
      </w:r>
      <w:r w:rsidRPr="00A6231B">
        <w:rPr>
          <w:rStyle w:val="Non-Terminal"/>
        </w:rPr>
        <w:t>XMLCharacterData</w:t>
      </w:r>
      <w:r>
        <w:t xml:space="preserve">  ]  [  </w:t>
      </w:r>
      <w:r w:rsidRPr="00A6231B">
        <w:rPr>
          <w:rStyle w:val="Non-Terminal"/>
        </w:rPr>
        <w:t>XMLNestedContent</w:t>
      </w:r>
      <w:r>
        <w:t xml:space="preserve">  [  </w:t>
      </w:r>
      <w:r w:rsidRPr="00A6231B">
        <w:rPr>
          <w:rStyle w:val="Non-Terminal"/>
        </w:rPr>
        <w:t>XMLCharacterData</w:t>
      </w:r>
      <w:r>
        <w:t xml:space="preserve">  ]  ]+</w:t>
      </w:r>
    </w:p>
    <w:p w:rsidR="002B686E" w:rsidRDefault="002B686E" w:rsidP="006A5074">
      <w:pPr>
        <w:pStyle w:val="Grammar"/>
      </w:pPr>
      <w:r w:rsidRPr="00A6231B">
        <w:rPr>
          <w:rStyle w:val="Non-Terminal"/>
        </w:rPr>
        <w:t>XMLCharacterData</w:t>
      </w:r>
      <w:r>
        <w:t xml:space="preserve">  ::=</w:t>
      </w:r>
      <w:r>
        <w:br/>
      </w:r>
      <w:r>
        <w:tab/>
        <w:t xml:space="preserve">&lt; Any </w:t>
      </w:r>
      <w:r w:rsidRPr="00A6231B">
        <w:rPr>
          <w:rStyle w:val="Non-Terminal"/>
        </w:rPr>
        <w:t>XMLCharacterDataString</w:t>
      </w:r>
      <w:r>
        <w:t xml:space="preserve"> that does not contain the string "</w:t>
      </w:r>
      <w:r w:rsidRPr="00F91BFB">
        <w:rPr>
          <w:rStyle w:val="CodeEmbedded"/>
        </w:rPr>
        <w:t>]]&gt;</w:t>
      </w:r>
      <w:r>
        <w:t>" &gt;</w:t>
      </w:r>
    </w:p>
    <w:p w:rsidR="002B686E" w:rsidRDefault="002B686E" w:rsidP="006A5074">
      <w:pPr>
        <w:pStyle w:val="Grammar"/>
      </w:pPr>
      <w:r w:rsidRPr="00A6231B">
        <w:rPr>
          <w:rStyle w:val="Non-Terminal"/>
        </w:rPr>
        <w:t>XMLCharacterDataString</w:t>
      </w:r>
      <w:r>
        <w:t xml:space="preserve">  ::=</w:t>
      </w:r>
      <w:r>
        <w:br/>
      </w:r>
      <w:r>
        <w:tab/>
        <w:t xml:space="preserve">&lt; Any Unicode character except </w:t>
      </w:r>
      <w:r w:rsidRPr="00F91BFB">
        <w:rPr>
          <w:rStyle w:val="CodeEmbedded"/>
        </w:rPr>
        <w:t>&lt;</w:t>
      </w:r>
      <w:r>
        <w:t xml:space="preserve"> or </w:t>
      </w:r>
      <w:r w:rsidRPr="00F91BFB">
        <w:rPr>
          <w:rStyle w:val="CodeEmbedded"/>
        </w:rPr>
        <w:t>&amp;</w:t>
      </w:r>
      <w:r>
        <w:t xml:space="preserve"> &gt;+</w:t>
      </w:r>
    </w:p>
    <w:p w:rsidR="002B686E" w:rsidRPr="00F93FB0" w:rsidRDefault="002B686E" w:rsidP="006A5074">
      <w:pPr>
        <w:pStyle w:val="Grammar"/>
      </w:pPr>
      <w:r w:rsidRPr="00A6231B">
        <w:rPr>
          <w:rStyle w:val="Non-Terminal"/>
        </w:rPr>
        <w:t>XMLNestedContent</w:t>
      </w:r>
      <w:r>
        <w:t xml:space="preserve">  ::=</w:t>
      </w:r>
      <w:r>
        <w:br/>
      </w:r>
      <w:r>
        <w:tab/>
      </w:r>
      <w:r w:rsidRPr="00A6231B">
        <w:rPr>
          <w:rStyle w:val="Non-Terminal"/>
        </w:rPr>
        <w:t>XMLElement</w:t>
      </w:r>
      <w:r>
        <w:t xml:space="preserve">  |</w:t>
      </w:r>
      <w:r>
        <w:br/>
      </w:r>
      <w:r>
        <w:tab/>
      </w:r>
      <w:r w:rsidRPr="00A6231B">
        <w:rPr>
          <w:rStyle w:val="Non-Terminal"/>
        </w:rPr>
        <w:t>XMLReference</w:t>
      </w:r>
      <w:r>
        <w:t xml:space="preserve">  |</w:t>
      </w:r>
      <w:r>
        <w:br/>
      </w:r>
      <w:r>
        <w:tab/>
      </w:r>
      <w:r w:rsidRPr="00A6231B">
        <w:rPr>
          <w:rStyle w:val="Non-Terminal"/>
        </w:rPr>
        <w:t>XMLCDATASection</w:t>
      </w:r>
      <w:r>
        <w:t xml:space="preserve">  |</w:t>
      </w:r>
      <w:r>
        <w:br/>
      </w:r>
      <w:r>
        <w:tab/>
      </w:r>
      <w:r w:rsidRPr="00A6231B">
        <w:rPr>
          <w:rStyle w:val="Non-Terminal"/>
        </w:rPr>
        <w:t>XMLProcessingInstruction</w:t>
      </w:r>
      <w:r>
        <w:t xml:space="preserve">  |</w:t>
      </w:r>
      <w:r>
        <w:br/>
      </w:r>
      <w:r>
        <w:tab/>
      </w:r>
      <w:r w:rsidRPr="00A6231B">
        <w:rPr>
          <w:rStyle w:val="Non-Terminal"/>
        </w:rPr>
        <w:t>XMLComment</w:t>
      </w:r>
      <w:r>
        <w:t xml:space="preserve">  |</w:t>
      </w:r>
      <w:r>
        <w:br/>
      </w:r>
      <w:r>
        <w:tab/>
      </w:r>
      <w:r w:rsidRPr="00F93FB0">
        <w:rPr>
          <w:rStyle w:val="Non-Terminal"/>
        </w:rPr>
        <w:t>XMLEmbeddedExpression</w:t>
      </w:r>
    </w:p>
    <w:p w:rsidR="002B686E" w:rsidRDefault="002B686E" w:rsidP="006A5074">
      <w:pPr>
        <w:pStyle w:val="Grammar"/>
        <w:rPr>
          <w:rStyle w:val="Non-Terminal"/>
        </w:rPr>
      </w:pPr>
      <w:r w:rsidRPr="00A6231B">
        <w:rPr>
          <w:rStyle w:val="Non-Terminal"/>
        </w:rPr>
        <w:t>XMLAttribute</w:t>
      </w:r>
      <w:r>
        <w:t xml:space="preserve">  ::=</w:t>
      </w:r>
      <w:r>
        <w:br/>
      </w:r>
      <w:r>
        <w:tab/>
      </w:r>
      <w:r w:rsidRPr="00855F49">
        <w:rPr>
          <w:rStyle w:val="Non-Terminal"/>
        </w:rPr>
        <w:t>XMLWhitespace</w:t>
      </w:r>
      <w:r>
        <w:t xml:space="preserve">  </w:t>
      </w:r>
      <w:r w:rsidRPr="000446E0">
        <w:rPr>
          <w:rStyle w:val="Non-Terminal"/>
        </w:rPr>
        <w:t>XMLAttributeName</w:t>
      </w:r>
      <w:r>
        <w:t xml:space="preserve">  [  </w:t>
      </w:r>
      <w:r w:rsidRPr="00A6231B">
        <w:rPr>
          <w:rStyle w:val="Non-Terminal"/>
        </w:rPr>
        <w:t>XMLWhitespace</w:t>
      </w:r>
      <w:r>
        <w:t xml:space="preserve">  ]  </w:t>
      </w:r>
      <w:r w:rsidRPr="00A6231B">
        <w:rPr>
          <w:rStyle w:val="Terminal"/>
        </w:rPr>
        <w:t>=</w:t>
      </w:r>
      <w:r>
        <w:t xml:space="preserve">  [  </w:t>
      </w:r>
      <w:r w:rsidRPr="00A6231B">
        <w:rPr>
          <w:rStyle w:val="Non-Terminal"/>
        </w:rPr>
        <w:t>XMLWhitespace</w:t>
      </w:r>
      <w:r>
        <w:t xml:space="preserve">  ]  </w:t>
      </w:r>
      <w:r w:rsidRPr="00A6231B">
        <w:rPr>
          <w:rStyle w:val="Non-Terminal"/>
        </w:rPr>
        <w:t>XMLAttributeValue</w:t>
      </w:r>
      <w:r>
        <w:t xml:space="preserve">  |</w:t>
      </w:r>
      <w:r>
        <w:br/>
      </w:r>
      <w:r>
        <w:tab/>
      </w:r>
      <w:r w:rsidRPr="00855F49">
        <w:rPr>
          <w:rStyle w:val="Non-Terminal"/>
        </w:rPr>
        <w:t>XMLWhitespace</w:t>
      </w:r>
      <w:r>
        <w:t xml:space="preserve">  </w:t>
      </w:r>
      <w:r w:rsidRPr="00F93FB0">
        <w:rPr>
          <w:rStyle w:val="Non-Terminal"/>
        </w:rPr>
        <w:t>XMLEmbeddedExpression</w:t>
      </w:r>
    </w:p>
    <w:p w:rsidR="002B686E" w:rsidRPr="000446E0" w:rsidRDefault="002B686E" w:rsidP="006A5074">
      <w:pPr>
        <w:pStyle w:val="Grammar"/>
      </w:pPr>
      <w:r>
        <w:rPr>
          <w:rStyle w:val="Non-Terminal"/>
        </w:rPr>
        <w:t>XMLAttributeName</w:t>
      </w:r>
      <w:r>
        <w:t xml:space="preserve">  ::=</w:t>
      </w:r>
      <w:r>
        <w:br/>
      </w:r>
      <w:r>
        <w:tab/>
      </w:r>
      <w:r w:rsidRPr="00A6231B">
        <w:rPr>
          <w:rStyle w:val="Non-Terminal"/>
        </w:rPr>
        <w:t>XML</w:t>
      </w:r>
      <w:r>
        <w:rPr>
          <w:rStyle w:val="Non-Terminal"/>
        </w:rPr>
        <w:t>Qualified</w:t>
      </w:r>
      <w:r w:rsidRPr="00A6231B">
        <w:rPr>
          <w:rStyle w:val="Non-Terminal"/>
        </w:rPr>
        <w:t>Name</w:t>
      </w:r>
      <w:r>
        <w:rPr>
          <w:rStyle w:val="Non-Terminal"/>
        </w:rPr>
        <w:t>OrExpression</w:t>
      </w:r>
      <w:r>
        <w:t xml:space="preserve">  |</w:t>
      </w:r>
      <w:r>
        <w:br/>
      </w:r>
      <w:r>
        <w:tab/>
      </w:r>
      <w:r w:rsidRPr="000446E0">
        <w:rPr>
          <w:rStyle w:val="Non-Terminal"/>
        </w:rPr>
        <w:t>XMLNamespaceAttributeName</w:t>
      </w:r>
    </w:p>
    <w:p w:rsidR="002B686E" w:rsidRPr="00F93FB0" w:rsidRDefault="002B686E" w:rsidP="00D978EA">
      <w:pPr>
        <w:pStyle w:val="Grammar"/>
      </w:pPr>
      <w:r w:rsidRPr="00A6231B">
        <w:rPr>
          <w:rStyle w:val="Non-Terminal"/>
        </w:rPr>
        <w:t>XMLAttributeValue</w:t>
      </w:r>
      <w:r>
        <w:t xml:space="preserve">  ::=</w:t>
      </w:r>
      <w:r>
        <w:br/>
      </w:r>
      <w:r>
        <w:tab/>
      </w:r>
      <w:r w:rsidRPr="00D978EA">
        <w:rPr>
          <w:rStyle w:val="Non-Terminal"/>
        </w:rPr>
        <w:t>DoubleQuoteCharacter</w:t>
      </w:r>
      <w:r>
        <w:t xml:space="preserve">  [  </w:t>
      </w:r>
      <w:r w:rsidRPr="00A6231B">
        <w:rPr>
          <w:rStyle w:val="Non-Terminal"/>
        </w:rPr>
        <w:t>XMLAttributeDoubleQuoteValueCharacter</w:t>
      </w:r>
      <w:r>
        <w:t xml:space="preserve">+  ]  </w:t>
      </w:r>
      <w:r w:rsidRPr="00D978EA">
        <w:rPr>
          <w:rStyle w:val="Non-Terminal"/>
        </w:rPr>
        <w:t>DoubleQuoteCharacter</w:t>
      </w:r>
      <w:r>
        <w:t xml:space="preserve">  |</w:t>
      </w:r>
      <w:r>
        <w:br/>
      </w:r>
      <w:r>
        <w:tab/>
      </w:r>
      <w:r w:rsidRPr="00D978EA">
        <w:rPr>
          <w:rStyle w:val="Non-Terminal"/>
        </w:rPr>
        <w:t>SingleQuoteCharacter</w:t>
      </w:r>
      <w:r>
        <w:t xml:space="preserve">  [  </w:t>
      </w:r>
      <w:r w:rsidRPr="00A6231B">
        <w:rPr>
          <w:rStyle w:val="Non-Terminal"/>
        </w:rPr>
        <w:t>XMLAttributeSingleQuoteValueCharacter</w:t>
      </w:r>
      <w:r>
        <w:t xml:space="preserve">+  ]  </w:t>
      </w:r>
      <w:r w:rsidRPr="00D978EA">
        <w:rPr>
          <w:rStyle w:val="Non-Terminal"/>
        </w:rPr>
        <w:t>SingleQuoteCharacter</w:t>
      </w:r>
      <w:r>
        <w:t xml:space="preserve">  |</w:t>
      </w:r>
      <w:r>
        <w:br/>
      </w:r>
      <w:r>
        <w:tab/>
      </w:r>
      <w:r w:rsidRPr="00F93FB0">
        <w:rPr>
          <w:rStyle w:val="Non-Terminal"/>
        </w:rPr>
        <w:t>XMLEmbeddedExpression</w:t>
      </w:r>
    </w:p>
    <w:p w:rsidR="002B686E" w:rsidRDefault="002B686E" w:rsidP="00036533">
      <w:pPr>
        <w:pStyle w:val="Grammar"/>
      </w:pPr>
      <w:r w:rsidRPr="00A6231B">
        <w:rPr>
          <w:rStyle w:val="Non-Terminal"/>
        </w:rPr>
        <w:t>XMLAttributeDoubleQuoteValueCharacter</w:t>
      </w:r>
      <w:r>
        <w:t xml:space="preserve">  ::= </w:t>
      </w:r>
      <w:r>
        <w:br/>
      </w:r>
      <w:r>
        <w:tab/>
        <w:t xml:space="preserve">&lt; Any </w:t>
      </w:r>
      <w:r w:rsidRPr="00A6231B">
        <w:rPr>
          <w:rStyle w:val="Non-Terminal"/>
        </w:rPr>
        <w:t>XMLCharacter</w:t>
      </w:r>
      <w:r>
        <w:t xml:space="preserve"> except </w:t>
      </w:r>
      <w:r w:rsidRPr="00F91BFB">
        <w:rPr>
          <w:rStyle w:val="CodeEmbedded"/>
        </w:rPr>
        <w:t>&lt;</w:t>
      </w:r>
      <w:r>
        <w:t xml:space="preserve">, </w:t>
      </w:r>
      <w:r w:rsidRPr="00F91BFB">
        <w:rPr>
          <w:rStyle w:val="CodeEmbedded"/>
        </w:rPr>
        <w:t>&amp;</w:t>
      </w:r>
      <w:r>
        <w:t xml:space="preserve">, or </w:t>
      </w:r>
      <w:r w:rsidRPr="00D978EA">
        <w:rPr>
          <w:rStyle w:val="Non-Terminal"/>
        </w:rPr>
        <w:t>DoubleQuoteCharacter</w:t>
      </w:r>
      <w:r>
        <w:t xml:space="preserve"> </w:t>
      </w:r>
      <w:r w:rsidRPr="00F91BFB">
        <w:t>&gt;</w:t>
      </w:r>
      <w:r>
        <w:t xml:space="preserve">  |</w:t>
      </w:r>
      <w:r>
        <w:br/>
      </w:r>
      <w:r>
        <w:tab/>
      </w:r>
      <w:r w:rsidRPr="00A6231B">
        <w:rPr>
          <w:rStyle w:val="Non-Terminal"/>
        </w:rPr>
        <w:t>XMLReference</w:t>
      </w:r>
    </w:p>
    <w:p w:rsidR="002B686E" w:rsidRDefault="002B686E" w:rsidP="00D978EA">
      <w:pPr>
        <w:pStyle w:val="Grammar"/>
      </w:pPr>
      <w:r w:rsidRPr="00A6231B">
        <w:rPr>
          <w:rStyle w:val="Non-Terminal"/>
        </w:rPr>
        <w:t>XMLAttributeSingleQuoteValueCharacter</w:t>
      </w:r>
      <w:r>
        <w:t xml:space="preserve"> ::=</w:t>
      </w:r>
      <w:r>
        <w:br/>
      </w:r>
      <w:r>
        <w:tab/>
        <w:t xml:space="preserve">&lt; Any </w:t>
      </w:r>
      <w:r w:rsidRPr="00A6231B">
        <w:rPr>
          <w:rStyle w:val="Non-Terminal"/>
        </w:rPr>
        <w:t>XMLCharacter</w:t>
      </w:r>
      <w:r>
        <w:t xml:space="preserve"> except </w:t>
      </w:r>
      <w:r w:rsidRPr="00F91BFB">
        <w:rPr>
          <w:rStyle w:val="CodeEmbedded"/>
        </w:rPr>
        <w:t>&lt;</w:t>
      </w:r>
      <w:r>
        <w:t xml:space="preserve">, </w:t>
      </w:r>
      <w:r w:rsidRPr="00F91BFB">
        <w:rPr>
          <w:rStyle w:val="CodeEmbedded"/>
        </w:rPr>
        <w:t>&amp;</w:t>
      </w:r>
      <w:r>
        <w:t xml:space="preserve">, or </w:t>
      </w:r>
      <w:r w:rsidRPr="00D978EA">
        <w:rPr>
          <w:rStyle w:val="Non-Terminal"/>
        </w:rPr>
        <w:t>SingleQuoteCharacter</w:t>
      </w:r>
      <w:r>
        <w:t xml:space="preserve"> &gt;  |</w:t>
      </w:r>
      <w:r>
        <w:br/>
      </w:r>
      <w:r>
        <w:tab/>
      </w:r>
      <w:r w:rsidRPr="00A6231B">
        <w:rPr>
          <w:rStyle w:val="Non-Terminal"/>
        </w:rPr>
        <w:t>XMLReference</w:t>
      </w:r>
    </w:p>
    <w:p w:rsidR="002B686E" w:rsidRDefault="002B686E" w:rsidP="00036533">
      <w:pPr>
        <w:pStyle w:val="Grammar"/>
      </w:pPr>
      <w:r w:rsidRPr="00A6231B">
        <w:rPr>
          <w:rStyle w:val="Non-Terminal"/>
        </w:rPr>
        <w:t>XMLReference</w:t>
      </w:r>
      <w:r>
        <w:t xml:space="preserve">  ::=  </w:t>
      </w:r>
      <w:r w:rsidRPr="00A6231B">
        <w:rPr>
          <w:rStyle w:val="Non-Terminal"/>
        </w:rPr>
        <w:t>XMLEntityReference</w:t>
      </w:r>
      <w:r>
        <w:t xml:space="preserve">  |  </w:t>
      </w:r>
      <w:r w:rsidRPr="00A6231B">
        <w:rPr>
          <w:rStyle w:val="Non-Terminal"/>
        </w:rPr>
        <w:t>XMLCharacterReference</w:t>
      </w:r>
    </w:p>
    <w:p w:rsidR="002B686E" w:rsidRDefault="002B686E" w:rsidP="00036533">
      <w:pPr>
        <w:pStyle w:val="Grammar"/>
      </w:pPr>
      <w:r w:rsidRPr="00A6231B">
        <w:rPr>
          <w:rStyle w:val="Non-Terminal"/>
        </w:rPr>
        <w:t>XMLEntityReference</w:t>
      </w:r>
      <w:r>
        <w:t xml:space="preserve">  ::=</w:t>
      </w:r>
      <w:r>
        <w:br/>
      </w:r>
      <w:r>
        <w:tab/>
      </w:r>
      <w:r w:rsidRPr="00A6231B">
        <w:rPr>
          <w:rStyle w:val="Terminal"/>
        </w:rPr>
        <w:t>&amp;</w:t>
      </w:r>
      <w:r>
        <w:t xml:space="preserve">  </w:t>
      </w:r>
      <w:r w:rsidRPr="00A6231B">
        <w:rPr>
          <w:rStyle w:val="Non-Terminal"/>
        </w:rPr>
        <w:t>XMLEntityName</w:t>
      </w:r>
      <w:r>
        <w:t xml:space="preserve">  ;</w:t>
      </w:r>
    </w:p>
    <w:p w:rsidR="002B686E" w:rsidRDefault="002B686E" w:rsidP="00036533">
      <w:pPr>
        <w:pStyle w:val="Grammar"/>
      </w:pPr>
      <w:r w:rsidRPr="00A6231B">
        <w:rPr>
          <w:rStyle w:val="Non-Terminal"/>
        </w:rPr>
        <w:t>XMLEntityName</w:t>
      </w:r>
      <w:r>
        <w:t xml:space="preserve">  ::=  </w:t>
      </w:r>
      <w:r w:rsidRPr="00A6231B">
        <w:rPr>
          <w:rStyle w:val="Terminal"/>
        </w:rPr>
        <w:t>lt</w:t>
      </w:r>
      <w:r>
        <w:t xml:space="preserve">  |  </w:t>
      </w:r>
      <w:r w:rsidRPr="00A6231B">
        <w:rPr>
          <w:rStyle w:val="Terminal"/>
        </w:rPr>
        <w:t>gt</w:t>
      </w:r>
      <w:r>
        <w:t xml:space="preserve">  |  </w:t>
      </w:r>
      <w:r w:rsidRPr="00A6231B">
        <w:rPr>
          <w:rStyle w:val="Terminal"/>
        </w:rPr>
        <w:t>amp</w:t>
      </w:r>
      <w:r>
        <w:t xml:space="preserve">  |  </w:t>
      </w:r>
      <w:r w:rsidRPr="00A6231B">
        <w:rPr>
          <w:rStyle w:val="Terminal"/>
        </w:rPr>
        <w:t>apos</w:t>
      </w:r>
      <w:r>
        <w:t xml:space="preserve">  |  </w:t>
      </w:r>
      <w:r w:rsidRPr="00A6231B">
        <w:rPr>
          <w:rStyle w:val="Terminal"/>
        </w:rPr>
        <w:t>quot</w:t>
      </w:r>
    </w:p>
    <w:p w:rsidR="002B686E" w:rsidRDefault="002B686E" w:rsidP="00036533">
      <w:pPr>
        <w:pStyle w:val="Grammar"/>
      </w:pPr>
      <w:r w:rsidRPr="00A6231B">
        <w:rPr>
          <w:rStyle w:val="Non-Terminal"/>
        </w:rPr>
        <w:t>XMLCharacterReference</w:t>
      </w:r>
      <w:r>
        <w:t xml:space="preserve">  ::=</w:t>
      </w:r>
      <w:r>
        <w:br/>
      </w:r>
      <w:r>
        <w:tab/>
      </w:r>
      <w:r w:rsidRPr="00A6231B">
        <w:rPr>
          <w:rStyle w:val="Terminal"/>
        </w:rPr>
        <w:t>&amp;</w:t>
      </w:r>
      <w:r>
        <w:t xml:space="preserve">  </w:t>
      </w:r>
      <w:r w:rsidRPr="00A6231B">
        <w:rPr>
          <w:rStyle w:val="Terminal"/>
        </w:rPr>
        <w:t>#</w:t>
      </w:r>
      <w:r>
        <w:t xml:space="preserve">  </w:t>
      </w:r>
      <w:r w:rsidRPr="00A6231B">
        <w:rPr>
          <w:rStyle w:val="Non-Terminal"/>
        </w:rPr>
        <w:t>XMLNumericCharacter</w:t>
      </w:r>
      <w:r>
        <w:t xml:space="preserve">+  </w:t>
      </w:r>
      <w:r w:rsidRPr="00A6231B">
        <w:rPr>
          <w:rStyle w:val="Terminal"/>
        </w:rPr>
        <w:t>;</w:t>
      </w:r>
      <w:r>
        <w:t xml:space="preserve">  |</w:t>
      </w:r>
      <w:r>
        <w:br/>
      </w:r>
      <w:r>
        <w:tab/>
      </w:r>
      <w:r w:rsidRPr="00A6231B">
        <w:rPr>
          <w:rStyle w:val="Terminal"/>
        </w:rPr>
        <w:t>&amp;</w:t>
      </w:r>
      <w:r>
        <w:t xml:space="preserve">  </w:t>
      </w:r>
      <w:r w:rsidRPr="00A6231B">
        <w:rPr>
          <w:rStyle w:val="Terminal"/>
        </w:rPr>
        <w:t>#</w:t>
      </w:r>
      <w:r>
        <w:t xml:space="preserve">  </w:t>
      </w:r>
      <w:r w:rsidRPr="0087189F">
        <w:rPr>
          <w:rStyle w:val="Terminal"/>
        </w:rPr>
        <w:t>x</w:t>
      </w:r>
      <w:r>
        <w:t xml:space="preserve">  </w:t>
      </w:r>
      <w:r w:rsidRPr="00A6231B">
        <w:rPr>
          <w:rStyle w:val="Non-Terminal"/>
        </w:rPr>
        <w:t>XMLHexNumericCharacter</w:t>
      </w:r>
      <w:r>
        <w:t xml:space="preserve">+  </w:t>
      </w:r>
      <w:r w:rsidRPr="00A6231B">
        <w:rPr>
          <w:rStyle w:val="Terminal"/>
        </w:rPr>
        <w:t>;</w:t>
      </w:r>
    </w:p>
    <w:p w:rsidR="002B686E" w:rsidRDefault="002B686E" w:rsidP="00C7203A">
      <w:pPr>
        <w:pStyle w:val="Heading3"/>
      </w:pPr>
      <w:bookmarkStart w:id="480" w:name="_Toc248253309"/>
      <w:r>
        <w:t>XML Namespaces</w:t>
      </w:r>
      <w:bookmarkEnd w:id="480"/>
    </w:p>
    <w:p w:rsidR="002B686E" w:rsidRDefault="002B686E" w:rsidP="002549F3">
      <w:pPr>
        <w:pStyle w:val="Text"/>
      </w:pPr>
      <w:r>
        <w:t xml:space="preserve">XML elements can contain XML namespace declarations, as defined by the XML namespaces 1.0 specification. The restrictions on defining the namespaces </w:t>
      </w:r>
      <w:r w:rsidRPr="003B5534">
        <w:rPr>
          <w:rStyle w:val="CodeEmbedded"/>
        </w:rPr>
        <w:t>xml</w:t>
      </w:r>
      <w:r>
        <w:t xml:space="preserve"> and </w:t>
      </w:r>
      <w:r w:rsidRPr="003B5534">
        <w:rPr>
          <w:rStyle w:val="CodeEmbedded"/>
        </w:rPr>
        <w:t>xmlns</w:t>
      </w:r>
      <w:r>
        <w:t xml:space="preserve"> are enforced and will produce compile-time errors. XML namespace declarations cannot have an embedded expression for their value; the value supplied must be a non-empty string literal. For example:</w:t>
      </w:r>
    </w:p>
    <w:p w:rsidR="002B686E" w:rsidRDefault="002B686E" w:rsidP="00D7304A">
      <w:pPr>
        <w:pStyle w:val="Code"/>
      </w:pPr>
      <w:r>
        <w:t>' Declares a valid namespace</w:t>
      </w:r>
      <w:r>
        <w:br/>
        <w:t>Dim customer = &lt;db:customer xmlns:db="http://example.org/database"&gt;Bob&lt;/&gt;</w:t>
      </w:r>
      <w:r>
        <w:br/>
      </w:r>
      <w:r>
        <w:br/>
        <w:t>' Error: xmlns cannot be re-defined</w:t>
      </w:r>
      <w:r>
        <w:br/>
        <w:t>Dim bad1 = &lt;elem xmlns:xmlns="http://example.org/namespace"/&gt;</w:t>
      </w:r>
      <w:r>
        <w:br/>
      </w:r>
      <w:r>
        <w:br/>
        <w:t>' Error: cannot have an embedded expression</w:t>
      </w:r>
      <w:r>
        <w:br/>
        <w:t>Dim bad2 = &lt;elem xmlns:db=&lt;%= "http://example.org/database" %&gt;&gt;Bob&lt;/&gt;</w:t>
      </w:r>
    </w:p>
    <w:p w:rsidR="002B686E" w:rsidRDefault="002B686E" w:rsidP="00E157D2">
      <w:pPr>
        <w:pStyle w:val="Annotation"/>
      </w:pPr>
      <w:r>
        <w:rPr>
          <w:rStyle w:val="Bold"/>
        </w:rPr>
        <w:t>Annotation</w:t>
      </w:r>
    </w:p>
    <w:p w:rsidR="002B686E" w:rsidRDefault="002B686E" w:rsidP="00E157D2">
      <w:pPr>
        <w:pStyle w:val="Annotation"/>
      </w:pPr>
      <w:r>
        <w:t xml:space="preserve">This specification contains only enough of a description of XML namespace to describe the behavior of the Visual Basic language. More information on XML namespaces can be found at </w:t>
      </w:r>
      <w:hyperlink r:id="rId25" w:history="1">
        <w:r w:rsidRPr="00221804">
          <w:rPr>
            <w:rStyle w:val="Hyperlink"/>
          </w:rPr>
          <w:t>http://www.w3.org/TR/REC-xml-names/</w:t>
        </w:r>
      </w:hyperlink>
      <w:r>
        <w:t>.</w:t>
      </w:r>
    </w:p>
    <w:p w:rsidR="002B686E" w:rsidRDefault="002B686E" w:rsidP="00D7304A">
      <w:pPr>
        <w:pStyle w:val="Text"/>
      </w:pPr>
      <w:r>
        <w:t>XML element and attribute names can be qualified using namespace names. Namespaces are bound as in regular XML, with the exception that any namespace imports declared at the file level are considered to be declared in a context enclosing the declaration, which is itself enclosed by any namespace imports declared by the compilation environment. If a namespace name cannot be found, a compile-time error occurs. For example:</w:t>
      </w:r>
    </w:p>
    <w:p w:rsidR="002B686E" w:rsidRDefault="002B686E" w:rsidP="00D85E2D">
      <w:pPr>
        <w:pStyle w:val="Code"/>
      </w:pPr>
      <w:r>
        <w:t>Imports System.Xml.Linq</w:t>
      </w:r>
      <w:r>
        <w:br/>
        <w:t>Imports &lt;xmlns:db="http://example.org/database"&gt;</w:t>
      </w:r>
      <w:r>
        <w:br/>
      </w:r>
      <w:r>
        <w:br/>
        <w:t>Module Test</w:t>
      </w:r>
      <w:r>
        <w:br/>
      </w:r>
      <w:r>
        <w:tab/>
        <w:t>Sub Main()</w:t>
      </w:r>
      <w:r>
        <w:br/>
      </w:r>
      <w:r>
        <w:tab/>
      </w:r>
      <w:r>
        <w:tab/>
        <w:t>' Binds to the imported namespace above.</w:t>
      </w:r>
      <w:r>
        <w:br/>
      </w:r>
      <w:r>
        <w:tab/>
      </w:r>
      <w:r>
        <w:tab/>
        <w:t>Dim c1 = &lt;db:customer&gt;Bob&lt;/&gt;</w:t>
      </w:r>
      <w:r>
        <w:br/>
      </w:r>
      <w:r>
        <w:br/>
      </w:r>
      <w:r>
        <w:tab/>
      </w:r>
      <w:r>
        <w:tab/>
        <w:t>' Binds to the namespace declaration in the element</w:t>
      </w:r>
      <w:r>
        <w:br/>
      </w:r>
      <w:r>
        <w:tab/>
      </w:r>
      <w:r>
        <w:tab/>
        <w:t>Dim c2 = _</w:t>
      </w:r>
      <w:r>
        <w:br/>
      </w:r>
      <w:r>
        <w:tab/>
      </w:r>
      <w:r>
        <w:tab/>
      </w:r>
      <w:r>
        <w:tab/>
        <w:t>&lt;db:customer xmlns:db="http://example.org/database-other"&gt;Mary&lt;/&gt;</w:t>
      </w:r>
      <w:r>
        <w:br/>
      </w:r>
      <w:r>
        <w:br/>
      </w:r>
      <w:r>
        <w:tab/>
      </w:r>
      <w:r>
        <w:tab/>
        <w:t>' Binds to the inner namespace declaration</w:t>
      </w:r>
      <w:r>
        <w:br/>
      </w:r>
      <w:r>
        <w:tab/>
      </w:r>
      <w:r>
        <w:tab/>
        <w:t>Dim c3 = _</w:t>
      </w:r>
      <w:r>
        <w:br/>
      </w:r>
      <w:r>
        <w:tab/>
      </w:r>
      <w:r>
        <w:tab/>
      </w:r>
      <w:r>
        <w:tab/>
        <w:t>&lt;database xmlns:db="http://example.org/database-one"&gt;</w:t>
      </w:r>
      <w:r>
        <w:br/>
      </w:r>
      <w:r>
        <w:tab/>
      </w:r>
      <w:r>
        <w:tab/>
      </w:r>
      <w:r>
        <w:tab/>
      </w:r>
      <w:r>
        <w:tab/>
        <w:t>&lt;db:customer xmlns:db="http://example.org/database-two"&gt;Joe&lt;/&gt;</w:t>
      </w:r>
      <w:r>
        <w:br/>
      </w:r>
      <w:r>
        <w:tab/>
      </w:r>
      <w:r>
        <w:tab/>
      </w:r>
      <w:r>
        <w:tab/>
        <w:t>&lt;/&gt;</w:t>
      </w:r>
      <w:r>
        <w:br/>
      </w:r>
      <w:r>
        <w:br/>
      </w:r>
      <w:r>
        <w:tab/>
      </w:r>
      <w:r>
        <w:tab/>
        <w:t>' Error: namespace db2 cannot be found</w:t>
      </w:r>
      <w:r>
        <w:br/>
      </w:r>
      <w:r>
        <w:tab/>
      </w:r>
      <w:r>
        <w:tab/>
        <w:t>Dim c4 = _</w:t>
      </w:r>
      <w:r>
        <w:br/>
      </w:r>
      <w:r>
        <w:tab/>
      </w:r>
      <w:r>
        <w:tab/>
      </w:r>
      <w:r>
        <w:tab/>
        <w:t>&lt;db2:customer&gt;Jim&lt;/&gt;</w:t>
      </w:r>
      <w:r>
        <w:br/>
      </w:r>
      <w:r>
        <w:tab/>
        <w:t>End Sub</w:t>
      </w:r>
      <w:r>
        <w:br/>
        <w:t>End Module</w:t>
      </w:r>
    </w:p>
    <w:p w:rsidR="002B686E" w:rsidRDefault="002B686E" w:rsidP="00E157D2">
      <w:pPr>
        <w:pStyle w:val="Text"/>
      </w:pPr>
      <w:r>
        <w:t>XML namespaces declared in an element do not apply to XML literals inside embedded expressions. For example:</w:t>
      </w:r>
    </w:p>
    <w:p w:rsidR="002B686E" w:rsidRDefault="002B686E" w:rsidP="00E157D2">
      <w:pPr>
        <w:pStyle w:val="Code"/>
      </w:pPr>
      <w:r>
        <w:t>' Error: Namespace prefix 'db' is not declared</w:t>
      </w:r>
      <w:r>
        <w:br/>
        <w:t>Dim customer = _</w:t>
      </w:r>
      <w:r>
        <w:br/>
      </w:r>
      <w:r>
        <w:tab/>
        <w:t>&lt;db:customer xmlns:db="http://example.org/database"&gt;</w:t>
      </w:r>
      <w:r>
        <w:br/>
      </w:r>
      <w:r>
        <w:tab/>
      </w:r>
      <w:r>
        <w:tab/>
        <w:t>&lt;%= &lt;db:customer&gt;Bob&lt;/&gt; %&gt;</w:t>
      </w:r>
      <w:r>
        <w:br/>
      </w:r>
      <w:r>
        <w:tab/>
        <w:t>&lt;/&gt;</w:t>
      </w:r>
    </w:p>
    <w:p w:rsidR="002B686E" w:rsidRPr="00E157D2" w:rsidRDefault="002B686E" w:rsidP="00E157D2">
      <w:pPr>
        <w:pStyle w:val="Annotation"/>
        <w:rPr>
          <w:rStyle w:val="Bold"/>
        </w:rPr>
      </w:pPr>
      <w:r w:rsidRPr="00E157D2">
        <w:rPr>
          <w:rStyle w:val="Bold"/>
        </w:rPr>
        <w:t>Annotation</w:t>
      </w:r>
    </w:p>
    <w:p w:rsidR="002B686E" w:rsidRDefault="002B686E" w:rsidP="00E157D2">
      <w:pPr>
        <w:pStyle w:val="Annotation"/>
      </w:pPr>
      <w:r>
        <w:t>This is because the embedded expression can be anything, including a function call. If the function call contained an XML literal expression, it is not clear whether programmers would expect the XML namespace to be applied or ignored.</w:t>
      </w:r>
    </w:p>
    <w:p w:rsidR="002B686E" w:rsidRDefault="002B686E" w:rsidP="00D7304A">
      <w:pPr>
        <w:pStyle w:val="Grammar"/>
      </w:pPr>
      <w:r w:rsidRPr="003B5534">
        <w:rPr>
          <w:rStyle w:val="Non-Terminal"/>
        </w:rPr>
        <w:t>XMLNamespaceAttributeName</w:t>
      </w:r>
      <w:r>
        <w:t xml:space="preserve"> ::=</w:t>
      </w:r>
      <w:r>
        <w:br/>
      </w:r>
      <w:r>
        <w:tab/>
      </w:r>
      <w:r w:rsidRPr="003B5534">
        <w:rPr>
          <w:rStyle w:val="Non-Terminal"/>
        </w:rPr>
        <w:t>XMLPrefixedNamespaceAttributeName</w:t>
      </w:r>
      <w:r>
        <w:t xml:space="preserve">  |</w:t>
      </w:r>
      <w:r>
        <w:br/>
      </w:r>
      <w:r>
        <w:tab/>
      </w:r>
      <w:r w:rsidRPr="003B5534">
        <w:rPr>
          <w:rStyle w:val="Non-Terminal"/>
        </w:rPr>
        <w:t>XMLDefaultNamespaceAttributeName</w:t>
      </w:r>
    </w:p>
    <w:p w:rsidR="002B686E" w:rsidRDefault="002B686E" w:rsidP="00D7304A">
      <w:pPr>
        <w:pStyle w:val="Grammar"/>
      </w:pPr>
      <w:r w:rsidRPr="003B5534">
        <w:rPr>
          <w:rStyle w:val="Non-Terminal"/>
        </w:rPr>
        <w:t>XMLPrefixedNamespaceAttributeName</w:t>
      </w:r>
      <w:r>
        <w:t xml:space="preserve">  ::=</w:t>
      </w:r>
      <w:r>
        <w:br/>
      </w:r>
      <w:r>
        <w:tab/>
      </w:r>
      <w:r w:rsidRPr="003B5534">
        <w:rPr>
          <w:rStyle w:val="Terminal"/>
        </w:rPr>
        <w:t>xmlns</w:t>
      </w:r>
      <w:r>
        <w:t xml:space="preserve">  </w:t>
      </w:r>
      <w:r w:rsidRPr="003B5534">
        <w:rPr>
          <w:rStyle w:val="Terminal"/>
        </w:rPr>
        <w:t>:</w:t>
      </w:r>
      <w:r>
        <w:t xml:space="preserve">  </w:t>
      </w:r>
      <w:r w:rsidRPr="003B5534">
        <w:rPr>
          <w:rStyle w:val="Non-Terminal"/>
        </w:rPr>
        <w:t>XMLNamespaceName</w:t>
      </w:r>
    </w:p>
    <w:p w:rsidR="002B686E" w:rsidRDefault="002B686E" w:rsidP="00D7304A">
      <w:pPr>
        <w:pStyle w:val="Grammar"/>
      </w:pPr>
      <w:r w:rsidRPr="003B5534">
        <w:rPr>
          <w:rStyle w:val="Non-Terminal"/>
        </w:rPr>
        <w:t>XMLDefaultNamespaceAttributeName</w:t>
      </w:r>
      <w:r>
        <w:t xml:space="preserve">  ::=</w:t>
      </w:r>
      <w:r>
        <w:br/>
      </w:r>
      <w:r>
        <w:tab/>
      </w:r>
      <w:r w:rsidRPr="003B5534">
        <w:rPr>
          <w:rStyle w:val="Terminal"/>
        </w:rPr>
        <w:t>xmlns</w:t>
      </w:r>
    </w:p>
    <w:p w:rsidR="002B686E" w:rsidRDefault="002B686E" w:rsidP="00D7304A">
      <w:pPr>
        <w:pStyle w:val="Grammar"/>
      </w:pPr>
      <w:r w:rsidRPr="003B5534">
        <w:rPr>
          <w:rStyle w:val="Non-Terminal"/>
        </w:rPr>
        <w:t>XMLNamespaceName</w:t>
      </w:r>
      <w:r>
        <w:t xml:space="preserve">  ::=  </w:t>
      </w:r>
      <w:r w:rsidRPr="003B5534">
        <w:rPr>
          <w:rStyle w:val="Non-Terminal"/>
        </w:rPr>
        <w:t>XMLNamespaceNameStartCharacter</w:t>
      </w:r>
      <w:r>
        <w:t xml:space="preserve">  [  </w:t>
      </w:r>
      <w:r w:rsidRPr="003B5534">
        <w:rPr>
          <w:rStyle w:val="Non-Terminal"/>
        </w:rPr>
        <w:t>XMLNamespaceNameCharacter</w:t>
      </w:r>
      <w:r>
        <w:t>+  ]</w:t>
      </w:r>
    </w:p>
    <w:p w:rsidR="002B686E" w:rsidRDefault="002B686E" w:rsidP="00D7304A">
      <w:pPr>
        <w:pStyle w:val="Grammar"/>
      </w:pPr>
      <w:r w:rsidRPr="003B5534">
        <w:rPr>
          <w:rStyle w:val="Non-Terminal"/>
        </w:rPr>
        <w:t>XMLNamespaceNameStartCharacter</w:t>
      </w:r>
      <w:r>
        <w:t xml:space="preserve">  ::=</w:t>
      </w:r>
      <w:r>
        <w:br/>
      </w:r>
      <w:r>
        <w:tab/>
        <w:t xml:space="preserve">&lt; Any </w:t>
      </w:r>
      <w:r w:rsidRPr="003B5534">
        <w:rPr>
          <w:rStyle w:val="Non-Terminal"/>
        </w:rPr>
        <w:t>XMLNameCharacter</w:t>
      </w:r>
      <w:r>
        <w:t xml:space="preserve"> except </w:t>
      </w:r>
      <w:r w:rsidRPr="003B5534">
        <w:rPr>
          <w:rStyle w:val="CodeEmbedded"/>
        </w:rPr>
        <w:t>:</w:t>
      </w:r>
      <w:r>
        <w:t xml:space="preserve">  &gt;</w:t>
      </w:r>
    </w:p>
    <w:p w:rsidR="002B686E" w:rsidRDefault="002B686E" w:rsidP="00D7304A">
      <w:pPr>
        <w:pStyle w:val="Grammar"/>
      </w:pPr>
      <w:r w:rsidRPr="003B5534">
        <w:rPr>
          <w:rStyle w:val="Non-Terminal"/>
        </w:rPr>
        <w:t>XMLNamespaceNameCharacter</w:t>
      </w:r>
      <w:r>
        <w:t xml:space="preserve">  ::=  </w:t>
      </w:r>
      <w:r w:rsidRPr="003B5534">
        <w:rPr>
          <w:rStyle w:val="Non-Terminal"/>
        </w:rPr>
        <w:t>XMLLetter</w:t>
      </w:r>
      <w:r>
        <w:t xml:space="preserve">  |  _</w:t>
      </w:r>
    </w:p>
    <w:p w:rsidR="002B686E" w:rsidRDefault="002B686E" w:rsidP="000446E0">
      <w:pPr>
        <w:pStyle w:val="Grammar"/>
        <w:rPr>
          <w:rStyle w:val="Non-Terminal"/>
        </w:rPr>
      </w:pPr>
      <w:r>
        <w:rPr>
          <w:rStyle w:val="Non-Terminal"/>
        </w:rPr>
        <w:t>XMLQualifiedNameOrExpression</w:t>
      </w:r>
      <w:r>
        <w:t xml:space="preserve">  ::=  </w:t>
      </w:r>
      <w:r w:rsidRPr="00F93FB0">
        <w:rPr>
          <w:rStyle w:val="Non-Terminal"/>
        </w:rPr>
        <w:t>XML</w:t>
      </w:r>
      <w:r>
        <w:rPr>
          <w:rStyle w:val="Non-Terminal"/>
        </w:rPr>
        <w:t>Qualified</w:t>
      </w:r>
      <w:r w:rsidRPr="00F93FB0">
        <w:rPr>
          <w:rStyle w:val="Non-Terminal"/>
        </w:rPr>
        <w:t>Name</w:t>
      </w:r>
      <w:r>
        <w:t xml:space="preserve">  |  </w:t>
      </w:r>
      <w:r w:rsidRPr="00F93FB0">
        <w:rPr>
          <w:rStyle w:val="Non-Terminal"/>
        </w:rPr>
        <w:t>XMLEmbeddedExpression</w:t>
      </w:r>
    </w:p>
    <w:p w:rsidR="002B686E" w:rsidRDefault="002B686E" w:rsidP="000446E0">
      <w:pPr>
        <w:pStyle w:val="Grammar"/>
      </w:pPr>
      <w:r>
        <w:rPr>
          <w:rStyle w:val="Non-Terminal"/>
        </w:rPr>
        <w:t>XMLQualifiedName</w:t>
      </w:r>
      <w:r>
        <w:t xml:space="preserve">  ::=</w:t>
      </w:r>
      <w:r>
        <w:br/>
      </w:r>
      <w:r>
        <w:tab/>
      </w:r>
      <w:r w:rsidRPr="003B5534">
        <w:rPr>
          <w:rStyle w:val="Non-Terminal"/>
        </w:rPr>
        <w:t>XMLPrefixedName</w:t>
      </w:r>
      <w:r>
        <w:t xml:space="preserve">  |</w:t>
      </w:r>
      <w:r>
        <w:br/>
      </w:r>
      <w:r>
        <w:tab/>
      </w:r>
      <w:r w:rsidRPr="003B5534">
        <w:rPr>
          <w:rStyle w:val="Non-Terminal"/>
        </w:rPr>
        <w:t>XMLUnprefixedName</w:t>
      </w:r>
    </w:p>
    <w:p w:rsidR="002B686E" w:rsidRDefault="002B686E" w:rsidP="000446E0">
      <w:pPr>
        <w:pStyle w:val="Grammar"/>
      </w:pPr>
      <w:r w:rsidRPr="003B5534">
        <w:rPr>
          <w:rStyle w:val="Non-Terminal"/>
        </w:rPr>
        <w:t>XMLPrefixedName</w:t>
      </w:r>
      <w:r>
        <w:t xml:space="preserve">  ::=  </w:t>
      </w:r>
      <w:r w:rsidRPr="003B5534">
        <w:rPr>
          <w:rStyle w:val="Non-Terminal"/>
        </w:rPr>
        <w:t>XMLNamespaceName</w:t>
      </w:r>
      <w:r>
        <w:t xml:space="preserve">  :  </w:t>
      </w:r>
      <w:r w:rsidRPr="003B5534">
        <w:rPr>
          <w:rStyle w:val="Non-Terminal"/>
        </w:rPr>
        <w:t>XMLNamespaceName</w:t>
      </w:r>
    </w:p>
    <w:p w:rsidR="002B686E" w:rsidRDefault="002B686E" w:rsidP="000446E0">
      <w:pPr>
        <w:pStyle w:val="Grammar"/>
      </w:pPr>
      <w:r w:rsidRPr="003B5534">
        <w:rPr>
          <w:rStyle w:val="Non-Terminal"/>
        </w:rPr>
        <w:t>XMLUnprefixedName</w:t>
      </w:r>
      <w:r>
        <w:t xml:space="preserve">  ::=  </w:t>
      </w:r>
      <w:r w:rsidRPr="003B5534">
        <w:rPr>
          <w:rStyle w:val="Non-Terminal"/>
        </w:rPr>
        <w:t>XMLNamespaceName</w:t>
      </w:r>
    </w:p>
    <w:p w:rsidR="002B686E" w:rsidRDefault="002B686E" w:rsidP="00C7203A">
      <w:pPr>
        <w:pStyle w:val="Heading3"/>
      </w:pPr>
      <w:bookmarkStart w:id="481" w:name="_Toc248253310"/>
      <w:r>
        <w:t>XML Processing Instructions</w:t>
      </w:r>
      <w:bookmarkEnd w:id="481"/>
    </w:p>
    <w:p w:rsidR="002B686E" w:rsidRDefault="002B686E" w:rsidP="00395E89">
      <w:pPr>
        <w:pStyle w:val="Text"/>
      </w:pPr>
      <w:r>
        <w:t xml:space="preserve">An XML processing instruction results in a value typed as </w:t>
      </w:r>
      <w:r w:rsidRPr="00395E89">
        <w:rPr>
          <w:rStyle w:val="CodeEmbedded"/>
        </w:rPr>
        <w:t>System.Xml.Linq.XProcessingInstruction</w:t>
      </w:r>
      <w:r>
        <w:t>. XML processing instructions cannot contain embedded expressions, as they are valid syntax within the processing instruction.</w:t>
      </w:r>
    </w:p>
    <w:p w:rsidR="002B686E" w:rsidRDefault="002B686E" w:rsidP="00FF2882">
      <w:pPr>
        <w:pStyle w:val="Grammar"/>
      </w:pPr>
      <w:r w:rsidRPr="00FF2882">
        <w:rPr>
          <w:rStyle w:val="Non-Terminal"/>
        </w:rPr>
        <w:t>XMLProcessingInstruction</w:t>
      </w:r>
      <w:r>
        <w:t xml:space="preserve">  ::=</w:t>
      </w:r>
      <w:r>
        <w:br/>
      </w:r>
      <w:r>
        <w:tab/>
      </w:r>
      <w:r w:rsidRPr="00FF2882">
        <w:rPr>
          <w:rStyle w:val="Terminal"/>
        </w:rPr>
        <w:t>&lt;</w:t>
      </w:r>
      <w:r>
        <w:t xml:space="preserve">  </w:t>
      </w:r>
      <w:r w:rsidRPr="00FF2882">
        <w:rPr>
          <w:rStyle w:val="Terminal"/>
        </w:rPr>
        <w:t>?</w:t>
      </w:r>
      <w:r>
        <w:t xml:space="preserve">  </w:t>
      </w:r>
      <w:r w:rsidRPr="00FF2882">
        <w:rPr>
          <w:rStyle w:val="Non-Terminal"/>
        </w:rPr>
        <w:t>XMLProcessingTarget</w:t>
      </w:r>
      <w:r>
        <w:t xml:space="preserve">  [  </w:t>
      </w:r>
      <w:r w:rsidRPr="00FF2882">
        <w:rPr>
          <w:rStyle w:val="Non-Terminal"/>
        </w:rPr>
        <w:t>XMLWhitespace</w:t>
      </w:r>
      <w:r>
        <w:t xml:space="preserve">  [  </w:t>
      </w:r>
      <w:r w:rsidRPr="00FF2882">
        <w:rPr>
          <w:rStyle w:val="Non-Terminal"/>
        </w:rPr>
        <w:t>XMLProcessingValue</w:t>
      </w:r>
      <w:r>
        <w:t xml:space="preserve">  ]  ]  </w:t>
      </w:r>
      <w:r w:rsidRPr="00FF2882">
        <w:rPr>
          <w:rStyle w:val="Terminal"/>
        </w:rPr>
        <w:t>?</w:t>
      </w:r>
      <w:r>
        <w:t xml:space="preserve">  </w:t>
      </w:r>
      <w:r w:rsidRPr="00FF2882">
        <w:rPr>
          <w:rStyle w:val="Terminal"/>
        </w:rPr>
        <w:t>&gt;</w:t>
      </w:r>
    </w:p>
    <w:p w:rsidR="002B686E" w:rsidRDefault="002B686E" w:rsidP="00FF2882">
      <w:pPr>
        <w:pStyle w:val="Grammar"/>
      </w:pPr>
      <w:r w:rsidRPr="00FF2882">
        <w:rPr>
          <w:rStyle w:val="Non-Terminal"/>
        </w:rPr>
        <w:t>XMLProcessingTarget</w:t>
      </w:r>
      <w:r>
        <w:t xml:space="preserve">  ::=</w:t>
      </w:r>
      <w:r>
        <w:br/>
      </w:r>
      <w:r>
        <w:tab/>
        <w:t xml:space="preserve">&lt; Any </w:t>
      </w:r>
      <w:r w:rsidRPr="00FF2882">
        <w:rPr>
          <w:rStyle w:val="Non-Terminal"/>
        </w:rPr>
        <w:t>XMLName</w:t>
      </w:r>
      <w:r>
        <w:t xml:space="preserve"> except a casing permutation of the string "</w:t>
      </w:r>
      <w:r w:rsidRPr="00FF2882">
        <w:rPr>
          <w:rStyle w:val="CodeEmbedded"/>
        </w:rPr>
        <w:t>xml</w:t>
      </w:r>
      <w:r>
        <w:t>" &gt;</w:t>
      </w:r>
    </w:p>
    <w:p w:rsidR="002B686E" w:rsidRDefault="002B686E" w:rsidP="00FF2882">
      <w:pPr>
        <w:pStyle w:val="Grammar"/>
      </w:pPr>
      <w:r w:rsidRPr="00FF2882">
        <w:rPr>
          <w:rStyle w:val="Non-Terminal"/>
        </w:rPr>
        <w:t>XMLProcessingValue</w:t>
      </w:r>
      <w:r>
        <w:t xml:space="preserve">  ::=</w:t>
      </w:r>
      <w:r>
        <w:br/>
      </w:r>
      <w:r>
        <w:tab/>
        <w:t xml:space="preserve">&lt; Any </w:t>
      </w:r>
      <w:r w:rsidRPr="00FF2882">
        <w:rPr>
          <w:rStyle w:val="Non-Terminal"/>
        </w:rPr>
        <w:t>XMLString</w:t>
      </w:r>
      <w:r>
        <w:t xml:space="preserve"> that does not contain the string "</w:t>
      </w:r>
      <w:r w:rsidRPr="00FF2882">
        <w:rPr>
          <w:rStyle w:val="CodeEmbedded"/>
        </w:rPr>
        <w:t>?&gt;</w:t>
      </w:r>
      <w:r>
        <w:rPr>
          <w:rStyle w:val="CodeEmbedded"/>
        </w:rPr>
        <w:t>"</w:t>
      </w:r>
      <w:r>
        <w:t xml:space="preserve"> &gt;</w:t>
      </w:r>
    </w:p>
    <w:p w:rsidR="002B686E" w:rsidRDefault="002B686E" w:rsidP="00C7203A">
      <w:pPr>
        <w:pStyle w:val="Heading3"/>
      </w:pPr>
      <w:bookmarkStart w:id="482" w:name="_Toc248253311"/>
      <w:r>
        <w:t>XML Comments</w:t>
      </w:r>
      <w:bookmarkEnd w:id="482"/>
    </w:p>
    <w:p w:rsidR="002B686E" w:rsidRDefault="002B686E" w:rsidP="00AF2E5E">
      <w:pPr>
        <w:pStyle w:val="Text"/>
      </w:pPr>
      <w:r>
        <w:t xml:space="preserve">An XML comment results in a value typed as </w:t>
      </w:r>
      <w:r w:rsidRPr="00395E89">
        <w:rPr>
          <w:rStyle w:val="CodeEmbedded"/>
        </w:rPr>
        <w:t>System.Xml.Linq.XComment</w:t>
      </w:r>
      <w:r>
        <w:t>. XML comments cannot contain embedded expressions, as they are valid syntax within the comment.</w:t>
      </w:r>
    </w:p>
    <w:p w:rsidR="002B686E" w:rsidRDefault="002B686E" w:rsidP="00AF2E5E">
      <w:pPr>
        <w:pStyle w:val="Grammar"/>
      </w:pPr>
      <w:r w:rsidRPr="00395E89">
        <w:rPr>
          <w:rStyle w:val="Non-Terminal"/>
        </w:rPr>
        <w:t>XMLComment</w:t>
      </w:r>
      <w:r>
        <w:t xml:space="preserve">  ::=</w:t>
      </w:r>
      <w:r>
        <w:br/>
      </w:r>
      <w:r>
        <w:tab/>
      </w:r>
      <w:r w:rsidRPr="00395E89">
        <w:rPr>
          <w:rStyle w:val="Terminal"/>
        </w:rPr>
        <w:t>&lt;</w:t>
      </w:r>
      <w:r>
        <w:t xml:space="preserve">  </w:t>
      </w:r>
      <w:r w:rsidRPr="00395E89">
        <w:rPr>
          <w:rStyle w:val="Terminal"/>
        </w:rPr>
        <w:t>!</w:t>
      </w:r>
      <w:r>
        <w:t xml:space="preserve">  </w:t>
      </w:r>
      <w:r w:rsidRPr="00395E89">
        <w:rPr>
          <w:rStyle w:val="Terminal"/>
        </w:rPr>
        <w:t>-</w:t>
      </w:r>
      <w:r>
        <w:t xml:space="preserve">  </w:t>
      </w:r>
      <w:r w:rsidRPr="00395E89">
        <w:rPr>
          <w:rStyle w:val="Terminal"/>
        </w:rPr>
        <w:t>-</w:t>
      </w:r>
      <w:r>
        <w:t xml:space="preserve">  [  </w:t>
      </w:r>
      <w:r w:rsidRPr="00395E89">
        <w:rPr>
          <w:rStyle w:val="Non-Terminal"/>
        </w:rPr>
        <w:t>XMLCommentCharacter</w:t>
      </w:r>
      <w:r>
        <w:t xml:space="preserve">+  ]  </w:t>
      </w:r>
      <w:r w:rsidRPr="00395E89">
        <w:rPr>
          <w:rStyle w:val="Terminal"/>
        </w:rPr>
        <w:t>-</w:t>
      </w:r>
      <w:r>
        <w:t xml:space="preserve">  </w:t>
      </w:r>
      <w:r w:rsidRPr="00395E89">
        <w:rPr>
          <w:rStyle w:val="Terminal"/>
        </w:rPr>
        <w:t>-</w:t>
      </w:r>
      <w:r>
        <w:t xml:space="preserve">  </w:t>
      </w:r>
      <w:r w:rsidRPr="00395E89">
        <w:rPr>
          <w:rStyle w:val="Terminal"/>
        </w:rPr>
        <w:t>&gt;</w:t>
      </w:r>
    </w:p>
    <w:p w:rsidR="002B686E" w:rsidRPr="00AF2E5E" w:rsidRDefault="002B686E" w:rsidP="00AF2E5E">
      <w:pPr>
        <w:pStyle w:val="Grammar"/>
      </w:pPr>
      <w:r w:rsidRPr="00395E89">
        <w:rPr>
          <w:rStyle w:val="Non-Terminal"/>
        </w:rPr>
        <w:t>XMLCommentCharacter</w:t>
      </w:r>
      <w:r>
        <w:t xml:space="preserve">  ::=</w:t>
      </w:r>
      <w:r>
        <w:br/>
      </w:r>
      <w:r>
        <w:tab/>
        <w:t xml:space="preserve">&lt; Any </w:t>
      </w:r>
      <w:r w:rsidRPr="00395E89">
        <w:rPr>
          <w:rStyle w:val="Non-Terminal"/>
        </w:rPr>
        <w:t>XMLCharacter</w:t>
      </w:r>
      <w:r>
        <w:t xml:space="preserve"> except dash (0x002D) &gt;  |</w:t>
      </w:r>
      <w:r>
        <w:br/>
      </w:r>
      <w:r>
        <w:tab/>
      </w:r>
      <w:r w:rsidRPr="00395E89">
        <w:rPr>
          <w:rStyle w:val="Terminal"/>
        </w:rPr>
        <w:t>-</w:t>
      </w:r>
      <w:r>
        <w:t xml:space="preserve">  &lt; Any </w:t>
      </w:r>
      <w:r w:rsidRPr="00395E89">
        <w:rPr>
          <w:rStyle w:val="Non-Terminal"/>
        </w:rPr>
        <w:t>XMLCharacter</w:t>
      </w:r>
      <w:r>
        <w:t xml:space="preserve"> except dash (0x002D) &gt;</w:t>
      </w:r>
    </w:p>
    <w:p w:rsidR="002B686E" w:rsidRDefault="002B686E" w:rsidP="00C7203A">
      <w:pPr>
        <w:pStyle w:val="Heading3"/>
      </w:pPr>
      <w:bookmarkStart w:id="483" w:name="_Toc248253312"/>
      <w:r>
        <w:t>CDATA sections</w:t>
      </w:r>
      <w:bookmarkEnd w:id="483"/>
    </w:p>
    <w:p w:rsidR="002B686E" w:rsidRDefault="002B686E" w:rsidP="004833A0">
      <w:pPr>
        <w:pStyle w:val="Text"/>
      </w:pPr>
      <w:r>
        <w:t xml:space="preserve">A CDATA section results in a value typed as </w:t>
      </w:r>
      <w:r w:rsidRPr="004833A0">
        <w:rPr>
          <w:rStyle w:val="CodeEmbedded"/>
        </w:rPr>
        <w:t>System.Xml.Linq.XCData</w:t>
      </w:r>
      <w:r>
        <w:t>. CDATA sections cannot contain embedded expressions, as they are valid syntax within the CDATA section.</w:t>
      </w:r>
    </w:p>
    <w:p w:rsidR="002B686E" w:rsidRDefault="002B686E" w:rsidP="004833A0">
      <w:pPr>
        <w:pStyle w:val="Grammar"/>
      </w:pPr>
      <w:r w:rsidRPr="004833A0">
        <w:rPr>
          <w:rStyle w:val="Non-Terminal"/>
        </w:rPr>
        <w:t>XMLCD</w:t>
      </w:r>
      <w:r>
        <w:rPr>
          <w:rStyle w:val="Non-Terminal"/>
        </w:rPr>
        <w:t>ATASection</w:t>
      </w:r>
      <w:r>
        <w:t xml:space="preserve">  ::=</w:t>
      </w:r>
      <w:r>
        <w:br/>
      </w:r>
      <w:r>
        <w:tab/>
      </w:r>
      <w:r w:rsidRPr="004833A0">
        <w:rPr>
          <w:rStyle w:val="Terminal"/>
        </w:rPr>
        <w:t>&lt;</w:t>
      </w:r>
      <w:r>
        <w:t xml:space="preserve">  </w:t>
      </w:r>
      <w:r w:rsidRPr="004833A0">
        <w:rPr>
          <w:rStyle w:val="Terminal"/>
        </w:rPr>
        <w:t>!</w:t>
      </w:r>
      <w:r>
        <w:t xml:space="preserve">  </w:t>
      </w:r>
      <w:r w:rsidRPr="004833A0">
        <w:rPr>
          <w:rStyle w:val="Terminal"/>
        </w:rPr>
        <w:t>[</w:t>
      </w:r>
      <w:r>
        <w:t xml:space="preserve">  </w:t>
      </w:r>
      <w:r w:rsidRPr="004833A0">
        <w:rPr>
          <w:rStyle w:val="Terminal"/>
        </w:rPr>
        <w:t>CDATA</w:t>
      </w:r>
      <w:r>
        <w:t xml:space="preserve">  </w:t>
      </w:r>
      <w:r w:rsidRPr="004833A0">
        <w:rPr>
          <w:rStyle w:val="Terminal"/>
        </w:rPr>
        <w:t>[</w:t>
      </w:r>
      <w:r>
        <w:t xml:space="preserve">  [  </w:t>
      </w:r>
      <w:r w:rsidRPr="004833A0">
        <w:rPr>
          <w:rStyle w:val="Non-Terminal"/>
        </w:rPr>
        <w:t>XMLCD</w:t>
      </w:r>
      <w:r>
        <w:rPr>
          <w:rStyle w:val="Non-Terminal"/>
        </w:rPr>
        <w:t>ATASection</w:t>
      </w:r>
      <w:r w:rsidRPr="004833A0">
        <w:rPr>
          <w:rStyle w:val="Non-Terminal"/>
        </w:rPr>
        <w:t>String</w:t>
      </w:r>
      <w:r>
        <w:t xml:space="preserve">  ]  </w:t>
      </w:r>
      <w:r w:rsidRPr="004833A0">
        <w:rPr>
          <w:rStyle w:val="Terminal"/>
        </w:rPr>
        <w:t>]</w:t>
      </w:r>
      <w:r>
        <w:t xml:space="preserve">  </w:t>
      </w:r>
      <w:r w:rsidRPr="004833A0">
        <w:rPr>
          <w:rStyle w:val="Terminal"/>
        </w:rPr>
        <w:t>]</w:t>
      </w:r>
      <w:r>
        <w:t xml:space="preserve">  </w:t>
      </w:r>
      <w:r w:rsidRPr="004833A0">
        <w:rPr>
          <w:rStyle w:val="Terminal"/>
        </w:rPr>
        <w:t>&gt;</w:t>
      </w:r>
    </w:p>
    <w:p w:rsidR="002B686E" w:rsidRDefault="002B686E" w:rsidP="004833A0">
      <w:pPr>
        <w:pStyle w:val="Grammar"/>
      </w:pPr>
      <w:r>
        <w:rPr>
          <w:rStyle w:val="Non-Terminal"/>
        </w:rPr>
        <w:t>XMLCDATASection</w:t>
      </w:r>
      <w:r w:rsidRPr="004833A0">
        <w:rPr>
          <w:rStyle w:val="Non-Terminal"/>
        </w:rPr>
        <w:t>String</w:t>
      </w:r>
      <w:r>
        <w:t xml:space="preserve">  ::=</w:t>
      </w:r>
      <w:r>
        <w:br/>
      </w:r>
      <w:r>
        <w:tab/>
        <w:t xml:space="preserve">&lt; Any </w:t>
      </w:r>
      <w:r w:rsidRPr="004833A0">
        <w:rPr>
          <w:rStyle w:val="Non-Terminal"/>
        </w:rPr>
        <w:t>XMLString</w:t>
      </w:r>
      <w:r>
        <w:t xml:space="preserve"> that does not contain the string "</w:t>
      </w:r>
      <w:r w:rsidRPr="004833A0">
        <w:rPr>
          <w:rStyle w:val="CodeEmbedded"/>
        </w:rPr>
        <w:t>]]&gt;</w:t>
      </w:r>
      <w:r>
        <w:t>" &gt;</w:t>
      </w:r>
    </w:p>
    <w:p w:rsidR="002B686E" w:rsidRDefault="002B686E" w:rsidP="00A63E7D">
      <w:pPr>
        <w:pStyle w:val="Heading2"/>
      </w:pPr>
      <w:bookmarkStart w:id="484" w:name="_Toc248253313"/>
      <w:r>
        <w:t>XML Member Access Expressions</w:t>
      </w:r>
      <w:bookmarkEnd w:id="484"/>
    </w:p>
    <w:p w:rsidR="002B686E" w:rsidRDefault="002B686E" w:rsidP="00A63E7D">
      <w:pPr>
        <w:pStyle w:val="Text"/>
      </w:pPr>
      <w:r>
        <w:t>An XML member access expression accesses the members of an XML value. There are three types of XML member access expressions:</w:t>
      </w:r>
    </w:p>
    <w:p w:rsidR="002B686E" w:rsidRDefault="002B686E" w:rsidP="00A63E7D">
      <w:pPr>
        <w:pStyle w:val="BulletedList1"/>
      </w:pPr>
      <w:r>
        <w:t>Element access, in which an XML name follows a single dot. For example:</w:t>
      </w:r>
    </w:p>
    <w:p w:rsidR="002B686E" w:rsidRDefault="002B686E" w:rsidP="00A63E7D">
      <w:pPr>
        <w:pStyle w:val="CodeinList1"/>
      </w:pPr>
      <w:r>
        <w:t>Dim customer = _</w:t>
      </w:r>
      <w:r>
        <w:br/>
      </w:r>
      <w:r>
        <w:tab/>
        <w:t>&lt;customer&gt;</w:t>
      </w:r>
      <w:r>
        <w:br/>
      </w:r>
      <w:r>
        <w:tab/>
      </w:r>
      <w:r>
        <w:tab/>
        <w:t>&lt;name&gt;Bob&lt;/&gt;</w:t>
      </w:r>
      <w:r>
        <w:br/>
      </w:r>
      <w:r>
        <w:tab/>
        <w:t>&lt;/&gt;</w:t>
      </w:r>
      <w:r>
        <w:br/>
        <w:t>Dim customerName = customer.&lt;name&gt;.Value</w:t>
      </w:r>
    </w:p>
    <w:p w:rsidR="002B686E" w:rsidRDefault="002B686E" w:rsidP="00A63E7D">
      <w:pPr>
        <w:pStyle w:val="TextinList1"/>
      </w:pPr>
      <w:r>
        <w:t>Element access maps to the function:</w:t>
      </w:r>
    </w:p>
    <w:p w:rsidR="002B686E" w:rsidRDefault="002B686E" w:rsidP="00A63E7D">
      <w:pPr>
        <w:pStyle w:val="CodeinList1"/>
      </w:pPr>
      <w:r>
        <w:t>Function Elements(name As System.Xml.Linq.XName) As _</w:t>
      </w:r>
      <w:r>
        <w:br/>
      </w:r>
      <w:r>
        <w:tab/>
        <w:t>System.Collections.Generic.IEnumerable(Of _</w:t>
      </w:r>
      <w:r>
        <w:br/>
      </w:r>
      <w:r>
        <w:tab/>
      </w:r>
      <w:r>
        <w:tab/>
        <w:t>System.Xml.Linq.XNode)</w:t>
      </w:r>
    </w:p>
    <w:p w:rsidR="002B686E" w:rsidRDefault="002B686E" w:rsidP="00A63E7D">
      <w:pPr>
        <w:pStyle w:val="TextinList1"/>
      </w:pPr>
      <w:r>
        <w:t>So the above example is equivalent to:</w:t>
      </w:r>
    </w:p>
    <w:p w:rsidR="002B686E" w:rsidRDefault="002B686E" w:rsidP="00A63E7D">
      <w:pPr>
        <w:pStyle w:val="CodeinList1"/>
      </w:pPr>
      <w:r>
        <w:t>Dim customerName = customer.Elements("name").Value</w:t>
      </w:r>
    </w:p>
    <w:p w:rsidR="002B686E" w:rsidRDefault="002B686E" w:rsidP="00A63E7D">
      <w:pPr>
        <w:pStyle w:val="BulletedList1"/>
      </w:pPr>
      <w:r>
        <w:t>Attribute access, in which a Visual Basic identifier follows a dot and an at sign, or an XML name follows a dot and an at sign. For example:</w:t>
      </w:r>
    </w:p>
    <w:p w:rsidR="002B686E" w:rsidRDefault="002B686E" w:rsidP="002C7ECB">
      <w:pPr>
        <w:pStyle w:val="CodeinList1"/>
      </w:pPr>
      <w:r>
        <w:t>Dim customer = &lt;customer age="30"/&gt;</w:t>
      </w:r>
      <w:r>
        <w:br/>
        <w:t>Dim customerAge = customer.@age</w:t>
      </w:r>
    </w:p>
    <w:p w:rsidR="002B686E" w:rsidRDefault="002B686E" w:rsidP="00A63E7D">
      <w:pPr>
        <w:pStyle w:val="TextinList1"/>
      </w:pPr>
      <w:r>
        <w:t>Attribute access maps to the function:</w:t>
      </w:r>
    </w:p>
    <w:p w:rsidR="002B686E" w:rsidRDefault="002B686E" w:rsidP="002C7ECB">
      <w:pPr>
        <w:pStyle w:val="CodeinList1"/>
      </w:pPr>
      <w:r>
        <w:t>Function AttributeValue(name As System.Xml.Linq.XName) as String</w:t>
      </w:r>
    </w:p>
    <w:p w:rsidR="002B686E" w:rsidRDefault="002B686E" w:rsidP="00A63E7D">
      <w:pPr>
        <w:pStyle w:val="TextinList1"/>
      </w:pPr>
      <w:r>
        <w:t>So the above example is equivalent to:</w:t>
      </w:r>
    </w:p>
    <w:p w:rsidR="002B686E" w:rsidRDefault="002B686E" w:rsidP="002C7ECB">
      <w:pPr>
        <w:pStyle w:val="CodeinList1"/>
      </w:pPr>
      <w:r>
        <w:t>Dim customerAge = customer.AttributeValue("age")</w:t>
      </w:r>
    </w:p>
    <w:p w:rsidR="002B686E" w:rsidRDefault="002B686E" w:rsidP="00993E13">
      <w:pPr>
        <w:pStyle w:val="Annotation"/>
        <w:rPr>
          <w:rStyle w:val="Bold"/>
        </w:rPr>
      </w:pPr>
      <w:r>
        <w:rPr>
          <w:rStyle w:val="Bold"/>
        </w:rPr>
        <w:t>Annotation</w:t>
      </w:r>
    </w:p>
    <w:p w:rsidR="002B686E" w:rsidRPr="00993E13" w:rsidRDefault="002B686E" w:rsidP="00993E13">
      <w:pPr>
        <w:pStyle w:val="Annotation"/>
      </w:pPr>
      <w:r w:rsidRPr="00993E13">
        <w:t xml:space="preserve">The </w:t>
      </w:r>
      <w:r w:rsidRPr="00993E13">
        <w:rPr>
          <w:rStyle w:val="CodeEmbedded"/>
        </w:rPr>
        <w:t>AttributeValue</w:t>
      </w:r>
      <w:r>
        <w:t xml:space="preserve"> extension method (as well as the related extension property </w:t>
      </w:r>
      <w:r w:rsidRPr="00993E13">
        <w:rPr>
          <w:rStyle w:val="CodeEmbedded"/>
        </w:rPr>
        <w:t>Value</w:t>
      </w:r>
      <w:r>
        <w:t>) is not currently defined in any assembly. If the extension members are needed, they are automatically defined in the assembly being produced.</w:t>
      </w:r>
    </w:p>
    <w:p w:rsidR="002B686E" w:rsidRDefault="002B686E" w:rsidP="002C7ECB">
      <w:pPr>
        <w:pStyle w:val="BulletedList1"/>
      </w:pPr>
      <w:r>
        <w:t>Descendents access, in which an XML names follows three dots. For example:</w:t>
      </w:r>
    </w:p>
    <w:p w:rsidR="002B686E" w:rsidRDefault="002B686E" w:rsidP="002C7ECB">
      <w:pPr>
        <w:pStyle w:val="CodeinList1"/>
      </w:pPr>
      <w:r>
        <w:t>Dim company = _</w:t>
      </w:r>
      <w:r>
        <w:br/>
      </w:r>
      <w:r>
        <w:tab/>
        <w:t>&lt;company&gt;</w:t>
      </w:r>
      <w:r>
        <w:br/>
      </w:r>
      <w:r>
        <w:tab/>
      </w:r>
      <w:r>
        <w:tab/>
        <w:t>&lt;customers&gt;</w:t>
      </w:r>
      <w:r>
        <w:br/>
      </w:r>
      <w:r>
        <w:tab/>
      </w:r>
      <w:r>
        <w:tab/>
      </w:r>
      <w:r>
        <w:tab/>
        <w:t>&lt;customer&gt;Bob&lt;/&gt;</w:t>
      </w:r>
      <w:r>
        <w:br/>
      </w:r>
      <w:r>
        <w:tab/>
      </w:r>
      <w:r>
        <w:tab/>
      </w:r>
      <w:r>
        <w:tab/>
        <w:t>&lt;customer&gt;Mary&lt;/&gt;</w:t>
      </w:r>
      <w:r>
        <w:br/>
      </w:r>
      <w:r>
        <w:tab/>
      </w:r>
      <w:r>
        <w:tab/>
      </w:r>
      <w:r>
        <w:tab/>
        <w:t>&lt;customer&gt;Joe&lt;/&gt;</w:t>
      </w:r>
      <w:r>
        <w:br/>
      </w:r>
      <w:r>
        <w:tab/>
      </w:r>
      <w:r>
        <w:tab/>
        <w:t>&lt;/&gt;</w:t>
      </w:r>
      <w:r>
        <w:br/>
      </w:r>
      <w:r>
        <w:tab/>
        <w:t>&lt;/&gt;</w:t>
      </w:r>
      <w:r>
        <w:br/>
        <w:t>Dim customers = company...&lt;customer&gt;</w:t>
      </w:r>
    </w:p>
    <w:p w:rsidR="002B686E" w:rsidRDefault="002B686E" w:rsidP="002C7ECB">
      <w:pPr>
        <w:pStyle w:val="TextinList1"/>
      </w:pPr>
      <w:r>
        <w:t>Descendents access maps to the function:</w:t>
      </w:r>
    </w:p>
    <w:p w:rsidR="002B686E" w:rsidRDefault="002B686E" w:rsidP="002C7ECB">
      <w:pPr>
        <w:pStyle w:val="CodeinList1"/>
      </w:pPr>
      <w:r>
        <w:t>Function Descendents(name As System.Xml.Linq.XName) As _</w:t>
      </w:r>
      <w:r>
        <w:br/>
      </w:r>
      <w:r>
        <w:tab/>
        <w:t>System.Collections.Generic.IEnumerable(Of _</w:t>
      </w:r>
      <w:r>
        <w:br/>
      </w:r>
      <w:r>
        <w:tab/>
      </w:r>
      <w:r>
        <w:tab/>
        <w:t>System.Xml.Linq.XElement)</w:t>
      </w:r>
    </w:p>
    <w:p w:rsidR="002B686E" w:rsidRDefault="002B686E" w:rsidP="002C7ECB">
      <w:pPr>
        <w:pStyle w:val="TextinList1"/>
      </w:pPr>
      <w:r>
        <w:t>So the above example is equivalent to:</w:t>
      </w:r>
    </w:p>
    <w:p w:rsidR="002B686E" w:rsidRDefault="002B686E" w:rsidP="002C7ECB">
      <w:pPr>
        <w:pStyle w:val="CodeinList1"/>
      </w:pPr>
      <w:r>
        <w:t>Dim customers = company.Descendants("customer")</w:t>
      </w:r>
    </w:p>
    <w:p w:rsidR="002B686E" w:rsidRDefault="002B686E" w:rsidP="00A63E7D">
      <w:pPr>
        <w:pStyle w:val="Text"/>
      </w:pPr>
      <w:r>
        <w:t>The base expression of an XML member access expression must be a value and must be of the type:</w:t>
      </w:r>
    </w:p>
    <w:p w:rsidR="002B686E" w:rsidRDefault="002B686E" w:rsidP="00B25CAB">
      <w:pPr>
        <w:pStyle w:val="BulletedList1"/>
      </w:pPr>
      <w:r>
        <w:t xml:space="preserve">If an element or descendents access,  </w:t>
      </w:r>
      <w:r w:rsidRPr="00BA0A65">
        <w:rPr>
          <w:rStyle w:val="CodeEmbedded"/>
        </w:rPr>
        <w:t>System.Xml.Linq.XContainer</w:t>
      </w:r>
      <w:r>
        <w:t xml:space="preserve"> or a derived type, or </w:t>
      </w:r>
      <w:r w:rsidRPr="00BA0A65">
        <w:rPr>
          <w:rStyle w:val="CodeEmbedded"/>
        </w:rPr>
        <w:t>System.Collections.Generic.IEnumerable(Of T)</w:t>
      </w:r>
      <w:r>
        <w:t xml:space="preserve"> or a derived type, where </w:t>
      </w:r>
      <w:r w:rsidRPr="00BA0A65">
        <w:rPr>
          <w:rStyle w:val="CodeEmbedded"/>
        </w:rPr>
        <w:t>T</w:t>
      </w:r>
      <w:r>
        <w:t xml:space="preserve"> is </w:t>
      </w:r>
      <w:r w:rsidRPr="00BA0A65">
        <w:rPr>
          <w:rStyle w:val="CodeEmbedded"/>
        </w:rPr>
        <w:t>System.Xml.Linq.XContainer</w:t>
      </w:r>
      <w:r>
        <w:t xml:space="preserve"> or a derived type.</w:t>
      </w:r>
    </w:p>
    <w:p w:rsidR="002B686E" w:rsidRDefault="002B686E" w:rsidP="00B25CAB">
      <w:pPr>
        <w:pStyle w:val="BulletedList1"/>
      </w:pPr>
      <w:r>
        <w:t xml:space="preserve">If an attribute access,  </w:t>
      </w:r>
      <w:r w:rsidRPr="00BA0A65">
        <w:rPr>
          <w:rStyle w:val="CodeEmbedded"/>
        </w:rPr>
        <w:t>System.Xml.Linq.XElement</w:t>
      </w:r>
      <w:r>
        <w:t xml:space="preserve"> or a derived type, or </w:t>
      </w:r>
      <w:r w:rsidRPr="00BA0A65">
        <w:rPr>
          <w:rStyle w:val="CodeEmbedded"/>
        </w:rPr>
        <w:t>System.Collections.Generic.IEnumerable(Of T)</w:t>
      </w:r>
      <w:r>
        <w:t xml:space="preserve"> or a derived type, where </w:t>
      </w:r>
      <w:r w:rsidRPr="00BA0A65">
        <w:rPr>
          <w:rStyle w:val="CodeEmbedded"/>
        </w:rPr>
        <w:t>T</w:t>
      </w:r>
      <w:r>
        <w:t xml:space="preserve"> is </w:t>
      </w:r>
      <w:r w:rsidRPr="00BA0A65">
        <w:rPr>
          <w:rStyle w:val="CodeEmbedded"/>
        </w:rPr>
        <w:t>System.Xml.Linq.XElement</w:t>
      </w:r>
      <w:r>
        <w:t xml:space="preserve"> or a derived type.</w:t>
      </w:r>
    </w:p>
    <w:p w:rsidR="002B686E" w:rsidRDefault="002B686E" w:rsidP="00A63E7D">
      <w:pPr>
        <w:pStyle w:val="Text"/>
      </w:pPr>
      <w:r>
        <w:t>Names in XML member access expressions cannot be empty. They can be namespace qualified, using any namespaces defined by imports. For example:</w:t>
      </w:r>
    </w:p>
    <w:p w:rsidR="002B686E" w:rsidRDefault="002B686E" w:rsidP="002C7ECB">
      <w:pPr>
        <w:pStyle w:val="Code"/>
      </w:pPr>
      <w:r>
        <w:t>Imports &lt;xmlns:db="http://example.org/database"&gt;</w:t>
      </w:r>
      <w:r>
        <w:br/>
      </w:r>
      <w:r>
        <w:br/>
        <w:t>Module Test</w:t>
      </w:r>
      <w:r>
        <w:br/>
      </w:r>
      <w:r>
        <w:tab/>
        <w:t>Sub Main()</w:t>
      </w:r>
      <w:r>
        <w:br/>
      </w:r>
      <w:r>
        <w:tab/>
      </w:r>
      <w:r>
        <w:tab/>
        <w:t>Dim customer = _</w:t>
      </w:r>
      <w:r>
        <w:br/>
      </w:r>
      <w:r>
        <w:tab/>
      </w:r>
      <w:r>
        <w:tab/>
      </w:r>
      <w:r>
        <w:tab/>
        <w:t>&lt;db:customer&gt;</w:t>
      </w:r>
      <w:r>
        <w:br/>
      </w:r>
      <w:r>
        <w:tab/>
      </w:r>
      <w:r>
        <w:tab/>
      </w:r>
      <w:r>
        <w:tab/>
      </w:r>
      <w:r>
        <w:tab/>
        <w:t>&lt;db:name&gt;Bob&lt;/&gt;</w:t>
      </w:r>
      <w:r>
        <w:br/>
      </w:r>
      <w:r>
        <w:tab/>
      </w:r>
      <w:r>
        <w:tab/>
      </w:r>
      <w:r>
        <w:tab/>
        <w:t>&lt;/&gt;</w:t>
      </w:r>
      <w:r>
        <w:br/>
      </w:r>
      <w:r>
        <w:tab/>
      </w:r>
      <w:r>
        <w:tab/>
        <w:t>Dim name = customer.&lt;db:name&gt;</w:t>
      </w:r>
      <w:r>
        <w:br/>
      </w:r>
      <w:r>
        <w:tab/>
        <w:t>End Sub</w:t>
      </w:r>
      <w:r>
        <w:br/>
        <w:t>End Module</w:t>
      </w:r>
    </w:p>
    <w:p w:rsidR="002B686E" w:rsidRDefault="002B686E" w:rsidP="00A63E7D">
      <w:pPr>
        <w:pStyle w:val="Text"/>
      </w:pPr>
      <w:r>
        <w:t>Whitespace is not allowed after the dot(s) in an XML member access expression, or between the angle brackets and the name. For example:</w:t>
      </w:r>
    </w:p>
    <w:p w:rsidR="002B686E" w:rsidRDefault="002B686E" w:rsidP="00D4353D">
      <w:pPr>
        <w:pStyle w:val="Code"/>
      </w:pPr>
      <w:r>
        <w:t>Dim customer = _</w:t>
      </w:r>
      <w:r>
        <w:br/>
      </w:r>
      <w:r>
        <w:tab/>
        <w:t>&lt;customer age="30"&gt;</w:t>
      </w:r>
      <w:r>
        <w:br/>
      </w:r>
      <w:r>
        <w:tab/>
      </w:r>
      <w:r>
        <w:tab/>
        <w:t>&lt;name&gt;Bob&lt;/&gt;</w:t>
      </w:r>
      <w:r>
        <w:br/>
      </w:r>
      <w:r>
        <w:tab/>
        <w:t>&lt;/&gt;</w:t>
      </w:r>
      <w:r>
        <w:br/>
        <w:t>' All the following are error cases</w:t>
      </w:r>
      <w:r>
        <w:br/>
        <w:t>Dim age = customer.@ age</w:t>
      </w:r>
      <w:r>
        <w:br/>
        <w:t>Dim name = customer.&lt; name &gt;</w:t>
      </w:r>
      <w:r>
        <w:br/>
        <w:t>Dim names = customer...&lt; name &gt;</w:t>
      </w:r>
    </w:p>
    <w:p w:rsidR="002B686E" w:rsidRDefault="002B686E" w:rsidP="00A63E7D">
      <w:pPr>
        <w:pStyle w:val="Text"/>
      </w:pPr>
      <w:r>
        <w:t xml:space="preserve">If the types in the </w:t>
      </w:r>
      <w:r w:rsidRPr="008663BE">
        <w:rPr>
          <w:rStyle w:val="CodeEmbedded"/>
        </w:rPr>
        <w:t>System.Xml.Linq</w:t>
      </w:r>
      <w:r>
        <w:t xml:space="preserve"> namespace are not available, then an XML member access expression will cause a compile-time error.</w:t>
      </w:r>
    </w:p>
    <w:p w:rsidR="002B686E" w:rsidRDefault="002B686E" w:rsidP="00D80CAA">
      <w:pPr>
        <w:pStyle w:val="Grammar"/>
        <w:rPr>
          <w:rStyle w:val="Terminal"/>
        </w:rPr>
      </w:pPr>
      <w:r w:rsidRPr="00812BEA">
        <w:rPr>
          <w:rStyle w:val="Non-Terminal"/>
        </w:rPr>
        <w:t>XMLMemberAccessExpression</w:t>
      </w:r>
      <w:r>
        <w:t xml:space="preserve">  ::=</w:t>
      </w:r>
      <w:r>
        <w:br/>
      </w:r>
      <w:r>
        <w:tab/>
      </w:r>
      <w:r w:rsidRPr="00812BEA">
        <w:rPr>
          <w:rStyle w:val="Non-Terminal"/>
        </w:rPr>
        <w:t>Expression</w:t>
      </w:r>
      <w:r>
        <w:t xml:space="preserve">  </w:t>
      </w:r>
      <w:r w:rsidRPr="00812BEA">
        <w:rPr>
          <w:rStyle w:val="Terminal"/>
        </w:rPr>
        <w:t>.</w:t>
      </w:r>
      <w:r>
        <w:t xml:space="preserve">  [  </w:t>
      </w:r>
      <w:r w:rsidRPr="00241A20">
        <w:rPr>
          <w:rStyle w:val="Non-Terminal"/>
        </w:rPr>
        <w:t>LineTerminator</w:t>
      </w:r>
      <w:r>
        <w:t xml:space="preserve">  ]  </w:t>
      </w:r>
      <w:r w:rsidRPr="00812BEA">
        <w:rPr>
          <w:rStyle w:val="Terminal"/>
        </w:rPr>
        <w:t>&lt;</w:t>
      </w:r>
      <w:r>
        <w:t xml:space="preserve">  </w:t>
      </w:r>
      <w:r w:rsidRPr="00812BEA">
        <w:rPr>
          <w:rStyle w:val="Non-Terminal"/>
        </w:rPr>
        <w:t>XMLQualifiedName</w:t>
      </w:r>
      <w:r>
        <w:t xml:space="preserve">  </w:t>
      </w:r>
      <w:r w:rsidRPr="00812BEA">
        <w:rPr>
          <w:rStyle w:val="Terminal"/>
        </w:rPr>
        <w:t>&gt;</w:t>
      </w:r>
      <w:r>
        <w:t xml:space="preserve">  |</w:t>
      </w:r>
      <w:r>
        <w:br/>
      </w:r>
      <w:r>
        <w:tab/>
      </w:r>
      <w:r w:rsidRPr="00812BEA">
        <w:rPr>
          <w:rStyle w:val="Non-Terminal"/>
        </w:rPr>
        <w:t>Expression</w:t>
      </w:r>
      <w:r>
        <w:t xml:space="preserve">  </w:t>
      </w:r>
      <w:r w:rsidRPr="00812BEA">
        <w:rPr>
          <w:rStyle w:val="Terminal"/>
        </w:rPr>
        <w:t>.</w:t>
      </w:r>
      <w:r>
        <w:t xml:space="preserve">  </w:t>
      </w:r>
      <w:r w:rsidRPr="00812BEA">
        <w:rPr>
          <w:rStyle w:val="Terminal"/>
        </w:rPr>
        <w:t>@</w:t>
      </w:r>
      <w:r>
        <w:t xml:space="preserve">  [  </w:t>
      </w:r>
      <w:r w:rsidRPr="00241A20">
        <w:rPr>
          <w:rStyle w:val="Non-Terminal"/>
        </w:rPr>
        <w:t>LineTerminator</w:t>
      </w:r>
      <w:r>
        <w:t xml:space="preserve">  ]  </w:t>
      </w:r>
      <w:r w:rsidRPr="00812BEA">
        <w:rPr>
          <w:rStyle w:val="Terminal"/>
        </w:rPr>
        <w:t>&lt;</w:t>
      </w:r>
      <w:r>
        <w:t xml:space="preserve">  </w:t>
      </w:r>
      <w:r w:rsidRPr="00812BEA">
        <w:rPr>
          <w:rStyle w:val="Non-Terminal"/>
        </w:rPr>
        <w:t>XMLQualifiedName</w:t>
      </w:r>
      <w:r>
        <w:t xml:space="preserve">  </w:t>
      </w:r>
      <w:r w:rsidRPr="00812BEA">
        <w:rPr>
          <w:rStyle w:val="Terminal"/>
        </w:rPr>
        <w:t>&gt;</w:t>
      </w:r>
      <w:r>
        <w:t xml:space="preserve">  |</w:t>
      </w:r>
      <w:r>
        <w:br/>
      </w:r>
      <w:r>
        <w:tab/>
      </w:r>
      <w:r w:rsidRPr="00812BEA">
        <w:rPr>
          <w:rStyle w:val="Non-Terminal"/>
        </w:rPr>
        <w:t>Expression</w:t>
      </w:r>
      <w:r>
        <w:t xml:space="preserve">  </w:t>
      </w:r>
      <w:r w:rsidRPr="00812BEA">
        <w:rPr>
          <w:rStyle w:val="Terminal"/>
        </w:rPr>
        <w:t>.</w:t>
      </w:r>
      <w:r>
        <w:t xml:space="preserve">  </w:t>
      </w:r>
      <w:r w:rsidRPr="00812BEA">
        <w:rPr>
          <w:rStyle w:val="Terminal"/>
        </w:rPr>
        <w:t>@</w:t>
      </w:r>
      <w:r>
        <w:t xml:space="preserve">  [  </w:t>
      </w:r>
      <w:r w:rsidRPr="00241A20">
        <w:rPr>
          <w:rStyle w:val="Non-Terminal"/>
        </w:rPr>
        <w:t>LineTerminator</w:t>
      </w:r>
      <w:r>
        <w:t xml:space="preserve">  ]  </w:t>
      </w:r>
      <w:r>
        <w:rPr>
          <w:rStyle w:val="Non-Terminal"/>
        </w:rPr>
        <w:t>IdentifierOrKeyword</w:t>
      </w:r>
      <w:r>
        <w:t xml:space="preserve">  |</w:t>
      </w:r>
      <w:r>
        <w:br/>
      </w:r>
      <w:r>
        <w:tab/>
      </w:r>
      <w:r w:rsidRPr="00812BEA">
        <w:rPr>
          <w:rStyle w:val="Non-Terminal"/>
        </w:rPr>
        <w:t>Expression</w:t>
      </w:r>
      <w:r>
        <w:t xml:space="preserve">  </w:t>
      </w:r>
      <w:r w:rsidRPr="00812BEA">
        <w:rPr>
          <w:rStyle w:val="Terminal"/>
        </w:rPr>
        <w:t>.</w:t>
      </w:r>
      <w:r>
        <w:t xml:space="preserve">  </w:t>
      </w:r>
      <w:r w:rsidRPr="00812BEA">
        <w:rPr>
          <w:rStyle w:val="Terminal"/>
        </w:rPr>
        <w:t>.</w:t>
      </w:r>
      <w:r>
        <w:t xml:space="preserve">  </w:t>
      </w:r>
      <w:r w:rsidRPr="00812BEA">
        <w:rPr>
          <w:rStyle w:val="Terminal"/>
        </w:rPr>
        <w:t>.</w:t>
      </w:r>
      <w:r>
        <w:t xml:space="preserve">  [  </w:t>
      </w:r>
      <w:r w:rsidRPr="00241A20">
        <w:rPr>
          <w:rStyle w:val="Non-Terminal"/>
        </w:rPr>
        <w:t>LineTerminator</w:t>
      </w:r>
      <w:r>
        <w:t xml:space="preserve">  ]  </w:t>
      </w:r>
      <w:r w:rsidRPr="00812BEA">
        <w:rPr>
          <w:rStyle w:val="Terminal"/>
        </w:rPr>
        <w:t>&lt;</w:t>
      </w:r>
      <w:r>
        <w:t xml:space="preserve">  </w:t>
      </w:r>
      <w:r w:rsidRPr="00812BEA">
        <w:rPr>
          <w:rStyle w:val="Non-Terminal"/>
        </w:rPr>
        <w:t>XMLQualifiedName</w:t>
      </w:r>
      <w:r>
        <w:t xml:space="preserve">  </w:t>
      </w:r>
      <w:r w:rsidRPr="00812BEA">
        <w:rPr>
          <w:rStyle w:val="Terminal"/>
        </w:rPr>
        <w:t>&gt;</w:t>
      </w:r>
    </w:p>
    <w:p w:rsidR="002B686E" w:rsidRPr="00B95309" w:rsidRDefault="002B686E" w:rsidP="002D0775">
      <w:pPr>
        <w:pStyle w:val="Grammar"/>
        <w:sectPr w:rsidR="002B686E" w:rsidRPr="00B95309" w:rsidSect="00E4581C">
          <w:type w:val="oddPage"/>
          <w:pgSz w:w="12240" w:h="15840"/>
          <w:pgMar w:top="1440" w:right="1152" w:bottom="1440" w:left="1152" w:header="1022" w:footer="1022" w:gutter="0"/>
          <w:cols w:space="720"/>
          <w:titlePg/>
          <w:rtlGutter/>
          <w:docGrid w:linePitch="360"/>
        </w:sectPr>
      </w:pPr>
    </w:p>
    <w:p w:rsidR="002B686E" w:rsidRDefault="002B686E">
      <w:pPr>
        <w:pStyle w:val="Heading1"/>
      </w:pPr>
      <w:bookmarkStart w:id="485" w:name="_Toc248253314"/>
      <w:r>
        <w:t>Documentation Comments</w:t>
      </w:r>
      <w:bookmarkEnd w:id="485"/>
    </w:p>
    <w:p w:rsidR="002B686E" w:rsidRDefault="002B686E">
      <w:pPr>
        <w:pStyle w:val="Text"/>
      </w:pPr>
      <w:r>
        <w:t>Documentation comments are specially formatted comments in the source that can be analyzed to produce documentation about the code they are attached to. The basic format for documentation comments is XML. When the compiling code with documentation comments, the compiler may optionally emit an XML file that represents the sum total of the documentation comments in the source. This XML file can then be used by other tools to produce printed or online documentation.</w:t>
      </w:r>
    </w:p>
    <w:p w:rsidR="002B686E" w:rsidRDefault="002B686E">
      <w:pPr>
        <w:pStyle w:val="Text"/>
      </w:pPr>
      <w:r>
        <w:t>This chapter describes document comments and recommended XML tags to use with document comments.</w:t>
      </w:r>
    </w:p>
    <w:p w:rsidR="002B686E" w:rsidRDefault="002B686E">
      <w:pPr>
        <w:pStyle w:val="Heading2"/>
      </w:pPr>
      <w:bookmarkStart w:id="486" w:name="_Toc248253315"/>
      <w:r>
        <w:t>Documentation Comment Format</w:t>
      </w:r>
      <w:bookmarkEnd w:id="486"/>
    </w:p>
    <w:p w:rsidR="002B686E" w:rsidRDefault="002B686E">
      <w:pPr>
        <w:pStyle w:val="Text"/>
      </w:pPr>
      <w:r>
        <w:t>Document comments are special comments that begin with ''', three single quote marks. They must immediately precede the type (such as a class, delegate, or interface) or type member (such as a field, event, property, or method) that they document. A document comment on a partial method declaration will be replaced by the document comment on the method that supplies its body, if there is one. All adjacent document comments are appended together to produce a single document comment. If there is a whitespace character following the ''' characters, then that whitespace character is not included in the concatenation. For example:</w:t>
      </w:r>
    </w:p>
    <w:p w:rsidR="002B686E" w:rsidRDefault="002B686E">
      <w:pPr>
        <w:pStyle w:val="Code"/>
      </w:pPr>
      <w:r>
        <w:t>''' &lt;remarks&gt;</w:t>
      </w:r>
      <w:r>
        <w:br/>
        <w:t>''' Class &lt;c&gt;Point&lt;/c&gt; models a point in a two-dimensional plane.</w:t>
      </w:r>
      <w:r>
        <w:br/>
        <w:t>''' &lt;/remarks&gt;</w:t>
      </w:r>
      <w:r>
        <w:br/>
        <w:t xml:space="preserve">Public Class Point </w:t>
      </w:r>
      <w:r>
        <w:br/>
        <w:t xml:space="preserve">    ''' &lt;remarks&gt;</w:t>
      </w:r>
      <w:r>
        <w:br/>
        <w:t xml:space="preserve">    ''' Method &lt;c&gt;Draw&lt;/c&gt; renders the point.</w:t>
      </w:r>
      <w:r>
        <w:br/>
        <w:t xml:space="preserve">    ''' &lt;/remarks&gt;</w:t>
      </w:r>
      <w:r>
        <w:br/>
        <w:t xml:space="preserve">    Sub Draw()</w:t>
      </w:r>
      <w:r>
        <w:br/>
        <w:t xml:space="preserve">    End Sub</w:t>
      </w:r>
      <w:r>
        <w:br/>
        <w:t>End Class</w:t>
      </w:r>
    </w:p>
    <w:p w:rsidR="002B686E" w:rsidRDefault="002B686E">
      <w:pPr>
        <w:pStyle w:val="Text"/>
      </w:pPr>
      <w:r>
        <w:t xml:space="preserve">Documentation comments must be well formed XML according to </w:t>
      </w:r>
      <w:hyperlink r:id="rId26" w:history="1">
        <w:r w:rsidRPr="00120AAA">
          <w:rPr>
            <w:rStyle w:val="Hyperlink"/>
          </w:rPr>
          <w:t>http://www.w3.org/TR/REC-xml</w:t>
        </w:r>
      </w:hyperlink>
      <w:r>
        <w:t xml:space="preserve">. If the XML is not well formed, a warning is generated and the documentation file will contain a comment saying that an error was encountered. </w:t>
      </w:r>
    </w:p>
    <w:p w:rsidR="002B686E" w:rsidRDefault="002B686E">
      <w:pPr>
        <w:pStyle w:val="Text"/>
      </w:pPr>
      <w:r>
        <w:t xml:space="preserve">Although developers are free to create their own set of tags, a recommended set is defined in the next section. Some of the recommended tags have special meanings: </w:t>
      </w:r>
    </w:p>
    <w:p w:rsidR="002B686E" w:rsidRDefault="002B686E">
      <w:pPr>
        <w:pStyle w:val="BulletedList1"/>
      </w:pPr>
      <w:r>
        <w:t xml:space="preserve">The </w:t>
      </w:r>
      <w:r w:rsidRPr="004A453E">
        <w:rPr>
          <w:rStyle w:val="CodeEmbedded"/>
        </w:rPr>
        <w:t>&lt;param&gt;</w:t>
      </w:r>
      <w:r>
        <w:t xml:space="preserve"> tag is used to describe parameters. The parameter specified by a </w:t>
      </w:r>
      <w:r w:rsidRPr="004A453E">
        <w:rPr>
          <w:rStyle w:val="CodeEmbedded"/>
        </w:rPr>
        <w:t>&lt;param&gt;</w:t>
      </w:r>
      <w:r>
        <w:t xml:space="preserve"> tag must exist and all parameters of the type member must be described in the documentation comment. If either condition is not true, the compiler issues a warning. </w:t>
      </w:r>
    </w:p>
    <w:p w:rsidR="002B686E" w:rsidRDefault="002B686E">
      <w:pPr>
        <w:pStyle w:val="BulletedList1"/>
      </w:pPr>
      <w:r>
        <w:t xml:space="preserve">The </w:t>
      </w:r>
      <w:r w:rsidRPr="004A453E">
        <w:rPr>
          <w:rStyle w:val="CodeEmbedded"/>
        </w:rPr>
        <w:t>cref</w:t>
      </w:r>
      <w:r>
        <w:t xml:space="preserve"> attribute can be attached to any tag to provide a reference to a code element. The code element must exist; at compile-time the compiler replaces the name with the ID string representing the member. If the code element does not exist, the compiler issues a warning. When looking for a name described in a </w:t>
      </w:r>
      <w:r w:rsidRPr="004A453E">
        <w:rPr>
          <w:rStyle w:val="CodeEmbedded"/>
        </w:rPr>
        <w:t>cref</w:t>
      </w:r>
      <w:r>
        <w:t xml:space="preserve"> attribute, the compiler respects </w:t>
      </w:r>
      <w:r w:rsidRPr="00006830">
        <w:rPr>
          <w:rStyle w:val="CodeEmbedded"/>
        </w:rPr>
        <w:t>Imports</w:t>
      </w:r>
      <w:r>
        <w:t xml:space="preserve"> statements that appear within the containing source file.</w:t>
      </w:r>
    </w:p>
    <w:p w:rsidR="002B686E" w:rsidRDefault="002B686E">
      <w:pPr>
        <w:pStyle w:val="BulletedList1"/>
      </w:pPr>
      <w:r>
        <w:t xml:space="preserve">The </w:t>
      </w:r>
      <w:r w:rsidRPr="004A453E">
        <w:rPr>
          <w:rStyle w:val="CodeEmbedded"/>
        </w:rPr>
        <w:t>&lt;summary&gt;</w:t>
      </w:r>
      <w:r>
        <w:t xml:space="preserve"> tag is intended to be used by a documentation viewer to display additional information about a type or member. </w:t>
      </w:r>
    </w:p>
    <w:p w:rsidR="002B686E" w:rsidRDefault="002B686E">
      <w:pPr>
        <w:pStyle w:val="Text"/>
      </w:pPr>
      <w:r>
        <w:t>Note that the documentation file does not provide full information about a type and members, only what is contained in the document comments. To get more information about a type or member, the documentation file must be used in conjunction with reflection on the actual type or member.</w:t>
      </w:r>
    </w:p>
    <w:p w:rsidR="002B686E" w:rsidRDefault="002B686E">
      <w:pPr>
        <w:pStyle w:val="Heading2"/>
      </w:pPr>
      <w:bookmarkStart w:id="487" w:name="_Toc248253316"/>
      <w:r>
        <w:t>Recommended tags</w:t>
      </w:r>
      <w:bookmarkEnd w:id="487"/>
    </w:p>
    <w:p w:rsidR="002B686E" w:rsidRDefault="002B686E">
      <w:pPr>
        <w:pStyle w:val="Text"/>
      </w:pPr>
      <w:r>
        <w:t>The documentation generator must accept and process any tag that is valid according to the rules of XML. The following tags provide commonly used functionality in user documentation:</w:t>
      </w:r>
    </w:p>
    <w:p w:rsidR="002B686E" w:rsidRDefault="002B686E">
      <w:pPr>
        <w:pStyle w:val="BulletedList1"/>
      </w:pPr>
      <w:r>
        <w:rPr>
          <w:rStyle w:val="CodeEmbedded"/>
        </w:rPr>
        <w:t>&lt;c&gt;</w:t>
      </w:r>
      <w:r>
        <w:t xml:space="preserve"> Sets text in a code-like font</w:t>
      </w:r>
    </w:p>
    <w:p w:rsidR="002B686E" w:rsidRDefault="002B686E">
      <w:pPr>
        <w:pStyle w:val="BulletedList1"/>
      </w:pPr>
      <w:r>
        <w:rPr>
          <w:rStyle w:val="CodeEmbedded"/>
        </w:rPr>
        <w:t>&lt;code&gt;</w:t>
      </w:r>
      <w:r>
        <w:t xml:space="preserve"> Sets one or more lines of source code or program output in a code-like font</w:t>
      </w:r>
    </w:p>
    <w:p w:rsidR="002B686E" w:rsidRDefault="002B686E">
      <w:pPr>
        <w:pStyle w:val="BulletedList1"/>
      </w:pPr>
      <w:r>
        <w:rPr>
          <w:rStyle w:val="CodeEmbedded"/>
        </w:rPr>
        <w:t>&lt;example&gt;</w:t>
      </w:r>
      <w:r>
        <w:t xml:space="preserve"> Indicates an example</w:t>
      </w:r>
    </w:p>
    <w:p w:rsidR="002B686E" w:rsidRDefault="002B686E">
      <w:pPr>
        <w:pStyle w:val="BulletedList1"/>
      </w:pPr>
      <w:r>
        <w:rPr>
          <w:rStyle w:val="CodeEmbedded"/>
        </w:rPr>
        <w:t>&lt;exception&gt;</w:t>
      </w:r>
      <w:r>
        <w:t xml:space="preserve"> Identifies the exceptions a method can throw</w:t>
      </w:r>
    </w:p>
    <w:p w:rsidR="002B686E" w:rsidRDefault="002B686E">
      <w:pPr>
        <w:pStyle w:val="BulletedList1"/>
      </w:pPr>
      <w:r>
        <w:rPr>
          <w:rStyle w:val="CodeEmbedded"/>
        </w:rPr>
        <w:t>&lt;include&gt;</w:t>
      </w:r>
      <w:r>
        <w:t xml:space="preserve"> Includes an external XML document</w:t>
      </w:r>
    </w:p>
    <w:p w:rsidR="002B686E" w:rsidRDefault="002B686E">
      <w:pPr>
        <w:pStyle w:val="BulletedList1"/>
      </w:pPr>
      <w:r>
        <w:rPr>
          <w:rStyle w:val="CodeEmbedded"/>
        </w:rPr>
        <w:t>&lt;list&gt;</w:t>
      </w:r>
      <w:r>
        <w:t xml:space="preserve"> Creates a list or table</w:t>
      </w:r>
    </w:p>
    <w:p w:rsidR="002B686E" w:rsidRDefault="002B686E">
      <w:pPr>
        <w:pStyle w:val="BulletedList1"/>
      </w:pPr>
      <w:r>
        <w:rPr>
          <w:rStyle w:val="CodeEmbedded"/>
        </w:rPr>
        <w:t>&lt;para&gt;</w:t>
      </w:r>
      <w:r>
        <w:t xml:space="preserve"> Permits structure to be added to text</w:t>
      </w:r>
    </w:p>
    <w:p w:rsidR="002B686E" w:rsidRDefault="002B686E">
      <w:pPr>
        <w:pStyle w:val="BulletedList1"/>
      </w:pPr>
      <w:r>
        <w:rPr>
          <w:rStyle w:val="CodeEmbedded"/>
        </w:rPr>
        <w:t>&lt;param&gt;</w:t>
      </w:r>
      <w:r>
        <w:t xml:space="preserve"> Describes a parameter for a method or constructor</w:t>
      </w:r>
    </w:p>
    <w:p w:rsidR="002B686E" w:rsidRDefault="002B686E">
      <w:pPr>
        <w:pStyle w:val="BulletedList1"/>
      </w:pPr>
      <w:r>
        <w:rPr>
          <w:rStyle w:val="CodeEmbedded"/>
        </w:rPr>
        <w:t>&lt;paramref&gt;</w:t>
      </w:r>
      <w:r>
        <w:t xml:space="preserve"> Identifies that a word is a parameter name</w:t>
      </w:r>
    </w:p>
    <w:p w:rsidR="002B686E" w:rsidRDefault="002B686E">
      <w:pPr>
        <w:pStyle w:val="BulletedList1"/>
      </w:pPr>
      <w:r>
        <w:rPr>
          <w:rStyle w:val="CodeEmbedded"/>
        </w:rPr>
        <w:t>&lt;permission&gt;</w:t>
      </w:r>
      <w:r>
        <w:t xml:space="preserve"> Documents the security accessibility of a member</w:t>
      </w:r>
    </w:p>
    <w:p w:rsidR="002B686E" w:rsidRDefault="002B686E">
      <w:pPr>
        <w:pStyle w:val="BulletedList1"/>
      </w:pPr>
      <w:r>
        <w:rPr>
          <w:rStyle w:val="CodeEmbedded"/>
        </w:rPr>
        <w:t>&lt;remarks&gt;</w:t>
      </w:r>
      <w:r>
        <w:t xml:space="preserve"> Describes a type</w:t>
      </w:r>
    </w:p>
    <w:p w:rsidR="002B686E" w:rsidRDefault="002B686E">
      <w:pPr>
        <w:pStyle w:val="BulletedList1"/>
      </w:pPr>
      <w:r>
        <w:rPr>
          <w:rStyle w:val="CodeEmbedded"/>
        </w:rPr>
        <w:t>&lt;returns&gt;</w:t>
      </w:r>
      <w:r>
        <w:t xml:space="preserve"> Describes the return value of a method</w:t>
      </w:r>
    </w:p>
    <w:p w:rsidR="002B686E" w:rsidRDefault="002B686E">
      <w:pPr>
        <w:pStyle w:val="BulletedList1"/>
      </w:pPr>
      <w:r>
        <w:rPr>
          <w:rStyle w:val="CodeEmbedded"/>
        </w:rPr>
        <w:t>&lt;see&gt;</w:t>
      </w:r>
      <w:r>
        <w:t xml:space="preserve"> Specifies a link</w:t>
      </w:r>
    </w:p>
    <w:p w:rsidR="002B686E" w:rsidRDefault="002B686E">
      <w:pPr>
        <w:pStyle w:val="BulletedList1"/>
      </w:pPr>
      <w:r>
        <w:rPr>
          <w:rStyle w:val="CodeEmbedded"/>
        </w:rPr>
        <w:t>&lt;seealso&gt;</w:t>
      </w:r>
      <w:r>
        <w:t xml:space="preserve"> Generates a See Also entry</w:t>
      </w:r>
    </w:p>
    <w:p w:rsidR="002B686E" w:rsidRDefault="002B686E">
      <w:pPr>
        <w:pStyle w:val="BulletedList1"/>
      </w:pPr>
      <w:r>
        <w:rPr>
          <w:rStyle w:val="CodeEmbedded"/>
        </w:rPr>
        <w:t>&lt;summary&gt;</w:t>
      </w:r>
      <w:r>
        <w:t xml:space="preserve"> Describes a member of a type</w:t>
      </w:r>
    </w:p>
    <w:p w:rsidR="002B686E" w:rsidRDefault="002B686E">
      <w:pPr>
        <w:pStyle w:val="BulletedList1"/>
      </w:pPr>
      <w:r>
        <w:rPr>
          <w:rStyle w:val="CodeEmbedded"/>
        </w:rPr>
        <w:t>&lt;typeparam&gt;</w:t>
      </w:r>
      <w:r>
        <w:t xml:space="preserve"> Describes a type parameter</w:t>
      </w:r>
    </w:p>
    <w:p w:rsidR="002B686E" w:rsidRDefault="002B686E">
      <w:pPr>
        <w:pStyle w:val="BulletedList1"/>
      </w:pPr>
      <w:r>
        <w:rPr>
          <w:rStyle w:val="CodeEmbedded"/>
        </w:rPr>
        <w:t>&lt;value&gt;</w:t>
      </w:r>
      <w:r>
        <w:t xml:space="preserve"> Describes a property</w:t>
      </w:r>
    </w:p>
    <w:p w:rsidR="002B686E" w:rsidRDefault="002B686E">
      <w:pPr>
        <w:pStyle w:val="Heading3"/>
      </w:pPr>
      <w:bookmarkStart w:id="488" w:name="_Toc248253317"/>
      <w:r>
        <w:t>&lt;c&gt;</w:t>
      </w:r>
      <w:bookmarkEnd w:id="488"/>
    </w:p>
    <w:p w:rsidR="002B686E" w:rsidRDefault="002B686E">
      <w:pPr>
        <w:pStyle w:val="Text"/>
      </w:pPr>
      <w:r>
        <w:t xml:space="preserve">This tag specifies that a fragment of text within a description should use a font like that used for a block of code. (For lines of actual code, use </w:t>
      </w:r>
      <w:r w:rsidRPr="004A453E">
        <w:rPr>
          <w:rStyle w:val="CodeEmbedded"/>
        </w:rPr>
        <w:t>&lt;code&gt;</w:t>
      </w:r>
      <w:r>
        <w:t xml:space="preserve">.) </w:t>
      </w:r>
    </w:p>
    <w:p w:rsidR="002B686E" w:rsidRPr="001767B0" w:rsidRDefault="002B686E">
      <w:pPr>
        <w:pStyle w:val="Text"/>
        <w:rPr>
          <w:rStyle w:val="Bold"/>
        </w:rPr>
      </w:pPr>
      <w:r w:rsidRPr="001767B0">
        <w:rPr>
          <w:rStyle w:val="Bold"/>
        </w:rPr>
        <w:t>Syntax:</w:t>
      </w:r>
    </w:p>
    <w:p w:rsidR="002B686E" w:rsidRDefault="002B686E">
      <w:pPr>
        <w:pStyle w:val="Code"/>
      </w:pPr>
      <w:r>
        <w:t xml:space="preserve">    &lt;c&gt;text to be set like code&lt;/c&gt;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&lt;remarks&gt;</w:t>
      </w:r>
      <w:r>
        <w:br/>
        <w:t xml:space="preserve">    ''' Class &lt;c&gt;Point&lt;/c&gt; models a point in a two-dimensional plane.</w:t>
      </w:r>
      <w:r>
        <w:br/>
        <w:t xml:space="preserve">    ''' &lt;/remarks&gt;</w:t>
      </w:r>
      <w:r>
        <w:br/>
        <w:t xml:space="preserve">    Public Class Point </w:t>
      </w:r>
      <w:r>
        <w:br/>
        <w:t xml:space="preserve">    End Class</w:t>
      </w:r>
    </w:p>
    <w:p w:rsidR="002B686E" w:rsidRDefault="002B686E">
      <w:pPr>
        <w:pStyle w:val="Heading3"/>
      </w:pPr>
      <w:bookmarkStart w:id="489" w:name="_Toc248253318"/>
      <w:r>
        <w:t>&lt;code&gt;</w:t>
      </w:r>
      <w:bookmarkEnd w:id="489"/>
    </w:p>
    <w:p w:rsidR="002B686E" w:rsidRDefault="002B686E">
      <w:pPr>
        <w:pStyle w:val="Text"/>
      </w:pPr>
      <w:r>
        <w:t xml:space="preserve">This tag specifies that one or more lines of source code or program output should use a fixed-width font. (For small code fragments, use </w:t>
      </w:r>
      <w:r w:rsidRPr="00B34FB7">
        <w:rPr>
          <w:rStyle w:val="CodeEmbedded"/>
        </w:rPr>
        <w:t>&lt;c&gt;</w:t>
      </w:r>
      <w:r>
        <w:t>.)</w:t>
      </w:r>
    </w:p>
    <w:p w:rsidR="002B686E" w:rsidRPr="001767B0" w:rsidRDefault="002B686E">
      <w:pPr>
        <w:pStyle w:val="Text"/>
        <w:rPr>
          <w:rStyle w:val="Bold"/>
        </w:rPr>
      </w:pPr>
      <w:r w:rsidRPr="001767B0">
        <w:rPr>
          <w:rStyle w:val="Bold"/>
        </w:rPr>
        <w:t>Syntax:</w:t>
      </w:r>
    </w:p>
    <w:p w:rsidR="002B686E" w:rsidRDefault="002B686E">
      <w:pPr>
        <w:pStyle w:val="Code"/>
      </w:pPr>
      <w:r>
        <w:t xml:space="preserve">    &lt;code&gt;source code or program output&lt;/code&gt;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This method changes the point's location by the given x- and </w:t>
      </w:r>
      <w:r>
        <w:br/>
        <w:t xml:space="preserve">    ''' y-offsets.</w:t>
      </w:r>
      <w:r>
        <w:br/>
        <w:t xml:space="preserve">    ''' &lt;example&gt;</w:t>
      </w:r>
      <w:r>
        <w:br/>
        <w:t xml:space="preserve">    ''' For example:</w:t>
      </w:r>
      <w:r>
        <w:br/>
        <w:t xml:space="preserve">    ''' &lt;code&gt;</w:t>
      </w:r>
      <w:r>
        <w:br/>
        <w:t xml:space="preserve">    '''     Dim p As Point = New Point(3,5)</w:t>
      </w:r>
      <w:r>
        <w:br/>
        <w:t xml:space="preserve">    '''     p.Translate(-1,3)</w:t>
      </w:r>
      <w:r>
        <w:br/>
        <w:t xml:space="preserve">    ''' &lt;/code&gt;</w:t>
      </w:r>
      <w:r>
        <w:br/>
        <w:t xml:space="preserve">    ''' results in &lt;c&gt;p&lt;/c&gt;'s having the value (2,8).</w:t>
      </w:r>
      <w:r>
        <w:br/>
        <w:t xml:space="preserve">    ''' &lt;/example&gt;</w:t>
      </w:r>
      <w:r>
        <w:br/>
        <w:t xml:space="preserve">    ''' &lt;/summary&gt;</w:t>
      </w:r>
      <w:r>
        <w:br/>
        <w:t xml:space="preserve">    Public Sub Translate(x As Integer, y As Integer)</w:t>
      </w:r>
      <w:r>
        <w:br/>
        <w:t xml:space="preserve">        Me.x += x</w:t>
      </w:r>
      <w:r>
        <w:br/>
        <w:t xml:space="preserve">        Me.y += y</w:t>
      </w:r>
      <w:r>
        <w:br/>
        <w:t xml:space="preserve">    End Sub</w:t>
      </w:r>
    </w:p>
    <w:p w:rsidR="002B686E" w:rsidRDefault="002B686E">
      <w:pPr>
        <w:pStyle w:val="Heading3"/>
      </w:pPr>
      <w:bookmarkStart w:id="490" w:name="_Toc248253319"/>
      <w:r>
        <w:t>&lt;example&gt;</w:t>
      </w:r>
      <w:bookmarkEnd w:id="490"/>
    </w:p>
    <w:p w:rsidR="002B686E" w:rsidRDefault="002B686E">
      <w:pPr>
        <w:pStyle w:val="Text"/>
      </w:pPr>
      <w:r>
        <w:t xml:space="preserve">This tag allows example code within a comment to show how an element can be used. Ordinarily, this will involve use of the tag </w:t>
      </w:r>
      <w:r w:rsidRPr="00B34FB7">
        <w:rPr>
          <w:rStyle w:val="CodeEmbedded"/>
        </w:rPr>
        <w:t>&lt;code&gt;</w:t>
      </w:r>
      <w:r>
        <w:t xml:space="preserve"> as well.</w:t>
      </w:r>
    </w:p>
    <w:p w:rsidR="002B686E" w:rsidRPr="001767B0" w:rsidRDefault="002B686E">
      <w:pPr>
        <w:pStyle w:val="Text"/>
        <w:rPr>
          <w:rStyle w:val="Bold"/>
        </w:rPr>
      </w:pPr>
      <w:r w:rsidRPr="001767B0">
        <w:rPr>
          <w:rStyle w:val="Bold"/>
        </w:rPr>
        <w:t>Syntax:</w:t>
      </w:r>
    </w:p>
    <w:p w:rsidR="002B686E" w:rsidRDefault="002B686E">
      <w:pPr>
        <w:pStyle w:val="Code"/>
      </w:pPr>
      <w:r>
        <w:t xml:space="preserve">    &lt;example&gt;description&lt;/example&gt;</w:t>
      </w:r>
    </w:p>
    <w:p w:rsidR="002B686E" w:rsidRPr="001767B0" w:rsidRDefault="002B686E">
      <w:pPr>
        <w:pStyle w:val="Text"/>
        <w:rPr>
          <w:rStyle w:val="Bold"/>
        </w:rPr>
      </w:pPr>
      <w:r w:rsidRPr="001767B0">
        <w:rPr>
          <w:rStyle w:val="Bold"/>
        </w:rPr>
        <w:t>Example:</w:t>
      </w:r>
    </w:p>
    <w:p w:rsidR="002B686E" w:rsidRDefault="002B686E">
      <w:pPr>
        <w:pStyle w:val="Text"/>
      </w:pPr>
      <w:r>
        <w:t xml:space="preserve">    See </w:t>
      </w:r>
      <w:r w:rsidRPr="00B34FB7">
        <w:rPr>
          <w:rStyle w:val="CodeEmbedded"/>
        </w:rPr>
        <w:t>&lt;code&gt;</w:t>
      </w:r>
      <w:r>
        <w:t xml:space="preserve"> for an example.</w:t>
      </w:r>
    </w:p>
    <w:p w:rsidR="002B686E" w:rsidRDefault="002B686E">
      <w:pPr>
        <w:pStyle w:val="Heading3"/>
      </w:pPr>
      <w:bookmarkStart w:id="491" w:name="_Toc248253320"/>
      <w:r>
        <w:t>&lt;exception&gt;</w:t>
      </w:r>
      <w:bookmarkEnd w:id="491"/>
    </w:p>
    <w:p w:rsidR="002B686E" w:rsidRDefault="002B686E">
      <w:pPr>
        <w:pStyle w:val="Text"/>
      </w:pPr>
      <w:r>
        <w:t>This tag provides a way to document the exceptions a method can throw.</w:t>
      </w:r>
    </w:p>
    <w:p w:rsidR="002B686E" w:rsidRPr="001767B0" w:rsidRDefault="002B686E">
      <w:pPr>
        <w:pStyle w:val="Text"/>
        <w:rPr>
          <w:rStyle w:val="Bold"/>
        </w:rPr>
      </w:pPr>
      <w:r w:rsidRPr="001767B0">
        <w:rPr>
          <w:rStyle w:val="Bold"/>
        </w:rPr>
        <w:t>Syntax:</w:t>
      </w:r>
    </w:p>
    <w:p w:rsidR="002B686E" w:rsidRDefault="002B686E">
      <w:pPr>
        <w:pStyle w:val="Code"/>
      </w:pPr>
      <w:r>
        <w:t xml:space="preserve">    &lt;exception cref="member"&gt;description&lt;/exception&gt;</w:t>
      </w:r>
    </w:p>
    <w:p w:rsidR="002B686E" w:rsidRPr="001767B0" w:rsidRDefault="002B686E">
      <w:pPr>
        <w:pStyle w:val="Text"/>
        <w:rPr>
          <w:rStyle w:val="Bold"/>
        </w:rPr>
      </w:pPr>
      <w:r w:rsidRPr="001767B0">
        <w:rPr>
          <w:rStyle w:val="Bold"/>
        </w:rPr>
        <w:t>Example:</w:t>
      </w:r>
    </w:p>
    <w:p w:rsidR="002B686E" w:rsidRDefault="002B686E">
      <w:pPr>
        <w:pStyle w:val="Code"/>
      </w:pPr>
      <w:r>
        <w:t xml:space="preserve">    Public Module DataBaseOperations</w:t>
      </w:r>
      <w:r>
        <w:br/>
        <w:t xml:space="preserve">        ''' &lt;exception cref="MasterFileFormatCorruptException"&gt;&lt;/exception&gt;</w:t>
      </w:r>
      <w:r>
        <w:br/>
        <w:t xml:space="preserve">        ''' &lt;exception cref="MasterFileLockedOpenException"&gt;&lt;/exception&gt;</w:t>
      </w:r>
      <w:r>
        <w:br/>
        <w:t xml:space="preserve">        Public Sub ReadRecord(flag As Integer)</w:t>
      </w:r>
      <w:r>
        <w:br/>
        <w:t xml:space="preserve">            If Flag = 1 Then</w:t>
      </w:r>
      <w:r>
        <w:br/>
        <w:t xml:space="preserve">                Throw New MasterFileFormatCorruptException()</w:t>
      </w:r>
      <w:r>
        <w:br/>
        <w:t xml:space="preserve">            ElseIf Flag = 2 Then</w:t>
      </w:r>
      <w:r>
        <w:br/>
        <w:t xml:space="preserve">                Throw New MasterFileLockedOpenException()</w:t>
      </w:r>
      <w:r>
        <w:br/>
        <w:t xml:space="preserve">            End If</w:t>
      </w:r>
      <w:r>
        <w:br/>
        <w:t xml:space="preserve">            ' ...</w:t>
      </w:r>
      <w:r>
        <w:br/>
        <w:t xml:space="preserve">        End Sub</w:t>
      </w:r>
      <w:r>
        <w:br/>
        <w:t xml:space="preserve">    End Module</w:t>
      </w:r>
    </w:p>
    <w:p w:rsidR="002B686E" w:rsidRDefault="002B686E" w:rsidP="004C023F">
      <w:pPr>
        <w:pStyle w:val="Heading3"/>
      </w:pPr>
      <w:bookmarkStart w:id="492" w:name="_Toc248253321"/>
      <w:r>
        <w:t>&lt;include&gt;</w:t>
      </w:r>
      <w:bookmarkEnd w:id="492"/>
    </w:p>
    <w:p w:rsidR="002B686E" w:rsidRDefault="002B686E" w:rsidP="004C023F">
      <w:pPr>
        <w:pStyle w:val="Text"/>
      </w:pPr>
      <w:r>
        <w:t xml:space="preserve">This tag is used to include information from an external well-formed XML document. An XPath expression is applied to the XML document to specify what XML should be included from the document. The </w:t>
      </w:r>
      <w:r w:rsidRPr="004C023F">
        <w:rPr>
          <w:rStyle w:val="CodeEmbedded"/>
        </w:rPr>
        <w:t>&lt;include&gt;</w:t>
      </w:r>
      <w:r>
        <w:t xml:space="preserve"> tag is then replaced with the selected XML from the external document.</w:t>
      </w:r>
    </w:p>
    <w:p w:rsidR="002B686E" w:rsidRPr="001767B0" w:rsidRDefault="002B686E" w:rsidP="004C023F">
      <w:pPr>
        <w:pStyle w:val="Text"/>
        <w:rPr>
          <w:rStyle w:val="Bold"/>
        </w:rPr>
      </w:pPr>
      <w:r w:rsidRPr="001767B0">
        <w:rPr>
          <w:rStyle w:val="Bold"/>
        </w:rPr>
        <w:t>Syntax:</w:t>
      </w:r>
    </w:p>
    <w:p w:rsidR="002B686E" w:rsidRDefault="002B686E" w:rsidP="004C023F">
      <w:pPr>
        <w:pStyle w:val="Code"/>
      </w:pPr>
      <w:r>
        <w:t xml:space="preserve">    &lt;include file="filename" path="xpath"&gt;</w:t>
      </w:r>
    </w:p>
    <w:p w:rsidR="002B686E" w:rsidRPr="001767B0" w:rsidRDefault="002B686E" w:rsidP="004C023F">
      <w:pPr>
        <w:pStyle w:val="Text"/>
        <w:rPr>
          <w:rStyle w:val="Bold"/>
        </w:rPr>
      </w:pPr>
      <w:r w:rsidRPr="001767B0">
        <w:rPr>
          <w:rStyle w:val="Bold"/>
        </w:rPr>
        <w:t>Example:</w:t>
      </w:r>
    </w:p>
    <w:p w:rsidR="002B686E" w:rsidRDefault="002B686E" w:rsidP="004C023F">
      <w:pPr>
        <w:pStyle w:val="Text"/>
      </w:pPr>
      <w:r>
        <w:t>If the source code contained a declaration like the following:</w:t>
      </w:r>
    </w:p>
    <w:p w:rsidR="002B686E" w:rsidRDefault="002B686E" w:rsidP="004C023F">
      <w:pPr>
        <w:pStyle w:val="Code"/>
      </w:pPr>
      <w:r>
        <w:t xml:space="preserve">    ''' &lt;include file="docs.xml" path="extra/class[@name="IntList"]/*" /&gt;</w:t>
      </w:r>
    </w:p>
    <w:p w:rsidR="002B686E" w:rsidRDefault="002B686E" w:rsidP="004C023F">
      <w:pPr>
        <w:pStyle w:val="Text"/>
      </w:pPr>
      <w:r>
        <w:t>and the external file docs.xml had the following contents</w:t>
      </w:r>
    </w:p>
    <w:p w:rsidR="002B686E" w:rsidRDefault="002B686E" w:rsidP="004C023F">
      <w:pPr>
        <w:pStyle w:val="Code"/>
      </w:pPr>
      <w:r>
        <w:t xml:space="preserve">    &lt;?xml version="1.0"?&gt;</w:t>
      </w:r>
      <w:r>
        <w:br/>
        <w:t xml:space="preserve">    &lt;extra&gt;</w:t>
      </w:r>
      <w:r>
        <w:br/>
        <w:t xml:space="preserve">        &lt;class name="IntList"&gt;</w:t>
      </w:r>
      <w:r>
        <w:br/>
        <w:t xml:space="preserve">            &lt;summary&gt;</w:t>
      </w:r>
      <w:r>
        <w:br/>
        <w:t xml:space="preserve">                Contains a list of integers.</w:t>
      </w:r>
      <w:r>
        <w:br/>
        <w:t xml:space="preserve">            &lt;/summary&gt;</w:t>
      </w:r>
      <w:r>
        <w:br/>
        <w:t xml:space="preserve">        &lt;/class&gt;</w:t>
      </w:r>
      <w:r>
        <w:br/>
        <w:t xml:space="preserve">        &lt;class name="StringList"&gt;</w:t>
      </w:r>
      <w:r>
        <w:br/>
        <w:t xml:space="preserve">            &lt;summary&gt;</w:t>
      </w:r>
      <w:r>
        <w:br/>
        <w:t xml:space="preserve">                Contains a list of strings.</w:t>
      </w:r>
      <w:r>
        <w:br/>
        <w:t xml:space="preserve">            &lt;/summary&gt;</w:t>
      </w:r>
      <w:r>
        <w:br/>
        <w:t xml:space="preserve">        &lt;/class&gt;</w:t>
      </w:r>
      <w:r>
        <w:br/>
        <w:t xml:space="preserve">    &lt;/extra&gt;</w:t>
      </w:r>
    </w:p>
    <w:p w:rsidR="002B686E" w:rsidRDefault="002B686E" w:rsidP="004C023F">
      <w:pPr>
        <w:pStyle w:val="Text"/>
      </w:pPr>
      <w:r>
        <w:t>then the same documentation is output as if the source code contained:</w:t>
      </w:r>
    </w:p>
    <w:p w:rsidR="002B686E" w:rsidRPr="004C023F" w:rsidRDefault="002B686E" w:rsidP="004C023F">
      <w:pPr>
        <w:pStyle w:val="Code"/>
      </w:pPr>
      <w:r>
        <w:t xml:space="preserve">    ''' &lt;summary&gt;</w:t>
      </w:r>
      <w:r>
        <w:br/>
        <w:t xml:space="preserve">    ''' Contains a list of integers.</w:t>
      </w:r>
      <w:r>
        <w:br/>
        <w:t xml:space="preserve">    ''' &lt;/summary&gt;</w:t>
      </w:r>
    </w:p>
    <w:p w:rsidR="002B686E" w:rsidRDefault="002B686E">
      <w:pPr>
        <w:pStyle w:val="Heading3"/>
      </w:pPr>
      <w:bookmarkStart w:id="493" w:name="_Toc248253322"/>
      <w:r>
        <w:t>&lt;list&gt;</w:t>
      </w:r>
      <w:bookmarkEnd w:id="493"/>
    </w:p>
    <w:p w:rsidR="002B686E" w:rsidRDefault="002B686E">
      <w:pPr>
        <w:pStyle w:val="Text"/>
      </w:pPr>
      <w:r>
        <w:t xml:space="preserve">This tag is used to create a list or table of items. It may contain a </w:t>
      </w:r>
      <w:r w:rsidRPr="00B34FB7">
        <w:rPr>
          <w:rStyle w:val="CodeEmbedded"/>
        </w:rPr>
        <w:t>&lt;listheader&gt;</w:t>
      </w:r>
      <w:r>
        <w:t xml:space="preserve"> block to define the heading row of either a table or definition list. (When defining a table, only an entry for term in the heading need be supplied.)</w:t>
      </w:r>
    </w:p>
    <w:p w:rsidR="002B686E" w:rsidRDefault="002B686E">
      <w:pPr>
        <w:pStyle w:val="Text"/>
      </w:pPr>
      <w:r>
        <w:t xml:space="preserve">Each item in the list is specified with an </w:t>
      </w:r>
      <w:r w:rsidRPr="00B34FB7">
        <w:rPr>
          <w:rStyle w:val="CodeEmbedded"/>
        </w:rPr>
        <w:t>&lt;item&gt;</w:t>
      </w:r>
      <w:r>
        <w:t xml:space="preserve"> block. When creating a definition list, both term and description must be specified. However, for a table, bulleted list, or numbered list, only description need be specified.</w:t>
      </w:r>
    </w:p>
    <w:p w:rsidR="002B686E" w:rsidRPr="001767B0" w:rsidRDefault="002B686E">
      <w:pPr>
        <w:pStyle w:val="Text"/>
        <w:rPr>
          <w:rStyle w:val="Bold"/>
        </w:rPr>
      </w:pPr>
      <w:r w:rsidRPr="001767B0">
        <w:rPr>
          <w:rStyle w:val="Bold"/>
        </w:rPr>
        <w:t>Syntax:</w:t>
      </w:r>
    </w:p>
    <w:p w:rsidR="002B686E" w:rsidRDefault="002B686E">
      <w:pPr>
        <w:pStyle w:val="Code"/>
      </w:pPr>
      <w:r>
        <w:t xml:space="preserve">    &lt;list type="bullet" | "number" | "table"&gt;</w:t>
      </w:r>
      <w:r>
        <w:br/>
        <w:t xml:space="preserve">        &lt;listheader&gt;</w:t>
      </w:r>
      <w:r>
        <w:br/>
        <w:t xml:space="preserve">            &lt;term&gt;term&lt;/term&gt;</w:t>
      </w:r>
      <w:r>
        <w:br/>
        <w:t xml:space="preserve">            &lt;description&gt;description&lt;/description&gt;</w:t>
      </w:r>
      <w:r>
        <w:br/>
        <w:t xml:space="preserve">        &lt;/listheader&gt;</w:t>
      </w:r>
      <w:r>
        <w:br/>
        <w:t xml:space="preserve">        &lt;item&gt;</w:t>
      </w:r>
      <w:r>
        <w:br/>
        <w:t xml:space="preserve">            &lt;term&gt;term&lt;/term&gt;</w:t>
      </w:r>
      <w:r>
        <w:br/>
        <w:t xml:space="preserve">            &lt;description&gt;description&lt;/description&gt;</w:t>
      </w:r>
      <w:r>
        <w:br/>
        <w:t xml:space="preserve">        &lt;/item&gt;</w:t>
      </w:r>
      <w:r>
        <w:br/>
        <w:t xml:space="preserve">        …</w:t>
      </w:r>
      <w:r>
        <w:br/>
        <w:t xml:space="preserve">        &lt;item&gt;</w:t>
      </w:r>
      <w:r>
        <w:br/>
        <w:t xml:space="preserve">            &lt;term&gt;term&lt;/term&gt;</w:t>
      </w:r>
      <w:r>
        <w:br/>
        <w:t xml:space="preserve">            &lt;description&gt;description&lt;/description&gt;</w:t>
      </w:r>
      <w:r>
        <w:br/>
        <w:t xml:space="preserve">        &lt;/item&gt;</w:t>
      </w:r>
      <w:r>
        <w:br/>
        <w:t xml:space="preserve">    &lt;/list&gt;</w:t>
      </w:r>
    </w:p>
    <w:p w:rsidR="002B686E" w:rsidRPr="001767B0" w:rsidRDefault="002B686E">
      <w:pPr>
        <w:pStyle w:val="Text"/>
        <w:rPr>
          <w:rStyle w:val="Bold"/>
        </w:rPr>
      </w:pPr>
      <w:r w:rsidRPr="001767B0">
        <w:rPr>
          <w:rStyle w:val="Bold"/>
        </w:rPr>
        <w:t>Example:</w:t>
      </w:r>
    </w:p>
    <w:p w:rsidR="002B686E" w:rsidRDefault="002B686E">
      <w:pPr>
        <w:pStyle w:val="Code"/>
      </w:pPr>
      <w:r>
        <w:t xml:space="preserve">    Public Class TestClass</w:t>
      </w:r>
      <w:r>
        <w:br/>
        <w:t xml:space="preserve">        ''' &lt;remarks&gt;</w:t>
      </w:r>
      <w:r>
        <w:br/>
        <w:t xml:space="preserve">        ''' Here is an example of a bulleted list:</w:t>
      </w:r>
      <w:r>
        <w:br/>
        <w:t xml:space="preserve">        ''' &lt;list type="bullet"&gt;</w:t>
      </w:r>
      <w:r>
        <w:br/>
        <w:t xml:space="preserve">        '''     &lt;item&gt;</w:t>
      </w:r>
      <w:r>
        <w:br/>
        <w:t xml:space="preserve">        '''        &lt;description&gt;Item 1.&lt;/description&gt;</w:t>
      </w:r>
      <w:r>
        <w:br/>
        <w:t xml:space="preserve">        '''     &lt;/item&gt;</w:t>
      </w:r>
      <w:r>
        <w:br/>
        <w:t xml:space="preserve">        '''     &lt;item&gt;</w:t>
      </w:r>
      <w:r>
        <w:br/>
        <w:t xml:space="preserve">        '''         &lt;description&gt;Item 2.&lt;/description&gt;</w:t>
      </w:r>
      <w:r>
        <w:br/>
        <w:t xml:space="preserve">        '''     &lt;/item&gt;</w:t>
      </w:r>
      <w:r>
        <w:br/>
        <w:t xml:space="preserve">        ''' &lt;/list&gt;</w:t>
      </w:r>
      <w:r>
        <w:br/>
        <w:t xml:space="preserve">        ''' &lt;/remarks&gt;</w:t>
      </w:r>
      <w:r>
        <w:br/>
        <w:t xml:space="preserve">        Public Shared Sub Main()</w:t>
      </w:r>
      <w:r>
        <w:br/>
        <w:t xml:space="preserve">        End Sub</w:t>
      </w:r>
      <w:r>
        <w:br/>
        <w:t xml:space="preserve">    End Class</w:t>
      </w:r>
    </w:p>
    <w:p w:rsidR="002B686E" w:rsidRDefault="002B686E">
      <w:pPr>
        <w:pStyle w:val="Heading3"/>
      </w:pPr>
      <w:bookmarkStart w:id="494" w:name="_Toc248253323"/>
      <w:r>
        <w:t>&lt;para&gt;</w:t>
      </w:r>
      <w:bookmarkEnd w:id="494"/>
    </w:p>
    <w:p w:rsidR="002B686E" w:rsidRDefault="002B686E">
      <w:pPr>
        <w:pStyle w:val="Text"/>
      </w:pPr>
      <w:r>
        <w:t xml:space="preserve">This tag is for use inside other tags, such as </w:t>
      </w:r>
      <w:r w:rsidRPr="00B34FB7">
        <w:rPr>
          <w:rStyle w:val="CodeEmbedded"/>
        </w:rPr>
        <w:t>&lt;remarks&gt;</w:t>
      </w:r>
      <w:r>
        <w:t xml:space="preserve"> or </w:t>
      </w:r>
      <w:r w:rsidRPr="00B34FB7">
        <w:rPr>
          <w:rStyle w:val="CodeEmbedded"/>
        </w:rPr>
        <w:t>&lt;returns&gt;</w:t>
      </w:r>
      <w:r>
        <w:t>, and permits structure to be added to text.</w:t>
      </w:r>
    </w:p>
    <w:p w:rsidR="002B686E" w:rsidRPr="001767B0" w:rsidRDefault="002B686E">
      <w:pPr>
        <w:pStyle w:val="Text"/>
        <w:rPr>
          <w:rStyle w:val="Bold"/>
        </w:rPr>
      </w:pPr>
      <w:r w:rsidRPr="001767B0">
        <w:rPr>
          <w:rStyle w:val="Bold"/>
        </w:rPr>
        <w:t>Syntax:</w:t>
      </w:r>
    </w:p>
    <w:p w:rsidR="002B686E" w:rsidRPr="004A453E" w:rsidRDefault="002B686E">
      <w:pPr>
        <w:pStyle w:val="Code"/>
        <w:rPr>
          <w:lang w:val="es-PA"/>
        </w:rPr>
      </w:pPr>
      <w:r w:rsidRPr="00564E1E">
        <w:rPr>
          <w:lang w:val="es-CR"/>
        </w:rPr>
        <w:t xml:space="preserve">    </w:t>
      </w:r>
      <w:r w:rsidRPr="004A453E">
        <w:rPr>
          <w:lang w:val="es-PA"/>
        </w:rPr>
        <w:t>&lt;para&gt;content&lt;/para&gt;</w:t>
      </w:r>
    </w:p>
    <w:p w:rsidR="002B686E" w:rsidRPr="001767B0" w:rsidRDefault="002B686E">
      <w:pPr>
        <w:pStyle w:val="Text"/>
        <w:rPr>
          <w:rStyle w:val="Bold"/>
        </w:rPr>
      </w:pPr>
      <w:r w:rsidRPr="001767B0">
        <w:rPr>
          <w:rStyle w:val="Bold"/>
        </w:rPr>
        <w:t>Example:</w:t>
      </w:r>
    </w:p>
    <w:p w:rsidR="002B686E" w:rsidRDefault="002B686E">
      <w:pPr>
        <w:pStyle w:val="Code"/>
      </w:pPr>
      <w:r w:rsidRPr="00FD3390">
        <w:rPr>
          <w:lang w:val="es-CR"/>
        </w:rPr>
        <w:t xml:space="preserve">    </w:t>
      </w:r>
      <w:r>
        <w:t>''' &lt;summary&gt;</w:t>
      </w:r>
      <w:r>
        <w:br/>
        <w:t xml:space="preserve">    '''This is the entry point of the Point class testing program.</w:t>
      </w:r>
      <w:r>
        <w:br/>
        <w:t xml:space="preserve">    ''' &lt;para&gt;This program tests each method and operator, and</w:t>
      </w:r>
      <w:r>
        <w:br/>
        <w:t xml:space="preserve">    ''' is intended to be run after any non-trvial maintenance has</w:t>
      </w:r>
      <w:r>
        <w:br/>
        <w:t xml:space="preserve">    ''' been performed on the Point class.&lt;/para&gt;</w:t>
      </w:r>
      <w:r>
        <w:br/>
        <w:t xml:space="preserve">    ''' &lt;/summary&gt;</w:t>
      </w:r>
      <w:r>
        <w:br/>
        <w:t xml:space="preserve">    Public Shared Sub Main()</w:t>
      </w:r>
      <w:r>
        <w:br/>
        <w:t xml:space="preserve">    End Sub</w:t>
      </w:r>
    </w:p>
    <w:p w:rsidR="002B686E" w:rsidRDefault="002B686E">
      <w:pPr>
        <w:pStyle w:val="Heading3"/>
      </w:pPr>
      <w:bookmarkStart w:id="495" w:name="_Toc248253324"/>
      <w:r>
        <w:t>&lt;param&gt;</w:t>
      </w:r>
      <w:bookmarkEnd w:id="495"/>
    </w:p>
    <w:p w:rsidR="002B686E" w:rsidRDefault="002B686E">
      <w:pPr>
        <w:pStyle w:val="Text"/>
      </w:pPr>
      <w:r>
        <w:t>This tag describes a parameter for a method, constructor, or indexed property.</w:t>
      </w:r>
    </w:p>
    <w:p w:rsidR="002B686E" w:rsidRPr="001767B0" w:rsidRDefault="002B686E">
      <w:pPr>
        <w:pStyle w:val="Text"/>
        <w:rPr>
          <w:rStyle w:val="Bold"/>
        </w:rPr>
      </w:pPr>
      <w:r w:rsidRPr="001767B0">
        <w:rPr>
          <w:rStyle w:val="Bold"/>
        </w:rPr>
        <w:t>Syntax:</w:t>
      </w:r>
    </w:p>
    <w:p w:rsidR="002B686E" w:rsidRDefault="002B686E">
      <w:pPr>
        <w:pStyle w:val="Code"/>
      </w:pPr>
      <w:r>
        <w:t xml:space="preserve">    &lt;param name="name"&gt;description&lt;/param&gt;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This method changes the point's location to the given</w:t>
      </w:r>
      <w:r>
        <w:br/>
        <w:t xml:space="preserve">    ''' coordinates.</w:t>
      </w:r>
      <w:r>
        <w:br/>
        <w:t xml:space="preserve">    ''' &lt;/summary&gt;</w:t>
      </w:r>
      <w:r>
        <w:br/>
        <w:t xml:space="preserve">    ''' &lt;param name="x"&gt;&lt;c&gt;x&lt;/c&gt; is the new x-coordinate.&lt;/param&gt;</w:t>
      </w:r>
      <w:r>
        <w:br/>
        <w:t xml:space="preserve">    ''' &lt;param name="y"&gt;&lt;c&gt;y&lt;/c&gt; is the new y-coordinate.&lt;/param&gt;</w:t>
      </w:r>
      <w:r>
        <w:br/>
        <w:t xml:space="preserve">    Public Sub Move(x As Integer, y As Integer)</w:t>
      </w:r>
      <w:r>
        <w:br/>
        <w:t xml:space="preserve">        Me.x = x</w:t>
      </w:r>
      <w:r>
        <w:br/>
        <w:t xml:space="preserve">        Me.y = y</w:t>
      </w:r>
      <w:r>
        <w:br/>
        <w:t xml:space="preserve">    End Sub</w:t>
      </w:r>
    </w:p>
    <w:p w:rsidR="002B686E" w:rsidRDefault="002B686E">
      <w:pPr>
        <w:pStyle w:val="Heading3"/>
      </w:pPr>
      <w:bookmarkStart w:id="496" w:name="_Toc248253325"/>
      <w:r>
        <w:t>&lt;paramref&gt;</w:t>
      </w:r>
      <w:bookmarkEnd w:id="496"/>
    </w:p>
    <w:p w:rsidR="002B686E" w:rsidRDefault="002B686E">
      <w:pPr>
        <w:pStyle w:val="Text"/>
      </w:pPr>
      <w:r>
        <w:t>This tag indicates that a word is a parameter. The documentation file can be processed to format this parameter in some distinct way.</w:t>
      </w:r>
    </w:p>
    <w:p w:rsidR="002B686E" w:rsidRPr="001767B0" w:rsidRDefault="002B686E">
      <w:pPr>
        <w:pStyle w:val="Text"/>
        <w:rPr>
          <w:rStyle w:val="Bold"/>
        </w:rPr>
      </w:pPr>
      <w:r w:rsidRPr="001767B0">
        <w:rPr>
          <w:rStyle w:val="Bold"/>
        </w:rPr>
        <w:t>Syntax:</w:t>
      </w:r>
    </w:p>
    <w:p w:rsidR="002B686E" w:rsidRDefault="002B686E">
      <w:pPr>
        <w:pStyle w:val="Code"/>
      </w:pPr>
      <w:r>
        <w:t xml:space="preserve">    &lt;paramref name="name"/&gt;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This constructor initializes the new Point to</w:t>
      </w:r>
      <w:r>
        <w:br/>
        <w:t xml:space="preserve">    ''' (&lt;paramref name="x"/&gt;,&lt;paramref name="y"/&gt;).</w:t>
      </w:r>
      <w:r>
        <w:br/>
        <w:t xml:space="preserve">    ''' &lt;/summary&gt;</w:t>
      </w:r>
      <w:r>
        <w:br/>
        <w:t xml:space="preserve">    ''' &lt;param name="x"&gt;&lt;c&gt;x&lt;/c&gt; is the new Point's x-coordinate.&lt;/param&gt;</w:t>
      </w:r>
      <w:r>
        <w:br/>
        <w:t xml:space="preserve">    ''' &lt;param name="y"&gt;&lt;c&gt;y&lt;/c&gt; is the new Point's y-coordinate.&lt;/param&gt;</w:t>
      </w:r>
      <w:r>
        <w:br/>
        <w:t xml:space="preserve">    Public Sub New(x As Integer, y As Integer)</w:t>
      </w:r>
      <w:r>
        <w:br/>
        <w:t xml:space="preserve">        Me.x = x</w:t>
      </w:r>
      <w:r>
        <w:br/>
        <w:t xml:space="preserve">        Me.y = y</w:t>
      </w:r>
      <w:r>
        <w:br/>
        <w:t xml:space="preserve">    End Sub</w:t>
      </w:r>
    </w:p>
    <w:p w:rsidR="002B686E" w:rsidRDefault="002B686E">
      <w:pPr>
        <w:pStyle w:val="Heading3"/>
      </w:pPr>
      <w:bookmarkStart w:id="497" w:name="_Toc248253326"/>
      <w:r>
        <w:t>&lt;permission&gt;</w:t>
      </w:r>
      <w:bookmarkEnd w:id="497"/>
    </w:p>
    <w:p w:rsidR="002B686E" w:rsidRDefault="002B686E">
      <w:pPr>
        <w:pStyle w:val="Text"/>
      </w:pPr>
      <w:r>
        <w:t xml:space="preserve">This tag documents the security accessibility of a member </w:t>
      </w:r>
    </w:p>
    <w:p w:rsidR="002B686E" w:rsidRPr="001767B0" w:rsidRDefault="002B686E">
      <w:pPr>
        <w:pStyle w:val="Text"/>
        <w:rPr>
          <w:rStyle w:val="Bold"/>
        </w:rPr>
      </w:pPr>
      <w:r w:rsidRPr="001767B0">
        <w:rPr>
          <w:rStyle w:val="Bold"/>
        </w:rPr>
        <w:t>Syntax:</w:t>
      </w:r>
    </w:p>
    <w:p w:rsidR="002B686E" w:rsidRDefault="002B686E">
      <w:pPr>
        <w:pStyle w:val="Code"/>
      </w:pPr>
      <w:r>
        <w:t xml:space="preserve">    &lt;permission cref="member"&gt;description&lt;/permission&gt;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&lt;permission cref="System.Security.PermissionSet"&gt;Everyone can</w:t>
      </w:r>
      <w:r>
        <w:br/>
        <w:t xml:space="preserve">    ''' access this method.&lt;/permission&gt;</w:t>
      </w:r>
      <w:r>
        <w:br/>
        <w:t xml:space="preserve">    Public Shared Sub Test()</w:t>
      </w:r>
      <w:r>
        <w:br/>
        <w:t xml:space="preserve">    End Sub</w:t>
      </w:r>
    </w:p>
    <w:p w:rsidR="002B686E" w:rsidRDefault="002B686E">
      <w:pPr>
        <w:pStyle w:val="Heading3"/>
      </w:pPr>
      <w:bookmarkStart w:id="498" w:name="_Toc248253327"/>
      <w:r>
        <w:t>&lt;remarks&gt;</w:t>
      </w:r>
      <w:bookmarkEnd w:id="498"/>
    </w:p>
    <w:p w:rsidR="002B686E" w:rsidRDefault="002B686E">
      <w:pPr>
        <w:pStyle w:val="Text"/>
      </w:pPr>
      <w:r>
        <w:t xml:space="preserve">This tag specifies overview information about a type. (Use </w:t>
      </w:r>
      <w:r w:rsidRPr="00B34FB7">
        <w:rPr>
          <w:rStyle w:val="CodeEmbedded"/>
        </w:rPr>
        <w:t>&lt;summary&gt;</w:t>
      </w:r>
      <w:r>
        <w:t xml:space="preserve"> to describe the members of a type.)</w:t>
      </w:r>
    </w:p>
    <w:p w:rsidR="002B686E" w:rsidRPr="001767B0" w:rsidRDefault="002B686E">
      <w:pPr>
        <w:pStyle w:val="Text"/>
        <w:rPr>
          <w:rStyle w:val="Bold"/>
        </w:rPr>
      </w:pPr>
      <w:r w:rsidRPr="001767B0">
        <w:rPr>
          <w:rStyle w:val="Bold"/>
        </w:rPr>
        <w:t>Syntax:</w:t>
      </w:r>
    </w:p>
    <w:p w:rsidR="002B686E" w:rsidRDefault="002B686E">
      <w:pPr>
        <w:pStyle w:val="Code"/>
      </w:pPr>
      <w:r>
        <w:t xml:space="preserve">    &lt;remarks&gt;description&lt;/remarks&gt;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&lt;remarks&gt;</w:t>
      </w:r>
      <w:r>
        <w:br/>
        <w:t xml:space="preserve">    ''' Class &lt;c&gt;Point&lt;/c&gt; models a point in a two-dimensional plane.</w:t>
      </w:r>
      <w:r>
        <w:br/>
        <w:t xml:space="preserve">    ''' &lt;/remarks&gt;</w:t>
      </w:r>
      <w:r>
        <w:br/>
        <w:t xml:space="preserve">    Public Class Point </w:t>
      </w:r>
      <w:r>
        <w:br/>
        <w:t xml:space="preserve">    End Class</w:t>
      </w:r>
    </w:p>
    <w:p w:rsidR="002B686E" w:rsidRDefault="002B686E">
      <w:pPr>
        <w:pStyle w:val="Heading3"/>
      </w:pPr>
      <w:bookmarkStart w:id="499" w:name="_Toc248253328"/>
      <w:r>
        <w:t>&lt;returns&gt;</w:t>
      </w:r>
      <w:bookmarkEnd w:id="499"/>
    </w:p>
    <w:p w:rsidR="002B686E" w:rsidRDefault="002B686E">
      <w:pPr>
        <w:pStyle w:val="Text"/>
      </w:pPr>
      <w:r>
        <w:t>This tag describes the return value of a method.</w:t>
      </w:r>
    </w:p>
    <w:p w:rsidR="002B686E" w:rsidRPr="001767B0" w:rsidRDefault="002B686E">
      <w:pPr>
        <w:pStyle w:val="Text"/>
        <w:rPr>
          <w:rStyle w:val="Bold"/>
        </w:rPr>
      </w:pPr>
      <w:r w:rsidRPr="001767B0">
        <w:rPr>
          <w:rStyle w:val="Bold"/>
        </w:rPr>
        <w:t>Syntax:</w:t>
      </w:r>
    </w:p>
    <w:p w:rsidR="002B686E" w:rsidRDefault="002B686E">
      <w:pPr>
        <w:pStyle w:val="Code"/>
      </w:pPr>
      <w:r>
        <w:t xml:space="preserve">    &lt;returns&gt;description&lt;/returns&gt;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Report a point's location as a string.</w:t>
      </w:r>
      <w:r>
        <w:br/>
        <w:t xml:space="preserve">    ''' &lt;/summary&gt;</w:t>
      </w:r>
      <w:r>
        <w:br/>
        <w:t xml:space="preserve">    ''' &lt;returns&gt;</w:t>
      </w:r>
      <w:r>
        <w:br/>
        <w:t xml:space="preserve">    ''' A string representing a point's location, in the form (x,y), without</w:t>
      </w:r>
      <w:r>
        <w:br/>
        <w:t xml:space="preserve">    ''' any leading, training, or embedded whitespace.</w:t>
      </w:r>
      <w:r>
        <w:br/>
        <w:t xml:space="preserve">    ''' &lt;/returns&gt;</w:t>
      </w:r>
      <w:r>
        <w:br/>
        <w:t xml:space="preserve">    Public Overrides Function ToString() As String</w:t>
      </w:r>
      <w:r>
        <w:br/>
        <w:t xml:space="preserve">        Return "(" &amp; x &amp; "," &amp; y &amp; ")"</w:t>
      </w:r>
      <w:r>
        <w:br/>
        <w:t xml:space="preserve">    End Sub</w:t>
      </w:r>
    </w:p>
    <w:p w:rsidR="002B686E" w:rsidRDefault="002B686E">
      <w:pPr>
        <w:pStyle w:val="Heading3"/>
      </w:pPr>
      <w:bookmarkStart w:id="500" w:name="_Toc248253329"/>
      <w:r>
        <w:t>&lt;see&gt;</w:t>
      </w:r>
      <w:bookmarkEnd w:id="500"/>
    </w:p>
    <w:p w:rsidR="002B686E" w:rsidRDefault="002B686E">
      <w:pPr>
        <w:pStyle w:val="Text"/>
      </w:pPr>
      <w:r>
        <w:t xml:space="preserve">This tag allows a link to be specified within text. (Use </w:t>
      </w:r>
      <w:r w:rsidRPr="00B34FB7">
        <w:rPr>
          <w:rStyle w:val="CodeEmbedded"/>
        </w:rPr>
        <w:t>&lt;seealso&gt;</w:t>
      </w:r>
      <w:r>
        <w:t xml:space="preserve"> to indicate text that is to appear in a See Also section.)</w:t>
      </w:r>
    </w:p>
    <w:p w:rsidR="002B686E" w:rsidRPr="001767B0" w:rsidRDefault="002B686E">
      <w:pPr>
        <w:pStyle w:val="Text"/>
        <w:rPr>
          <w:rStyle w:val="Bold"/>
        </w:rPr>
      </w:pPr>
      <w:r w:rsidRPr="001767B0">
        <w:rPr>
          <w:rStyle w:val="Bold"/>
        </w:rPr>
        <w:t>Syntax:</w:t>
      </w:r>
    </w:p>
    <w:p w:rsidR="002B686E" w:rsidRDefault="002B686E">
      <w:pPr>
        <w:pStyle w:val="Code"/>
      </w:pPr>
      <w:r>
        <w:t xml:space="preserve">    &lt;see cref="member"/&gt;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This method changes the point's location to the given</w:t>
      </w:r>
      <w:r>
        <w:br/>
        <w:t xml:space="preserve">    ''' coordinates.</w:t>
      </w:r>
      <w:r>
        <w:br/>
        <w:t xml:space="preserve">    ''' &lt;/summary&gt;</w:t>
      </w:r>
      <w:r>
        <w:br/>
        <w:t xml:space="preserve">    ''' &lt;see cref="Translate"/&gt;</w:t>
      </w:r>
      <w:r>
        <w:br/>
        <w:t xml:space="preserve">    Public Sub Move(x As Integer, y As Integer)</w:t>
      </w:r>
      <w:r>
        <w:br/>
        <w:t xml:space="preserve">        Me.x = x</w:t>
      </w:r>
      <w:r>
        <w:br/>
        <w:t xml:space="preserve">        Me.y = y</w:t>
      </w:r>
      <w:r>
        <w:br/>
        <w:t xml:space="preserve">    End Sub</w:t>
      </w:r>
      <w:r>
        <w:br/>
      </w:r>
      <w:r>
        <w:br/>
        <w:t xml:space="preserve">    ''' &lt;summary&gt;</w:t>
      </w:r>
      <w:r>
        <w:br/>
        <w:t xml:space="preserve">    ''' This method changes the point's location by the given x- and</w:t>
      </w:r>
      <w:r>
        <w:br/>
        <w:t xml:space="preserve">    ''' y-offsets.</w:t>
      </w:r>
      <w:r>
        <w:br/>
        <w:t xml:space="preserve">    ''' &lt;/summary&gt;</w:t>
      </w:r>
      <w:r>
        <w:br/>
        <w:t xml:space="preserve">    ''' &lt;see cref="Move"/&gt;</w:t>
      </w:r>
      <w:r>
        <w:br/>
        <w:t xml:space="preserve">    Public Sub Translate(x As Integer, y As Integer)</w:t>
      </w:r>
      <w:r>
        <w:br/>
        <w:t xml:space="preserve">        Me.x += x</w:t>
      </w:r>
      <w:r>
        <w:br/>
        <w:t xml:space="preserve">        Me.y += y</w:t>
      </w:r>
      <w:r>
        <w:br/>
        <w:t xml:space="preserve">    End Sub</w:t>
      </w:r>
    </w:p>
    <w:p w:rsidR="002B686E" w:rsidRDefault="002B686E">
      <w:pPr>
        <w:pStyle w:val="Heading3"/>
      </w:pPr>
      <w:bookmarkStart w:id="501" w:name="_Toc248253330"/>
      <w:r>
        <w:t>&lt;seealso&gt;</w:t>
      </w:r>
      <w:bookmarkEnd w:id="501"/>
    </w:p>
    <w:p w:rsidR="002B686E" w:rsidRDefault="002B686E">
      <w:pPr>
        <w:pStyle w:val="Text"/>
      </w:pPr>
      <w:r>
        <w:t xml:space="preserve">This tag generates an entry for the See Also section. (Use </w:t>
      </w:r>
      <w:r w:rsidRPr="00B34FB7">
        <w:rPr>
          <w:rStyle w:val="CodeEmbedded"/>
        </w:rPr>
        <w:t>&lt;see&gt;</w:t>
      </w:r>
      <w:r>
        <w:t xml:space="preserve"> to specify a link from within text.)</w:t>
      </w:r>
    </w:p>
    <w:p w:rsidR="002B686E" w:rsidRPr="001767B0" w:rsidRDefault="002B686E">
      <w:pPr>
        <w:pStyle w:val="Text"/>
        <w:rPr>
          <w:rStyle w:val="Bold"/>
        </w:rPr>
      </w:pPr>
      <w:r w:rsidRPr="001767B0">
        <w:rPr>
          <w:rStyle w:val="Bold"/>
        </w:rPr>
        <w:t>Syntax:</w:t>
      </w:r>
    </w:p>
    <w:p w:rsidR="002B686E" w:rsidRDefault="002B686E">
      <w:pPr>
        <w:pStyle w:val="Code"/>
      </w:pPr>
      <w:r>
        <w:t xml:space="preserve">    &lt;seealso cref="member"/&gt;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This method determines whether two Points have the same location.</w:t>
      </w:r>
      <w:r>
        <w:br/>
        <w:t xml:space="preserve">    ''' &lt;/summary&gt;</w:t>
      </w:r>
      <w:r>
        <w:br/>
        <w:t xml:space="preserve">    ''' &lt;seealso cref="operator=="/&gt;</w:t>
      </w:r>
      <w:r>
        <w:br/>
        <w:t xml:space="preserve">    ''' &lt;seealso cref="operator!="/&gt;</w:t>
      </w:r>
      <w:r>
        <w:br/>
        <w:t xml:space="preserve">    Public Overrides Function Equals(o As Object) As Boolean</w:t>
      </w:r>
      <w:r>
        <w:br/>
        <w:t xml:space="preserve">        ' ...</w:t>
      </w:r>
      <w:r>
        <w:br/>
        <w:t xml:space="preserve">    End Function</w:t>
      </w:r>
    </w:p>
    <w:p w:rsidR="002B686E" w:rsidRDefault="002B686E">
      <w:pPr>
        <w:pStyle w:val="Heading3"/>
      </w:pPr>
      <w:bookmarkStart w:id="502" w:name="_Toc248253331"/>
      <w:r>
        <w:t>&lt;summary&gt;</w:t>
      </w:r>
      <w:bookmarkEnd w:id="502"/>
    </w:p>
    <w:p w:rsidR="002B686E" w:rsidRDefault="002B686E">
      <w:pPr>
        <w:pStyle w:val="Text"/>
      </w:pPr>
      <w:r>
        <w:t xml:space="preserve">This tag describes a type member. (Use </w:t>
      </w:r>
      <w:r w:rsidRPr="00B34FB7">
        <w:rPr>
          <w:rStyle w:val="CodeEmbedded"/>
        </w:rPr>
        <w:t>&lt;remarks&gt;</w:t>
      </w:r>
      <w:r>
        <w:t xml:space="preserve"> to describe a type itself.)</w:t>
      </w:r>
    </w:p>
    <w:p w:rsidR="002B686E" w:rsidRPr="001767B0" w:rsidRDefault="002B686E">
      <w:pPr>
        <w:pStyle w:val="Text"/>
        <w:rPr>
          <w:rStyle w:val="Bold"/>
        </w:rPr>
      </w:pPr>
      <w:r w:rsidRPr="001767B0">
        <w:rPr>
          <w:rStyle w:val="Bold"/>
        </w:rPr>
        <w:t>Syntax:</w:t>
      </w:r>
    </w:p>
    <w:p w:rsidR="002B686E" w:rsidRDefault="002B686E">
      <w:pPr>
        <w:pStyle w:val="Code"/>
      </w:pPr>
      <w:r>
        <w:t xml:space="preserve">    &lt;summary&gt;description&lt;/summary&gt;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&lt;summary&gt;</w:t>
      </w:r>
      <w:r>
        <w:br/>
        <w:t xml:space="preserve">    ''' This constructor initializes the new Point to (0,0).</w:t>
      </w:r>
      <w:r>
        <w:br/>
        <w:t xml:space="preserve">    ''' &lt;/summary&gt;</w:t>
      </w:r>
      <w:r>
        <w:br/>
        <w:t xml:space="preserve">    Public Sub New()</w:t>
      </w:r>
      <w:r>
        <w:br/>
        <w:t xml:space="preserve">        Me.New(0,0)</w:t>
      </w:r>
      <w:r>
        <w:br/>
        <w:t xml:space="preserve">    End Sub</w:t>
      </w:r>
    </w:p>
    <w:p w:rsidR="002B686E" w:rsidRDefault="002B686E" w:rsidP="00070C94">
      <w:pPr>
        <w:pStyle w:val="Heading3"/>
      </w:pPr>
      <w:bookmarkStart w:id="503" w:name="_Toc248253332"/>
      <w:r>
        <w:t>&lt;typeparam&gt;</w:t>
      </w:r>
      <w:bookmarkEnd w:id="503"/>
    </w:p>
    <w:p w:rsidR="002B686E" w:rsidRDefault="002B686E" w:rsidP="00070C94">
      <w:pPr>
        <w:pStyle w:val="Text"/>
      </w:pPr>
      <w:r>
        <w:t>This tag describes a type parameter.</w:t>
      </w:r>
    </w:p>
    <w:p w:rsidR="002B686E" w:rsidRPr="001767B0" w:rsidRDefault="002B686E" w:rsidP="00070C94">
      <w:pPr>
        <w:pStyle w:val="Text"/>
        <w:rPr>
          <w:rStyle w:val="Bold"/>
        </w:rPr>
      </w:pPr>
      <w:r w:rsidRPr="001767B0">
        <w:rPr>
          <w:rStyle w:val="Bold"/>
        </w:rPr>
        <w:t>Syntax:</w:t>
      </w:r>
    </w:p>
    <w:p w:rsidR="002B686E" w:rsidRDefault="002B686E" w:rsidP="00070C94">
      <w:pPr>
        <w:pStyle w:val="Code"/>
      </w:pPr>
      <w:r>
        <w:t xml:space="preserve">    &lt;typeparam name="name"&gt;description&lt;/typeparam&gt;</w:t>
      </w:r>
    </w:p>
    <w:p w:rsidR="002B686E" w:rsidRPr="001767B0" w:rsidRDefault="002B686E" w:rsidP="00070C94">
      <w:pPr>
        <w:pStyle w:val="Text"/>
        <w:rPr>
          <w:rStyle w:val="Bold"/>
        </w:rPr>
      </w:pPr>
      <w:r w:rsidRPr="001767B0">
        <w:rPr>
          <w:rStyle w:val="Bold"/>
        </w:rPr>
        <w:t>Example:</w:t>
      </w:r>
    </w:p>
    <w:p w:rsidR="002B686E" w:rsidRPr="00070C94" w:rsidRDefault="002B686E" w:rsidP="00070C94">
      <w:pPr>
        <w:pStyle w:val="Code"/>
      </w:pPr>
      <w:r>
        <w:t xml:space="preserve">    ''' &lt;typeparam name="T"&gt;</w:t>
      </w:r>
      <w:r>
        <w:br/>
        <w:t xml:space="preserve">    ''' The base item type. Must implement IComparable.</w:t>
      </w:r>
      <w:r>
        <w:br/>
        <w:t xml:space="preserve">    ''' &lt;/typeparam&gt;</w:t>
      </w:r>
      <w:r>
        <w:br/>
        <w:t xml:space="preserve">    Public Class ItemManager(Of T As IComparable)</w:t>
      </w:r>
      <w:r>
        <w:br/>
        <w:t xml:space="preserve">    End Class</w:t>
      </w:r>
    </w:p>
    <w:p w:rsidR="002B686E" w:rsidRDefault="002B686E">
      <w:pPr>
        <w:pStyle w:val="Heading3"/>
      </w:pPr>
      <w:bookmarkStart w:id="504" w:name="_Toc248253333"/>
      <w:r>
        <w:t>&lt;value&gt;</w:t>
      </w:r>
      <w:bookmarkEnd w:id="504"/>
    </w:p>
    <w:p w:rsidR="002B686E" w:rsidRDefault="002B686E">
      <w:pPr>
        <w:pStyle w:val="Text"/>
      </w:pPr>
      <w:r>
        <w:t>This tag describes a property.</w:t>
      </w:r>
    </w:p>
    <w:p w:rsidR="002B686E" w:rsidRPr="001767B0" w:rsidRDefault="002B686E">
      <w:pPr>
        <w:pStyle w:val="Text"/>
        <w:rPr>
          <w:rStyle w:val="Bold"/>
        </w:rPr>
      </w:pPr>
      <w:r w:rsidRPr="001767B0">
        <w:rPr>
          <w:rStyle w:val="Bold"/>
        </w:rPr>
        <w:t>Syntax:</w:t>
      </w:r>
    </w:p>
    <w:p w:rsidR="002B686E" w:rsidRDefault="002B686E">
      <w:pPr>
        <w:pStyle w:val="Code"/>
      </w:pPr>
      <w:r>
        <w:t xml:space="preserve">    &lt;value&gt;property description&lt;/value&gt;</w:t>
      </w:r>
    </w:p>
    <w:p w:rsidR="002B686E" w:rsidRPr="001767B0" w:rsidRDefault="002B686E">
      <w:pPr>
        <w:pStyle w:val="Text"/>
        <w:rPr>
          <w:rStyle w:val="Bold"/>
        </w:rPr>
      </w:pPr>
      <w:r w:rsidRPr="001767B0">
        <w:rPr>
          <w:rStyle w:val="Bold"/>
        </w:rPr>
        <w:t>Example:</w:t>
      </w:r>
    </w:p>
    <w:p w:rsidR="002B686E" w:rsidRDefault="002B686E">
      <w:pPr>
        <w:pStyle w:val="Code"/>
      </w:pPr>
      <w:r>
        <w:t xml:space="preserve">    ''' &lt;value&gt;</w:t>
      </w:r>
      <w:r>
        <w:br/>
        <w:t xml:space="preserve">    ''' Property &lt;c&gt;X&lt;/c&gt; represents the point's x-coordinate.</w:t>
      </w:r>
      <w:r>
        <w:br/>
        <w:t xml:space="preserve">    ''' &lt;/value&gt;</w:t>
      </w:r>
      <w:r>
        <w:br/>
        <w:t xml:space="preserve">    Public Property X() As Integer</w:t>
      </w:r>
      <w:r>
        <w:br/>
        <w:t xml:space="preserve">        Get</w:t>
      </w:r>
      <w:r>
        <w:br/>
        <w:t xml:space="preserve">            Return _x</w:t>
      </w:r>
      <w:r>
        <w:br/>
        <w:t xml:space="preserve">        End Get</w:t>
      </w:r>
      <w:r>
        <w:br/>
        <w:t xml:space="preserve">        Set (Value As Integer)</w:t>
      </w:r>
      <w:r>
        <w:br/>
        <w:t xml:space="preserve">            _x = Value</w:t>
      </w:r>
      <w:r>
        <w:br/>
        <w:t xml:space="preserve">        End Set</w:t>
      </w:r>
      <w:r>
        <w:br/>
        <w:t xml:space="preserve">    End Property</w:t>
      </w:r>
    </w:p>
    <w:p w:rsidR="002B686E" w:rsidRDefault="002B686E">
      <w:pPr>
        <w:pStyle w:val="Heading2"/>
      </w:pPr>
      <w:bookmarkStart w:id="505" w:name="_Toc248253334"/>
      <w:r>
        <w:t>ID Strings</w:t>
      </w:r>
      <w:bookmarkEnd w:id="505"/>
    </w:p>
    <w:p w:rsidR="002B686E" w:rsidRDefault="002B686E">
      <w:pPr>
        <w:pStyle w:val="Text"/>
      </w:pPr>
      <w:r>
        <w:t>When generating the documentation file, the compiler generates an ID string for each element in the source code that is tagged with a documentation comment that uniquely identifies it. This ID string can be used by external tools to identify which element in a compiled assembly corresponds to the document comment.</w:t>
      </w:r>
    </w:p>
    <w:p w:rsidR="002B686E" w:rsidRDefault="002B686E">
      <w:pPr>
        <w:pStyle w:val="Text"/>
      </w:pPr>
      <w:r>
        <w:t xml:space="preserve">ID strings are generated as follows: </w:t>
      </w:r>
    </w:p>
    <w:p w:rsidR="002B686E" w:rsidRDefault="002B686E">
      <w:pPr>
        <w:pStyle w:val="BulletedList1"/>
      </w:pPr>
      <w:r>
        <w:t xml:space="preserve">No white space is placed in the string. </w:t>
      </w:r>
    </w:p>
    <w:p w:rsidR="002B686E" w:rsidRDefault="002B686E">
      <w:pPr>
        <w:pStyle w:val="BulletedList1"/>
      </w:pPr>
      <w:r>
        <w:t>The first part of the string identifies the kind of member being documented, via a single character followed by a colon. The following kinds of members are defined, with the corresponding character in parenthesis after it: events (E), fields (F), methods including constructors and operators (M), namespaces (N), properties (P) and types (T). An exclamation point (!) indicates an error occurred while generating the ID string, and the rest of the string provides information about the error.</w:t>
      </w:r>
    </w:p>
    <w:p w:rsidR="002B686E" w:rsidRDefault="002B686E">
      <w:pPr>
        <w:pStyle w:val="BulletedList1"/>
      </w:pPr>
      <w:r>
        <w:t>The second part of the string is the fully qualified name of the element, starting at the global namespace. The name of the element, its enclosing type(s), and namespace are separated by periods. If the name of the item itself has periods, they are replaced by the pound sign (#). (It is assumed that no element has this character in its name.) The name of a type with type parameters ends with a backquote (`) followed by a number that represents the number of type parameters on the type. It is important to remember that because nested types have access to the type parameters of the types containing them, nested types implicitly contain the type parameters of their containing types, and those types are counted in their type parameter totals in this case.</w:t>
      </w:r>
    </w:p>
    <w:p w:rsidR="002B686E" w:rsidRDefault="002B686E">
      <w:pPr>
        <w:pStyle w:val="BulletedList1"/>
      </w:pPr>
      <w:r>
        <w:t xml:space="preserve">For methods and properties with arguments, the argument list follows, enclosed in parentheses. For those without arguments, the parentheses are omitted. The arguments are separated by commas. The encoding of each argument is the same as a CLI signature, as follows: Arguments are represented by their fully qualified name. For example, </w:t>
      </w:r>
      <w:r w:rsidRPr="00006830">
        <w:rPr>
          <w:rStyle w:val="CodeEmbedded"/>
        </w:rPr>
        <w:t>Integer</w:t>
      </w:r>
      <w:r>
        <w:t xml:space="preserve"> becomes </w:t>
      </w:r>
      <w:r w:rsidRPr="00006830">
        <w:rPr>
          <w:rStyle w:val="CodeEmbedded"/>
        </w:rPr>
        <w:t>System.Int32</w:t>
      </w:r>
      <w:r>
        <w:t xml:space="preserve">, </w:t>
      </w:r>
      <w:r w:rsidRPr="00006830">
        <w:rPr>
          <w:rStyle w:val="CodeEmbedded"/>
        </w:rPr>
        <w:t>String</w:t>
      </w:r>
      <w:r>
        <w:t xml:space="preserve"> becomes </w:t>
      </w:r>
      <w:r w:rsidRPr="00006830">
        <w:rPr>
          <w:rStyle w:val="CodeEmbedded"/>
        </w:rPr>
        <w:t>System.String</w:t>
      </w:r>
      <w:r>
        <w:t xml:space="preserve">, </w:t>
      </w:r>
      <w:r w:rsidRPr="00006830">
        <w:rPr>
          <w:rStyle w:val="CodeEmbedded"/>
        </w:rPr>
        <w:t>Object</w:t>
      </w:r>
      <w:r>
        <w:t xml:space="preserve"> becomes </w:t>
      </w:r>
      <w:r w:rsidRPr="00006830">
        <w:rPr>
          <w:rStyle w:val="CodeEmbedded"/>
        </w:rPr>
        <w:t>System.Object</w:t>
      </w:r>
      <w:r>
        <w:t xml:space="preserve">, and so on. Arguments having the </w:t>
      </w:r>
      <w:r w:rsidRPr="00006830">
        <w:rPr>
          <w:rStyle w:val="CodeEmbedded"/>
        </w:rPr>
        <w:t>ByRef</w:t>
      </w:r>
      <w:r>
        <w:t xml:space="preserve"> modifier have a '@' following their type name. Arguments having the </w:t>
      </w:r>
      <w:r w:rsidRPr="00006830">
        <w:rPr>
          <w:rStyle w:val="CodeEmbedded"/>
        </w:rPr>
        <w:t>ByVal</w:t>
      </w:r>
      <w:r>
        <w:t xml:space="preserve">, </w:t>
      </w:r>
      <w:r w:rsidRPr="00006830">
        <w:rPr>
          <w:rStyle w:val="CodeEmbedded"/>
        </w:rPr>
        <w:t>Optional</w:t>
      </w:r>
      <w:r>
        <w:t xml:space="preserve"> or </w:t>
      </w:r>
      <w:r w:rsidRPr="00006830">
        <w:rPr>
          <w:rStyle w:val="CodeEmbedded"/>
        </w:rPr>
        <w:t>ParamArray</w:t>
      </w:r>
      <w:r>
        <w:t xml:space="preserve"> modifier have no special notation. Arguments that are arrays are represented as [lowerbound:size, …, lowerbound:size] where the number of commas is the rank – 1, and the lower bounds and size of each dimension, if known, are represented in decimal. If a lower bound or size is not specified, it is omitted. If the lower bound and size for a particular dimension are omitted, the ':' is omitted as well. Arrays </w:t>
      </w:r>
      <w:commentRangeStart w:id="506"/>
      <w:r>
        <w:t>of</w:t>
      </w:r>
      <w:commentRangeEnd w:id="506"/>
      <w:r>
        <w:rPr>
          <w:rStyle w:val="CommentReference"/>
          <w:sz w:val="22"/>
        </w:rPr>
        <w:commentReference w:id="506"/>
      </w:r>
      <w:r>
        <w:t xml:space="preserve"> arrays are represented by one "[]" per level.</w:t>
      </w:r>
    </w:p>
    <w:p w:rsidR="002B686E" w:rsidRDefault="002B686E">
      <w:pPr>
        <w:pStyle w:val="Heading3"/>
      </w:pPr>
      <w:bookmarkStart w:id="507" w:name="_Toc248253335"/>
      <w:r>
        <w:t>ID string examples</w:t>
      </w:r>
      <w:bookmarkEnd w:id="507"/>
    </w:p>
    <w:p w:rsidR="002B686E" w:rsidRDefault="002B686E">
      <w:pPr>
        <w:pStyle w:val="Text"/>
      </w:pPr>
      <w:r>
        <w:t>The following examples each show a fragment of VB code, along with the ID string produced from each source element capable of having a documentation comment:</w:t>
      </w:r>
    </w:p>
    <w:p w:rsidR="002B686E" w:rsidRDefault="002B686E">
      <w:pPr>
        <w:pStyle w:val="BulletedList1"/>
      </w:pPr>
      <w:r>
        <w:t xml:space="preserve">Types are represented using their fully qualified name. </w:t>
      </w:r>
    </w:p>
    <w:p w:rsidR="002B686E" w:rsidRDefault="002B686E">
      <w:pPr>
        <w:pStyle w:val="Code"/>
      </w:pPr>
      <w:r>
        <w:t>Enum Color</w:t>
      </w:r>
      <w:r>
        <w:br/>
        <w:t xml:space="preserve">    Red</w:t>
      </w:r>
      <w:r>
        <w:br/>
        <w:t xml:space="preserve">    Blue</w:t>
      </w:r>
      <w:r>
        <w:br/>
        <w:t xml:space="preserve">    Green</w:t>
      </w:r>
      <w:r>
        <w:br/>
        <w:t>End Enum</w:t>
      </w:r>
      <w:r>
        <w:br/>
      </w:r>
      <w:r>
        <w:br/>
        <w:t>Namespace Acme</w:t>
      </w:r>
      <w:r>
        <w:br/>
        <w:t xml:space="preserve">    Interface IProcess</w:t>
      </w:r>
      <w:r>
        <w:br/>
        <w:t xml:space="preserve">    End Interface</w:t>
      </w:r>
      <w:r>
        <w:br/>
      </w:r>
      <w:r>
        <w:br/>
        <w:t xml:space="preserve">    Structure ValueType</w:t>
      </w:r>
      <w:r>
        <w:br/>
        <w:t xml:space="preserve">        ...</w:t>
      </w:r>
      <w:r>
        <w:br/>
        <w:t xml:space="preserve">    End Structure</w:t>
      </w:r>
      <w:r>
        <w:br/>
      </w:r>
      <w:r>
        <w:br/>
        <w:t xml:space="preserve">    Class Widget</w:t>
      </w:r>
      <w:r>
        <w:br/>
        <w:t xml:space="preserve">        Public Class NestedClass</w:t>
      </w:r>
      <w:r>
        <w:br/>
        <w:t xml:space="preserve">        End Class</w:t>
      </w:r>
      <w:r>
        <w:br/>
      </w:r>
      <w:r>
        <w:br/>
        <w:t xml:space="preserve">        Public Interface IMenuItem</w:t>
      </w:r>
      <w:r>
        <w:br/>
        <w:t xml:space="preserve">        End Interface</w:t>
      </w:r>
      <w:r>
        <w:br/>
      </w:r>
      <w:r>
        <w:br/>
        <w:t xml:space="preserve">        Public Delegate Sub Del(i As Integer)</w:t>
      </w:r>
      <w:r>
        <w:br/>
      </w:r>
      <w:r>
        <w:br/>
        <w:t xml:space="preserve">        Public Enum Direction</w:t>
      </w:r>
      <w:r>
        <w:br/>
        <w:t xml:space="preserve">            North</w:t>
      </w:r>
      <w:r>
        <w:br/>
        <w:t xml:space="preserve">            South</w:t>
      </w:r>
      <w:r>
        <w:br/>
        <w:t xml:space="preserve">            East</w:t>
      </w:r>
      <w:r>
        <w:br/>
        <w:t xml:space="preserve">            West</w:t>
      </w:r>
      <w:r>
        <w:br/>
        <w:t xml:space="preserve">        End Enum</w:t>
      </w:r>
      <w:r>
        <w:br/>
        <w:t xml:space="preserve">    End Class</w:t>
      </w:r>
      <w:r>
        <w:br/>
        <w:t>End Namespace</w:t>
      </w:r>
      <w:r>
        <w:br/>
      </w:r>
      <w:r>
        <w:br/>
        <w:t>"T:Color"</w:t>
      </w:r>
      <w:r>
        <w:br/>
        <w:t>"T:Acme.IProcess"</w:t>
      </w:r>
      <w:r>
        <w:br/>
        <w:t>"T:Acme.ValueType"</w:t>
      </w:r>
      <w:r>
        <w:br/>
        <w:t>"T:Acme.Widget"</w:t>
      </w:r>
      <w:r>
        <w:br/>
        <w:t>"T:Acme.Widget.NestedClass"</w:t>
      </w:r>
      <w:r>
        <w:br/>
        <w:t>"T:Acme.Widget.IMenuItem"</w:t>
      </w:r>
      <w:r>
        <w:br/>
        <w:t>"T:Acme.Widget.Del"</w:t>
      </w:r>
      <w:r>
        <w:br/>
        <w:t>"T:Acme.Widget.Direction"</w:t>
      </w:r>
    </w:p>
    <w:p w:rsidR="002B686E" w:rsidRDefault="002B686E">
      <w:pPr>
        <w:pStyle w:val="BulletedList1"/>
      </w:pPr>
      <w:r>
        <w:t>Fields are represented by their fully qualified name.</w:t>
      </w:r>
    </w:p>
    <w:p w:rsidR="002B686E" w:rsidRDefault="002B686E">
      <w:pPr>
        <w:pStyle w:val="Code"/>
      </w:pPr>
      <w:r>
        <w:t>Namespace Acme</w:t>
      </w:r>
      <w:r>
        <w:br/>
        <w:t xml:space="preserve">    Structure ValueType</w:t>
      </w:r>
      <w:r>
        <w:br/>
        <w:t xml:space="preserve">        Private total As Integer</w:t>
      </w:r>
      <w:r>
        <w:br/>
        <w:t xml:space="preserve">    End Structure</w:t>
      </w:r>
      <w:r>
        <w:br/>
      </w:r>
      <w:r>
        <w:br/>
        <w:t xml:space="preserve">    Class Widget</w:t>
      </w:r>
      <w:r>
        <w:br/>
        <w:t xml:space="preserve">        Public Class NestedClass</w:t>
      </w:r>
      <w:r>
        <w:br/>
        <w:t xml:space="preserve">            Private value As Integer</w:t>
      </w:r>
      <w:r>
        <w:br/>
        <w:t xml:space="preserve">        End Class</w:t>
      </w:r>
      <w:r>
        <w:br/>
      </w:r>
      <w:r>
        <w:br/>
        <w:t xml:space="preserve">        Private message As String</w:t>
      </w:r>
      <w:r>
        <w:br/>
        <w:t xml:space="preserve">        Private Shared defaultColor As Color</w:t>
      </w:r>
      <w:r>
        <w:br/>
        <w:t xml:space="preserve">        Private Const PI As Double = 3.14159</w:t>
      </w:r>
      <w:r>
        <w:br/>
        <w:t xml:space="preserve">        Protected ReadOnly monthlyAverage As Double</w:t>
      </w:r>
      <w:r>
        <w:br/>
        <w:t xml:space="preserve">        Private array1() As Long</w:t>
      </w:r>
      <w:r>
        <w:br/>
        <w:t xml:space="preserve">        Private array2(,) As Widget</w:t>
      </w:r>
      <w:r>
        <w:br/>
        <w:t xml:space="preserve">    End Class</w:t>
      </w:r>
      <w:r>
        <w:br/>
        <w:t>End Namespace</w:t>
      </w:r>
      <w:r>
        <w:br/>
      </w:r>
      <w:r>
        <w:br/>
        <w:t>"F:Acme.ValueType.total"</w:t>
      </w:r>
      <w:r>
        <w:br/>
        <w:t>"F:Acme.Widget.NestedClass.value"</w:t>
      </w:r>
      <w:r>
        <w:br/>
        <w:t>"F:Acme.Widget.message"</w:t>
      </w:r>
      <w:r>
        <w:br/>
        <w:t>"F:Acme.Widget.defaultColor"</w:t>
      </w:r>
      <w:r>
        <w:br/>
        <w:t>"F:Acme.Widget.PI"</w:t>
      </w:r>
      <w:r>
        <w:br/>
        <w:t>"F:Acme.Widget.monthlyAverage"</w:t>
      </w:r>
      <w:r>
        <w:br/>
        <w:t>"F:Acme.Widget.array1"</w:t>
      </w:r>
      <w:r>
        <w:br/>
        <w:t>"F:Acme.Widget.array2"</w:t>
      </w:r>
    </w:p>
    <w:p w:rsidR="002B686E" w:rsidRDefault="002B686E">
      <w:pPr>
        <w:pStyle w:val="BulletedList1"/>
      </w:pPr>
      <w:r>
        <w:t xml:space="preserve">Constructors. </w:t>
      </w:r>
    </w:p>
    <w:p w:rsidR="002B686E" w:rsidRDefault="002B686E">
      <w:pPr>
        <w:pStyle w:val="Code"/>
      </w:pPr>
      <w:r>
        <w:t>Namespace Acme</w:t>
      </w:r>
      <w:r>
        <w:br/>
        <w:t xml:space="preserve">    Class Widget</w:t>
      </w:r>
      <w:r>
        <w:br/>
        <w:t xml:space="preserve">        Shared Sub New()</w:t>
      </w:r>
      <w:r>
        <w:br/>
        <w:t xml:space="preserve">        End Sub</w:t>
      </w:r>
      <w:r>
        <w:br/>
      </w:r>
      <w:r>
        <w:br/>
        <w:t xml:space="preserve">        Public Sub New()</w:t>
      </w:r>
      <w:r>
        <w:br/>
        <w:t xml:space="preserve">        End Sub</w:t>
      </w:r>
      <w:r>
        <w:br/>
      </w:r>
      <w:r>
        <w:br/>
        <w:t xml:space="preserve">        Public Sub New(s As String)</w:t>
      </w:r>
      <w:r>
        <w:br/>
        <w:t xml:space="preserve">        End Sub</w:t>
      </w:r>
      <w:r>
        <w:br/>
        <w:t xml:space="preserve">    End Class</w:t>
      </w:r>
      <w:r>
        <w:br/>
        <w:t>End Namespace</w:t>
      </w:r>
      <w:r>
        <w:br/>
      </w:r>
      <w:r>
        <w:br/>
        <w:t>"M:Acme.Widget.#cctor"</w:t>
      </w:r>
      <w:r>
        <w:br/>
        <w:t>"M:Acme.Widget.#ctor"</w:t>
      </w:r>
      <w:r>
        <w:br/>
        <w:t>"M:Acme.Widget.#ctor(System.String)"</w:t>
      </w:r>
    </w:p>
    <w:p w:rsidR="002B686E" w:rsidRDefault="002B686E">
      <w:pPr>
        <w:pStyle w:val="BulletedList1"/>
      </w:pPr>
      <w:r>
        <w:t>Methods.</w:t>
      </w:r>
    </w:p>
    <w:p w:rsidR="002B686E" w:rsidRDefault="002B686E">
      <w:pPr>
        <w:pStyle w:val="Code"/>
      </w:pPr>
      <w:r>
        <w:t>Namespace Acme</w:t>
      </w:r>
      <w:r>
        <w:br/>
        <w:t xml:space="preserve">    Structure ValueType</w:t>
      </w:r>
      <w:r>
        <w:br/>
        <w:t xml:space="preserve">        Public Sub M(i As Integer)</w:t>
      </w:r>
      <w:r>
        <w:br/>
        <w:t xml:space="preserve">        End Sub</w:t>
      </w:r>
      <w:r>
        <w:br/>
        <w:t xml:space="preserve">    End Structure</w:t>
      </w:r>
      <w:r>
        <w:br/>
      </w:r>
      <w:r>
        <w:br/>
        <w:t xml:space="preserve">    Class Widget</w:t>
      </w:r>
      <w:r>
        <w:br/>
        <w:t xml:space="preserve">        Public Class NestedClass</w:t>
      </w:r>
      <w:r>
        <w:br/>
        <w:t xml:space="preserve">            Public Sub M(i As Integer)</w:t>
      </w:r>
      <w:r>
        <w:br/>
        <w:t xml:space="preserve">            End Sub</w:t>
      </w:r>
      <w:r>
        <w:br/>
        <w:t xml:space="preserve">        End Class</w:t>
      </w:r>
      <w:r>
        <w:br/>
      </w:r>
      <w:r>
        <w:br/>
        <w:t xml:space="preserve">        Public Shared Sub M0()</w:t>
      </w:r>
      <w:r>
        <w:br/>
        <w:t xml:space="preserve">        End Sub</w:t>
      </w:r>
      <w:r>
        <w:br/>
      </w:r>
      <w:r>
        <w:br/>
        <w:t xml:space="preserve">        Public Sub M1(c As Char, ByRef f As Float, _</w:t>
      </w:r>
      <w:r>
        <w:br/>
        <w:t xml:space="preserve">            ByRef v As ValueType)</w:t>
      </w:r>
      <w:r>
        <w:br/>
        <w:t xml:space="preserve">        End Sub</w:t>
      </w:r>
      <w:r>
        <w:br/>
      </w:r>
      <w:r>
        <w:br/>
        <w:t xml:space="preserve">        Public Sub M2(x1() As Short, x2(,) As Integer, _</w:t>
      </w:r>
      <w:r>
        <w:br/>
        <w:t xml:space="preserve">            x3()() As Long)</w:t>
      </w:r>
      <w:r>
        <w:br/>
        <w:t xml:space="preserve">        End Sub</w:t>
      </w:r>
      <w:r>
        <w:br/>
      </w:r>
      <w:r>
        <w:br/>
        <w:t xml:space="preserve">        Public Sub M3(x3()() As Long, x4()(,,) As Widget)</w:t>
      </w:r>
      <w:r>
        <w:br/>
        <w:t xml:space="preserve">        End Sub</w:t>
      </w:r>
      <w:r>
        <w:br/>
      </w:r>
      <w:r>
        <w:br/>
        <w:t xml:space="preserve">        Public Sub M4(Optional i As Integer = 1)</w:t>
      </w:r>
      <w:r>
        <w:br/>
      </w:r>
      <w:r>
        <w:br/>
        <w:t xml:space="preserve">        Public Sub M5(ParamArray args() As Object)</w:t>
      </w:r>
      <w:r>
        <w:br/>
        <w:t xml:space="preserve">        End Sub</w:t>
      </w:r>
      <w:r>
        <w:br/>
        <w:t xml:space="preserve">    End Class</w:t>
      </w:r>
      <w:r>
        <w:br/>
        <w:t>End Namespace</w:t>
      </w:r>
      <w:r>
        <w:br/>
      </w:r>
      <w:r>
        <w:br/>
        <w:t>"M:Acme.ValueType.M(System.Int32)"</w:t>
      </w:r>
      <w:r>
        <w:br/>
        <w:t>"M:Acme.Widget.NestedClass.M(System.Int32)"</w:t>
      </w:r>
      <w:r>
        <w:br/>
        <w:t>"M:Acme.Widget.M0"</w:t>
      </w:r>
      <w:r>
        <w:br/>
        <w:t>"M:Acme.Widget.M1(System.Char,System.Single@,Acme.ValueType@)"</w:t>
      </w:r>
      <w:r>
        <w:br/>
        <w:t>"M:Acme.Widget.M2(System.Int16[],System.Int32[0:,0:],System.Int64[][])"</w:t>
      </w:r>
      <w:r>
        <w:br/>
        <w:t>"M:Acme.Widget.M3(System.Int64[][],Acme.Widget[0:,0:,0:][])"</w:t>
      </w:r>
      <w:r>
        <w:br/>
        <w:t>"M:Acme.Widget.M4(System.Int32)”</w:t>
      </w:r>
      <w:r>
        <w:br/>
        <w:t>“M:Acme.Widget.M5(System.Object[])"</w:t>
      </w:r>
    </w:p>
    <w:p w:rsidR="002B686E" w:rsidRDefault="002B686E">
      <w:pPr>
        <w:pStyle w:val="BulletedList1"/>
      </w:pPr>
      <w:r>
        <w:t>Properties.</w:t>
      </w:r>
    </w:p>
    <w:p w:rsidR="002B686E" w:rsidRDefault="002B686E">
      <w:pPr>
        <w:pStyle w:val="Code"/>
      </w:pPr>
      <w:r>
        <w:t>Namespace Acme</w:t>
      </w:r>
      <w:r>
        <w:br/>
        <w:t xml:space="preserve">    Class Widget</w:t>
      </w:r>
      <w:r>
        <w:br/>
        <w:t xml:space="preserve">        Public Property Width() As Integer</w:t>
      </w:r>
      <w:r>
        <w:br/>
        <w:t xml:space="preserve">            Get</w:t>
      </w:r>
      <w:r>
        <w:br/>
        <w:t xml:space="preserve">            End Get</w:t>
      </w:r>
      <w:r>
        <w:br/>
        <w:t xml:space="preserve">            Set (Value As Integer)</w:t>
      </w:r>
      <w:r>
        <w:br/>
        <w:t xml:space="preserve">            End Set</w:t>
      </w:r>
      <w:r>
        <w:br/>
        <w:t xml:space="preserve">        End Property</w:t>
      </w:r>
      <w:r>
        <w:br/>
      </w:r>
      <w:r>
        <w:br/>
        <w:t xml:space="preserve">        Public Default Property Item(i As Integer) As Integer</w:t>
      </w:r>
      <w:r>
        <w:br/>
        <w:t xml:space="preserve">            Get</w:t>
      </w:r>
      <w:r>
        <w:br/>
        <w:t xml:space="preserve">            End Get</w:t>
      </w:r>
      <w:r>
        <w:br/>
        <w:t xml:space="preserve">            Set (Value As Integer)</w:t>
      </w:r>
      <w:r>
        <w:br/>
        <w:t xml:space="preserve">            End Set</w:t>
      </w:r>
      <w:r>
        <w:br/>
        <w:t xml:space="preserve">        End Property</w:t>
      </w:r>
      <w:r>
        <w:br/>
      </w:r>
      <w:r>
        <w:br/>
        <w:t xml:space="preserve">        Public Default Property Item(s As String, _</w:t>
      </w:r>
      <w:r>
        <w:br/>
        <w:t xml:space="preserve">            i As Integer) As Integer</w:t>
      </w:r>
      <w:r>
        <w:br/>
        <w:t xml:space="preserve">            Get</w:t>
      </w:r>
      <w:r>
        <w:br/>
        <w:t xml:space="preserve">            End Get</w:t>
      </w:r>
      <w:r>
        <w:br/>
        <w:t xml:space="preserve">            Set (Value As Integer)</w:t>
      </w:r>
      <w:r>
        <w:br/>
        <w:t xml:space="preserve">            End Set</w:t>
      </w:r>
      <w:r>
        <w:br/>
        <w:t xml:space="preserve">        End Property</w:t>
      </w:r>
      <w:r>
        <w:br/>
        <w:t xml:space="preserve">    End Class</w:t>
      </w:r>
      <w:r>
        <w:br/>
        <w:t>End Namespace</w:t>
      </w:r>
      <w:r>
        <w:br/>
      </w:r>
      <w:r>
        <w:br/>
        <w:t>"P:Acme.Widget.Width"</w:t>
      </w:r>
      <w:r>
        <w:br/>
        <w:t>"P:Acme.Widget.Item(System.Int32)"</w:t>
      </w:r>
      <w:r>
        <w:br/>
        <w:t>"P:Acme.Widget.Item(System.String,System.Int32)"</w:t>
      </w:r>
    </w:p>
    <w:p w:rsidR="002B686E" w:rsidRDefault="002B686E">
      <w:pPr>
        <w:pStyle w:val="BulletedList1"/>
      </w:pPr>
      <w:r>
        <w:t>Events</w:t>
      </w:r>
      <w:r>
        <w:tab/>
      </w:r>
    </w:p>
    <w:p w:rsidR="002B686E" w:rsidRDefault="002B686E">
      <w:pPr>
        <w:pStyle w:val="Code"/>
      </w:pPr>
      <w:r>
        <w:t>Namespace Acme</w:t>
      </w:r>
      <w:r>
        <w:br/>
        <w:t xml:space="preserve">    Class Widget</w:t>
      </w:r>
      <w:r>
        <w:br/>
        <w:t xml:space="preserve">        Public Event AnEvent As EventHandler</w:t>
      </w:r>
      <w:r>
        <w:br/>
        <w:t xml:space="preserve">        Public Event AnotherEvent()</w:t>
      </w:r>
      <w:r>
        <w:br/>
        <w:t xml:space="preserve">    End Class</w:t>
      </w:r>
      <w:r>
        <w:br/>
        <w:t>End Namespace</w:t>
      </w:r>
      <w:r>
        <w:br/>
      </w:r>
      <w:r>
        <w:br/>
        <w:t>"E:Acme.Widget.AnEvent"</w:t>
      </w:r>
      <w:r>
        <w:br/>
        <w:t>"E:Acme.Widget.AnotherEvent"</w:t>
      </w:r>
    </w:p>
    <w:p w:rsidR="002B686E" w:rsidRDefault="002B686E">
      <w:pPr>
        <w:pStyle w:val="BulletedList1"/>
      </w:pPr>
      <w:r>
        <w:t>Operators.</w:t>
      </w:r>
    </w:p>
    <w:p w:rsidR="002B686E" w:rsidRDefault="002B686E">
      <w:pPr>
        <w:pStyle w:val="Code"/>
      </w:pPr>
      <w:r>
        <w:t>Namespace Acme</w:t>
      </w:r>
      <w:r>
        <w:br/>
        <w:t xml:space="preserve">    Class Widget</w:t>
      </w:r>
      <w:r>
        <w:br/>
        <w:t xml:space="preserve">        Public Shared Operator +(x As Widget) As Widget</w:t>
      </w:r>
      <w:r>
        <w:br/>
        <w:t xml:space="preserve">        End Operator</w:t>
      </w:r>
      <w:r>
        <w:br/>
      </w:r>
      <w:r>
        <w:br/>
        <w:t xml:space="preserve">        Public Shared Operator +(x1 As Widget, x2 As Widget) As Widget</w:t>
      </w:r>
      <w:r>
        <w:br/>
        <w:t xml:space="preserve">        End Operator</w:t>
      </w:r>
      <w:r>
        <w:br/>
        <w:t xml:space="preserve">    End Class</w:t>
      </w:r>
      <w:r>
        <w:br/>
        <w:t>End Namespace</w:t>
      </w:r>
      <w:r>
        <w:br/>
      </w:r>
      <w:r>
        <w:br/>
        <w:t>"M:Acme.Widget.op_UnaryPlus(Acme.Widget)"</w:t>
      </w:r>
      <w:r>
        <w:br/>
        <w:t>"M:Acme.Widget.op_Addition(Acme.Widget,Acme.Widget)"</w:t>
      </w:r>
    </w:p>
    <w:p w:rsidR="002B686E" w:rsidRDefault="002B686E">
      <w:pPr>
        <w:pStyle w:val="BulletedList1"/>
      </w:pPr>
      <w:r>
        <w:t>Conversion operators have a trailing '~' followed by the return type.</w:t>
      </w:r>
    </w:p>
    <w:p w:rsidR="002B686E" w:rsidRDefault="002B686E">
      <w:pPr>
        <w:pStyle w:val="Code"/>
      </w:pPr>
      <w:r>
        <w:t>Namespace Acme</w:t>
      </w:r>
      <w:r>
        <w:br/>
        <w:t xml:space="preserve">    Class Widget</w:t>
      </w:r>
      <w:r>
        <w:br/>
        <w:t xml:space="preserve">        Public Shared Narrowing Operator CType(x As Widget) As _</w:t>
      </w:r>
      <w:r>
        <w:br/>
        <w:t xml:space="preserve">            Integer</w:t>
      </w:r>
      <w:r>
        <w:br/>
        <w:t xml:space="preserve">        End Operator</w:t>
      </w:r>
      <w:r>
        <w:br/>
      </w:r>
      <w:r>
        <w:br/>
        <w:t xml:space="preserve">        Public Shared Widening Operator CType(x As Widget) As Long</w:t>
      </w:r>
      <w:r>
        <w:br/>
        <w:t xml:space="preserve">        End Operator</w:t>
      </w:r>
      <w:r>
        <w:br/>
        <w:t xml:space="preserve">    End Class</w:t>
      </w:r>
      <w:r>
        <w:br/>
        <w:t>End Namespace</w:t>
      </w:r>
      <w:r>
        <w:br/>
      </w:r>
      <w:r>
        <w:br/>
        <w:t>"M:Acme.Widget.op_Explicit(Acme.Widget)~System.Int32"</w:t>
      </w:r>
      <w:r>
        <w:br/>
        <w:t>"M:Acme.Widget.op_Implicit(Acme.Widget)~System.Int64"</w:t>
      </w:r>
    </w:p>
    <w:p w:rsidR="002B686E" w:rsidRDefault="002B686E">
      <w:pPr>
        <w:pStyle w:val="Heading2"/>
      </w:pPr>
      <w:bookmarkStart w:id="508" w:name="_Toc248253336"/>
      <w:r>
        <w:t>Documentation comments example</w:t>
      </w:r>
      <w:bookmarkEnd w:id="508"/>
    </w:p>
    <w:p w:rsidR="002B686E" w:rsidRDefault="002B686E">
      <w:pPr>
        <w:pStyle w:val="Text"/>
      </w:pPr>
      <w:r>
        <w:t>The following example shows the source code of a Point class:</w:t>
      </w:r>
    </w:p>
    <w:p w:rsidR="002B686E" w:rsidRDefault="002B686E">
      <w:pPr>
        <w:pStyle w:val="Code"/>
      </w:pPr>
      <w:r>
        <w:t>Namespace Graphics</w:t>
      </w:r>
      <w:r>
        <w:br/>
        <w:t xml:space="preserve">    ''' &lt;remarks&gt;</w:t>
      </w:r>
      <w:r>
        <w:br/>
        <w:t xml:space="preserve">    ''' Class &lt;c&gt;Point&lt;/c&gt; models a point in a two-dimensional</w:t>
      </w:r>
      <w:r>
        <w:br/>
        <w:t xml:space="preserve">    ''' plane.</w:t>
      </w:r>
      <w:r>
        <w:br/>
        <w:t xml:space="preserve">    ''' &lt;/remarks&gt;</w:t>
      </w:r>
      <w:r>
        <w:br/>
        <w:t xml:space="preserve">    Public Class Point</w:t>
      </w:r>
      <w:r>
        <w:br/>
        <w:t xml:space="preserve">        ''' &lt;summary&gt;</w:t>
      </w:r>
      <w:r>
        <w:br/>
        <w:t xml:space="preserve">        ''' Instance variable &lt;c&gt;x&lt;/c&gt; represents the point's x-coordinate.</w:t>
      </w:r>
      <w:r>
        <w:br/>
        <w:t xml:space="preserve">        ''' &lt;/summary&gt;</w:t>
      </w:r>
      <w:r>
        <w:br/>
        <w:t xml:space="preserve">        Private _x As Integer</w:t>
      </w:r>
      <w:r>
        <w:br/>
      </w:r>
      <w:r>
        <w:br/>
        <w:t xml:space="preserve">        ''' &lt;summary&gt;</w:t>
      </w:r>
      <w:r>
        <w:br/>
        <w:t xml:space="preserve">        ''' Instance variable &lt;c&gt;y&lt;/c&gt; represents the point's y-coordinate.</w:t>
      </w:r>
      <w:r>
        <w:br/>
        <w:t xml:space="preserve">        ''' &lt;/summary&gt;</w:t>
      </w:r>
      <w:r>
        <w:br/>
        <w:t xml:space="preserve">        Private _y As Integer</w:t>
      </w:r>
      <w:r>
        <w:br/>
      </w:r>
      <w:r>
        <w:br/>
        <w:t xml:space="preserve">        ''' &lt;value&gt;</w:t>
      </w:r>
      <w:r>
        <w:br/>
        <w:t xml:space="preserve">        ''' Property &lt;c&gt;X&lt;/c&gt; represents the point's x-coordinate.</w:t>
      </w:r>
      <w:r>
        <w:br/>
        <w:t xml:space="preserve">        ''' &lt;/value&gt;</w:t>
      </w:r>
      <w:r>
        <w:br/>
        <w:t xml:space="preserve">        Public Property X() As Integer</w:t>
      </w:r>
      <w:r>
        <w:br/>
        <w:t xml:space="preserve">            Get</w:t>
      </w:r>
      <w:r>
        <w:br/>
        <w:t xml:space="preserve">                Return _x</w:t>
      </w:r>
      <w:r>
        <w:br/>
        <w:t xml:space="preserve">            End Get</w:t>
      </w:r>
      <w:r>
        <w:br/>
        <w:t xml:space="preserve">            Set(Value As Integer)</w:t>
      </w:r>
      <w:r>
        <w:br/>
        <w:t xml:space="preserve">                _x = Value</w:t>
      </w:r>
      <w:r>
        <w:br/>
        <w:t xml:space="preserve">            End Set</w:t>
      </w:r>
      <w:r>
        <w:br/>
        <w:t xml:space="preserve">        End Property</w:t>
      </w:r>
      <w:r>
        <w:br/>
      </w:r>
      <w:r>
        <w:br/>
        <w:t xml:space="preserve">        ''' &lt;value&gt;</w:t>
      </w:r>
      <w:r>
        <w:br/>
        <w:t xml:space="preserve">        ''' Property &lt;c&gt;Y&lt;/c&gt; represents the point's y-coordinate.</w:t>
      </w:r>
      <w:r>
        <w:br/>
        <w:t xml:space="preserve">        ''' &lt;/value&gt;</w:t>
      </w:r>
      <w:r>
        <w:br/>
        <w:t xml:space="preserve">        Public Property Y() As Integer</w:t>
      </w:r>
      <w:r>
        <w:br/>
        <w:t xml:space="preserve">            Get</w:t>
      </w:r>
      <w:r>
        <w:br/>
        <w:t xml:space="preserve">                Return _y</w:t>
      </w:r>
      <w:r>
        <w:br/>
        <w:t xml:space="preserve">            End Get</w:t>
      </w:r>
      <w:r>
        <w:br/>
        <w:t xml:space="preserve">            Set(Value As Integer)</w:t>
      </w:r>
      <w:r>
        <w:br/>
        <w:t xml:space="preserve">                _y = Value</w:t>
      </w:r>
      <w:r>
        <w:br/>
        <w:t xml:space="preserve">            End Set</w:t>
      </w:r>
      <w:r>
        <w:br/>
        <w:t xml:space="preserve">        End Property</w:t>
      </w:r>
      <w:r>
        <w:br/>
      </w:r>
      <w:r>
        <w:br/>
        <w:t xml:space="preserve">        ''' &lt;summary&gt;</w:t>
      </w:r>
      <w:r>
        <w:br/>
        <w:t xml:space="preserve">        ''' This constructor initializes the new Point to (0,0).</w:t>
      </w:r>
      <w:r>
        <w:br/>
        <w:t xml:space="preserve">        ''' &lt;/summary&gt;</w:t>
      </w:r>
      <w:r>
        <w:br/>
        <w:t xml:space="preserve">        Public Sub New()</w:t>
      </w:r>
      <w:r>
        <w:br/>
        <w:t xml:space="preserve">            Me.New(0, 0)</w:t>
      </w:r>
      <w:r>
        <w:br/>
        <w:t xml:space="preserve">        End Sub</w:t>
      </w:r>
      <w:r>
        <w:br/>
      </w:r>
      <w:r>
        <w:br/>
        <w:t xml:space="preserve">        ''' &lt;summary&gt;</w:t>
      </w:r>
      <w:r>
        <w:br/>
        <w:t xml:space="preserve">        ''' This constructor initializes the new Point to</w:t>
      </w:r>
      <w:r>
        <w:br/>
        <w:t xml:space="preserve">        ''' (&lt;paramref name="x"/&gt;,&lt;paramref name="y"/&gt;).</w:t>
      </w:r>
      <w:r>
        <w:br/>
        <w:t xml:space="preserve">        ''' &lt;/summary&gt;</w:t>
      </w:r>
      <w:r>
        <w:br/>
        <w:t xml:space="preserve">        ''' &lt;param name="x"&gt;&lt;c&gt;x&lt;/c&gt; is the new Point's</w:t>
      </w:r>
      <w:r>
        <w:br/>
        <w:t xml:space="preserve">        ''' x-coordinate.&lt;/param&gt;</w:t>
      </w:r>
      <w:r>
        <w:br/>
        <w:t xml:space="preserve">        ''' &lt;param name="y"&gt;&lt;c&gt;y&lt;/c&gt; is the new Point's</w:t>
      </w:r>
      <w:r>
        <w:br/>
        <w:t xml:space="preserve">        ''' y-coordinate.&lt;/param&gt;</w:t>
      </w:r>
      <w:r>
        <w:br/>
        <w:t xml:space="preserve">        Public Sub New(x As Integer, y As Integer)</w:t>
      </w:r>
      <w:r>
        <w:br/>
        <w:t xml:space="preserve">            Me.X = x</w:t>
      </w:r>
      <w:r>
        <w:br/>
        <w:t xml:space="preserve">            Me.Y = y</w:t>
      </w:r>
      <w:r>
        <w:br/>
        <w:t xml:space="preserve">        End Sub</w:t>
      </w:r>
      <w:r>
        <w:br/>
      </w:r>
      <w:r>
        <w:br/>
        <w:t xml:space="preserve">        ''' &lt;summary&gt;</w:t>
      </w:r>
      <w:r>
        <w:br/>
        <w:t xml:space="preserve">        ''' This method changes the point's location to the given</w:t>
      </w:r>
      <w:r>
        <w:br/>
        <w:t xml:space="preserve">        ''' coordinates.</w:t>
      </w:r>
      <w:r>
        <w:br/>
        <w:t xml:space="preserve">        ''' &lt;/summary&gt;</w:t>
      </w:r>
      <w:r>
        <w:br/>
        <w:t xml:space="preserve">        ''' &lt;param name="x"&gt;&lt;c&gt;x&lt;/c&gt; is the new x-coordinate.&lt;/param&gt;</w:t>
      </w:r>
      <w:r>
        <w:br/>
        <w:t xml:space="preserve">        ''' &lt;param name="y"&gt;&lt;c&gt;y&lt;/c&gt; is the new y-coordinate.&lt;/param&gt;</w:t>
      </w:r>
      <w:r>
        <w:br/>
        <w:t xml:space="preserve">        ''' &lt;see cref="Translate"/&gt;</w:t>
      </w:r>
      <w:r>
        <w:br/>
        <w:t xml:space="preserve">        Public Sub Move(x As Integer, y As Integer)</w:t>
      </w:r>
      <w:r>
        <w:br/>
        <w:t xml:space="preserve">            Me.X = x</w:t>
      </w:r>
      <w:r>
        <w:br/>
        <w:t xml:space="preserve">            Me.Y = y</w:t>
      </w:r>
      <w:r>
        <w:br/>
        <w:t xml:space="preserve">        End Sub</w:t>
      </w:r>
      <w:r>
        <w:br/>
      </w:r>
      <w:r>
        <w:br/>
        <w:t xml:space="preserve">        ''' &lt;summary&gt;</w:t>
      </w:r>
      <w:r>
        <w:br/>
        <w:t xml:space="preserve">        ''' This method changes the point's location by the given x- and</w:t>
      </w:r>
      <w:r>
        <w:br/>
        <w:t xml:space="preserve">        ''' y-offsets.</w:t>
      </w:r>
      <w:r>
        <w:br/>
        <w:t xml:space="preserve">        ''' &lt;example&gt;</w:t>
      </w:r>
      <w:r>
        <w:br/>
        <w:t xml:space="preserve">        ''' For example:</w:t>
      </w:r>
      <w:r>
        <w:br/>
        <w:t xml:space="preserve">        ''' &lt;code&gt;</w:t>
      </w:r>
      <w:r>
        <w:br/>
        <w:t xml:space="preserve">        '''    Dim p As Point = New Point(3, 5)</w:t>
      </w:r>
      <w:r>
        <w:br/>
        <w:t xml:space="preserve">        '''    p.Translate(-1, 3)</w:t>
      </w:r>
      <w:r>
        <w:br/>
        <w:t xml:space="preserve">        ''' &lt;/code&gt;</w:t>
      </w:r>
      <w:r>
        <w:br/>
        <w:t xml:space="preserve">        ''' results in &lt;c&gt;p&lt;/c&gt;'s having the value (2,8).</w:t>
      </w:r>
      <w:r>
        <w:br/>
        <w:t xml:space="preserve">        ''' &lt;/example&gt;</w:t>
      </w:r>
      <w:r>
        <w:br/>
        <w:t xml:space="preserve">        ''' &lt;/summary&gt;</w:t>
      </w:r>
      <w:r>
        <w:br/>
        <w:t xml:space="preserve">        ''' &lt;param name="x"&gt;&lt;c&gt;x&lt;/c&gt; is the relative x-offset.&lt;/param&gt;</w:t>
      </w:r>
      <w:r>
        <w:br/>
        <w:t xml:space="preserve">        ''' &lt;param name="y"&gt;&lt;c&gt;y&lt;/c&gt; is the relative y-offset.&lt;/param&gt;</w:t>
      </w:r>
      <w:r>
        <w:br/>
        <w:t xml:space="preserve">        ''' &lt;see cref="Move"/&gt;</w:t>
      </w:r>
      <w:r>
        <w:br/>
        <w:t xml:space="preserve">        Public Sub Translate(x As Integer, y As Integer)</w:t>
      </w:r>
      <w:r>
        <w:br/>
        <w:t xml:space="preserve">            Me.X += x</w:t>
      </w:r>
      <w:r>
        <w:br/>
        <w:t xml:space="preserve">            Me.Y += y</w:t>
      </w:r>
      <w:r>
        <w:br/>
        <w:t xml:space="preserve">        End Sub</w:t>
      </w:r>
      <w:r>
        <w:br/>
      </w:r>
      <w:r>
        <w:br/>
        <w:t xml:space="preserve">        ''' &lt;summary&gt;</w:t>
      </w:r>
      <w:r>
        <w:br/>
        <w:t xml:space="preserve">        ''' This method determines whether two Points have the same</w:t>
      </w:r>
      <w:r>
        <w:br/>
        <w:t xml:space="preserve">        ''' location.</w:t>
      </w:r>
      <w:r>
        <w:br/>
        <w:t xml:space="preserve">        ''' &lt;/summary&gt;</w:t>
      </w:r>
      <w:r>
        <w:br/>
        <w:t xml:space="preserve">        ''' &lt;param name="o"&gt;&lt;c&gt;o&lt;/c&gt; is the object to be compared to the</w:t>
      </w:r>
      <w:r>
        <w:br/>
        <w:t xml:space="preserve">        ''' current object.&lt;/param&gt;</w:t>
      </w:r>
      <w:r>
        <w:br/>
        <w:t xml:space="preserve">        ''' &lt;returns&gt;</w:t>
      </w:r>
      <w:r>
        <w:br/>
        <w:t xml:space="preserve">        ''' True if the Points have the same location and they have the</w:t>
      </w:r>
      <w:r>
        <w:br/>
        <w:t xml:space="preserve">        ''' exact same type; otherwise, false.</w:t>
      </w:r>
      <w:r>
        <w:br/>
        <w:t xml:space="preserve">        ''' &lt;/returns&gt;</w:t>
      </w:r>
      <w:r>
        <w:br/>
        <w:t xml:space="preserve">        ''' &lt;seealso cref="Operator op_Equality"/&gt;</w:t>
      </w:r>
      <w:r>
        <w:br/>
        <w:t xml:space="preserve">        ''' &lt;seealso cref="Operator op_Inequality"/&gt;</w:t>
      </w:r>
      <w:r>
        <w:br/>
        <w:t xml:space="preserve">        Public Overrides Function Equals(o As Object) As Boolean</w:t>
      </w:r>
      <w:r>
        <w:br/>
        <w:t xml:space="preserve">            If o Is Nothing Then</w:t>
      </w:r>
      <w:r>
        <w:br/>
        <w:t xml:space="preserve">                Return False</w:t>
      </w:r>
      <w:r>
        <w:br/>
        <w:t xml:space="preserve">            End If</w:t>
      </w:r>
      <w:r>
        <w:br/>
        <w:t xml:space="preserve">            If o Is Me Then</w:t>
      </w:r>
      <w:r>
        <w:br/>
        <w:t xml:space="preserve">                Return True</w:t>
      </w:r>
      <w:r>
        <w:br/>
        <w:t xml:space="preserve">            End If</w:t>
      </w:r>
      <w:r>
        <w:br/>
        <w:t xml:space="preserve">            If Me.GetType() Is o.GetType() Then</w:t>
      </w:r>
      <w:r>
        <w:br/>
        <w:t xml:space="preserve">                Dim p As Point = CType(o, Point)</w:t>
      </w:r>
      <w:r>
        <w:br/>
        <w:t xml:space="preserve">                Return (X = p.X) AndAlso (Y = p.Y)</w:t>
      </w:r>
      <w:r>
        <w:br/>
        <w:t xml:space="preserve">            End If</w:t>
      </w:r>
      <w:r>
        <w:br/>
        <w:t xml:space="preserve">            Return False</w:t>
      </w:r>
      <w:r>
        <w:br/>
        <w:t xml:space="preserve">        End Function</w:t>
      </w:r>
      <w:r>
        <w:br/>
      </w:r>
      <w:r>
        <w:br/>
        <w:t xml:space="preserve">        ''' &lt;summary&gt;</w:t>
      </w:r>
      <w:r>
        <w:br/>
        <w:t xml:space="preserve">        ''' Report a point's location as a string.</w:t>
      </w:r>
      <w:r>
        <w:br/>
        <w:t xml:space="preserve">        ''' &lt;/summary&gt;</w:t>
      </w:r>
      <w:r>
        <w:br/>
        <w:t xml:space="preserve">        ''' &lt;returns&gt;</w:t>
      </w:r>
      <w:r>
        <w:br/>
        <w:t xml:space="preserve">        ''' A string representing a point's location, in the form</w:t>
      </w:r>
      <w:r>
        <w:br/>
        <w:t xml:space="preserve">        ''' (x,y), without any leading, training, or embedded whitespace.</w:t>
      </w:r>
      <w:r>
        <w:br/>
        <w:t xml:space="preserve">        ''' &lt;/returns&gt;</w:t>
      </w:r>
      <w:r>
        <w:br/>
        <w:t xml:space="preserve">        Public Overrides Function ToString() As String</w:t>
      </w:r>
      <w:r>
        <w:br/>
        <w:t xml:space="preserve">            Return "(" &amp; X &amp; "," &amp; Y &amp; ")"</w:t>
      </w:r>
      <w:r>
        <w:br/>
        <w:t xml:space="preserve">        End Function</w:t>
      </w:r>
      <w:r>
        <w:br/>
      </w:r>
      <w:r>
        <w:br/>
        <w:t xml:space="preserve">        ''' &lt;summary&gt;</w:t>
      </w:r>
      <w:r>
        <w:br/>
        <w:t xml:space="preserve">        ''' This operator determines whether two Points have the</w:t>
      </w:r>
      <w:r>
        <w:br/>
        <w:t xml:space="preserve">        ''' same location.</w:t>
      </w:r>
      <w:r>
        <w:br/>
        <w:t xml:space="preserve">        ''' &lt;/summary&gt;</w:t>
      </w:r>
      <w:r>
        <w:br/>
        <w:t xml:space="preserve">        ''' &lt;param name="p1"&gt;&lt;c&gt;p1&lt;/c&gt; is the first Point to be compared.</w:t>
      </w:r>
      <w:r>
        <w:br/>
        <w:t xml:space="preserve">        ''' &lt;/param&gt;</w:t>
      </w:r>
      <w:r>
        <w:br/>
        <w:t xml:space="preserve">        ''' &lt;param name="p2"&gt;&lt;c&gt;p2&lt;/c&gt; is the second Point to be compared.</w:t>
      </w:r>
      <w:r>
        <w:br/>
        <w:t xml:space="preserve">        ''' &lt;/param&gt;</w:t>
      </w:r>
      <w:r>
        <w:br/>
        <w:t xml:space="preserve">        ''' &lt;returns&gt;</w:t>
      </w:r>
      <w:r>
        <w:br/>
        <w:t xml:space="preserve">        ''' True if the Points have the same location and they </w:t>
      </w:r>
      <w:r>
        <w:br/>
        <w:t xml:space="preserve">        ''' have the exact same type; otherwise, false.</w:t>
      </w:r>
      <w:r>
        <w:br/>
        <w:t xml:space="preserve">        ''' &lt;/returns&gt;</w:t>
      </w:r>
      <w:r>
        <w:br/>
        <w:t xml:space="preserve">        ''' &lt;seealso cref="Equals"/&gt;</w:t>
      </w:r>
      <w:r>
        <w:br/>
        <w:t xml:space="preserve">        ''' &lt;seealso cref="op_Inequality"/&gt;</w:t>
      </w:r>
      <w:r>
        <w:br/>
        <w:t xml:space="preserve">        Public Shared Operator =(p1 As Point, p2 As Point) As Boolean</w:t>
      </w:r>
      <w:r>
        <w:br/>
        <w:t xml:space="preserve">            If p1 Is Nothing OrElse p2 Is Nothing Then</w:t>
      </w:r>
      <w:r>
        <w:br/>
        <w:t xml:space="preserve">                Return False</w:t>
      </w:r>
      <w:r>
        <w:br/>
        <w:t xml:space="preserve">            End If</w:t>
      </w:r>
      <w:r>
        <w:br/>
        <w:t xml:space="preserve">            If p1.GetType() Is p2.GetType() Then</w:t>
      </w:r>
      <w:r>
        <w:br/>
        <w:t xml:space="preserve">                Return (p1.X = p2.X) AndAlso (p1.Y = p2.Y)</w:t>
      </w:r>
      <w:r>
        <w:br/>
        <w:t xml:space="preserve">            End If</w:t>
      </w:r>
      <w:r>
        <w:br/>
        <w:t xml:space="preserve">            Return False</w:t>
      </w:r>
      <w:r>
        <w:br/>
        <w:t xml:space="preserve">        End Operator</w:t>
      </w:r>
      <w:r>
        <w:br/>
      </w:r>
      <w:r>
        <w:br/>
        <w:t xml:space="preserve">        ''' &lt;summary&gt;</w:t>
      </w:r>
      <w:r>
        <w:br/>
        <w:t xml:space="preserve">        ''' This operator determines whether two Points have the</w:t>
      </w:r>
      <w:r>
        <w:br/>
        <w:t xml:space="preserve">        ''' same location.</w:t>
      </w:r>
      <w:r>
        <w:br/>
        <w:t xml:space="preserve">        ''' &lt;/summary&gt;</w:t>
      </w:r>
      <w:r>
        <w:br/>
        <w:t xml:space="preserve">        ''' &lt;param name="p1"&gt;&lt;c&gt;p1&lt;/c&gt; is the first Point to be comapred.</w:t>
      </w:r>
      <w:r>
        <w:br/>
        <w:t xml:space="preserve">        ''' &lt;/param&gt;</w:t>
      </w:r>
      <w:r>
        <w:br/>
        <w:t xml:space="preserve">        ''' &lt;param name="p2"&gt;&lt;c&gt;p2&lt;/c&gt; is the second Point to be compared.</w:t>
      </w:r>
      <w:r>
        <w:br/>
        <w:t xml:space="preserve">        ''' &lt;/param&gt;</w:t>
      </w:r>
      <w:r>
        <w:br/>
        <w:t xml:space="preserve">        ''' &lt;returns&gt;</w:t>
      </w:r>
      <w:r>
        <w:br/>
        <w:t xml:space="preserve">        ''' True if the Points do not have the same location and</w:t>
      </w:r>
      <w:r>
        <w:br/>
        <w:t xml:space="preserve">        ''' the exact same type; otherwise, false.</w:t>
      </w:r>
      <w:r>
        <w:br/>
        <w:t xml:space="preserve">        ''' &lt;/returns&gt;</w:t>
      </w:r>
      <w:r>
        <w:br/>
        <w:t xml:space="preserve">        ''' &lt;seealso cref="Equals"/&gt;</w:t>
      </w:r>
      <w:r>
        <w:br/>
        <w:t xml:space="preserve">        ''' &lt;seealso cref="op_Equality"/&gt;</w:t>
      </w:r>
      <w:r>
        <w:br/>
        <w:t xml:space="preserve">        Public Shared Operator &lt;&gt;(p1 As Point, p2 As Point) As Boolean</w:t>
      </w:r>
      <w:r>
        <w:br/>
        <w:t xml:space="preserve">            Return Not p1 = p2</w:t>
      </w:r>
      <w:r>
        <w:br/>
        <w:t xml:space="preserve">        End Operator</w:t>
      </w:r>
      <w:r>
        <w:br/>
      </w:r>
      <w:r>
        <w:br/>
        <w:t xml:space="preserve">        ''' &lt;summary&gt;</w:t>
      </w:r>
      <w:r>
        <w:br/>
        <w:t xml:space="preserve">        ''' This is the entry point of the Point class testing program.</w:t>
      </w:r>
      <w:r>
        <w:br/>
        <w:t xml:space="preserve">        ''' &lt;para&gt;This program tests each method and operator, and</w:t>
      </w:r>
      <w:r>
        <w:br/>
        <w:t xml:space="preserve">        ''' is intended to be run after any non-trvial maintenance has</w:t>
      </w:r>
      <w:r>
        <w:br/>
        <w:t xml:space="preserve">        ''' been performed on the Point class.&lt;/para&gt;</w:t>
      </w:r>
      <w:r>
        <w:br/>
        <w:t xml:space="preserve">        ''' &lt;/summary&gt;</w:t>
      </w:r>
      <w:r>
        <w:br/>
        <w:t xml:space="preserve">        Public Shared Sub Main()</w:t>
      </w:r>
      <w:r>
        <w:br/>
        <w:t xml:space="preserve">            ' class test code goes here</w:t>
      </w:r>
      <w:r>
        <w:br/>
        <w:t xml:space="preserve">        End Sub</w:t>
      </w:r>
      <w:r>
        <w:br/>
        <w:t xml:space="preserve">    End Class</w:t>
      </w:r>
      <w:r>
        <w:br/>
        <w:t>End Namespace</w:t>
      </w:r>
    </w:p>
    <w:p w:rsidR="002B686E" w:rsidRDefault="002B686E">
      <w:pPr>
        <w:pStyle w:val="Text"/>
      </w:pPr>
      <w:r>
        <w:t>Here is the output produced when given the source code for class Point, shown above:</w:t>
      </w:r>
    </w:p>
    <w:p w:rsidR="002B686E" w:rsidRDefault="002B686E">
      <w:pPr>
        <w:pStyle w:val="Code"/>
      </w:pPr>
      <w:r>
        <w:t>&lt;?xml version="1.0"?&gt;</w:t>
      </w:r>
      <w:r>
        <w:br/>
        <w:t>&lt;doc&gt;</w:t>
      </w:r>
      <w:r>
        <w:br/>
        <w:t xml:space="preserve">    &lt;assembly&gt;</w:t>
      </w:r>
      <w:r>
        <w:br/>
        <w:t xml:space="preserve">        &lt;name&gt;Point&lt;/name&gt;</w:t>
      </w:r>
      <w:r>
        <w:br/>
        <w:t xml:space="preserve">    &lt;/assembly&gt;</w:t>
      </w:r>
      <w:r>
        <w:br/>
        <w:t xml:space="preserve">    &lt;members&gt;</w:t>
      </w:r>
      <w:r>
        <w:br/>
        <w:t xml:space="preserve">        &lt;member name="T:Graphics.Point"&gt;</w:t>
      </w:r>
      <w:r>
        <w:br/>
        <w:t xml:space="preserve">            &lt;remarks&gt;Class &lt;c&gt;Point&lt;/c&gt; models a point in a</w:t>
      </w:r>
      <w:r>
        <w:br/>
        <w:t xml:space="preserve">            two-dimensional plane. &lt;/remarks&gt;</w:t>
      </w:r>
      <w:r>
        <w:br/>
        <w:t xml:space="preserve">        &lt;/member&gt;</w:t>
      </w:r>
      <w:r>
        <w:br/>
        <w:t xml:space="preserve">        &lt;member name="F:Graphics.Point.x"&gt;</w:t>
      </w:r>
      <w:r>
        <w:br/>
        <w:t xml:space="preserve">            &lt;summary&gt;Instance variable &lt;c&gt;x&lt;/c&gt; represents the point's</w:t>
      </w:r>
      <w:r>
        <w:br/>
        <w:t xml:space="preserve">            x-coordinate.&lt;/summary&gt;</w:t>
      </w:r>
      <w:r>
        <w:br/>
        <w:t xml:space="preserve">        &lt;/member&gt;</w:t>
      </w:r>
      <w:r>
        <w:br/>
        <w:t xml:space="preserve">        &lt;member name="F:Graphics.Point.y"&gt;</w:t>
      </w:r>
      <w:r>
        <w:br/>
        <w:t xml:space="preserve">            &lt;summary&gt;Instance variable &lt;c&gt;y&lt;/c&gt; represents the point's</w:t>
      </w:r>
      <w:r>
        <w:br/>
        <w:t xml:space="preserve">            y-coordinate.&lt;/summary&gt;</w:t>
      </w:r>
      <w:r>
        <w:br/>
        <w:t xml:space="preserve">        &lt;/member&gt;</w:t>
      </w:r>
      <w:r>
        <w:br/>
        <w:t xml:space="preserve">        &lt;member name="M:Graphics.Point.#ctor"&gt;</w:t>
      </w:r>
      <w:r>
        <w:br/>
        <w:t xml:space="preserve">            &lt;summary&gt;This constructor initializes the new Point to</w:t>
      </w:r>
      <w:r>
        <w:br/>
        <w:t xml:space="preserve">            (0,0).&lt;/summary&gt;</w:t>
      </w:r>
      <w:r>
        <w:br/>
        <w:t xml:space="preserve">        &lt;/member&gt;</w:t>
      </w:r>
      <w:r>
        <w:br/>
        <w:t xml:space="preserve">        &lt;member name="M:Graphics.Point.#ctor(System.Int32,System.Int32)"&gt;</w:t>
      </w:r>
      <w:r>
        <w:br/>
        <w:t xml:space="preserve">            &lt;summary&gt;This constructor initializes the new Point to</w:t>
      </w:r>
      <w:r>
        <w:br/>
        <w:t xml:space="preserve">            (&lt;paramref name="x"/&gt;,&lt;paramref name="y"/&gt;).&lt;/summary&gt;</w:t>
      </w:r>
      <w:r>
        <w:br/>
        <w:t xml:space="preserve">            &lt;param&gt;&lt;c&gt;x&lt;/c&gt; is the new Point's x-coordinate.&lt;/param&gt;</w:t>
      </w:r>
      <w:r>
        <w:br/>
        <w:t xml:space="preserve">            &lt;param&gt;&lt;c&gt;y&lt;/c&gt; is the new Point's y-coordinate.&lt;/param&gt;</w:t>
      </w:r>
      <w:r>
        <w:br/>
        <w:t xml:space="preserve">        &lt;/member&gt;</w:t>
      </w:r>
      <w:r>
        <w:br/>
        <w:t xml:space="preserve">        &lt;member name="M:Graphics.Point.Move(System.Int32,System.Int32)"&gt;</w:t>
      </w:r>
      <w:r>
        <w:br/>
        <w:t xml:space="preserve">            &lt;summary&gt;This method changes the point's location to</w:t>
      </w:r>
      <w:r>
        <w:br/>
        <w:t xml:space="preserve">            the given coordinates.&lt;/summary&gt;</w:t>
      </w:r>
      <w:r>
        <w:br/>
        <w:t xml:space="preserve">            &lt;param&gt;&lt;c&gt;x&lt;/c&gt; is the new x-coordinate.&lt;/param&gt;</w:t>
      </w:r>
      <w:r>
        <w:br/>
        <w:t xml:space="preserve">            &lt;param&gt;&lt;c&gt;y&lt;/c&gt; is the new y-coordinate.&lt;/param&gt;</w:t>
      </w:r>
      <w:r>
        <w:br/>
        <w:t xml:space="preserve">            &lt;see cref=</w:t>
      </w:r>
      <w:r>
        <w:br/>
        <w:t xml:space="preserve">            "M:Graphics.Point.Translate(System.Int32,System.Int32)"/&gt;</w:t>
      </w:r>
      <w:r>
        <w:br/>
        <w:t xml:space="preserve">        &lt;/member&gt;</w:t>
      </w:r>
      <w:r>
        <w:br/>
        <w:t xml:space="preserve">        &lt;member name=</w:t>
      </w:r>
      <w:r>
        <w:br/>
        <w:t xml:space="preserve">        "M:Graphics.Point.Translate(System.Int32,System.Int32)"&gt;</w:t>
      </w:r>
      <w:r>
        <w:br/>
        <w:t xml:space="preserve">            &lt;summary&gt;This method changes the point's location by the given</w:t>
      </w:r>
      <w:r>
        <w:br/>
        <w:t xml:space="preserve">            x- and y-offsets.</w:t>
      </w:r>
      <w:r>
        <w:br/>
        <w:t xml:space="preserve">            &lt;example&gt;For example:</w:t>
      </w:r>
      <w:r>
        <w:br/>
        <w:t xml:space="preserve">            &lt;code&gt;</w:t>
      </w:r>
      <w:r>
        <w:br/>
        <w:t xml:space="preserve">            Point p = new Point(3,5);</w:t>
      </w:r>
      <w:r>
        <w:br/>
        <w:t xml:space="preserve">            p.Translate(-1,3);</w:t>
      </w:r>
      <w:r>
        <w:br/>
        <w:t xml:space="preserve">            &lt;/code&gt;</w:t>
      </w:r>
      <w:r>
        <w:br/>
        <w:t xml:space="preserve">            results in &lt;c&gt;p&lt;/c&gt;'s having the value (2,8).</w:t>
      </w:r>
      <w:r>
        <w:br/>
        <w:t xml:space="preserve">            &lt;/example&gt;</w:t>
      </w:r>
      <w:r>
        <w:br/>
        <w:t xml:space="preserve">            &lt;/summary&gt;</w:t>
      </w:r>
      <w:r>
        <w:br/>
        <w:t xml:space="preserve">            &lt;param&gt;&lt;c&gt;x&lt;/c&gt; is the relative x-offset.&lt;/param&gt;</w:t>
      </w:r>
      <w:r>
        <w:br/>
        <w:t xml:space="preserve">            &lt;param&gt;&lt;c&gt;y&lt;/c&gt; is the relative y-offset.&lt;/param&gt;</w:t>
      </w:r>
      <w:r>
        <w:br/>
        <w:t xml:space="preserve">            &lt;see cref="M:Graphics.Point.Move(System.Int32,System.Int32)"/&gt;</w:t>
      </w:r>
      <w:r>
        <w:br/>
        <w:t xml:space="preserve">        &lt;/member&gt;</w:t>
      </w:r>
      <w:r>
        <w:br/>
        <w:t xml:space="preserve">        &lt;member name="M:Graphics.Point.Equals(System.Object)"&gt;</w:t>
      </w:r>
      <w:r>
        <w:br/>
        <w:t xml:space="preserve">            &lt;summary&gt;This method determines whether two Points have the</w:t>
      </w:r>
      <w:r>
        <w:br/>
        <w:t xml:space="preserve">            same location.&lt;/summary&gt;</w:t>
      </w:r>
      <w:r>
        <w:br/>
        <w:t xml:space="preserve">            &lt;param&gt;&lt;c&gt;o&lt;/c&gt; is the object to be compared to the current</w:t>
      </w:r>
      <w:r>
        <w:br/>
        <w:t xml:space="preserve">            object.&lt;/param&gt;</w:t>
      </w:r>
      <w:r>
        <w:br/>
        <w:t xml:space="preserve">            &lt;returns&gt;True if the Points have the same location and they</w:t>
      </w:r>
      <w:r>
        <w:br/>
        <w:t xml:space="preserve">            have the exact same type; otherwise, false.&lt;/returns&gt;</w:t>
      </w:r>
      <w:r>
        <w:br/>
        <w:t xml:space="preserve">            &lt;seealso cref=</w:t>
      </w:r>
      <w:r>
        <w:br/>
        <w:t xml:space="preserve">            "M:Graphics.Point.op_Equality(Graphics.Point,Graphics.Point)"</w:t>
      </w:r>
      <w:r>
        <w:br/>
        <w:t xml:space="preserve">            /&gt;</w:t>
      </w:r>
      <w:r>
        <w:br/>
        <w:t xml:space="preserve">            &lt;seealso cref=</w:t>
      </w:r>
      <w:r>
        <w:br/>
        <w:t xml:space="preserve">           "M:Graphics.Point.op_Inequality(Graphics.Point,Graphics.Point)"</w:t>
      </w:r>
      <w:r>
        <w:br/>
        <w:t xml:space="preserve">            /&gt;</w:t>
      </w:r>
      <w:r>
        <w:br/>
        <w:t xml:space="preserve">        &lt;/member&gt;</w:t>
      </w:r>
      <w:r>
        <w:br/>
        <w:t xml:space="preserve">        &lt;member name="M:Graphics.Point.ToString"&gt;</w:t>
      </w:r>
      <w:r>
        <w:br/>
        <w:t xml:space="preserve">            &lt;summary&gt;Report a point's location as a string.&lt;/summary&gt;</w:t>
      </w:r>
      <w:r>
        <w:br/>
        <w:t xml:space="preserve">            &lt;returns&gt;A string representing a point's location, in the form</w:t>
      </w:r>
      <w:r>
        <w:br/>
        <w:t xml:space="preserve">            (x,y), without any leading, training, or embedded</w:t>
      </w:r>
      <w:r>
        <w:br/>
        <w:t xml:space="preserve">            whitespace.&lt;/returns&gt;</w:t>
      </w:r>
      <w:r>
        <w:br/>
        <w:t xml:space="preserve">        &lt;/member&gt;</w:t>
      </w:r>
      <w:r>
        <w:br/>
        <w:t xml:space="preserve">        &lt;member name=</w:t>
      </w:r>
      <w:r>
        <w:br/>
        <w:t xml:space="preserve">        "M:Graphics.Point.op_Equality(Graphics.Point,Graphics.Point)"&gt;</w:t>
      </w:r>
      <w:r>
        <w:br/>
        <w:t xml:space="preserve">            &lt;summary&gt;This operator determines whether two Points have the</w:t>
      </w:r>
      <w:r>
        <w:br/>
        <w:t xml:space="preserve">            same location.&lt;/summary&gt;</w:t>
      </w:r>
      <w:r>
        <w:br/>
        <w:t xml:space="preserve">            &lt;param&gt;&lt;c&gt;p1&lt;/c&gt; is the first Point to be compared.&lt;/param&gt;</w:t>
      </w:r>
      <w:r>
        <w:br/>
        <w:t xml:space="preserve">            &lt;param&gt;&lt;c&gt;p2&lt;/c&gt; is the second Point to be compared.&lt;/param&gt;</w:t>
      </w:r>
      <w:r>
        <w:br/>
        <w:t xml:space="preserve">            &lt;returns&gt;True if the Points have the same location and they</w:t>
      </w:r>
      <w:r>
        <w:br/>
        <w:t xml:space="preserve">            have the exact same type; otherwise, false.&lt;/returns&gt;</w:t>
      </w:r>
      <w:r>
        <w:br/>
        <w:t xml:space="preserve">            &lt;seealso cref="M:Graphics.Point.Equals(System.Object)"/&gt;</w:t>
      </w:r>
      <w:r>
        <w:br/>
        <w:t xml:space="preserve">            &lt;seealso cref=</w:t>
      </w:r>
      <w:r>
        <w:br/>
        <w:t xml:space="preserve">           "M:Graphics.Point.op_Inequality(Graphics.Point,Graphics.Point)"</w:t>
      </w:r>
      <w:r>
        <w:br/>
        <w:t xml:space="preserve">            /&gt;</w:t>
      </w:r>
      <w:r>
        <w:br/>
        <w:t xml:space="preserve">        &lt;/member&gt;</w:t>
      </w:r>
      <w:r>
        <w:br/>
        <w:t xml:space="preserve">        &lt;member name=</w:t>
      </w:r>
      <w:r>
        <w:br/>
        <w:t xml:space="preserve">        "M:Graphics.Point.op_Inequality(Graphics.Point,Graphics.Point)"&gt;</w:t>
      </w:r>
      <w:r>
        <w:br/>
        <w:t xml:space="preserve">            &lt;summary&gt;This operator determines whether two Points have the</w:t>
      </w:r>
      <w:r>
        <w:br/>
        <w:t xml:space="preserve">            same location.&lt;/summary&gt;</w:t>
      </w:r>
      <w:r>
        <w:br/>
        <w:t xml:space="preserve">            &lt;param&gt;&lt;c&gt;p1&lt;/c&gt; is the first Point to be compared.&lt;/param&gt;</w:t>
      </w:r>
      <w:r>
        <w:br/>
        <w:t xml:space="preserve">            &lt;param&gt;&lt;c&gt;p2&lt;/c&gt; is the second Point to be compared.&lt;/param&gt;</w:t>
      </w:r>
      <w:r>
        <w:br/>
        <w:t xml:space="preserve">            &lt;returns&gt;True if the Points do not have the same location and</w:t>
      </w:r>
      <w:r>
        <w:br/>
        <w:t xml:space="preserve">            the exact same type; otherwise, false.&lt;/returns&gt;</w:t>
      </w:r>
      <w:r>
        <w:br/>
        <w:t xml:space="preserve">            &lt;seealso cref="M:Graphics.Point.Equals(System.Object)"/&gt;</w:t>
      </w:r>
      <w:r>
        <w:br/>
        <w:t xml:space="preserve">            &lt;seealso cref=</w:t>
      </w:r>
      <w:r>
        <w:br/>
        <w:t xml:space="preserve">            "M:Graphics.Point.op_Equality(Graphics.Point,Graphics.Point)"</w:t>
      </w:r>
      <w:r>
        <w:br/>
        <w:t xml:space="preserve">            /&gt;</w:t>
      </w:r>
      <w:r>
        <w:br/>
        <w:t xml:space="preserve">        &lt;/member&gt;</w:t>
      </w:r>
      <w:r>
        <w:br/>
        <w:t xml:space="preserve">        &lt;member name="M:Graphics.Point.Main"&gt;</w:t>
      </w:r>
      <w:r>
        <w:br/>
        <w:t xml:space="preserve">            &lt;summary&gt;This is the entry point of the Point class testing</w:t>
      </w:r>
      <w:r>
        <w:br/>
        <w:t xml:space="preserve">            program.</w:t>
      </w:r>
      <w:r>
        <w:br/>
        <w:t xml:space="preserve">            &lt;para&gt;This program tests each method and operator, and</w:t>
      </w:r>
      <w:r>
        <w:br/>
        <w:t xml:space="preserve">            is intended to be run after any non-trvial maintenance has</w:t>
      </w:r>
      <w:r>
        <w:br/>
        <w:t xml:space="preserve">            been performed on the Point class.&lt;/para&gt;</w:t>
      </w:r>
      <w:r>
        <w:br/>
        <w:t xml:space="preserve">            &lt;/summary&gt;</w:t>
      </w:r>
      <w:r>
        <w:br/>
        <w:t xml:space="preserve">        &lt;/member&gt;</w:t>
      </w:r>
      <w:r>
        <w:br/>
        <w:t xml:space="preserve">        &lt;member name="P:Graphics.Point.X"&gt;</w:t>
      </w:r>
      <w:r>
        <w:br/>
        <w:t xml:space="preserve">            &lt;value&gt;Property &lt;c&gt;X&lt;/c&gt; represents the point's</w:t>
      </w:r>
      <w:r>
        <w:br/>
        <w:t xml:space="preserve">            x-coordinate.&lt;/value&gt;</w:t>
      </w:r>
      <w:r>
        <w:br/>
        <w:t xml:space="preserve">        &lt;/member&gt;</w:t>
      </w:r>
      <w:r>
        <w:br/>
        <w:t xml:space="preserve">        &lt;member name="P:Graphics.Point.Y"&gt;</w:t>
      </w:r>
      <w:r>
        <w:br/>
        <w:t xml:space="preserve">            &lt;value&gt;Property &lt;c&gt;Y&lt;/c&gt; represents the point's</w:t>
      </w:r>
      <w:r>
        <w:br/>
        <w:t xml:space="preserve">            y-coordinate.&lt;/value&gt;</w:t>
      </w:r>
      <w:r>
        <w:br/>
        <w:t xml:space="preserve">        &lt;/member&gt;</w:t>
      </w:r>
      <w:r>
        <w:br/>
        <w:t xml:space="preserve">    &lt;/members&gt;</w:t>
      </w:r>
      <w:r>
        <w:br/>
        <w:t>&lt;/doc&gt;</w:t>
      </w:r>
    </w:p>
    <w:p w:rsidR="002B686E" w:rsidRDefault="002B686E" w:rsidP="00AD6855">
      <w:pPr>
        <w:pStyle w:val="Text"/>
        <w:sectPr w:rsidR="002B686E" w:rsidSect="00E4581C">
          <w:type w:val="oddPage"/>
          <w:pgSz w:w="12240" w:h="15840"/>
          <w:pgMar w:top="1440" w:right="1152" w:bottom="1440" w:left="1152" w:header="1022" w:footer="1022" w:gutter="0"/>
          <w:cols w:space="720"/>
          <w:titlePg/>
          <w:docGrid w:linePitch="360"/>
        </w:sectPr>
      </w:pPr>
    </w:p>
    <w:p w:rsidR="002B686E" w:rsidRDefault="002B686E">
      <w:pPr>
        <w:pStyle w:val="Heading1"/>
      </w:pPr>
      <w:bookmarkStart w:id="509" w:name="_Toc248253337"/>
      <w:r>
        <w:t>Grammar Summary</w:t>
      </w:r>
      <w:bookmarkEnd w:id="509"/>
    </w:p>
    <w:p w:rsidR="002B686E" w:rsidRDefault="002B686E" w:rsidP="00ED2CD9">
      <w:pPr>
        <w:pStyle w:val="Text"/>
      </w:pPr>
      <w:r>
        <w:t>This section summarizes the Visual Basic language grammar. For information on how to read the grammar, see Grammar Notation</w:t>
      </w:r>
      <w:bookmarkStart w:id="510" w:name="sentinel"/>
      <w:bookmarkEnd w:id="510"/>
      <w:r>
        <w:t>.</w:t>
      </w:r>
    </w:p>
    <w:p w:rsidR="002B686E" w:rsidRDefault="002B686E" w:rsidP="00880DF0">
      <w:pPr>
        <w:pStyle w:val="Heading2"/>
      </w:pPr>
      <w:bookmarkStart w:id="511" w:name="_Toc248253338"/>
      <w:r>
        <w:t>Lexical Grammar</w:t>
      </w:r>
      <w:bookmarkEnd w:id="511"/>
    </w:p>
    <w:p w:rsidR="002B686E" w:rsidRDefault="002B686E" w:rsidP="00880DF0">
      <w:pPr>
        <w:pStyle w:val="Grammar"/>
      </w:pPr>
      <w:r w:rsidRPr="00370D0A">
        <w:rPr>
          <w:rStyle w:val="Non-Terminal"/>
        </w:rPr>
        <w:t>Start</w:t>
      </w:r>
      <w:r>
        <w:t xml:space="preserve">  ::=  [  </w:t>
      </w:r>
      <w:r w:rsidRPr="00370D0A">
        <w:rPr>
          <w:rStyle w:val="Non-Terminal"/>
        </w:rPr>
        <w:t>LogicalLine</w:t>
      </w:r>
      <w:r>
        <w:t>+  ]</w:t>
      </w:r>
    </w:p>
    <w:p w:rsidR="002B686E" w:rsidRDefault="002B686E" w:rsidP="00880DF0">
      <w:pPr>
        <w:pStyle w:val="Grammar"/>
      </w:pPr>
      <w:r w:rsidRPr="00370D0A">
        <w:rPr>
          <w:rStyle w:val="Non-Terminal"/>
        </w:rPr>
        <w:t>LogicalLine</w:t>
      </w:r>
      <w:r>
        <w:t xml:space="preserve">  ::=  [  </w:t>
      </w:r>
      <w:r w:rsidRPr="00370D0A">
        <w:rPr>
          <w:rStyle w:val="Non-Terminal"/>
        </w:rPr>
        <w:t>LogicalLineElement</w:t>
      </w:r>
      <w:r>
        <w:t xml:space="preserve">+  ]  [  </w:t>
      </w:r>
      <w:r w:rsidRPr="00370D0A">
        <w:rPr>
          <w:rStyle w:val="Non-Terminal"/>
        </w:rPr>
        <w:t>Comment</w:t>
      </w:r>
      <w:r>
        <w:t xml:space="preserve">  ]  </w:t>
      </w:r>
      <w:r w:rsidRPr="00370D0A">
        <w:rPr>
          <w:rStyle w:val="Non-Terminal"/>
        </w:rPr>
        <w:t>LineTerminator</w:t>
      </w:r>
    </w:p>
    <w:p w:rsidR="002B686E" w:rsidRDefault="002B686E" w:rsidP="00880DF0">
      <w:pPr>
        <w:pStyle w:val="Grammar"/>
      </w:pPr>
      <w:r w:rsidRPr="00370D0A">
        <w:rPr>
          <w:rStyle w:val="Non-Terminal"/>
        </w:rPr>
        <w:t>LogicalLineElement</w:t>
      </w:r>
      <w:r>
        <w:t xml:space="preserve">  ::=  </w:t>
      </w:r>
      <w:r w:rsidRPr="00370D0A">
        <w:rPr>
          <w:rStyle w:val="Non-Terminal"/>
        </w:rPr>
        <w:t>WhiteSpace</w:t>
      </w:r>
      <w:r>
        <w:t xml:space="preserve">  |  </w:t>
      </w:r>
      <w:r w:rsidRPr="00370D0A">
        <w:rPr>
          <w:rStyle w:val="Non-Terminal"/>
        </w:rPr>
        <w:t>LineContinuation</w:t>
      </w:r>
      <w:r>
        <w:t xml:space="preserve">  |  </w:t>
      </w:r>
      <w:r w:rsidRPr="00370D0A">
        <w:rPr>
          <w:rStyle w:val="Non-Terminal"/>
        </w:rPr>
        <w:t>Token</w:t>
      </w:r>
    </w:p>
    <w:p w:rsidR="002B686E" w:rsidRPr="00880DF0" w:rsidRDefault="002B686E" w:rsidP="00880DF0">
      <w:pPr>
        <w:pStyle w:val="Grammar"/>
      </w:pPr>
      <w:r w:rsidRPr="00370D0A">
        <w:rPr>
          <w:rStyle w:val="Non-Terminal"/>
        </w:rPr>
        <w:t>Token</w:t>
      </w:r>
      <w:r>
        <w:t xml:space="preserve">  ::=  </w:t>
      </w:r>
      <w:r w:rsidRPr="00370D0A">
        <w:rPr>
          <w:rStyle w:val="Non-Terminal"/>
        </w:rPr>
        <w:t>Identifier</w:t>
      </w:r>
      <w:r>
        <w:t xml:space="preserve">  |  </w:t>
      </w:r>
      <w:r w:rsidRPr="00370D0A">
        <w:rPr>
          <w:rStyle w:val="Non-Terminal"/>
        </w:rPr>
        <w:t>Keyword</w:t>
      </w:r>
      <w:r>
        <w:t xml:space="preserve">  |  </w:t>
      </w:r>
      <w:r w:rsidRPr="00370D0A">
        <w:rPr>
          <w:rStyle w:val="Non-Terminal"/>
        </w:rPr>
        <w:t>Literal</w:t>
      </w:r>
      <w:r>
        <w:t xml:space="preserve">  |  </w:t>
      </w:r>
      <w:r w:rsidRPr="00370D0A">
        <w:rPr>
          <w:rStyle w:val="Non-Terminal"/>
        </w:rPr>
        <w:t>Separator</w:t>
      </w:r>
      <w:r>
        <w:t xml:space="preserve">  |  </w:t>
      </w:r>
      <w:r w:rsidRPr="00370D0A">
        <w:rPr>
          <w:rStyle w:val="Non-Terminal"/>
        </w:rPr>
        <w:t>Operator</w:t>
      </w:r>
    </w:p>
    <w:p w:rsidR="002B686E" w:rsidRPr="00880DF0" w:rsidRDefault="002B686E" w:rsidP="00880DF0">
      <w:pPr>
        <w:pStyle w:val="Heading3"/>
      </w:pPr>
      <w:bookmarkStart w:id="512" w:name="_Toc248253339"/>
      <w:r>
        <w:t>Characters and Lines</w:t>
      </w:r>
      <w:bookmarkEnd w:id="512"/>
    </w:p>
    <w:p w:rsidR="002B686E" w:rsidRDefault="002B686E" w:rsidP="00880DF0">
      <w:pPr>
        <w:pStyle w:val="Grammar"/>
      </w:pPr>
      <w:r w:rsidRPr="00370D0A">
        <w:rPr>
          <w:rStyle w:val="Non-Terminal"/>
        </w:rPr>
        <w:t>Character</w:t>
      </w:r>
      <w:r>
        <w:t xml:space="preserve">  ::=  &lt; any Unicode character except a </w:t>
      </w:r>
      <w:r>
        <w:rPr>
          <w:rStyle w:val="Italic"/>
        </w:rPr>
        <w:t>LineTerminator</w:t>
      </w:r>
      <w:r>
        <w:t xml:space="preserve"> &gt;</w:t>
      </w:r>
    </w:p>
    <w:p w:rsidR="002B686E" w:rsidRDefault="002B686E" w:rsidP="00880DF0">
      <w:pPr>
        <w:pStyle w:val="Grammar"/>
      </w:pPr>
      <w:r w:rsidRPr="00370D0A">
        <w:rPr>
          <w:rStyle w:val="Non-Terminal"/>
        </w:rPr>
        <w:t>LineTerminator</w:t>
      </w:r>
      <w:r>
        <w:t xml:space="preserve">  ::=</w:t>
      </w:r>
      <w:r>
        <w:br/>
      </w:r>
      <w:r>
        <w:tab/>
        <w:t>&lt; Unicode carriage return character (0x000D) &gt;  |</w:t>
      </w:r>
      <w:r>
        <w:br/>
      </w:r>
      <w:r>
        <w:tab/>
        <w:t>&lt; Unicode linefeed character (0x000A) &gt;  |</w:t>
      </w:r>
      <w:r>
        <w:br/>
      </w:r>
      <w:r>
        <w:tab/>
        <w:t>&lt; Unicode carriage return character &gt;  &lt; Unicode linefeed character &gt;  |</w:t>
      </w:r>
      <w:r>
        <w:br/>
      </w:r>
      <w:r>
        <w:tab/>
        <w:t>&lt; Unicode line separator character (0x2028) &gt;  |</w:t>
      </w:r>
      <w:r>
        <w:br/>
      </w:r>
      <w:r>
        <w:tab/>
        <w:t>&lt; Unicode paragraph separator character (0x2029) &gt;</w:t>
      </w:r>
    </w:p>
    <w:p w:rsidR="002B686E" w:rsidRDefault="002B686E" w:rsidP="00880DF0">
      <w:pPr>
        <w:pStyle w:val="Grammar"/>
      </w:pPr>
      <w:r w:rsidRPr="00370D0A">
        <w:rPr>
          <w:rStyle w:val="Non-Terminal"/>
        </w:rPr>
        <w:t>LineContinuation</w:t>
      </w:r>
      <w:r>
        <w:t xml:space="preserve">  ::=  </w:t>
      </w:r>
      <w:r w:rsidRPr="00370D0A">
        <w:rPr>
          <w:rStyle w:val="Non-Terminal"/>
        </w:rPr>
        <w:t>WhiteSpace</w:t>
      </w:r>
      <w:r>
        <w:t xml:space="preserve">  </w:t>
      </w:r>
      <w:r w:rsidRPr="00BB11DF">
        <w:rPr>
          <w:rStyle w:val="Terminal"/>
        </w:rPr>
        <w:t>_</w:t>
      </w:r>
      <w:r>
        <w:t xml:space="preserve">  [  </w:t>
      </w:r>
      <w:r w:rsidRPr="00370D0A">
        <w:rPr>
          <w:rStyle w:val="Non-Terminal"/>
        </w:rPr>
        <w:t>WhiteSpace</w:t>
      </w:r>
      <w:r>
        <w:t xml:space="preserve">+  ]  </w:t>
      </w:r>
      <w:r w:rsidRPr="00370D0A">
        <w:rPr>
          <w:rStyle w:val="Non-Terminal"/>
        </w:rPr>
        <w:t>LineTerminator</w:t>
      </w:r>
    </w:p>
    <w:p w:rsidR="002B686E" w:rsidRDefault="002B686E" w:rsidP="00FA7D7F">
      <w:pPr>
        <w:pStyle w:val="Grammar"/>
      </w:pPr>
      <w:r>
        <w:rPr>
          <w:rStyle w:val="Non-Terminal"/>
        </w:rPr>
        <w:t>Comma</w:t>
      </w:r>
      <w:r>
        <w:t xml:space="preserve">  ::=  </w:t>
      </w:r>
      <w:r w:rsidRPr="00713236">
        <w:rPr>
          <w:rStyle w:val="Terminal"/>
        </w:rPr>
        <w:t>,</w:t>
      </w:r>
      <w:r>
        <w:t xml:space="preserve">  [  </w:t>
      </w:r>
      <w:r w:rsidRPr="00713236">
        <w:rPr>
          <w:rStyle w:val="Non-Terminal"/>
        </w:rPr>
        <w:t>LineTerminator</w:t>
      </w:r>
      <w:r>
        <w:t xml:space="preserve">  ]</w:t>
      </w:r>
    </w:p>
    <w:p w:rsidR="002B686E" w:rsidRDefault="002B686E" w:rsidP="00FA7D7F">
      <w:pPr>
        <w:pStyle w:val="Grammar"/>
      </w:pPr>
      <w:r w:rsidRPr="00713236">
        <w:rPr>
          <w:rStyle w:val="Non-Terminal"/>
        </w:rPr>
        <w:t>OpenParenthesis</w:t>
      </w:r>
      <w:r>
        <w:t xml:space="preserve">  ::=  </w:t>
      </w:r>
      <w:r w:rsidRPr="00713236">
        <w:rPr>
          <w:rStyle w:val="Terminal"/>
        </w:rPr>
        <w:t>(</w:t>
      </w:r>
      <w:r>
        <w:t xml:space="preserve">  [  </w:t>
      </w:r>
      <w:r w:rsidRPr="00713236">
        <w:rPr>
          <w:rStyle w:val="Non-Terminal"/>
        </w:rPr>
        <w:t>LineTerminator</w:t>
      </w:r>
      <w:r>
        <w:t xml:space="preserve">  ]</w:t>
      </w:r>
    </w:p>
    <w:p w:rsidR="002B686E" w:rsidRDefault="002B686E" w:rsidP="00FA7D7F">
      <w:pPr>
        <w:pStyle w:val="Grammar"/>
      </w:pPr>
      <w:r w:rsidRPr="00713236">
        <w:rPr>
          <w:rStyle w:val="Non-Terminal"/>
        </w:rPr>
        <w:t>CloseParenthesis</w:t>
      </w:r>
      <w:r>
        <w:t xml:space="preserve">  ::=  [  </w:t>
      </w:r>
      <w:r w:rsidRPr="00713236">
        <w:rPr>
          <w:rStyle w:val="Non-Terminal"/>
        </w:rPr>
        <w:t>LineTerminator</w:t>
      </w:r>
      <w:r>
        <w:t xml:space="preserve">  ]  </w:t>
      </w:r>
      <w:r w:rsidRPr="00713236">
        <w:rPr>
          <w:rStyle w:val="Terminal"/>
        </w:rPr>
        <w:t>)</w:t>
      </w:r>
    </w:p>
    <w:p w:rsidR="002B686E" w:rsidRDefault="002B686E" w:rsidP="00FA7D7F">
      <w:pPr>
        <w:pStyle w:val="Grammar"/>
      </w:pPr>
      <w:r w:rsidRPr="00713236">
        <w:rPr>
          <w:rStyle w:val="Non-Terminal"/>
        </w:rPr>
        <w:t>OpenCurlyBrace</w:t>
      </w:r>
      <w:r>
        <w:t xml:space="preserve">  ::=  </w:t>
      </w:r>
      <w:r w:rsidRPr="00713236">
        <w:rPr>
          <w:rStyle w:val="Terminal"/>
        </w:rPr>
        <w:t>{</w:t>
      </w:r>
      <w:r>
        <w:t xml:space="preserve">  [  </w:t>
      </w:r>
      <w:r w:rsidRPr="00713236">
        <w:rPr>
          <w:rStyle w:val="Non-Terminal"/>
        </w:rPr>
        <w:t>LineTerminator</w:t>
      </w:r>
      <w:r>
        <w:t xml:space="preserve">  ]</w:t>
      </w:r>
    </w:p>
    <w:p w:rsidR="002B686E" w:rsidRPr="00713236" w:rsidRDefault="002B686E" w:rsidP="00FA7D7F">
      <w:pPr>
        <w:pStyle w:val="Grammar"/>
      </w:pPr>
      <w:r w:rsidRPr="00713236">
        <w:rPr>
          <w:rStyle w:val="Non-Terminal"/>
        </w:rPr>
        <w:t>CloseCurlyBrace</w:t>
      </w:r>
      <w:r>
        <w:t xml:space="preserve">  ::=  [  </w:t>
      </w:r>
      <w:r w:rsidRPr="00713236">
        <w:rPr>
          <w:rStyle w:val="Non-Terminal"/>
        </w:rPr>
        <w:t>LineTerminator</w:t>
      </w:r>
      <w:r>
        <w:t xml:space="preserve">  ]  </w:t>
      </w:r>
      <w:r w:rsidRPr="00713236">
        <w:rPr>
          <w:rStyle w:val="Terminal"/>
        </w:rPr>
        <w:t>}</w:t>
      </w:r>
      <w:r>
        <w:t xml:space="preserve"> </w:t>
      </w:r>
    </w:p>
    <w:p w:rsidR="002B686E" w:rsidRDefault="002B686E" w:rsidP="000511DC">
      <w:pPr>
        <w:pStyle w:val="Grammar"/>
      </w:pPr>
      <w:r w:rsidRPr="000511DC">
        <w:rPr>
          <w:rStyle w:val="Non-Terminal"/>
        </w:rPr>
        <w:t>Equals</w:t>
      </w:r>
      <w:r>
        <w:t xml:space="preserve">  ::=  </w:t>
      </w:r>
      <w:r w:rsidRPr="000511DC">
        <w:rPr>
          <w:rStyle w:val="Terminal"/>
        </w:rPr>
        <w:t>=</w:t>
      </w:r>
      <w:r>
        <w:t xml:space="preserve">  [  </w:t>
      </w:r>
      <w:r w:rsidRPr="000511DC">
        <w:rPr>
          <w:rStyle w:val="Non-Terminal"/>
        </w:rPr>
        <w:t>LineTerminator</w:t>
      </w:r>
      <w:r>
        <w:t xml:space="preserve">  ]</w:t>
      </w:r>
    </w:p>
    <w:p w:rsidR="002B686E" w:rsidRPr="00713236" w:rsidRDefault="002B686E" w:rsidP="000511DC">
      <w:pPr>
        <w:pStyle w:val="Grammar"/>
      </w:pPr>
      <w:r w:rsidRPr="000511DC">
        <w:rPr>
          <w:rStyle w:val="Non-Terminal"/>
        </w:rPr>
        <w:t>ColonEquals</w:t>
      </w:r>
      <w:r>
        <w:t xml:space="preserve">  ::=  </w:t>
      </w:r>
      <w:r w:rsidRPr="000511DC">
        <w:rPr>
          <w:rStyle w:val="Terminal"/>
        </w:rPr>
        <w:t>:</w:t>
      </w:r>
      <w:r>
        <w:t xml:space="preserve">  </w:t>
      </w:r>
      <w:r w:rsidRPr="000511DC">
        <w:rPr>
          <w:rStyle w:val="Terminal"/>
        </w:rPr>
        <w:t>=</w:t>
      </w:r>
      <w:r>
        <w:t xml:space="preserve">  [  </w:t>
      </w:r>
      <w:r w:rsidRPr="000511DC">
        <w:rPr>
          <w:rStyle w:val="Non-Terminal"/>
        </w:rPr>
        <w:t>LineTerminator</w:t>
      </w:r>
      <w:r>
        <w:t xml:space="preserve">  ]</w:t>
      </w:r>
    </w:p>
    <w:p w:rsidR="002B686E" w:rsidRDefault="002B686E" w:rsidP="00880DF0">
      <w:pPr>
        <w:pStyle w:val="Grammar"/>
      </w:pPr>
      <w:r w:rsidRPr="00370D0A">
        <w:rPr>
          <w:rStyle w:val="Non-Terminal"/>
        </w:rPr>
        <w:t>WhiteSpace</w:t>
      </w:r>
      <w:r>
        <w:t xml:space="preserve">  ::=</w:t>
      </w:r>
      <w:r>
        <w:br/>
      </w:r>
      <w:r>
        <w:tab/>
        <w:t>&lt; Unicode blank characters (class Zs) &gt;  |</w:t>
      </w:r>
      <w:r>
        <w:br/>
      </w:r>
      <w:r>
        <w:tab/>
        <w:t>&lt; Unicode tab character (0x0009) &gt;</w:t>
      </w:r>
    </w:p>
    <w:p w:rsidR="002B686E" w:rsidRDefault="002B686E" w:rsidP="00880DF0">
      <w:pPr>
        <w:pStyle w:val="Grammar"/>
      </w:pPr>
      <w:r w:rsidRPr="00370D0A">
        <w:rPr>
          <w:rStyle w:val="Non-Terminal"/>
        </w:rPr>
        <w:t>Comment</w:t>
      </w:r>
      <w:r>
        <w:t xml:space="preserve">  ::=  </w:t>
      </w:r>
      <w:r w:rsidRPr="00370D0A">
        <w:rPr>
          <w:rStyle w:val="Non-Terminal"/>
        </w:rPr>
        <w:t>CommentMarker</w:t>
      </w:r>
      <w:r>
        <w:t xml:space="preserve">  [  </w:t>
      </w:r>
      <w:r w:rsidRPr="00370D0A">
        <w:rPr>
          <w:rStyle w:val="Non-Terminal"/>
        </w:rPr>
        <w:t>Character</w:t>
      </w:r>
      <w:r>
        <w:t>+  ]</w:t>
      </w:r>
    </w:p>
    <w:p w:rsidR="002B686E" w:rsidRDefault="002B686E" w:rsidP="00880DF0">
      <w:pPr>
        <w:pStyle w:val="Grammar"/>
      </w:pPr>
      <w:r w:rsidRPr="00370D0A">
        <w:rPr>
          <w:rStyle w:val="Non-Terminal"/>
        </w:rPr>
        <w:t>CommentMarker</w:t>
      </w:r>
      <w:r>
        <w:t xml:space="preserve">  ::=  </w:t>
      </w:r>
      <w:r w:rsidRPr="00370D0A">
        <w:rPr>
          <w:rStyle w:val="Non-Terminal"/>
        </w:rPr>
        <w:t>SingleQuoteCharacter</w:t>
      </w:r>
      <w:r>
        <w:t xml:space="preserve">  |  </w:t>
      </w:r>
      <w:r w:rsidRPr="00BB11DF">
        <w:rPr>
          <w:rStyle w:val="Terminal"/>
        </w:rPr>
        <w:t>REM</w:t>
      </w:r>
    </w:p>
    <w:p w:rsidR="002B686E" w:rsidRDefault="002B686E" w:rsidP="00880DF0">
      <w:pPr>
        <w:pStyle w:val="Grammar"/>
      </w:pPr>
      <w:r w:rsidRPr="00370D0A">
        <w:rPr>
          <w:rStyle w:val="Non-Terminal"/>
        </w:rPr>
        <w:t>SingleQuoteCharacter</w:t>
      </w:r>
      <w:r>
        <w:t xml:space="preserve">  ::=</w:t>
      </w:r>
      <w:r>
        <w:br/>
      </w:r>
      <w:r>
        <w:tab/>
      </w:r>
      <w:r w:rsidRPr="00BB11DF">
        <w:rPr>
          <w:rStyle w:val="Terminal"/>
        </w:rPr>
        <w:t>'</w:t>
      </w:r>
      <w:r>
        <w:t xml:space="preserve">  |</w:t>
      </w:r>
      <w:r>
        <w:br/>
      </w:r>
      <w:r>
        <w:tab/>
        <w:t>&lt; Unicode left single-quote character (0x2018) &gt;  |</w:t>
      </w:r>
      <w:r>
        <w:br/>
      </w:r>
      <w:r>
        <w:tab/>
        <w:t>&lt; Unicode right single-quote character (0x2019) &gt;</w:t>
      </w:r>
    </w:p>
    <w:p w:rsidR="002B686E" w:rsidRDefault="002B686E" w:rsidP="00880DF0">
      <w:pPr>
        <w:pStyle w:val="Heading3"/>
      </w:pPr>
      <w:bookmarkStart w:id="513" w:name="_Toc248253340"/>
      <w:r>
        <w:t>Identifiers</w:t>
      </w:r>
      <w:bookmarkEnd w:id="513"/>
    </w:p>
    <w:p w:rsidR="002B686E" w:rsidRDefault="002B686E" w:rsidP="00880DF0">
      <w:pPr>
        <w:pStyle w:val="Grammar"/>
      </w:pPr>
      <w:r w:rsidRPr="00370D0A">
        <w:rPr>
          <w:rStyle w:val="Non-Terminal"/>
        </w:rPr>
        <w:t>Identifier</w:t>
      </w:r>
      <w:r>
        <w:rPr>
          <w:rStyle w:val="Non-Terminal"/>
        </w:rPr>
        <w:t xml:space="preserve">  </w:t>
      </w:r>
      <w:r w:rsidRPr="00370D0A">
        <w:rPr>
          <w:rStyle w:val="Non-Terminal"/>
        </w:rPr>
        <w:t>::=</w:t>
      </w:r>
      <w:r>
        <w:br/>
      </w:r>
      <w:r>
        <w:tab/>
      </w:r>
      <w:r w:rsidRPr="00370D0A">
        <w:rPr>
          <w:rStyle w:val="Non-Terminal"/>
        </w:rPr>
        <w:t>NonEscapedIdentifier</w:t>
      </w:r>
      <w:r>
        <w:t xml:space="preserve">  [  </w:t>
      </w:r>
      <w:r w:rsidRPr="00370D0A">
        <w:rPr>
          <w:rStyle w:val="Non-Terminal"/>
        </w:rPr>
        <w:t>TypeCharacter</w:t>
      </w:r>
      <w:r>
        <w:t xml:space="preserve">  ]  |</w:t>
      </w:r>
      <w:r>
        <w:br/>
      </w:r>
      <w:r>
        <w:tab/>
      </w:r>
      <w:r w:rsidRPr="00370D0A">
        <w:rPr>
          <w:rStyle w:val="Non-Terminal"/>
        </w:rPr>
        <w:t>Keyword</w:t>
      </w:r>
      <w:r>
        <w:t xml:space="preserve">  </w:t>
      </w:r>
      <w:r w:rsidRPr="00370D0A">
        <w:rPr>
          <w:rStyle w:val="Non-Terminal"/>
        </w:rPr>
        <w:t>TypeCharacter</w:t>
      </w:r>
      <w:r>
        <w:t xml:space="preserve">  |</w:t>
      </w:r>
      <w:r>
        <w:br/>
      </w:r>
      <w:r>
        <w:tab/>
      </w:r>
      <w:r w:rsidRPr="00370D0A">
        <w:rPr>
          <w:rStyle w:val="Non-Terminal"/>
        </w:rPr>
        <w:t>EscapedIdentifier</w:t>
      </w:r>
    </w:p>
    <w:p w:rsidR="002B686E" w:rsidRDefault="002B686E" w:rsidP="00880DF0">
      <w:pPr>
        <w:pStyle w:val="Grammar"/>
      </w:pPr>
      <w:r w:rsidRPr="00370D0A">
        <w:rPr>
          <w:rStyle w:val="Non-Terminal"/>
        </w:rPr>
        <w:t>NonEscapedIdentifier</w:t>
      </w:r>
      <w:r>
        <w:t xml:space="preserve">  ::=  &lt; </w:t>
      </w:r>
      <w:r>
        <w:rPr>
          <w:rStyle w:val="Italic"/>
        </w:rPr>
        <w:t>IdentifierName</w:t>
      </w:r>
      <w:r>
        <w:t xml:space="preserve"> but not </w:t>
      </w:r>
      <w:r>
        <w:rPr>
          <w:rStyle w:val="Italic"/>
        </w:rPr>
        <w:t>Keyword</w:t>
      </w:r>
      <w:r>
        <w:t xml:space="preserve"> &gt;</w:t>
      </w:r>
    </w:p>
    <w:p w:rsidR="002B686E" w:rsidRDefault="002B686E" w:rsidP="00880DF0">
      <w:pPr>
        <w:pStyle w:val="Grammar"/>
      </w:pPr>
      <w:r w:rsidRPr="00370D0A">
        <w:rPr>
          <w:rStyle w:val="Non-Terminal"/>
        </w:rPr>
        <w:t>EscapedIdentifier</w:t>
      </w:r>
      <w:r>
        <w:t xml:space="preserve">  ::=  </w:t>
      </w:r>
      <w:r w:rsidRPr="00BB11DF">
        <w:rPr>
          <w:rStyle w:val="Terminal"/>
        </w:rPr>
        <w:t>[</w:t>
      </w:r>
      <w:r>
        <w:t xml:space="preserve">  </w:t>
      </w:r>
      <w:r w:rsidRPr="00370D0A">
        <w:rPr>
          <w:rStyle w:val="Non-Terminal"/>
        </w:rPr>
        <w:t>IdentifierName</w:t>
      </w:r>
      <w:r>
        <w:t xml:space="preserve">  </w:t>
      </w:r>
      <w:r w:rsidRPr="00BB11DF">
        <w:rPr>
          <w:rStyle w:val="Terminal"/>
        </w:rPr>
        <w:t>]</w:t>
      </w:r>
      <w:r>
        <w:t xml:space="preserve"> </w:t>
      </w:r>
    </w:p>
    <w:p w:rsidR="002B686E" w:rsidRDefault="002B686E" w:rsidP="00880DF0">
      <w:pPr>
        <w:pStyle w:val="Grammar"/>
      </w:pPr>
      <w:r w:rsidRPr="00370D0A">
        <w:rPr>
          <w:rStyle w:val="Non-Terminal"/>
        </w:rPr>
        <w:t>IdentifierName</w:t>
      </w:r>
      <w:r>
        <w:t xml:space="preserve">  ::=  </w:t>
      </w:r>
      <w:r w:rsidRPr="00370D0A">
        <w:rPr>
          <w:rStyle w:val="Non-Terminal"/>
        </w:rPr>
        <w:t>IdentifierStart</w:t>
      </w:r>
      <w:r>
        <w:t xml:space="preserve">  [  </w:t>
      </w:r>
      <w:r w:rsidRPr="00370D0A">
        <w:rPr>
          <w:rStyle w:val="Non-Terminal"/>
        </w:rPr>
        <w:t>IdentifierCharacter</w:t>
      </w:r>
      <w:r>
        <w:t>+  ]</w:t>
      </w:r>
    </w:p>
    <w:p w:rsidR="002B686E" w:rsidRDefault="002B686E" w:rsidP="00880DF0">
      <w:pPr>
        <w:pStyle w:val="Grammar"/>
      </w:pPr>
      <w:r w:rsidRPr="00370D0A">
        <w:rPr>
          <w:rStyle w:val="Non-Terminal"/>
        </w:rPr>
        <w:t>IdentifierStart</w:t>
      </w:r>
      <w:r>
        <w:t xml:space="preserve">  ::=</w:t>
      </w:r>
      <w:r>
        <w:br/>
      </w:r>
      <w:r>
        <w:tab/>
      </w:r>
      <w:r w:rsidRPr="00370D0A">
        <w:rPr>
          <w:rStyle w:val="Non-Terminal"/>
        </w:rPr>
        <w:t>AlphaCharacter</w:t>
      </w:r>
      <w:r>
        <w:t xml:space="preserve">  |</w:t>
      </w:r>
      <w:r>
        <w:br/>
      </w:r>
      <w:r>
        <w:tab/>
      </w:r>
      <w:r w:rsidRPr="00370D0A">
        <w:rPr>
          <w:rStyle w:val="Non-Terminal"/>
        </w:rPr>
        <w:t>UnderscoreCharacter</w:t>
      </w:r>
      <w:r>
        <w:t xml:space="preserve">  </w:t>
      </w:r>
      <w:r w:rsidRPr="00370D0A">
        <w:rPr>
          <w:rStyle w:val="Non-Terminal"/>
        </w:rPr>
        <w:t>IdentifierCharacter</w:t>
      </w:r>
    </w:p>
    <w:p w:rsidR="002B686E" w:rsidRDefault="002B686E" w:rsidP="00880DF0">
      <w:pPr>
        <w:pStyle w:val="Grammar"/>
      </w:pPr>
      <w:r w:rsidRPr="00370D0A">
        <w:rPr>
          <w:rStyle w:val="Non-Terminal"/>
        </w:rPr>
        <w:t>IdentifierCharacter</w:t>
      </w:r>
      <w:r>
        <w:t xml:space="preserve">  ::=</w:t>
      </w:r>
      <w:r>
        <w:br/>
      </w:r>
      <w:r>
        <w:tab/>
      </w:r>
      <w:r w:rsidRPr="00370D0A">
        <w:rPr>
          <w:rStyle w:val="Non-Terminal"/>
        </w:rPr>
        <w:t>UnderscoreCharacter</w:t>
      </w:r>
      <w:r>
        <w:t xml:space="preserve">  |</w:t>
      </w:r>
      <w:r>
        <w:br/>
      </w:r>
      <w:r>
        <w:tab/>
      </w:r>
      <w:r w:rsidRPr="00370D0A">
        <w:rPr>
          <w:rStyle w:val="Non-Terminal"/>
        </w:rPr>
        <w:t>AlphaCharacter</w:t>
      </w:r>
      <w:r>
        <w:t xml:space="preserve">  |</w:t>
      </w:r>
      <w:r>
        <w:br/>
      </w:r>
      <w:r>
        <w:tab/>
      </w:r>
      <w:r w:rsidRPr="00370D0A">
        <w:rPr>
          <w:rStyle w:val="Non-Terminal"/>
        </w:rPr>
        <w:t>NumericCharacter</w:t>
      </w:r>
      <w:r>
        <w:t xml:space="preserve">  |</w:t>
      </w:r>
      <w:r>
        <w:br/>
      </w:r>
      <w:r>
        <w:tab/>
      </w:r>
      <w:r w:rsidRPr="00370D0A">
        <w:rPr>
          <w:rStyle w:val="Non-Terminal"/>
        </w:rPr>
        <w:t>CombiningCharacter</w:t>
      </w:r>
      <w:r>
        <w:t xml:space="preserve">  |</w:t>
      </w:r>
      <w:r>
        <w:br/>
      </w:r>
      <w:r>
        <w:tab/>
      </w:r>
      <w:r w:rsidRPr="00370D0A">
        <w:rPr>
          <w:rStyle w:val="Non-Terminal"/>
        </w:rPr>
        <w:t>FormattingCharacter</w:t>
      </w:r>
    </w:p>
    <w:p w:rsidR="002B686E" w:rsidRDefault="002B686E" w:rsidP="00880DF0">
      <w:pPr>
        <w:pStyle w:val="Grammar"/>
      </w:pPr>
      <w:r w:rsidRPr="00370D0A">
        <w:rPr>
          <w:rStyle w:val="Non-Terminal"/>
        </w:rPr>
        <w:t>AlphaCharacter</w:t>
      </w:r>
      <w:r>
        <w:t xml:space="preserve">  ::=</w:t>
      </w:r>
      <w:r>
        <w:br/>
      </w:r>
      <w:r>
        <w:tab/>
        <w:t>&lt; Unicode alphabetic character (classes Lu, Ll, Lt, Lm, Lo, Nl) &gt;</w:t>
      </w:r>
    </w:p>
    <w:p w:rsidR="002B686E" w:rsidRDefault="002B686E" w:rsidP="00880DF0">
      <w:pPr>
        <w:pStyle w:val="Grammar"/>
      </w:pPr>
      <w:r w:rsidRPr="00370D0A">
        <w:rPr>
          <w:rStyle w:val="Non-Terminal"/>
        </w:rPr>
        <w:t>NumericCharacter</w:t>
      </w:r>
      <w:r>
        <w:t xml:space="preserve">  ::=  &lt; Unicode decimal digit character (class Nd) &gt;</w:t>
      </w:r>
    </w:p>
    <w:p w:rsidR="002B686E" w:rsidRDefault="002B686E" w:rsidP="00880DF0">
      <w:pPr>
        <w:pStyle w:val="Grammar"/>
      </w:pPr>
      <w:r w:rsidRPr="00370D0A">
        <w:rPr>
          <w:rStyle w:val="Non-Terminal"/>
        </w:rPr>
        <w:t>CombiningCharacter</w:t>
      </w:r>
      <w:r>
        <w:t xml:space="preserve">  ::=  &lt; Unicode combining character (classes Mn, Mc) &gt;</w:t>
      </w:r>
    </w:p>
    <w:p w:rsidR="002B686E" w:rsidRDefault="002B686E" w:rsidP="00880DF0">
      <w:pPr>
        <w:pStyle w:val="Grammar"/>
      </w:pPr>
      <w:r w:rsidRPr="00370D0A">
        <w:rPr>
          <w:rStyle w:val="Non-Terminal"/>
        </w:rPr>
        <w:t>FormattingCharacter</w:t>
      </w:r>
      <w:r>
        <w:t xml:space="preserve">  ::=  &lt; Unicode formatting character (class Cf) &gt;</w:t>
      </w:r>
    </w:p>
    <w:p w:rsidR="002B686E" w:rsidRDefault="002B686E" w:rsidP="00880DF0">
      <w:pPr>
        <w:pStyle w:val="Grammar"/>
      </w:pPr>
      <w:r w:rsidRPr="00370D0A">
        <w:rPr>
          <w:rStyle w:val="Non-Terminal"/>
        </w:rPr>
        <w:t>UnderscoreCharacter</w:t>
      </w:r>
      <w:r>
        <w:t xml:space="preserve">  ::=  &lt; Unicode connection character (class Pc) &gt;</w:t>
      </w:r>
    </w:p>
    <w:p w:rsidR="002B686E" w:rsidRDefault="002B686E" w:rsidP="00880DF0">
      <w:pPr>
        <w:pStyle w:val="Grammar"/>
      </w:pPr>
      <w:r w:rsidRPr="00370D0A">
        <w:rPr>
          <w:rStyle w:val="Non-Terminal"/>
        </w:rPr>
        <w:t>IdentifierOrKeyword</w:t>
      </w:r>
      <w:r>
        <w:t xml:space="preserve">  ::=  </w:t>
      </w:r>
      <w:r w:rsidRPr="00370D0A">
        <w:rPr>
          <w:rStyle w:val="Non-Terminal"/>
        </w:rPr>
        <w:t>Identifier</w:t>
      </w:r>
      <w:r>
        <w:t xml:space="preserve">  |  </w:t>
      </w:r>
      <w:r w:rsidRPr="00370D0A">
        <w:rPr>
          <w:rStyle w:val="Non-Terminal"/>
        </w:rPr>
        <w:t>Keyword</w:t>
      </w:r>
    </w:p>
    <w:p w:rsidR="002B686E" w:rsidRDefault="002B686E" w:rsidP="00880DF0">
      <w:pPr>
        <w:pStyle w:val="Grammar"/>
      </w:pPr>
      <w:r w:rsidRPr="00370D0A">
        <w:rPr>
          <w:rStyle w:val="Non-Terminal"/>
        </w:rPr>
        <w:t>TypeCharacter</w:t>
      </w:r>
      <w:r>
        <w:t xml:space="preserve">  ::=</w:t>
      </w:r>
      <w:r>
        <w:br/>
      </w:r>
      <w:r>
        <w:tab/>
      </w:r>
      <w:r w:rsidRPr="00370D0A">
        <w:rPr>
          <w:rStyle w:val="Non-Terminal"/>
        </w:rPr>
        <w:t>IntegerTypeCharacter</w:t>
      </w:r>
      <w:r>
        <w:t xml:space="preserve">  |</w:t>
      </w:r>
      <w:r>
        <w:br/>
      </w:r>
      <w:r>
        <w:tab/>
      </w:r>
      <w:r w:rsidRPr="00370D0A">
        <w:rPr>
          <w:rStyle w:val="Non-Terminal"/>
        </w:rPr>
        <w:t>LongTypeCharacter</w:t>
      </w:r>
      <w:r>
        <w:t xml:space="preserve">  |</w:t>
      </w:r>
      <w:r>
        <w:br/>
      </w:r>
      <w:r>
        <w:tab/>
      </w:r>
      <w:r w:rsidRPr="00370D0A">
        <w:rPr>
          <w:rStyle w:val="Non-Terminal"/>
        </w:rPr>
        <w:t>DecimalTypeCharacter</w:t>
      </w:r>
      <w:r>
        <w:t xml:space="preserve">  |</w:t>
      </w:r>
      <w:r>
        <w:br/>
      </w:r>
      <w:r>
        <w:tab/>
      </w:r>
      <w:r w:rsidRPr="00370D0A">
        <w:rPr>
          <w:rStyle w:val="Non-Terminal"/>
        </w:rPr>
        <w:t>SingleTypeCharacter</w:t>
      </w:r>
      <w:r>
        <w:t xml:space="preserve">  |</w:t>
      </w:r>
      <w:r>
        <w:br/>
      </w:r>
      <w:r>
        <w:tab/>
      </w:r>
      <w:r w:rsidRPr="00370D0A">
        <w:rPr>
          <w:rStyle w:val="Non-Terminal"/>
        </w:rPr>
        <w:t>DoubleTypeCharacter</w:t>
      </w:r>
      <w:r>
        <w:t xml:space="preserve">  |</w:t>
      </w:r>
      <w:r>
        <w:br/>
      </w:r>
      <w:r>
        <w:tab/>
      </w:r>
      <w:r w:rsidRPr="00370D0A">
        <w:rPr>
          <w:rStyle w:val="Non-Terminal"/>
        </w:rPr>
        <w:t>StringTypeCharacter</w:t>
      </w:r>
    </w:p>
    <w:p w:rsidR="002B686E" w:rsidRDefault="002B686E" w:rsidP="00880DF0">
      <w:pPr>
        <w:pStyle w:val="Grammar"/>
      </w:pPr>
      <w:r w:rsidRPr="00370D0A">
        <w:rPr>
          <w:rStyle w:val="Non-Terminal"/>
        </w:rPr>
        <w:t>IntegerTypeCharacter</w:t>
      </w:r>
      <w:r>
        <w:t xml:space="preserve">  ::=  </w:t>
      </w:r>
      <w:r w:rsidRPr="00BB11DF">
        <w:rPr>
          <w:rStyle w:val="Terminal"/>
        </w:rPr>
        <w:t>%</w:t>
      </w:r>
    </w:p>
    <w:p w:rsidR="002B686E" w:rsidRDefault="002B686E" w:rsidP="00880DF0">
      <w:pPr>
        <w:pStyle w:val="Grammar"/>
      </w:pPr>
      <w:r w:rsidRPr="00370D0A">
        <w:rPr>
          <w:rStyle w:val="Non-Terminal"/>
        </w:rPr>
        <w:t>LongTypeCharacter</w:t>
      </w:r>
      <w:r>
        <w:t xml:space="preserve">  ::=  </w:t>
      </w:r>
      <w:r w:rsidRPr="00BB11DF">
        <w:rPr>
          <w:rStyle w:val="Terminal"/>
        </w:rPr>
        <w:t>&amp;</w:t>
      </w:r>
    </w:p>
    <w:p w:rsidR="002B686E" w:rsidRDefault="002B686E" w:rsidP="00880DF0">
      <w:pPr>
        <w:pStyle w:val="Grammar"/>
      </w:pPr>
      <w:r w:rsidRPr="00370D0A">
        <w:rPr>
          <w:rStyle w:val="Non-Terminal"/>
        </w:rPr>
        <w:t>DecimalTypeCharacter</w:t>
      </w:r>
      <w:r>
        <w:t xml:space="preserve">  ::=  </w:t>
      </w:r>
      <w:r w:rsidRPr="00BB11DF">
        <w:rPr>
          <w:rStyle w:val="Terminal"/>
        </w:rPr>
        <w:t>@</w:t>
      </w:r>
    </w:p>
    <w:p w:rsidR="002B686E" w:rsidRDefault="002B686E" w:rsidP="00880DF0">
      <w:pPr>
        <w:pStyle w:val="Grammar"/>
      </w:pPr>
      <w:r w:rsidRPr="00370D0A">
        <w:rPr>
          <w:rStyle w:val="Non-Terminal"/>
        </w:rPr>
        <w:t>SingleTypeCharacter</w:t>
      </w:r>
      <w:r>
        <w:t xml:space="preserve">  ::=  </w:t>
      </w:r>
      <w:r w:rsidRPr="00BB11DF">
        <w:rPr>
          <w:rStyle w:val="Terminal"/>
        </w:rPr>
        <w:t>!</w:t>
      </w:r>
    </w:p>
    <w:p w:rsidR="002B686E" w:rsidRDefault="002B686E" w:rsidP="00880DF0">
      <w:pPr>
        <w:pStyle w:val="Grammar"/>
      </w:pPr>
      <w:r w:rsidRPr="00370D0A">
        <w:rPr>
          <w:rStyle w:val="Non-Terminal"/>
        </w:rPr>
        <w:t>DoubleTypeCharacter</w:t>
      </w:r>
      <w:r>
        <w:t xml:space="preserve">  ::=  </w:t>
      </w:r>
      <w:r w:rsidRPr="00BB11DF">
        <w:rPr>
          <w:rStyle w:val="Terminal"/>
        </w:rPr>
        <w:t>#</w:t>
      </w:r>
    </w:p>
    <w:p w:rsidR="002B686E" w:rsidRDefault="002B686E" w:rsidP="00880DF0">
      <w:pPr>
        <w:pStyle w:val="Grammar"/>
      </w:pPr>
      <w:r w:rsidRPr="00370D0A">
        <w:rPr>
          <w:rStyle w:val="Non-Terminal"/>
        </w:rPr>
        <w:t>StringTypeCharacter</w:t>
      </w:r>
      <w:r>
        <w:t xml:space="preserve">  ::=  </w:t>
      </w:r>
      <w:r w:rsidRPr="00BB11DF">
        <w:rPr>
          <w:rStyle w:val="Terminal"/>
        </w:rPr>
        <w:t>$</w:t>
      </w:r>
    </w:p>
    <w:p w:rsidR="002B686E" w:rsidRDefault="002B686E" w:rsidP="00880DF0">
      <w:pPr>
        <w:pStyle w:val="Heading3"/>
      </w:pPr>
      <w:bookmarkStart w:id="514" w:name="_Toc248253341"/>
      <w:r>
        <w:t>Keywords</w:t>
      </w:r>
      <w:bookmarkEnd w:id="514"/>
    </w:p>
    <w:p w:rsidR="002B686E" w:rsidRDefault="002B686E" w:rsidP="00880DF0">
      <w:pPr>
        <w:pStyle w:val="Grammar"/>
      </w:pPr>
      <w:r w:rsidRPr="00370D0A">
        <w:rPr>
          <w:rStyle w:val="Non-Terminal"/>
        </w:rPr>
        <w:t>Keyword</w:t>
      </w:r>
      <w:r>
        <w:t xml:space="preserve">  ::=  &lt; member of keyword table in 2.3 &gt;</w:t>
      </w:r>
    </w:p>
    <w:p w:rsidR="002B686E" w:rsidRDefault="002B686E" w:rsidP="00880DF0">
      <w:pPr>
        <w:pStyle w:val="Heading3"/>
      </w:pPr>
      <w:bookmarkStart w:id="515" w:name="_Toc248253342"/>
      <w:r>
        <w:t>Literals</w:t>
      </w:r>
      <w:bookmarkEnd w:id="515"/>
    </w:p>
    <w:p w:rsidR="002B686E" w:rsidRDefault="002B686E" w:rsidP="00880DF0">
      <w:pPr>
        <w:pStyle w:val="Grammar"/>
      </w:pPr>
      <w:r w:rsidRPr="00370D0A">
        <w:rPr>
          <w:rStyle w:val="Non-Terminal"/>
        </w:rPr>
        <w:t>Literal</w:t>
      </w:r>
      <w:r>
        <w:t xml:space="preserve">  ::=</w:t>
      </w:r>
      <w:r>
        <w:br/>
      </w:r>
      <w:r>
        <w:tab/>
      </w:r>
      <w:r w:rsidRPr="00370D0A">
        <w:rPr>
          <w:rStyle w:val="Non-Terminal"/>
        </w:rPr>
        <w:t>BooleanLiteral</w:t>
      </w:r>
      <w:r>
        <w:t xml:space="preserve">  |</w:t>
      </w:r>
      <w:r>
        <w:br/>
      </w:r>
      <w:r>
        <w:tab/>
      </w:r>
      <w:r w:rsidRPr="00370D0A">
        <w:rPr>
          <w:rStyle w:val="Non-Terminal"/>
        </w:rPr>
        <w:t>IntegerLiteral</w:t>
      </w:r>
      <w:r>
        <w:t xml:space="preserve">  |</w:t>
      </w:r>
      <w:r>
        <w:br/>
      </w:r>
      <w:r>
        <w:tab/>
      </w:r>
      <w:r w:rsidRPr="00370D0A">
        <w:rPr>
          <w:rStyle w:val="Non-Terminal"/>
        </w:rPr>
        <w:t>FloatingPointLiteral</w:t>
      </w:r>
      <w:r>
        <w:t xml:space="preserve">  |</w:t>
      </w:r>
      <w:r>
        <w:br/>
      </w:r>
      <w:r>
        <w:tab/>
      </w:r>
      <w:r w:rsidRPr="00370D0A">
        <w:rPr>
          <w:rStyle w:val="Non-Terminal"/>
        </w:rPr>
        <w:t>StringLiteral</w:t>
      </w:r>
      <w:r>
        <w:t xml:space="preserve">  |</w:t>
      </w:r>
      <w:r>
        <w:br/>
      </w:r>
      <w:r>
        <w:tab/>
      </w:r>
      <w:r w:rsidRPr="00370D0A">
        <w:rPr>
          <w:rStyle w:val="Non-Terminal"/>
        </w:rPr>
        <w:t>CharacterLiteral</w:t>
      </w:r>
      <w:r>
        <w:t xml:space="preserve">  |</w:t>
      </w:r>
      <w:r>
        <w:br/>
      </w:r>
      <w:r>
        <w:tab/>
      </w:r>
      <w:r w:rsidRPr="00370D0A">
        <w:rPr>
          <w:rStyle w:val="Non-Terminal"/>
        </w:rPr>
        <w:t>DateLiteral</w:t>
      </w:r>
      <w:r>
        <w:t xml:space="preserve">  |</w:t>
      </w:r>
      <w:r>
        <w:br/>
      </w:r>
      <w:r>
        <w:tab/>
      </w:r>
      <w:r w:rsidRPr="00370D0A">
        <w:rPr>
          <w:rStyle w:val="Non-Terminal"/>
        </w:rPr>
        <w:t>Nothing</w:t>
      </w:r>
    </w:p>
    <w:p w:rsidR="002B686E" w:rsidRDefault="002B686E" w:rsidP="00880DF0">
      <w:pPr>
        <w:pStyle w:val="Grammar"/>
      </w:pPr>
      <w:r w:rsidRPr="00370D0A">
        <w:rPr>
          <w:rStyle w:val="Non-Terminal"/>
        </w:rPr>
        <w:t>BooleanLiteral</w:t>
      </w:r>
      <w:r>
        <w:t xml:space="preserve">  ::=  </w:t>
      </w:r>
      <w:r w:rsidRPr="00BB11DF">
        <w:rPr>
          <w:rStyle w:val="Terminal"/>
        </w:rPr>
        <w:t>True</w:t>
      </w:r>
      <w:r>
        <w:t xml:space="preserve">  |  </w:t>
      </w:r>
      <w:r w:rsidRPr="00BB11DF">
        <w:rPr>
          <w:rStyle w:val="Terminal"/>
        </w:rPr>
        <w:t>False</w:t>
      </w:r>
    </w:p>
    <w:p w:rsidR="002B686E" w:rsidRDefault="002B686E" w:rsidP="00880DF0">
      <w:pPr>
        <w:pStyle w:val="Grammar"/>
      </w:pPr>
      <w:r w:rsidRPr="00370D0A">
        <w:rPr>
          <w:rStyle w:val="Non-Terminal"/>
        </w:rPr>
        <w:t>IntegerLiteral</w:t>
      </w:r>
      <w:r>
        <w:t xml:space="preserve">  ::=  </w:t>
      </w:r>
      <w:r w:rsidRPr="00370D0A">
        <w:rPr>
          <w:rStyle w:val="Non-Terminal"/>
        </w:rPr>
        <w:t>IntegralLiteralValue</w:t>
      </w:r>
      <w:r>
        <w:t xml:space="preserve">  [  </w:t>
      </w:r>
      <w:r w:rsidRPr="00370D0A">
        <w:rPr>
          <w:rStyle w:val="Non-Terminal"/>
        </w:rPr>
        <w:t>IntegralTypeCharacter</w:t>
      </w:r>
      <w:r>
        <w:t xml:space="preserve">  ]</w:t>
      </w:r>
    </w:p>
    <w:p w:rsidR="002B686E" w:rsidRDefault="002B686E" w:rsidP="00880DF0">
      <w:pPr>
        <w:pStyle w:val="Grammar"/>
      </w:pPr>
      <w:r w:rsidRPr="00370D0A">
        <w:rPr>
          <w:rStyle w:val="Non-Terminal"/>
        </w:rPr>
        <w:t>IntegralLiteralValue</w:t>
      </w:r>
      <w:r>
        <w:t xml:space="preserve">  ::=  </w:t>
      </w:r>
      <w:r w:rsidRPr="00370D0A">
        <w:rPr>
          <w:rStyle w:val="Non-Terminal"/>
        </w:rPr>
        <w:t>IntLiteral</w:t>
      </w:r>
      <w:r>
        <w:t xml:space="preserve">  |  </w:t>
      </w:r>
      <w:r w:rsidRPr="00370D0A">
        <w:rPr>
          <w:rStyle w:val="Non-Terminal"/>
        </w:rPr>
        <w:t>HexLiteral</w:t>
      </w:r>
      <w:r>
        <w:t xml:space="preserve">  |  </w:t>
      </w:r>
      <w:r w:rsidRPr="00370D0A">
        <w:rPr>
          <w:rStyle w:val="Non-Terminal"/>
        </w:rPr>
        <w:t>OctalLiteral</w:t>
      </w:r>
    </w:p>
    <w:p w:rsidR="002B686E" w:rsidRDefault="002B686E" w:rsidP="00880DF0">
      <w:pPr>
        <w:pStyle w:val="Grammar"/>
      </w:pPr>
      <w:r w:rsidRPr="00370D0A">
        <w:rPr>
          <w:rStyle w:val="Non-Terminal"/>
        </w:rPr>
        <w:t>IntegralTypeCharacter</w:t>
      </w:r>
      <w:r>
        <w:t xml:space="preserve">  ::=</w:t>
      </w:r>
      <w:r>
        <w:br/>
      </w:r>
      <w:r>
        <w:tab/>
      </w:r>
      <w:r w:rsidRPr="00370D0A">
        <w:rPr>
          <w:rStyle w:val="Non-Terminal"/>
        </w:rPr>
        <w:t>ShortCharacter</w:t>
      </w:r>
      <w:r>
        <w:t xml:space="preserve">  |</w:t>
      </w:r>
      <w:r>
        <w:br/>
      </w:r>
      <w:r>
        <w:tab/>
      </w:r>
      <w:r w:rsidRPr="00370D0A">
        <w:rPr>
          <w:rStyle w:val="Non-Terminal"/>
        </w:rPr>
        <w:t>UnsignedShortCharacter</w:t>
      </w:r>
      <w:r>
        <w:t xml:space="preserve">  |</w:t>
      </w:r>
      <w:r>
        <w:br/>
      </w:r>
      <w:r>
        <w:tab/>
      </w:r>
      <w:r w:rsidRPr="00370D0A">
        <w:rPr>
          <w:rStyle w:val="Non-Terminal"/>
        </w:rPr>
        <w:t>IntegerCharacter</w:t>
      </w:r>
      <w:r>
        <w:t xml:space="preserve">  |</w:t>
      </w:r>
      <w:r>
        <w:br/>
      </w:r>
      <w:r>
        <w:tab/>
      </w:r>
      <w:r w:rsidRPr="00370D0A">
        <w:rPr>
          <w:rStyle w:val="Non-Terminal"/>
        </w:rPr>
        <w:t>UnsignedIntegerCharacter</w:t>
      </w:r>
      <w:r>
        <w:t xml:space="preserve">  |</w:t>
      </w:r>
      <w:r>
        <w:br/>
      </w:r>
      <w:r>
        <w:tab/>
      </w:r>
      <w:r w:rsidRPr="00370D0A">
        <w:rPr>
          <w:rStyle w:val="Non-Terminal"/>
        </w:rPr>
        <w:t>LongCharacter</w:t>
      </w:r>
      <w:r>
        <w:t xml:space="preserve">  |</w:t>
      </w:r>
      <w:r>
        <w:br/>
      </w:r>
      <w:r>
        <w:tab/>
      </w:r>
      <w:r w:rsidRPr="00370D0A">
        <w:rPr>
          <w:rStyle w:val="Non-Terminal"/>
        </w:rPr>
        <w:t>UnsignedLongCharacter</w:t>
      </w:r>
      <w:r>
        <w:t xml:space="preserve">  |</w:t>
      </w:r>
      <w:r>
        <w:br/>
      </w:r>
      <w:r>
        <w:tab/>
      </w:r>
      <w:r w:rsidRPr="00370D0A">
        <w:rPr>
          <w:rStyle w:val="Non-Terminal"/>
        </w:rPr>
        <w:t>IntegerTypeCharacter</w:t>
      </w:r>
      <w:r>
        <w:t xml:space="preserve">  |</w:t>
      </w:r>
      <w:r>
        <w:br/>
      </w:r>
      <w:r>
        <w:tab/>
      </w:r>
      <w:r w:rsidRPr="00370D0A">
        <w:rPr>
          <w:rStyle w:val="Non-Terminal"/>
        </w:rPr>
        <w:t>LongTypeCharacter</w:t>
      </w:r>
    </w:p>
    <w:p w:rsidR="002B686E" w:rsidRDefault="002B686E" w:rsidP="00880DF0">
      <w:pPr>
        <w:pStyle w:val="Grammar"/>
      </w:pPr>
      <w:r w:rsidRPr="00370D0A">
        <w:rPr>
          <w:rStyle w:val="Non-Terminal"/>
        </w:rPr>
        <w:t>ShortCharacter</w:t>
      </w:r>
      <w:r>
        <w:t xml:space="preserve">  ::=  </w:t>
      </w:r>
      <w:r w:rsidRPr="00BB11DF">
        <w:rPr>
          <w:rStyle w:val="Terminal"/>
        </w:rPr>
        <w:t>S</w:t>
      </w:r>
    </w:p>
    <w:p w:rsidR="002B686E" w:rsidRPr="006521B4" w:rsidRDefault="002B686E" w:rsidP="00880DF0">
      <w:pPr>
        <w:pStyle w:val="Grammar"/>
      </w:pPr>
      <w:r w:rsidRPr="00370D0A">
        <w:rPr>
          <w:rStyle w:val="Non-Terminal"/>
        </w:rPr>
        <w:t>UnsignedShortCharacter</w:t>
      </w:r>
      <w:r>
        <w:t xml:space="preserve">  ::=  </w:t>
      </w:r>
      <w:r w:rsidRPr="00BB11DF">
        <w:rPr>
          <w:rStyle w:val="Terminal"/>
        </w:rPr>
        <w:t>US</w:t>
      </w:r>
    </w:p>
    <w:p w:rsidR="002B686E" w:rsidRDefault="002B686E" w:rsidP="00880DF0">
      <w:pPr>
        <w:pStyle w:val="Grammar"/>
      </w:pPr>
      <w:r w:rsidRPr="00370D0A">
        <w:rPr>
          <w:rStyle w:val="Non-Terminal"/>
        </w:rPr>
        <w:t>IntegerCharacter</w:t>
      </w:r>
      <w:r>
        <w:t xml:space="preserve">  ::=  </w:t>
      </w:r>
      <w:r w:rsidRPr="00BB11DF">
        <w:rPr>
          <w:rStyle w:val="Terminal"/>
        </w:rPr>
        <w:t>I</w:t>
      </w:r>
    </w:p>
    <w:p w:rsidR="002B686E" w:rsidRPr="006521B4" w:rsidRDefault="002B686E" w:rsidP="00880DF0">
      <w:pPr>
        <w:pStyle w:val="Grammar"/>
      </w:pPr>
      <w:r w:rsidRPr="00370D0A">
        <w:rPr>
          <w:rStyle w:val="Non-Terminal"/>
        </w:rPr>
        <w:t>UnsignedIntegerCharacter</w:t>
      </w:r>
      <w:r>
        <w:t xml:space="preserve">  ::=  </w:t>
      </w:r>
      <w:r w:rsidRPr="00BB11DF">
        <w:rPr>
          <w:rStyle w:val="Terminal"/>
        </w:rPr>
        <w:t>UI</w:t>
      </w:r>
    </w:p>
    <w:p w:rsidR="002B686E" w:rsidRDefault="002B686E" w:rsidP="00880DF0">
      <w:pPr>
        <w:pStyle w:val="Grammar"/>
      </w:pPr>
      <w:r w:rsidRPr="00370D0A">
        <w:rPr>
          <w:rStyle w:val="Non-Terminal"/>
        </w:rPr>
        <w:t>LongCharacter</w:t>
      </w:r>
      <w:r>
        <w:t xml:space="preserve">  ::=  </w:t>
      </w:r>
      <w:r w:rsidRPr="00BB11DF">
        <w:rPr>
          <w:rStyle w:val="Terminal"/>
        </w:rPr>
        <w:t>L</w:t>
      </w:r>
    </w:p>
    <w:p w:rsidR="002B686E" w:rsidRPr="006521B4" w:rsidRDefault="002B686E" w:rsidP="00880DF0">
      <w:pPr>
        <w:pStyle w:val="Grammar"/>
      </w:pPr>
      <w:r w:rsidRPr="00370D0A">
        <w:rPr>
          <w:rStyle w:val="Non-Terminal"/>
        </w:rPr>
        <w:t>UnsignedLongCharacter</w:t>
      </w:r>
      <w:r>
        <w:t xml:space="preserve">  ::=  </w:t>
      </w:r>
      <w:r w:rsidRPr="00BB11DF">
        <w:rPr>
          <w:rStyle w:val="Terminal"/>
        </w:rPr>
        <w:t>UL</w:t>
      </w:r>
    </w:p>
    <w:p w:rsidR="002B686E" w:rsidRPr="00E72EDE" w:rsidRDefault="002B686E" w:rsidP="00880DF0">
      <w:pPr>
        <w:pStyle w:val="Grammar"/>
        <w:rPr>
          <w:lang w:val="es-CR"/>
        </w:rPr>
      </w:pPr>
      <w:r w:rsidRPr="00E72EDE">
        <w:rPr>
          <w:rStyle w:val="Non-Terminal"/>
          <w:lang w:val="es-CR"/>
        </w:rPr>
        <w:t>IntLiteral</w:t>
      </w:r>
      <w:r w:rsidRPr="00E72EDE">
        <w:rPr>
          <w:lang w:val="es-CR"/>
        </w:rPr>
        <w:t xml:space="preserve">  ::=  </w:t>
      </w:r>
      <w:r w:rsidRPr="00E72EDE">
        <w:rPr>
          <w:rStyle w:val="Non-Terminal"/>
          <w:lang w:val="es-CR"/>
        </w:rPr>
        <w:t>Digit</w:t>
      </w:r>
      <w:r w:rsidRPr="00E72EDE">
        <w:rPr>
          <w:lang w:val="es-CR"/>
        </w:rPr>
        <w:t>+</w:t>
      </w:r>
    </w:p>
    <w:p w:rsidR="002B686E" w:rsidRPr="006D638F" w:rsidRDefault="002B686E" w:rsidP="00880DF0">
      <w:pPr>
        <w:pStyle w:val="Grammar"/>
        <w:rPr>
          <w:lang w:val="es-CR"/>
        </w:rPr>
      </w:pPr>
      <w:r w:rsidRPr="00BF5434">
        <w:rPr>
          <w:rStyle w:val="Non-Terminal"/>
          <w:lang w:val="es-CR"/>
        </w:rPr>
        <w:t>HexLiteral</w:t>
      </w:r>
      <w:r>
        <w:rPr>
          <w:lang w:val="es-CR"/>
        </w:rPr>
        <w:t xml:space="preserve">  </w:t>
      </w:r>
      <w:r w:rsidRPr="006D638F">
        <w:rPr>
          <w:lang w:val="es-CR"/>
        </w:rPr>
        <w:t>::=</w:t>
      </w:r>
      <w:r>
        <w:rPr>
          <w:lang w:val="es-CR"/>
        </w:rPr>
        <w:t xml:space="preserve">  </w:t>
      </w:r>
      <w:r w:rsidRPr="00BF5434">
        <w:rPr>
          <w:rStyle w:val="Terminal"/>
          <w:lang w:val="es-CR"/>
        </w:rPr>
        <w:t>&amp;</w:t>
      </w:r>
      <w:r>
        <w:rPr>
          <w:lang w:val="es-CR"/>
        </w:rPr>
        <w:t xml:space="preserve">  </w:t>
      </w:r>
      <w:r w:rsidRPr="00BF5434">
        <w:rPr>
          <w:rStyle w:val="Terminal"/>
          <w:lang w:val="es-CR"/>
        </w:rPr>
        <w:t>H</w:t>
      </w:r>
      <w:r>
        <w:rPr>
          <w:lang w:val="es-CR"/>
        </w:rPr>
        <w:t xml:space="preserve">  </w:t>
      </w:r>
      <w:r w:rsidRPr="00BF5434">
        <w:rPr>
          <w:rStyle w:val="Non-Terminal"/>
          <w:lang w:val="es-CR"/>
        </w:rPr>
        <w:t>HexDigit</w:t>
      </w:r>
      <w:r w:rsidRPr="006D638F">
        <w:rPr>
          <w:lang w:val="es-CR"/>
        </w:rPr>
        <w:t>+</w:t>
      </w:r>
    </w:p>
    <w:p w:rsidR="002B686E" w:rsidRPr="006D638F" w:rsidRDefault="002B686E" w:rsidP="00880DF0">
      <w:pPr>
        <w:pStyle w:val="Grammar"/>
        <w:rPr>
          <w:lang w:val="es-CR"/>
        </w:rPr>
      </w:pPr>
      <w:r w:rsidRPr="00BF5434">
        <w:rPr>
          <w:rStyle w:val="Non-Terminal"/>
          <w:lang w:val="es-CR"/>
        </w:rPr>
        <w:t>OctalLiteral</w:t>
      </w:r>
      <w:r>
        <w:rPr>
          <w:lang w:val="es-CR"/>
        </w:rPr>
        <w:t xml:space="preserve">  </w:t>
      </w:r>
      <w:r w:rsidRPr="006D638F">
        <w:rPr>
          <w:lang w:val="es-CR"/>
        </w:rPr>
        <w:t>::=</w:t>
      </w:r>
      <w:r>
        <w:rPr>
          <w:lang w:val="es-CR"/>
        </w:rPr>
        <w:t xml:space="preserve">  </w:t>
      </w:r>
      <w:r w:rsidRPr="00BF5434">
        <w:rPr>
          <w:rStyle w:val="Terminal"/>
          <w:lang w:val="es-CR"/>
        </w:rPr>
        <w:t>&amp;</w:t>
      </w:r>
      <w:r>
        <w:rPr>
          <w:lang w:val="es-CR"/>
        </w:rPr>
        <w:t xml:space="preserve">  </w:t>
      </w:r>
      <w:r w:rsidRPr="00BF5434">
        <w:rPr>
          <w:rStyle w:val="Terminal"/>
          <w:lang w:val="es-CR"/>
        </w:rPr>
        <w:t>O</w:t>
      </w:r>
      <w:r>
        <w:rPr>
          <w:lang w:val="es-CR"/>
        </w:rPr>
        <w:t xml:space="preserve">  </w:t>
      </w:r>
      <w:r w:rsidRPr="00BF5434">
        <w:rPr>
          <w:rStyle w:val="Non-Terminal"/>
          <w:lang w:val="es-CR"/>
        </w:rPr>
        <w:t>OctalDigit</w:t>
      </w:r>
      <w:r w:rsidRPr="006D638F">
        <w:rPr>
          <w:lang w:val="es-CR"/>
        </w:rPr>
        <w:t>+</w:t>
      </w:r>
    </w:p>
    <w:p w:rsidR="002B686E" w:rsidRPr="006D638F" w:rsidRDefault="002B686E" w:rsidP="00880DF0">
      <w:pPr>
        <w:pStyle w:val="Grammar"/>
        <w:rPr>
          <w:lang w:val="es-CR"/>
        </w:rPr>
      </w:pPr>
      <w:r w:rsidRPr="00BF5434">
        <w:rPr>
          <w:rStyle w:val="Non-Terminal"/>
          <w:lang w:val="es-CR"/>
        </w:rPr>
        <w:t>Digit</w:t>
      </w:r>
      <w:r>
        <w:rPr>
          <w:lang w:val="es-CR"/>
        </w:rPr>
        <w:t xml:space="preserve">  </w:t>
      </w:r>
      <w:r w:rsidRPr="006D638F">
        <w:rPr>
          <w:lang w:val="es-CR"/>
        </w:rPr>
        <w:t>::=</w:t>
      </w:r>
      <w:r>
        <w:rPr>
          <w:lang w:val="es-CR"/>
        </w:rPr>
        <w:t xml:space="preserve">  </w:t>
      </w:r>
      <w:r w:rsidRPr="00BF5434">
        <w:rPr>
          <w:rStyle w:val="Terminal"/>
          <w:lang w:val="es-CR"/>
        </w:rPr>
        <w:t>0</w:t>
      </w:r>
      <w:r>
        <w:rPr>
          <w:lang w:val="es-CR"/>
        </w:rPr>
        <w:t xml:space="preserve">  </w:t>
      </w:r>
      <w:r w:rsidRPr="006D638F">
        <w:rPr>
          <w:lang w:val="es-CR"/>
        </w:rPr>
        <w:t>|</w:t>
      </w:r>
      <w:r>
        <w:rPr>
          <w:lang w:val="es-CR"/>
        </w:rPr>
        <w:t xml:space="preserve">  </w:t>
      </w:r>
      <w:r w:rsidRPr="00BF5434">
        <w:rPr>
          <w:rStyle w:val="Terminal"/>
          <w:lang w:val="es-CR"/>
        </w:rPr>
        <w:t>1</w:t>
      </w:r>
      <w:r>
        <w:rPr>
          <w:lang w:val="es-CR"/>
        </w:rPr>
        <w:t xml:space="preserve">  </w:t>
      </w:r>
      <w:r w:rsidRPr="006D638F">
        <w:rPr>
          <w:lang w:val="es-CR"/>
        </w:rPr>
        <w:t>|</w:t>
      </w:r>
      <w:r>
        <w:rPr>
          <w:lang w:val="es-CR"/>
        </w:rPr>
        <w:t xml:space="preserve">  </w:t>
      </w:r>
      <w:r w:rsidRPr="00BF5434">
        <w:rPr>
          <w:rStyle w:val="Terminal"/>
          <w:lang w:val="es-CR"/>
        </w:rPr>
        <w:t>2</w:t>
      </w:r>
      <w:r>
        <w:rPr>
          <w:lang w:val="es-CR"/>
        </w:rPr>
        <w:t xml:space="preserve">  </w:t>
      </w:r>
      <w:r w:rsidRPr="006D638F">
        <w:rPr>
          <w:lang w:val="es-CR"/>
        </w:rPr>
        <w:t>|</w:t>
      </w:r>
      <w:r>
        <w:rPr>
          <w:lang w:val="es-CR"/>
        </w:rPr>
        <w:t xml:space="preserve">  </w:t>
      </w:r>
      <w:r w:rsidRPr="00BF5434">
        <w:rPr>
          <w:rStyle w:val="Terminal"/>
          <w:lang w:val="es-CR"/>
        </w:rPr>
        <w:t>3</w:t>
      </w:r>
      <w:r>
        <w:rPr>
          <w:lang w:val="es-CR"/>
        </w:rPr>
        <w:t xml:space="preserve">  </w:t>
      </w:r>
      <w:r w:rsidRPr="006D638F">
        <w:rPr>
          <w:lang w:val="es-CR"/>
        </w:rPr>
        <w:t>|</w:t>
      </w:r>
      <w:r>
        <w:rPr>
          <w:lang w:val="es-CR"/>
        </w:rPr>
        <w:t xml:space="preserve">  </w:t>
      </w:r>
      <w:r w:rsidRPr="00BF5434">
        <w:rPr>
          <w:rStyle w:val="Terminal"/>
          <w:lang w:val="es-CR"/>
        </w:rPr>
        <w:t>4</w:t>
      </w:r>
      <w:r>
        <w:rPr>
          <w:lang w:val="es-CR"/>
        </w:rPr>
        <w:t xml:space="preserve">  </w:t>
      </w:r>
      <w:r w:rsidRPr="006D638F">
        <w:rPr>
          <w:lang w:val="es-CR"/>
        </w:rPr>
        <w:t>|</w:t>
      </w:r>
      <w:r>
        <w:rPr>
          <w:lang w:val="es-CR"/>
        </w:rPr>
        <w:t xml:space="preserve">  </w:t>
      </w:r>
      <w:r w:rsidRPr="00BF5434">
        <w:rPr>
          <w:rStyle w:val="Terminal"/>
          <w:lang w:val="es-CR"/>
        </w:rPr>
        <w:t>5</w:t>
      </w:r>
      <w:r>
        <w:rPr>
          <w:lang w:val="es-CR"/>
        </w:rPr>
        <w:t xml:space="preserve">  </w:t>
      </w:r>
      <w:r w:rsidRPr="006D638F">
        <w:rPr>
          <w:lang w:val="es-CR"/>
        </w:rPr>
        <w:t>|</w:t>
      </w:r>
      <w:r>
        <w:rPr>
          <w:lang w:val="es-CR"/>
        </w:rPr>
        <w:t xml:space="preserve">  </w:t>
      </w:r>
      <w:r w:rsidRPr="00BF5434">
        <w:rPr>
          <w:rStyle w:val="Terminal"/>
          <w:lang w:val="es-CR"/>
        </w:rPr>
        <w:t>6</w:t>
      </w:r>
      <w:r>
        <w:rPr>
          <w:lang w:val="es-CR"/>
        </w:rPr>
        <w:t xml:space="preserve">  </w:t>
      </w:r>
      <w:r w:rsidRPr="006D638F">
        <w:rPr>
          <w:lang w:val="es-CR"/>
        </w:rPr>
        <w:t>|</w:t>
      </w:r>
      <w:r>
        <w:rPr>
          <w:lang w:val="es-CR"/>
        </w:rPr>
        <w:t xml:space="preserve">  </w:t>
      </w:r>
      <w:r w:rsidRPr="00BF5434">
        <w:rPr>
          <w:rStyle w:val="Terminal"/>
          <w:lang w:val="es-CR"/>
        </w:rPr>
        <w:t>7</w:t>
      </w:r>
      <w:r>
        <w:rPr>
          <w:lang w:val="es-CR"/>
        </w:rPr>
        <w:t xml:space="preserve">  </w:t>
      </w:r>
      <w:r w:rsidRPr="006D638F">
        <w:rPr>
          <w:lang w:val="es-CR"/>
        </w:rPr>
        <w:t>|</w:t>
      </w:r>
      <w:r>
        <w:rPr>
          <w:lang w:val="es-CR"/>
        </w:rPr>
        <w:t xml:space="preserve">  </w:t>
      </w:r>
      <w:r w:rsidRPr="00BF5434">
        <w:rPr>
          <w:rStyle w:val="Terminal"/>
          <w:lang w:val="es-CR"/>
        </w:rPr>
        <w:t>8</w:t>
      </w:r>
      <w:r>
        <w:rPr>
          <w:lang w:val="es-CR"/>
        </w:rPr>
        <w:t xml:space="preserve">  </w:t>
      </w:r>
      <w:r w:rsidRPr="006D638F">
        <w:rPr>
          <w:lang w:val="es-CR"/>
        </w:rPr>
        <w:t>|</w:t>
      </w:r>
      <w:r>
        <w:rPr>
          <w:lang w:val="es-CR"/>
        </w:rPr>
        <w:t xml:space="preserve">  </w:t>
      </w:r>
      <w:r w:rsidRPr="00BF5434">
        <w:rPr>
          <w:rStyle w:val="Terminal"/>
          <w:lang w:val="es-CR"/>
        </w:rPr>
        <w:t>9</w:t>
      </w:r>
    </w:p>
    <w:p w:rsidR="002B686E" w:rsidRPr="006D638F" w:rsidRDefault="002B686E" w:rsidP="00880DF0">
      <w:pPr>
        <w:pStyle w:val="Grammar"/>
        <w:rPr>
          <w:lang w:val="es-CR"/>
        </w:rPr>
      </w:pPr>
      <w:r w:rsidRPr="00BF5434">
        <w:rPr>
          <w:rStyle w:val="Non-Terminal"/>
          <w:lang w:val="es-CR"/>
        </w:rPr>
        <w:t>HexDigit</w:t>
      </w:r>
      <w:r>
        <w:rPr>
          <w:lang w:val="es-CR"/>
        </w:rPr>
        <w:t xml:space="preserve">  </w:t>
      </w:r>
      <w:r w:rsidRPr="006D638F">
        <w:rPr>
          <w:lang w:val="es-CR"/>
        </w:rPr>
        <w:t>::=</w:t>
      </w:r>
      <w:r>
        <w:rPr>
          <w:lang w:val="es-CR"/>
        </w:rPr>
        <w:t xml:space="preserve">  </w:t>
      </w:r>
      <w:r w:rsidRPr="00BF5434">
        <w:rPr>
          <w:rStyle w:val="Terminal"/>
          <w:lang w:val="es-CR"/>
        </w:rPr>
        <w:t>0</w:t>
      </w:r>
      <w:r>
        <w:rPr>
          <w:lang w:val="es-CR"/>
        </w:rPr>
        <w:t xml:space="preserve">  </w:t>
      </w:r>
      <w:r w:rsidRPr="006D638F">
        <w:rPr>
          <w:lang w:val="es-CR"/>
        </w:rPr>
        <w:t>|</w:t>
      </w:r>
      <w:r>
        <w:rPr>
          <w:lang w:val="es-CR"/>
        </w:rPr>
        <w:t xml:space="preserve">  </w:t>
      </w:r>
      <w:r w:rsidRPr="00BF5434">
        <w:rPr>
          <w:rStyle w:val="Terminal"/>
          <w:lang w:val="es-CR"/>
        </w:rPr>
        <w:t>1</w:t>
      </w:r>
      <w:r>
        <w:rPr>
          <w:lang w:val="es-CR"/>
        </w:rPr>
        <w:t xml:space="preserve">  </w:t>
      </w:r>
      <w:r w:rsidRPr="006D638F">
        <w:rPr>
          <w:lang w:val="es-CR"/>
        </w:rPr>
        <w:t>|</w:t>
      </w:r>
      <w:r>
        <w:rPr>
          <w:lang w:val="es-CR"/>
        </w:rPr>
        <w:t xml:space="preserve">  </w:t>
      </w:r>
      <w:r w:rsidRPr="00BF5434">
        <w:rPr>
          <w:rStyle w:val="Terminal"/>
          <w:lang w:val="es-CR"/>
        </w:rPr>
        <w:t>2</w:t>
      </w:r>
      <w:r>
        <w:rPr>
          <w:lang w:val="es-CR"/>
        </w:rPr>
        <w:t xml:space="preserve">  </w:t>
      </w:r>
      <w:r w:rsidRPr="006D638F">
        <w:rPr>
          <w:lang w:val="es-CR"/>
        </w:rPr>
        <w:t>|</w:t>
      </w:r>
      <w:r>
        <w:rPr>
          <w:lang w:val="es-CR"/>
        </w:rPr>
        <w:t xml:space="preserve">  </w:t>
      </w:r>
      <w:r w:rsidRPr="00BF5434">
        <w:rPr>
          <w:rStyle w:val="Terminal"/>
          <w:lang w:val="es-CR"/>
        </w:rPr>
        <w:t>3</w:t>
      </w:r>
      <w:r>
        <w:rPr>
          <w:lang w:val="es-CR"/>
        </w:rPr>
        <w:t xml:space="preserve">  </w:t>
      </w:r>
      <w:r w:rsidRPr="006D638F">
        <w:rPr>
          <w:lang w:val="es-CR"/>
        </w:rPr>
        <w:t>|</w:t>
      </w:r>
      <w:r>
        <w:rPr>
          <w:lang w:val="es-CR"/>
        </w:rPr>
        <w:t xml:space="preserve">  </w:t>
      </w:r>
      <w:r w:rsidRPr="00BF5434">
        <w:rPr>
          <w:rStyle w:val="Terminal"/>
          <w:lang w:val="es-CR"/>
        </w:rPr>
        <w:t>4</w:t>
      </w:r>
      <w:r>
        <w:rPr>
          <w:lang w:val="es-CR"/>
        </w:rPr>
        <w:t xml:space="preserve">  </w:t>
      </w:r>
      <w:r w:rsidRPr="006D638F">
        <w:rPr>
          <w:lang w:val="es-CR"/>
        </w:rPr>
        <w:t>|</w:t>
      </w:r>
      <w:r>
        <w:rPr>
          <w:lang w:val="es-CR"/>
        </w:rPr>
        <w:t xml:space="preserve">  </w:t>
      </w:r>
      <w:r w:rsidRPr="00BF5434">
        <w:rPr>
          <w:rStyle w:val="Terminal"/>
          <w:lang w:val="es-CR"/>
        </w:rPr>
        <w:t>5</w:t>
      </w:r>
      <w:r>
        <w:rPr>
          <w:lang w:val="es-CR"/>
        </w:rPr>
        <w:t xml:space="preserve">  </w:t>
      </w:r>
      <w:r w:rsidRPr="006D638F">
        <w:rPr>
          <w:lang w:val="es-CR"/>
        </w:rPr>
        <w:t>|</w:t>
      </w:r>
      <w:r>
        <w:rPr>
          <w:lang w:val="es-CR"/>
        </w:rPr>
        <w:t xml:space="preserve">  </w:t>
      </w:r>
      <w:r w:rsidRPr="00BF5434">
        <w:rPr>
          <w:rStyle w:val="Terminal"/>
          <w:lang w:val="es-CR"/>
        </w:rPr>
        <w:t>6</w:t>
      </w:r>
      <w:r>
        <w:rPr>
          <w:lang w:val="es-CR"/>
        </w:rPr>
        <w:t xml:space="preserve">  </w:t>
      </w:r>
      <w:r w:rsidRPr="006D638F">
        <w:rPr>
          <w:lang w:val="es-CR"/>
        </w:rPr>
        <w:t>|</w:t>
      </w:r>
      <w:r>
        <w:rPr>
          <w:lang w:val="es-CR"/>
        </w:rPr>
        <w:t xml:space="preserve">  </w:t>
      </w:r>
      <w:r w:rsidRPr="00BF5434">
        <w:rPr>
          <w:rStyle w:val="Terminal"/>
          <w:lang w:val="es-CR"/>
        </w:rPr>
        <w:t>7</w:t>
      </w:r>
      <w:r>
        <w:rPr>
          <w:lang w:val="es-CR"/>
        </w:rPr>
        <w:t xml:space="preserve">  </w:t>
      </w:r>
      <w:r w:rsidRPr="006D638F">
        <w:rPr>
          <w:lang w:val="es-CR"/>
        </w:rPr>
        <w:t>|</w:t>
      </w:r>
      <w:r>
        <w:rPr>
          <w:lang w:val="es-CR"/>
        </w:rPr>
        <w:t xml:space="preserve">  </w:t>
      </w:r>
      <w:r w:rsidRPr="00BF5434">
        <w:rPr>
          <w:rStyle w:val="Terminal"/>
          <w:lang w:val="es-CR"/>
        </w:rPr>
        <w:t>8</w:t>
      </w:r>
      <w:r>
        <w:rPr>
          <w:lang w:val="es-CR"/>
        </w:rPr>
        <w:t xml:space="preserve">  </w:t>
      </w:r>
      <w:r w:rsidRPr="006D638F">
        <w:rPr>
          <w:lang w:val="es-CR"/>
        </w:rPr>
        <w:t>|</w:t>
      </w:r>
      <w:r>
        <w:rPr>
          <w:lang w:val="es-CR"/>
        </w:rPr>
        <w:t xml:space="preserve">  </w:t>
      </w:r>
      <w:r w:rsidRPr="00BF5434">
        <w:rPr>
          <w:rStyle w:val="Terminal"/>
          <w:lang w:val="es-CR"/>
        </w:rPr>
        <w:t>9</w:t>
      </w:r>
      <w:r>
        <w:rPr>
          <w:lang w:val="es-CR"/>
        </w:rPr>
        <w:t xml:space="preserve">  </w:t>
      </w:r>
      <w:r w:rsidRPr="006D638F">
        <w:rPr>
          <w:lang w:val="es-CR"/>
        </w:rPr>
        <w:t>|</w:t>
      </w:r>
      <w:r>
        <w:rPr>
          <w:lang w:val="es-CR"/>
        </w:rPr>
        <w:t xml:space="preserve">  </w:t>
      </w:r>
      <w:r w:rsidRPr="00BF5434">
        <w:rPr>
          <w:rStyle w:val="Terminal"/>
          <w:lang w:val="es-CR"/>
        </w:rPr>
        <w:t>A</w:t>
      </w:r>
      <w:r>
        <w:rPr>
          <w:lang w:val="es-CR"/>
        </w:rPr>
        <w:t xml:space="preserve">  </w:t>
      </w:r>
      <w:r w:rsidRPr="006D638F">
        <w:rPr>
          <w:lang w:val="es-CR"/>
        </w:rPr>
        <w:t>|</w:t>
      </w:r>
      <w:r>
        <w:rPr>
          <w:lang w:val="es-CR"/>
        </w:rPr>
        <w:t xml:space="preserve">  </w:t>
      </w:r>
      <w:r w:rsidRPr="00BF5434">
        <w:rPr>
          <w:rStyle w:val="Terminal"/>
          <w:lang w:val="es-CR"/>
        </w:rPr>
        <w:t>B</w:t>
      </w:r>
      <w:r>
        <w:rPr>
          <w:lang w:val="es-CR"/>
        </w:rPr>
        <w:t xml:space="preserve">  </w:t>
      </w:r>
      <w:r w:rsidRPr="006D638F">
        <w:rPr>
          <w:lang w:val="es-CR"/>
        </w:rPr>
        <w:t>|</w:t>
      </w:r>
      <w:r>
        <w:rPr>
          <w:lang w:val="es-CR"/>
        </w:rPr>
        <w:t xml:space="preserve">  </w:t>
      </w:r>
      <w:r w:rsidRPr="00BF5434">
        <w:rPr>
          <w:rStyle w:val="Terminal"/>
          <w:lang w:val="es-CR"/>
        </w:rPr>
        <w:t>C</w:t>
      </w:r>
      <w:r>
        <w:rPr>
          <w:lang w:val="es-CR"/>
        </w:rPr>
        <w:t xml:space="preserve">  </w:t>
      </w:r>
      <w:r w:rsidRPr="006D638F">
        <w:rPr>
          <w:lang w:val="es-CR"/>
        </w:rPr>
        <w:t>|</w:t>
      </w:r>
      <w:r>
        <w:rPr>
          <w:lang w:val="es-CR"/>
        </w:rPr>
        <w:t xml:space="preserve">  </w:t>
      </w:r>
      <w:r w:rsidRPr="00BF5434">
        <w:rPr>
          <w:rStyle w:val="Terminal"/>
          <w:lang w:val="es-CR"/>
        </w:rPr>
        <w:t>D</w:t>
      </w:r>
      <w:r>
        <w:rPr>
          <w:lang w:val="es-CR"/>
        </w:rPr>
        <w:t xml:space="preserve">  </w:t>
      </w:r>
      <w:r w:rsidRPr="006D638F">
        <w:rPr>
          <w:lang w:val="es-CR"/>
        </w:rPr>
        <w:t>|</w:t>
      </w:r>
      <w:r>
        <w:rPr>
          <w:lang w:val="es-CR"/>
        </w:rPr>
        <w:t xml:space="preserve">  </w:t>
      </w:r>
      <w:r w:rsidRPr="00BF5434">
        <w:rPr>
          <w:rStyle w:val="Terminal"/>
          <w:lang w:val="es-CR"/>
        </w:rPr>
        <w:t>E</w:t>
      </w:r>
      <w:r>
        <w:rPr>
          <w:lang w:val="es-CR"/>
        </w:rPr>
        <w:t xml:space="preserve">  </w:t>
      </w:r>
      <w:r w:rsidRPr="006D638F">
        <w:rPr>
          <w:lang w:val="es-CR"/>
        </w:rPr>
        <w:t>|</w:t>
      </w:r>
      <w:r>
        <w:rPr>
          <w:lang w:val="es-CR"/>
        </w:rPr>
        <w:t xml:space="preserve">  </w:t>
      </w:r>
      <w:r w:rsidRPr="00BF5434">
        <w:rPr>
          <w:rStyle w:val="Terminal"/>
          <w:lang w:val="es-CR"/>
        </w:rPr>
        <w:t>F</w:t>
      </w:r>
    </w:p>
    <w:p w:rsidR="002B686E" w:rsidRDefault="002B686E" w:rsidP="00880DF0">
      <w:pPr>
        <w:pStyle w:val="Grammar"/>
      </w:pPr>
      <w:r w:rsidRPr="00370D0A">
        <w:rPr>
          <w:rStyle w:val="Non-Terminal"/>
        </w:rPr>
        <w:t>OctalDigit</w:t>
      </w:r>
      <w:r>
        <w:rPr>
          <w:rStyle w:val="Non-Terminal"/>
        </w:rPr>
        <w:t xml:space="preserve">  </w:t>
      </w:r>
      <w:r>
        <w:t xml:space="preserve">::=  </w:t>
      </w:r>
      <w:r w:rsidRPr="00BB11DF">
        <w:rPr>
          <w:rStyle w:val="Terminal"/>
        </w:rPr>
        <w:t>0</w:t>
      </w:r>
      <w:r>
        <w:t xml:space="preserve">  |  </w:t>
      </w:r>
      <w:r w:rsidRPr="00BB11DF">
        <w:rPr>
          <w:rStyle w:val="Terminal"/>
        </w:rPr>
        <w:t>1</w:t>
      </w:r>
      <w:r>
        <w:t xml:space="preserve">  |  </w:t>
      </w:r>
      <w:r w:rsidRPr="00BB11DF">
        <w:rPr>
          <w:rStyle w:val="Terminal"/>
        </w:rPr>
        <w:t>2</w:t>
      </w:r>
      <w:r>
        <w:t xml:space="preserve">  |  </w:t>
      </w:r>
      <w:r w:rsidRPr="00BB11DF">
        <w:rPr>
          <w:rStyle w:val="Terminal"/>
        </w:rPr>
        <w:t>3</w:t>
      </w:r>
      <w:r>
        <w:t xml:space="preserve">  |  </w:t>
      </w:r>
      <w:r w:rsidRPr="00BB11DF">
        <w:rPr>
          <w:rStyle w:val="Terminal"/>
        </w:rPr>
        <w:t>4</w:t>
      </w:r>
      <w:r>
        <w:t xml:space="preserve">  |  </w:t>
      </w:r>
      <w:r w:rsidRPr="00BB11DF">
        <w:rPr>
          <w:rStyle w:val="Terminal"/>
        </w:rPr>
        <w:t>5</w:t>
      </w:r>
      <w:r>
        <w:t xml:space="preserve">  |  </w:t>
      </w:r>
      <w:r w:rsidRPr="00BB11DF">
        <w:rPr>
          <w:rStyle w:val="Terminal"/>
        </w:rPr>
        <w:t>6</w:t>
      </w:r>
      <w:r>
        <w:t xml:space="preserve">  |  </w:t>
      </w:r>
      <w:r w:rsidRPr="00BB11DF">
        <w:rPr>
          <w:rStyle w:val="Terminal"/>
        </w:rPr>
        <w:t>7</w:t>
      </w:r>
    </w:p>
    <w:p w:rsidR="002B686E" w:rsidRDefault="002B686E" w:rsidP="00880DF0">
      <w:pPr>
        <w:pStyle w:val="Grammar"/>
      </w:pPr>
      <w:r w:rsidRPr="00370D0A">
        <w:rPr>
          <w:rStyle w:val="Non-Terminal"/>
        </w:rPr>
        <w:t>FloatingPointLiteral</w:t>
      </w:r>
      <w:r>
        <w:t xml:space="preserve">  ::=</w:t>
      </w:r>
      <w:r>
        <w:br/>
      </w:r>
      <w:r>
        <w:tab/>
      </w:r>
      <w:r w:rsidRPr="00370D0A">
        <w:rPr>
          <w:rStyle w:val="Non-Terminal"/>
        </w:rPr>
        <w:t>FloatingPointLiteralValue</w:t>
      </w:r>
      <w:r>
        <w:t xml:space="preserve">  [  </w:t>
      </w:r>
      <w:r w:rsidRPr="00370D0A">
        <w:rPr>
          <w:rStyle w:val="Non-Terminal"/>
        </w:rPr>
        <w:t>FloatingPointTypeCharacter</w:t>
      </w:r>
      <w:r>
        <w:t xml:space="preserve">  ]  |</w:t>
      </w:r>
      <w:r>
        <w:br/>
      </w:r>
      <w:r>
        <w:tab/>
      </w:r>
      <w:r w:rsidRPr="00370D0A">
        <w:rPr>
          <w:rStyle w:val="Non-Terminal"/>
        </w:rPr>
        <w:t>IntLiteral</w:t>
      </w:r>
      <w:r>
        <w:t xml:space="preserve">  </w:t>
      </w:r>
      <w:r w:rsidRPr="00370D0A">
        <w:rPr>
          <w:rStyle w:val="Non-Terminal"/>
        </w:rPr>
        <w:t>FloatingPointTypeCharacter</w:t>
      </w:r>
    </w:p>
    <w:p w:rsidR="002B686E" w:rsidRDefault="002B686E" w:rsidP="00880DF0">
      <w:pPr>
        <w:pStyle w:val="Grammar"/>
      </w:pPr>
      <w:r w:rsidRPr="00370D0A">
        <w:rPr>
          <w:rStyle w:val="Non-Terminal"/>
        </w:rPr>
        <w:t>FloatingPointTypeCharacter</w:t>
      </w:r>
      <w:r>
        <w:t xml:space="preserve">  ::=</w:t>
      </w:r>
      <w:r>
        <w:br/>
      </w:r>
      <w:r>
        <w:tab/>
      </w:r>
      <w:r w:rsidRPr="00370D0A">
        <w:rPr>
          <w:rStyle w:val="Non-Terminal"/>
        </w:rPr>
        <w:t>SingleCharacter</w:t>
      </w:r>
      <w:r>
        <w:t xml:space="preserve">  |</w:t>
      </w:r>
      <w:r>
        <w:br/>
      </w:r>
      <w:r>
        <w:tab/>
      </w:r>
      <w:r w:rsidRPr="00370D0A">
        <w:rPr>
          <w:rStyle w:val="Non-Terminal"/>
        </w:rPr>
        <w:t>DoubleCharacter</w:t>
      </w:r>
      <w:r>
        <w:t xml:space="preserve">  |</w:t>
      </w:r>
      <w:r>
        <w:br/>
      </w:r>
      <w:r>
        <w:tab/>
      </w:r>
      <w:r w:rsidRPr="00370D0A">
        <w:rPr>
          <w:rStyle w:val="Non-Terminal"/>
        </w:rPr>
        <w:t>DecimalCharacter</w:t>
      </w:r>
      <w:r>
        <w:t xml:space="preserve">  |</w:t>
      </w:r>
      <w:r>
        <w:br/>
      </w:r>
      <w:r>
        <w:tab/>
      </w:r>
      <w:r w:rsidRPr="00370D0A">
        <w:rPr>
          <w:rStyle w:val="Non-Terminal"/>
        </w:rPr>
        <w:t>SingleTypeCharacter</w:t>
      </w:r>
      <w:r>
        <w:t xml:space="preserve">  |</w:t>
      </w:r>
      <w:r>
        <w:br/>
      </w:r>
      <w:r>
        <w:tab/>
      </w:r>
      <w:r w:rsidRPr="00370D0A">
        <w:rPr>
          <w:rStyle w:val="Non-Terminal"/>
        </w:rPr>
        <w:t>DoubleTypeCharacter</w:t>
      </w:r>
      <w:r>
        <w:t xml:space="preserve">  |</w:t>
      </w:r>
      <w:r>
        <w:br/>
      </w:r>
      <w:r>
        <w:tab/>
      </w:r>
      <w:r w:rsidRPr="00370D0A">
        <w:rPr>
          <w:rStyle w:val="Non-Terminal"/>
        </w:rPr>
        <w:t>DecimalTypeCharacter</w:t>
      </w:r>
    </w:p>
    <w:p w:rsidR="002B686E" w:rsidRDefault="002B686E" w:rsidP="00880DF0">
      <w:pPr>
        <w:pStyle w:val="Grammar"/>
      </w:pPr>
      <w:r w:rsidRPr="00370D0A">
        <w:rPr>
          <w:rStyle w:val="Non-Terminal"/>
        </w:rPr>
        <w:t>SingleCharacter</w:t>
      </w:r>
      <w:r>
        <w:t xml:space="preserve">  ::=  </w:t>
      </w:r>
      <w:r w:rsidRPr="00BB11DF">
        <w:rPr>
          <w:rStyle w:val="Terminal"/>
        </w:rPr>
        <w:t>F</w:t>
      </w:r>
    </w:p>
    <w:p w:rsidR="002B686E" w:rsidRDefault="002B686E" w:rsidP="00880DF0">
      <w:pPr>
        <w:pStyle w:val="Grammar"/>
      </w:pPr>
      <w:r w:rsidRPr="00370D0A">
        <w:rPr>
          <w:rStyle w:val="Non-Terminal"/>
        </w:rPr>
        <w:t>DoubleCharacter</w:t>
      </w:r>
      <w:r>
        <w:t xml:space="preserve">  ::=  </w:t>
      </w:r>
      <w:r w:rsidRPr="00BB11DF">
        <w:rPr>
          <w:rStyle w:val="Terminal"/>
        </w:rPr>
        <w:t>R</w:t>
      </w:r>
    </w:p>
    <w:p w:rsidR="002B686E" w:rsidRDefault="002B686E" w:rsidP="00880DF0">
      <w:pPr>
        <w:pStyle w:val="Grammar"/>
      </w:pPr>
      <w:r w:rsidRPr="00370D0A">
        <w:rPr>
          <w:rStyle w:val="Non-Terminal"/>
        </w:rPr>
        <w:t>DecimalCharacter</w:t>
      </w:r>
      <w:r>
        <w:t xml:space="preserve">  ::=  </w:t>
      </w:r>
      <w:r w:rsidRPr="00BB11DF">
        <w:rPr>
          <w:rStyle w:val="Terminal"/>
        </w:rPr>
        <w:t>D</w:t>
      </w:r>
    </w:p>
    <w:p w:rsidR="002B686E" w:rsidRDefault="002B686E" w:rsidP="00880DF0">
      <w:pPr>
        <w:pStyle w:val="Grammar"/>
      </w:pPr>
      <w:r w:rsidRPr="00370D0A">
        <w:rPr>
          <w:rStyle w:val="Non-Terminal"/>
        </w:rPr>
        <w:t>FloatingPointLiteralValue</w:t>
      </w:r>
      <w:r>
        <w:t xml:space="preserve">  ::=</w:t>
      </w:r>
      <w:r>
        <w:br/>
      </w:r>
      <w:r>
        <w:tab/>
      </w:r>
      <w:r w:rsidRPr="00370D0A">
        <w:rPr>
          <w:rStyle w:val="Non-Terminal"/>
        </w:rPr>
        <w:t>IntLiteral</w:t>
      </w:r>
      <w:r>
        <w:t xml:space="preserve">  </w:t>
      </w:r>
      <w:r w:rsidRPr="00BB11DF">
        <w:rPr>
          <w:rStyle w:val="Terminal"/>
        </w:rPr>
        <w:t>.</w:t>
      </w:r>
      <w:r>
        <w:t xml:space="preserve">  </w:t>
      </w:r>
      <w:r w:rsidRPr="00370D0A">
        <w:rPr>
          <w:rStyle w:val="Non-Terminal"/>
        </w:rPr>
        <w:t>IntLiteral</w:t>
      </w:r>
      <w:r>
        <w:t xml:space="preserve">  [  </w:t>
      </w:r>
      <w:r w:rsidRPr="00370D0A">
        <w:rPr>
          <w:rStyle w:val="Non-Terminal"/>
        </w:rPr>
        <w:t>Exponent</w:t>
      </w:r>
      <w:r>
        <w:t xml:space="preserve">  ]  |</w:t>
      </w:r>
      <w:r>
        <w:br/>
      </w:r>
      <w:r>
        <w:tab/>
      </w:r>
      <w:r w:rsidRPr="00BB11DF">
        <w:rPr>
          <w:rStyle w:val="Terminal"/>
        </w:rPr>
        <w:t>.</w:t>
      </w:r>
      <w:r>
        <w:t xml:space="preserve">  </w:t>
      </w:r>
      <w:r w:rsidRPr="00370D0A">
        <w:rPr>
          <w:rStyle w:val="Non-Terminal"/>
        </w:rPr>
        <w:t>IntLiteral</w:t>
      </w:r>
      <w:r>
        <w:t xml:space="preserve">  [  </w:t>
      </w:r>
      <w:r w:rsidRPr="00370D0A">
        <w:rPr>
          <w:rStyle w:val="Non-Terminal"/>
        </w:rPr>
        <w:t>Exponent</w:t>
      </w:r>
      <w:r>
        <w:t xml:space="preserve">  ]  |</w:t>
      </w:r>
      <w:r>
        <w:br/>
      </w:r>
      <w:r>
        <w:tab/>
      </w:r>
      <w:r w:rsidRPr="00370D0A">
        <w:rPr>
          <w:rStyle w:val="Non-Terminal"/>
        </w:rPr>
        <w:t>IntLiteral</w:t>
      </w:r>
      <w:r>
        <w:t xml:space="preserve">  </w:t>
      </w:r>
      <w:r w:rsidRPr="00370D0A">
        <w:rPr>
          <w:rStyle w:val="Non-Terminal"/>
        </w:rPr>
        <w:t>Exponent</w:t>
      </w:r>
    </w:p>
    <w:p w:rsidR="002B686E" w:rsidRDefault="002B686E" w:rsidP="00880DF0">
      <w:pPr>
        <w:pStyle w:val="Grammar"/>
      </w:pPr>
      <w:r w:rsidRPr="00370D0A">
        <w:rPr>
          <w:rStyle w:val="Non-Terminal"/>
        </w:rPr>
        <w:t>Exponent</w:t>
      </w:r>
      <w:r>
        <w:t xml:space="preserve">  ::=  </w:t>
      </w:r>
      <w:r w:rsidRPr="00BB11DF">
        <w:rPr>
          <w:rStyle w:val="Terminal"/>
        </w:rPr>
        <w:t>E</w:t>
      </w:r>
      <w:r>
        <w:t xml:space="preserve">  [  </w:t>
      </w:r>
      <w:r w:rsidRPr="00370D0A">
        <w:rPr>
          <w:rStyle w:val="Non-Terminal"/>
        </w:rPr>
        <w:t>Sign</w:t>
      </w:r>
      <w:r>
        <w:t xml:space="preserve">  ]  </w:t>
      </w:r>
      <w:r w:rsidRPr="00370D0A">
        <w:rPr>
          <w:rStyle w:val="Non-Terminal"/>
        </w:rPr>
        <w:t>IntLiteral</w:t>
      </w:r>
    </w:p>
    <w:p w:rsidR="002B686E" w:rsidRDefault="002B686E" w:rsidP="00880DF0">
      <w:pPr>
        <w:pStyle w:val="Grammar"/>
      </w:pPr>
      <w:r w:rsidRPr="00370D0A">
        <w:rPr>
          <w:rStyle w:val="Non-Terminal"/>
        </w:rPr>
        <w:t>Sign</w:t>
      </w:r>
      <w:r>
        <w:t xml:space="preserve">  ::=  </w:t>
      </w:r>
      <w:r w:rsidRPr="00BB11DF">
        <w:rPr>
          <w:rStyle w:val="Terminal"/>
        </w:rPr>
        <w:t>+</w:t>
      </w:r>
      <w:r>
        <w:t xml:space="preserve">  |  </w:t>
      </w:r>
      <w:r w:rsidRPr="00BB11DF">
        <w:rPr>
          <w:rStyle w:val="Terminal"/>
        </w:rPr>
        <w:t>-</w:t>
      </w:r>
    </w:p>
    <w:p w:rsidR="002B686E" w:rsidRDefault="002B686E" w:rsidP="00880DF0">
      <w:pPr>
        <w:pStyle w:val="Grammar"/>
      </w:pPr>
      <w:r w:rsidRPr="00370D0A">
        <w:rPr>
          <w:rStyle w:val="Non-Terminal"/>
        </w:rPr>
        <w:t>StringLiteral</w:t>
      </w:r>
      <w:r>
        <w:t xml:space="preserve">  ::=</w:t>
      </w:r>
      <w:r>
        <w:br/>
      </w:r>
      <w:r>
        <w:tab/>
      </w:r>
      <w:r w:rsidRPr="00370D0A">
        <w:rPr>
          <w:rStyle w:val="Non-Terminal"/>
        </w:rPr>
        <w:t>DoubleQuoteCharacter</w:t>
      </w:r>
      <w:r>
        <w:t xml:space="preserve">  [  </w:t>
      </w:r>
      <w:r w:rsidRPr="00370D0A">
        <w:rPr>
          <w:rStyle w:val="Non-Terminal"/>
        </w:rPr>
        <w:t>StringCharacter</w:t>
      </w:r>
      <w:r>
        <w:t xml:space="preserve">+  ]  </w:t>
      </w:r>
      <w:r w:rsidRPr="00370D0A">
        <w:rPr>
          <w:rStyle w:val="Non-Terminal"/>
        </w:rPr>
        <w:t>DoubleQuoteCharacter</w:t>
      </w:r>
    </w:p>
    <w:p w:rsidR="002B686E" w:rsidRDefault="002B686E" w:rsidP="00880DF0">
      <w:pPr>
        <w:pStyle w:val="Grammar"/>
      </w:pPr>
      <w:r w:rsidRPr="00370D0A">
        <w:rPr>
          <w:rStyle w:val="Non-Terminal"/>
        </w:rPr>
        <w:t>DoubleQuoteCharacter</w:t>
      </w:r>
      <w:r>
        <w:t xml:space="preserve">  ::=</w:t>
      </w:r>
      <w:r>
        <w:br/>
      </w:r>
      <w:r>
        <w:tab/>
      </w:r>
      <w:r w:rsidRPr="00BB11DF">
        <w:rPr>
          <w:rStyle w:val="Terminal"/>
        </w:rPr>
        <w:t>"</w:t>
      </w:r>
      <w:r>
        <w:t xml:space="preserve">  |</w:t>
      </w:r>
      <w:r>
        <w:br/>
      </w:r>
      <w:r>
        <w:tab/>
        <w:t>&lt; Unicode left double-quote character (0x201C) &gt;  |</w:t>
      </w:r>
      <w:r>
        <w:br/>
      </w:r>
      <w:r>
        <w:tab/>
        <w:t>&lt; Unicode right double-quote character (0x201D) &gt;</w:t>
      </w:r>
    </w:p>
    <w:p w:rsidR="002B686E" w:rsidRDefault="002B686E" w:rsidP="00880DF0">
      <w:pPr>
        <w:pStyle w:val="Grammar"/>
      </w:pPr>
      <w:r w:rsidRPr="00370D0A">
        <w:rPr>
          <w:rStyle w:val="Non-Terminal"/>
        </w:rPr>
        <w:t>StringCharacter</w:t>
      </w:r>
      <w:r>
        <w:t xml:space="preserve">  ::=</w:t>
      </w:r>
      <w:r>
        <w:br/>
      </w:r>
      <w:r>
        <w:tab/>
        <w:t xml:space="preserve">&lt; </w:t>
      </w:r>
      <w:r w:rsidRPr="00370D0A">
        <w:rPr>
          <w:rStyle w:val="Non-Terminal"/>
        </w:rPr>
        <w:t>Character</w:t>
      </w:r>
      <w:r>
        <w:t xml:space="preserve"> except for </w:t>
      </w:r>
      <w:r w:rsidRPr="00370D0A">
        <w:rPr>
          <w:rStyle w:val="Non-Terminal"/>
        </w:rPr>
        <w:t>DoubleQuoteCharacter</w:t>
      </w:r>
      <w:r>
        <w:t xml:space="preserve"> &gt;  |</w:t>
      </w:r>
      <w:r>
        <w:br/>
      </w:r>
      <w:r>
        <w:tab/>
      </w:r>
      <w:r w:rsidRPr="00370D0A">
        <w:rPr>
          <w:rStyle w:val="Non-Terminal"/>
        </w:rPr>
        <w:t>DoubleQuoteCharacter</w:t>
      </w:r>
      <w:r>
        <w:t xml:space="preserve">  </w:t>
      </w:r>
      <w:r w:rsidRPr="00370D0A">
        <w:rPr>
          <w:rStyle w:val="Non-Terminal"/>
        </w:rPr>
        <w:t>DoubleQuoteCharacter</w:t>
      </w:r>
    </w:p>
    <w:p w:rsidR="002B686E" w:rsidRDefault="002B686E" w:rsidP="00880DF0">
      <w:pPr>
        <w:pStyle w:val="Grammar"/>
      </w:pPr>
      <w:r w:rsidRPr="00370D0A">
        <w:rPr>
          <w:rStyle w:val="Non-Terminal"/>
        </w:rPr>
        <w:t>CharacterLiteral</w:t>
      </w:r>
      <w:r>
        <w:t xml:space="preserve">  ::=  </w:t>
      </w:r>
      <w:r w:rsidRPr="00370D0A">
        <w:rPr>
          <w:rStyle w:val="Non-Terminal"/>
        </w:rPr>
        <w:t>DoubleQuoteCharacter</w:t>
      </w:r>
      <w:r>
        <w:t xml:space="preserve">  </w:t>
      </w:r>
      <w:r w:rsidRPr="00370D0A">
        <w:rPr>
          <w:rStyle w:val="Non-Terminal"/>
        </w:rPr>
        <w:t>StringCharacter</w:t>
      </w:r>
      <w:r>
        <w:t xml:space="preserve">  </w:t>
      </w:r>
      <w:r w:rsidRPr="00370D0A">
        <w:rPr>
          <w:rStyle w:val="Non-Terminal"/>
        </w:rPr>
        <w:t>DoubleQuoteCharacter</w:t>
      </w:r>
      <w:r>
        <w:t xml:space="preserve">  </w:t>
      </w:r>
      <w:r w:rsidRPr="00BB11DF">
        <w:rPr>
          <w:rStyle w:val="Terminal"/>
        </w:rPr>
        <w:t>C</w:t>
      </w:r>
    </w:p>
    <w:p w:rsidR="002B686E" w:rsidRDefault="002B686E" w:rsidP="00880DF0">
      <w:pPr>
        <w:pStyle w:val="Grammar"/>
      </w:pPr>
      <w:r w:rsidRPr="00370D0A">
        <w:rPr>
          <w:rStyle w:val="Non-Terminal"/>
        </w:rPr>
        <w:t>DateLiteral</w:t>
      </w:r>
      <w:r>
        <w:t xml:space="preserve">  ::=  </w:t>
      </w:r>
      <w:r w:rsidRPr="00BB11DF">
        <w:rPr>
          <w:rStyle w:val="Terminal"/>
        </w:rPr>
        <w:t>#</w:t>
      </w:r>
      <w:r>
        <w:t xml:space="preserve">  [  </w:t>
      </w:r>
      <w:r w:rsidRPr="00370D0A">
        <w:rPr>
          <w:rStyle w:val="Non-Terminal"/>
        </w:rPr>
        <w:t>Whitespace</w:t>
      </w:r>
      <w:r>
        <w:t xml:space="preserve">+  ]  </w:t>
      </w:r>
      <w:r w:rsidRPr="00370D0A">
        <w:rPr>
          <w:rStyle w:val="Non-Terminal"/>
        </w:rPr>
        <w:t>DateOrTime</w:t>
      </w:r>
      <w:r>
        <w:t xml:space="preserve">  [  </w:t>
      </w:r>
      <w:r w:rsidRPr="00370D0A">
        <w:rPr>
          <w:rStyle w:val="Non-Terminal"/>
        </w:rPr>
        <w:t>Whitespace</w:t>
      </w:r>
      <w:r>
        <w:t xml:space="preserve">+  ]  </w:t>
      </w:r>
      <w:r w:rsidRPr="00BB11DF">
        <w:rPr>
          <w:rStyle w:val="Terminal"/>
        </w:rPr>
        <w:t>#</w:t>
      </w:r>
    </w:p>
    <w:p w:rsidR="002B686E" w:rsidRDefault="002B686E" w:rsidP="00880DF0">
      <w:pPr>
        <w:pStyle w:val="Grammar"/>
      </w:pPr>
      <w:r w:rsidRPr="00370D0A">
        <w:rPr>
          <w:rStyle w:val="Non-Terminal"/>
        </w:rPr>
        <w:t>DateOrTime</w:t>
      </w:r>
      <w:r>
        <w:t xml:space="preserve">  ::=</w:t>
      </w:r>
      <w:r>
        <w:br/>
      </w:r>
      <w:r>
        <w:tab/>
      </w:r>
      <w:r w:rsidRPr="00370D0A">
        <w:rPr>
          <w:rStyle w:val="Non-Terminal"/>
        </w:rPr>
        <w:t>DateValue</w:t>
      </w:r>
      <w:r>
        <w:t xml:space="preserve">  </w:t>
      </w:r>
      <w:r w:rsidRPr="00370D0A">
        <w:rPr>
          <w:rStyle w:val="Non-Terminal"/>
        </w:rPr>
        <w:t>Whitespace</w:t>
      </w:r>
      <w:r>
        <w:t xml:space="preserve">+  </w:t>
      </w:r>
      <w:r w:rsidRPr="00370D0A">
        <w:rPr>
          <w:rStyle w:val="Non-Terminal"/>
        </w:rPr>
        <w:t>TimeValue</w:t>
      </w:r>
      <w:r>
        <w:t xml:space="preserve">  |</w:t>
      </w:r>
      <w:r>
        <w:br/>
      </w:r>
      <w:r>
        <w:tab/>
      </w:r>
      <w:r w:rsidRPr="00370D0A">
        <w:rPr>
          <w:rStyle w:val="Non-Terminal"/>
        </w:rPr>
        <w:t>DateValue</w:t>
      </w:r>
      <w:r>
        <w:t xml:space="preserve">  |</w:t>
      </w:r>
      <w:r>
        <w:br/>
      </w:r>
      <w:r>
        <w:tab/>
      </w:r>
      <w:r w:rsidRPr="00370D0A">
        <w:rPr>
          <w:rStyle w:val="Non-Terminal"/>
        </w:rPr>
        <w:t>TimeValue</w:t>
      </w:r>
    </w:p>
    <w:p w:rsidR="002B686E" w:rsidRDefault="002B686E" w:rsidP="00880DF0">
      <w:pPr>
        <w:pStyle w:val="Grammar"/>
      </w:pPr>
      <w:r w:rsidRPr="00370D0A">
        <w:rPr>
          <w:rStyle w:val="Non-Terminal"/>
        </w:rPr>
        <w:t>DateValue</w:t>
      </w:r>
      <w:r>
        <w:t xml:space="preserve">  ::=</w:t>
      </w:r>
      <w:r>
        <w:br/>
      </w:r>
      <w:r>
        <w:tab/>
      </w:r>
      <w:r w:rsidRPr="00370D0A">
        <w:rPr>
          <w:rStyle w:val="Non-Terminal"/>
        </w:rPr>
        <w:t>MonthValue</w:t>
      </w:r>
      <w:r>
        <w:t xml:space="preserve">  </w:t>
      </w:r>
      <w:r w:rsidRPr="00BB11DF">
        <w:rPr>
          <w:rStyle w:val="Terminal"/>
        </w:rPr>
        <w:t>/</w:t>
      </w:r>
      <w:r>
        <w:t xml:space="preserve">  </w:t>
      </w:r>
      <w:r w:rsidRPr="00370D0A">
        <w:rPr>
          <w:rStyle w:val="Non-Terminal"/>
        </w:rPr>
        <w:t>DayValue</w:t>
      </w:r>
      <w:r>
        <w:t xml:space="preserve">  </w:t>
      </w:r>
      <w:r w:rsidRPr="00BB11DF">
        <w:rPr>
          <w:rStyle w:val="Terminal"/>
        </w:rPr>
        <w:t>/</w:t>
      </w:r>
      <w:r>
        <w:t xml:space="preserve">  </w:t>
      </w:r>
      <w:r w:rsidRPr="00370D0A">
        <w:rPr>
          <w:rStyle w:val="Non-Terminal"/>
        </w:rPr>
        <w:t>YearValue</w:t>
      </w:r>
      <w:r>
        <w:t xml:space="preserve">  |</w:t>
      </w:r>
      <w:r>
        <w:br/>
      </w:r>
      <w:r>
        <w:tab/>
      </w:r>
      <w:r w:rsidRPr="00370D0A">
        <w:rPr>
          <w:rStyle w:val="Non-Terminal"/>
        </w:rPr>
        <w:t>MonthValue</w:t>
      </w:r>
      <w:r>
        <w:t xml:space="preserve">  </w:t>
      </w:r>
      <w:r>
        <w:rPr>
          <w:rStyle w:val="Terminal"/>
        </w:rPr>
        <w:t>-</w:t>
      </w:r>
      <w:r>
        <w:t xml:space="preserve">  </w:t>
      </w:r>
      <w:r w:rsidRPr="00370D0A">
        <w:rPr>
          <w:rStyle w:val="Non-Terminal"/>
        </w:rPr>
        <w:t>DayValue</w:t>
      </w:r>
      <w:r>
        <w:t xml:space="preserve">  </w:t>
      </w:r>
      <w:r>
        <w:rPr>
          <w:rStyle w:val="Terminal"/>
        </w:rPr>
        <w:t>-</w:t>
      </w:r>
      <w:r>
        <w:t xml:space="preserve">  </w:t>
      </w:r>
      <w:r w:rsidRPr="00370D0A">
        <w:rPr>
          <w:rStyle w:val="Non-Terminal"/>
        </w:rPr>
        <w:t>YearValue</w:t>
      </w:r>
    </w:p>
    <w:p w:rsidR="002B686E" w:rsidRPr="007F3C3A" w:rsidRDefault="002B686E" w:rsidP="007F3C3A">
      <w:pPr>
        <w:pStyle w:val="Grammar"/>
      </w:pPr>
      <w:r w:rsidRPr="00370D0A">
        <w:rPr>
          <w:rStyle w:val="Non-Terminal"/>
        </w:rPr>
        <w:t>TimeValue</w:t>
      </w:r>
      <w:r>
        <w:t xml:space="preserve">  ::=</w:t>
      </w:r>
      <w:r>
        <w:br/>
      </w:r>
      <w:r>
        <w:tab/>
      </w:r>
      <w:r w:rsidRPr="00370D0A">
        <w:rPr>
          <w:rStyle w:val="Non-Terminal"/>
        </w:rPr>
        <w:t>HourValue</w:t>
      </w:r>
      <w:r>
        <w:t xml:space="preserve">  </w:t>
      </w:r>
      <w:r w:rsidRPr="00BB11DF">
        <w:rPr>
          <w:rStyle w:val="Terminal"/>
        </w:rPr>
        <w:t>:</w:t>
      </w:r>
      <w:r>
        <w:t xml:space="preserve">  </w:t>
      </w:r>
      <w:r w:rsidRPr="00370D0A">
        <w:rPr>
          <w:rStyle w:val="Non-Terminal"/>
        </w:rPr>
        <w:t>MinuteValue</w:t>
      </w:r>
      <w:r>
        <w:t xml:space="preserve">  [  </w:t>
      </w:r>
      <w:r w:rsidRPr="00BB11DF">
        <w:rPr>
          <w:rStyle w:val="Terminal"/>
        </w:rPr>
        <w:t>:</w:t>
      </w:r>
      <w:r>
        <w:t xml:space="preserve">  </w:t>
      </w:r>
      <w:r w:rsidRPr="00370D0A">
        <w:rPr>
          <w:rStyle w:val="Non-Terminal"/>
        </w:rPr>
        <w:t>SecondValue</w:t>
      </w:r>
      <w:r>
        <w:t xml:space="preserve">  ]  [  </w:t>
      </w:r>
      <w:r w:rsidRPr="00370D0A">
        <w:rPr>
          <w:rStyle w:val="Non-Terminal"/>
        </w:rPr>
        <w:t>WhiteSpace</w:t>
      </w:r>
      <w:r>
        <w:t xml:space="preserve">+  ]  [  </w:t>
      </w:r>
      <w:r w:rsidRPr="00370D0A">
        <w:rPr>
          <w:rStyle w:val="Non-Terminal"/>
        </w:rPr>
        <w:t>AMPM</w:t>
      </w:r>
      <w:r>
        <w:t xml:space="preserve">  ]  |</w:t>
      </w:r>
      <w:r>
        <w:br/>
      </w:r>
      <w:r>
        <w:tab/>
      </w:r>
      <w:r w:rsidRPr="00370D0A">
        <w:rPr>
          <w:rStyle w:val="Non-Terminal"/>
        </w:rPr>
        <w:t>HourValue</w:t>
      </w:r>
      <w:r>
        <w:t xml:space="preserve">  [  </w:t>
      </w:r>
      <w:r w:rsidRPr="00370D0A">
        <w:rPr>
          <w:rStyle w:val="Non-Terminal"/>
        </w:rPr>
        <w:t>WhiteSpace</w:t>
      </w:r>
      <w:r>
        <w:t xml:space="preserve">+  ]  </w:t>
      </w:r>
      <w:r w:rsidRPr="00370D0A">
        <w:rPr>
          <w:rStyle w:val="Non-Terminal"/>
        </w:rPr>
        <w:t>AMPM</w:t>
      </w:r>
    </w:p>
    <w:p w:rsidR="002B686E" w:rsidRDefault="002B686E" w:rsidP="00880DF0">
      <w:pPr>
        <w:pStyle w:val="Grammar"/>
      </w:pPr>
      <w:r w:rsidRPr="00370D0A">
        <w:rPr>
          <w:rStyle w:val="Non-Terminal"/>
        </w:rPr>
        <w:t>MonthValue</w:t>
      </w:r>
      <w:r>
        <w:t xml:space="preserve">  ::=  </w:t>
      </w:r>
      <w:r w:rsidRPr="00370D0A">
        <w:rPr>
          <w:rStyle w:val="Non-Terminal"/>
        </w:rPr>
        <w:t>IntLiteral</w:t>
      </w:r>
    </w:p>
    <w:p w:rsidR="002B686E" w:rsidRDefault="002B686E" w:rsidP="00880DF0">
      <w:pPr>
        <w:pStyle w:val="Grammar"/>
      </w:pPr>
      <w:r w:rsidRPr="00370D0A">
        <w:rPr>
          <w:rStyle w:val="Non-Terminal"/>
        </w:rPr>
        <w:t>DayValue</w:t>
      </w:r>
      <w:r>
        <w:t xml:space="preserve">  ::=  </w:t>
      </w:r>
      <w:r w:rsidRPr="00370D0A">
        <w:rPr>
          <w:rStyle w:val="Non-Terminal"/>
        </w:rPr>
        <w:t>IntLiteral</w:t>
      </w:r>
    </w:p>
    <w:p w:rsidR="002B686E" w:rsidRDefault="002B686E" w:rsidP="00880DF0">
      <w:pPr>
        <w:pStyle w:val="Grammar"/>
      </w:pPr>
      <w:r w:rsidRPr="00370D0A">
        <w:rPr>
          <w:rStyle w:val="Non-Terminal"/>
        </w:rPr>
        <w:t>YearValue</w:t>
      </w:r>
      <w:r>
        <w:t xml:space="preserve">  ::=  </w:t>
      </w:r>
      <w:r w:rsidRPr="00370D0A">
        <w:rPr>
          <w:rStyle w:val="Non-Terminal"/>
        </w:rPr>
        <w:t>IntLiteral</w:t>
      </w:r>
    </w:p>
    <w:p w:rsidR="002B686E" w:rsidRDefault="002B686E" w:rsidP="00880DF0">
      <w:pPr>
        <w:pStyle w:val="Grammar"/>
      </w:pPr>
      <w:r w:rsidRPr="00370D0A">
        <w:rPr>
          <w:rStyle w:val="Non-Terminal"/>
        </w:rPr>
        <w:t>HourValue</w:t>
      </w:r>
      <w:r>
        <w:t xml:space="preserve">  ::=  </w:t>
      </w:r>
      <w:r w:rsidRPr="00370D0A">
        <w:rPr>
          <w:rStyle w:val="Non-Terminal"/>
        </w:rPr>
        <w:t>IntLiteral</w:t>
      </w:r>
    </w:p>
    <w:p w:rsidR="002B686E" w:rsidRDefault="002B686E" w:rsidP="00880DF0">
      <w:pPr>
        <w:pStyle w:val="Grammar"/>
      </w:pPr>
      <w:r w:rsidRPr="00370D0A">
        <w:rPr>
          <w:rStyle w:val="Non-Terminal"/>
        </w:rPr>
        <w:t>MinuteValue</w:t>
      </w:r>
      <w:r>
        <w:t xml:space="preserve">  ::=  </w:t>
      </w:r>
      <w:r w:rsidRPr="00370D0A">
        <w:rPr>
          <w:rStyle w:val="Non-Terminal"/>
        </w:rPr>
        <w:t>IntLiteral</w:t>
      </w:r>
    </w:p>
    <w:p w:rsidR="002B686E" w:rsidRDefault="002B686E" w:rsidP="00880DF0">
      <w:pPr>
        <w:pStyle w:val="Grammar"/>
      </w:pPr>
      <w:r w:rsidRPr="00370D0A">
        <w:rPr>
          <w:rStyle w:val="Non-Terminal"/>
        </w:rPr>
        <w:t>SecondValue</w:t>
      </w:r>
      <w:r>
        <w:t xml:space="preserve">  ::=  </w:t>
      </w:r>
      <w:r w:rsidRPr="00370D0A">
        <w:rPr>
          <w:rStyle w:val="Non-Terminal"/>
        </w:rPr>
        <w:t>IntLiteral</w:t>
      </w:r>
    </w:p>
    <w:p w:rsidR="002B686E" w:rsidRDefault="002B686E" w:rsidP="00880DF0">
      <w:pPr>
        <w:pStyle w:val="Grammar"/>
      </w:pPr>
      <w:r w:rsidRPr="00370D0A">
        <w:rPr>
          <w:rStyle w:val="Non-Terminal"/>
        </w:rPr>
        <w:t>AMPM</w:t>
      </w:r>
      <w:r>
        <w:t xml:space="preserve">  ::=  </w:t>
      </w:r>
      <w:r w:rsidRPr="00BB11DF">
        <w:rPr>
          <w:rStyle w:val="Terminal"/>
        </w:rPr>
        <w:t>AM</w:t>
      </w:r>
      <w:r>
        <w:t xml:space="preserve">  |  </w:t>
      </w:r>
      <w:r w:rsidRPr="00BB11DF">
        <w:rPr>
          <w:rStyle w:val="Terminal"/>
        </w:rPr>
        <w:t>PM</w:t>
      </w:r>
    </w:p>
    <w:p w:rsidR="002B686E" w:rsidRPr="00AA27BF" w:rsidRDefault="002B686E" w:rsidP="00AA27BF">
      <w:pPr>
        <w:pStyle w:val="Grammar"/>
        <w:rPr>
          <w:i/>
        </w:rPr>
      </w:pPr>
      <w:r>
        <w:rPr>
          <w:rStyle w:val="Non-Terminal"/>
        </w:rPr>
        <w:t>ElseIf</w:t>
      </w:r>
      <w:r>
        <w:t xml:space="preserve"> ::=  </w:t>
      </w:r>
      <w:r>
        <w:rPr>
          <w:rStyle w:val="Terminal"/>
        </w:rPr>
        <w:t>ElseIf</w:t>
      </w:r>
      <w:r>
        <w:t xml:space="preserve">  |  </w:t>
      </w:r>
      <w:r>
        <w:rPr>
          <w:rStyle w:val="Terminal"/>
        </w:rPr>
        <w:t xml:space="preserve">Else </w:t>
      </w:r>
      <w:commentRangeStart w:id="516"/>
      <w:r>
        <w:rPr>
          <w:rStyle w:val="Terminal"/>
        </w:rPr>
        <w:t>If</w:t>
      </w:r>
      <w:commentRangeEnd w:id="516"/>
      <w:r>
        <w:rPr>
          <w:rStyle w:val="CommentReference"/>
          <w:noProof w:val="0"/>
          <w:sz w:val="22"/>
        </w:rPr>
        <w:commentReference w:id="516"/>
      </w:r>
    </w:p>
    <w:p w:rsidR="002B686E" w:rsidRDefault="002B686E" w:rsidP="00880DF0">
      <w:pPr>
        <w:pStyle w:val="Grammar"/>
      </w:pPr>
      <w:r w:rsidRPr="00370D0A">
        <w:rPr>
          <w:rStyle w:val="Non-Terminal"/>
        </w:rPr>
        <w:t>Nothing</w:t>
      </w:r>
      <w:r>
        <w:t xml:space="preserve">  ::=  </w:t>
      </w:r>
      <w:r w:rsidRPr="00BB11DF">
        <w:rPr>
          <w:rStyle w:val="Terminal"/>
        </w:rPr>
        <w:t>Nothing</w:t>
      </w:r>
    </w:p>
    <w:p w:rsidR="002B686E" w:rsidRDefault="002B686E" w:rsidP="00880DF0">
      <w:pPr>
        <w:pStyle w:val="Grammar"/>
      </w:pPr>
      <w:r w:rsidRPr="00370D0A">
        <w:rPr>
          <w:rStyle w:val="Non-Terminal"/>
        </w:rPr>
        <w:t>Separator</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F04D7">
        <w:rPr>
          <w:rStyle w:val="Terminal"/>
        </w:rPr>
        <w:t>?</w:t>
      </w:r>
    </w:p>
    <w:p w:rsidR="002B686E" w:rsidRPr="00BB11DF" w:rsidRDefault="002B686E" w:rsidP="00880DF0">
      <w:pPr>
        <w:pStyle w:val="Grammar"/>
        <w:rPr>
          <w:rStyle w:val="Terminal"/>
        </w:rPr>
      </w:pPr>
      <w:r w:rsidRPr="00370D0A">
        <w:rPr>
          <w:rStyle w:val="Non-Terminal"/>
        </w:rPr>
        <w:t>Operator</w:t>
      </w:r>
      <w:r>
        <w:t xml:space="preserve">  ::=</w:t>
      </w:r>
      <w:r>
        <w:br/>
      </w:r>
      <w:r>
        <w:tab/>
      </w:r>
      <w:r w:rsidRPr="00BB11DF">
        <w:rPr>
          <w:rStyle w:val="Terminal"/>
        </w:rPr>
        <w:t>&amp;</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&lt;</w:t>
      </w:r>
      <w:r>
        <w:t xml:space="preserve">  |  </w:t>
      </w:r>
      <w:r w:rsidRPr="00BB11DF">
        <w:rPr>
          <w:rStyle w:val="Terminal"/>
        </w:rPr>
        <w:t>=</w:t>
      </w:r>
      <w:r>
        <w:t xml:space="preserve">  |  </w:t>
      </w:r>
      <w:r w:rsidRPr="00BB11DF">
        <w:rPr>
          <w:rStyle w:val="Terminal"/>
        </w:rPr>
        <w:t>&gt;</w:t>
      </w:r>
    </w:p>
    <w:p w:rsidR="002B686E" w:rsidRDefault="002B686E" w:rsidP="00880DF0">
      <w:pPr>
        <w:pStyle w:val="Heading2"/>
      </w:pPr>
      <w:bookmarkStart w:id="517" w:name="_Toc248253343"/>
      <w:r>
        <w:t>Preprocessing Directives</w:t>
      </w:r>
      <w:bookmarkEnd w:id="517"/>
    </w:p>
    <w:p w:rsidR="002B686E" w:rsidRDefault="002B686E" w:rsidP="00880DF0">
      <w:pPr>
        <w:pStyle w:val="Heading3"/>
      </w:pPr>
      <w:bookmarkStart w:id="518" w:name="_Toc248253344"/>
      <w:r>
        <w:t>Conditional Compilation</w:t>
      </w:r>
      <w:bookmarkEnd w:id="518"/>
    </w:p>
    <w:p w:rsidR="002B686E" w:rsidRDefault="002B686E" w:rsidP="00880DF0">
      <w:pPr>
        <w:pStyle w:val="Grammar"/>
      </w:pPr>
      <w:r w:rsidRPr="00370D0A">
        <w:rPr>
          <w:rStyle w:val="Non-Terminal"/>
        </w:rPr>
        <w:t>Start</w:t>
      </w:r>
      <w:r>
        <w:t xml:space="preserve">  ::=  [  </w:t>
      </w:r>
      <w:r w:rsidRPr="00370D0A">
        <w:rPr>
          <w:rStyle w:val="Non-Terminal"/>
        </w:rPr>
        <w:t>CCStatement</w:t>
      </w:r>
      <w:r>
        <w:t>+  ]</w:t>
      </w:r>
    </w:p>
    <w:p w:rsidR="002B686E" w:rsidRDefault="002B686E" w:rsidP="00880DF0">
      <w:pPr>
        <w:pStyle w:val="Grammar"/>
      </w:pPr>
      <w:r w:rsidRPr="00370D0A">
        <w:rPr>
          <w:rStyle w:val="Non-Terminal"/>
        </w:rPr>
        <w:t>CCStatement</w:t>
      </w:r>
      <w:r>
        <w:t xml:space="preserve">  ::=</w:t>
      </w:r>
      <w:r>
        <w:br/>
      </w:r>
      <w:r>
        <w:tab/>
      </w:r>
      <w:r w:rsidRPr="00370D0A">
        <w:rPr>
          <w:rStyle w:val="Non-Terminal"/>
        </w:rPr>
        <w:t>CCConstantDeclaration</w:t>
      </w:r>
      <w:r>
        <w:t xml:space="preserve">  |</w:t>
      </w:r>
      <w:r>
        <w:br/>
      </w:r>
      <w:r>
        <w:tab/>
      </w:r>
      <w:r w:rsidRPr="00370D0A">
        <w:rPr>
          <w:rStyle w:val="Non-Terminal"/>
        </w:rPr>
        <w:t>CCIfGroup</w:t>
      </w:r>
      <w:r>
        <w:t xml:space="preserve">  |</w:t>
      </w:r>
      <w:r>
        <w:br/>
      </w:r>
      <w:r>
        <w:tab/>
      </w:r>
      <w:r w:rsidRPr="00370D0A">
        <w:rPr>
          <w:rStyle w:val="Non-Terminal"/>
        </w:rPr>
        <w:t>LogicalLine</w:t>
      </w:r>
    </w:p>
    <w:p w:rsidR="002B686E" w:rsidRPr="009439F1" w:rsidRDefault="002B686E" w:rsidP="00880DF0">
      <w:pPr>
        <w:pStyle w:val="Grammar"/>
      </w:pPr>
      <w:r w:rsidRPr="00370D0A">
        <w:rPr>
          <w:rStyle w:val="Non-Terminal"/>
        </w:rPr>
        <w:t>CCExpression</w:t>
      </w:r>
      <w:r>
        <w:t xml:space="preserve">  ::=</w:t>
      </w:r>
      <w:r>
        <w:br/>
      </w:r>
      <w:r>
        <w:tab/>
      </w:r>
      <w:r w:rsidRPr="00370D0A">
        <w:rPr>
          <w:rStyle w:val="Non-Terminal"/>
        </w:rPr>
        <w:t>LiteralExpression</w:t>
      </w:r>
      <w:r>
        <w:t xml:space="preserve">  |</w:t>
      </w:r>
      <w:r>
        <w:br/>
      </w:r>
      <w:r>
        <w:tab/>
      </w:r>
      <w:r w:rsidRPr="00370D0A">
        <w:rPr>
          <w:rStyle w:val="Non-Terminal"/>
        </w:rPr>
        <w:t>CCParenthesizedExpression</w:t>
      </w:r>
      <w:r>
        <w:t xml:space="preserve">  |</w:t>
      </w:r>
      <w:r>
        <w:br/>
      </w:r>
      <w:r>
        <w:tab/>
      </w:r>
      <w:r w:rsidRPr="009439F1">
        <w:rPr>
          <w:rStyle w:val="Non-Terminal"/>
        </w:rPr>
        <w:t>CCSimpleNameExpression</w:t>
      </w:r>
      <w:r>
        <w:t xml:space="preserve">  |</w:t>
      </w:r>
      <w:r>
        <w:br/>
      </w:r>
      <w:r>
        <w:tab/>
      </w:r>
      <w:r w:rsidRPr="00370D0A">
        <w:rPr>
          <w:rStyle w:val="Non-Terminal"/>
        </w:rPr>
        <w:t>CCCastExpression</w:t>
      </w:r>
      <w:r>
        <w:t xml:space="preserve">  |</w:t>
      </w:r>
      <w:r>
        <w:br/>
      </w:r>
      <w:r>
        <w:tab/>
      </w:r>
      <w:r w:rsidRPr="00370D0A">
        <w:rPr>
          <w:rStyle w:val="Non-Terminal"/>
        </w:rPr>
        <w:t>CCOperatorExpression</w:t>
      </w:r>
      <w:r>
        <w:t xml:space="preserve">  |</w:t>
      </w:r>
      <w:r>
        <w:br/>
      </w:r>
      <w:r>
        <w:tab/>
      </w:r>
      <w:r w:rsidRPr="009439F1">
        <w:rPr>
          <w:rStyle w:val="Non-Terminal"/>
        </w:rPr>
        <w:t>CCConditionalExpression</w:t>
      </w:r>
    </w:p>
    <w:p w:rsidR="002B686E" w:rsidRPr="00544A83" w:rsidRDefault="002B686E" w:rsidP="00880DF0">
      <w:pPr>
        <w:pStyle w:val="Grammar"/>
        <w:rPr>
          <w:rStyle w:val="Terminal"/>
        </w:rPr>
      </w:pPr>
      <w:r w:rsidRPr="00370D0A">
        <w:rPr>
          <w:rStyle w:val="Non-Terminal"/>
        </w:rPr>
        <w:t>CCParenthesizedExpression</w:t>
      </w:r>
      <w:r>
        <w:t xml:space="preserve">  ::=  </w:t>
      </w:r>
      <w:r w:rsidRPr="00544A83">
        <w:rPr>
          <w:rStyle w:val="Terminal"/>
        </w:rPr>
        <w:t>(</w:t>
      </w:r>
      <w:r>
        <w:t xml:space="preserve">  </w:t>
      </w:r>
      <w:r w:rsidRPr="00370D0A">
        <w:rPr>
          <w:rStyle w:val="Non-Terminal"/>
        </w:rPr>
        <w:t>CCExpression</w:t>
      </w:r>
      <w:r>
        <w:t xml:space="preserve">  </w:t>
      </w:r>
      <w:r w:rsidRPr="00544A83">
        <w:rPr>
          <w:rStyle w:val="Terminal"/>
        </w:rPr>
        <w:t>)</w:t>
      </w:r>
    </w:p>
    <w:p w:rsidR="002B686E" w:rsidRDefault="002B686E" w:rsidP="00880DF0">
      <w:pPr>
        <w:pStyle w:val="Grammar"/>
        <w:rPr>
          <w:rStyle w:val="Non-Terminal"/>
        </w:rPr>
      </w:pPr>
      <w:r>
        <w:rPr>
          <w:rStyle w:val="Non-Terminal"/>
        </w:rPr>
        <w:t>CC</w:t>
      </w:r>
      <w:r w:rsidRPr="00370D0A">
        <w:rPr>
          <w:rStyle w:val="Non-Terminal"/>
        </w:rPr>
        <w:t>SimpleNameExpression</w:t>
      </w:r>
      <w:r>
        <w:t xml:space="preserve">  ::=  </w:t>
      </w:r>
      <w:r w:rsidRPr="00370D0A">
        <w:rPr>
          <w:rStyle w:val="Non-Terminal"/>
        </w:rPr>
        <w:t>Identifier</w:t>
      </w:r>
    </w:p>
    <w:p w:rsidR="002B686E" w:rsidRDefault="002B686E" w:rsidP="00880DF0">
      <w:pPr>
        <w:pStyle w:val="Grammar"/>
      </w:pPr>
      <w:r w:rsidRPr="00370D0A">
        <w:rPr>
          <w:rStyle w:val="Non-Terminal"/>
        </w:rPr>
        <w:t>CCCastExpression</w:t>
      </w:r>
      <w:r>
        <w:t xml:space="preserve">  ::=  </w:t>
      </w:r>
      <w:r>
        <w:br/>
      </w:r>
      <w:r>
        <w:tab/>
      </w:r>
      <w:r w:rsidRPr="00BB11DF">
        <w:rPr>
          <w:rStyle w:val="Terminal"/>
        </w:rPr>
        <w:t>DirectCast</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370D0A">
        <w:rPr>
          <w:rStyle w:val="Non-Terminal"/>
        </w:rPr>
        <w:t>TypeName</w:t>
      </w:r>
      <w:r>
        <w:t xml:space="preserve">  </w:t>
      </w:r>
      <w:r w:rsidRPr="00544A83">
        <w:rPr>
          <w:rStyle w:val="Terminal"/>
        </w:rPr>
        <w:t>)</w:t>
      </w:r>
      <w:r>
        <w:t xml:space="preserve">  |</w:t>
      </w:r>
      <w:r>
        <w:br/>
      </w:r>
      <w:r>
        <w:tab/>
      </w:r>
      <w:r w:rsidRPr="00BB11DF">
        <w:rPr>
          <w:rStyle w:val="Terminal"/>
        </w:rPr>
        <w:t>TryCast</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370D0A">
        <w:rPr>
          <w:rStyle w:val="Non-Terminal"/>
        </w:rPr>
        <w:t>TypeName</w:t>
      </w:r>
      <w:r>
        <w:t xml:space="preserve">  </w:t>
      </w:r>
      <w:r w:rsidRPr="00544A83">
        <w:rPr>
          <w:rStyle w:val="Terminal"/>
        </w:rPr>
        <w:t>)</w:t>
      </w:r>
      <w:r>
        <w:t xml:space="preserve">  |</w:t>
      </w:r>
      <w:r>
        <w:br/>
      </w:r>
      <w:r>
        <w:tab/>
      </w:r>
      <w:r w:rsidRPr="00BB11DF">
        <w:rPr>
          <w:rStyle w:val="Terminal"/>
        </w:rPr>
        <w:t>CType</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370D0A">
        <w:rPr>
          <w:rStyle w:val="Non-Terminal"/>
        </w:rPr>
        <w:t>TypeName</w:t>
      </w:r>
      <w:r>
        <w:t xml:space="preserve">  </w:t>
      </w:r>
      <w:r w:rsidRPr="00544A83">
        <w:rPr>
          <w:rStyle w:val="Terminal"/>
        </w:rPr>
        <w:t>)</w:t>
      </w:r>
      <w:r>
        <w:t xml:space="preserve">  |</w:t>
      </w:r>
      <w:r>
        <w:br/>
      </w:r>
      <w:r>
        <w:tab/>
      </w:r>
      <w:r w:rsidRPr="00370D0A">
        <w:rPr>
          <w:rStyle w:val="Non-Terminal"/>
        </w:rPr>
        <w:t>CastTarget</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p>
    <w:p w:rsidR="002B686E" w:rsidRDefault="002B686E" w:rsidP="00880DF0">
      <w:pPr>
        <w:pStyle w:val="Grammar"/>
      </w:pPr>
      <w:r w:rsidRPr="00370D0A">
        <w:rPr>
          <w:rStyle w:val="Non-Terminal"/>
        </w:rPr>
        <w:t>CCOperatorExpression</w:t>
      </w:r>
      <w:r>
        <w:t xml:space="preserve">  ::=</w:t>
      </w:r>
      <w:r>
        <w:br/>
      </w:r>
      <w:r>
        <w:tab/>
      </w:r>
      <w:r w:rsidRPr="00370D0A">
        <w:rPr>
          <w:rStyle w:val="Non-Terminal"/>
        </w:rPr>
        <w:t>CCUnaryOperator</w:t>
      </w:r>
      <w:r>
        <w:t xml:space="preserve">  </w:t>
      </w:r>
      <w:r w:rsidRPr="00370D0A">
        <w:rPr>
          <w:rStyle w:val="Non-Terminal"/>
        </w:rPr>
        <w:t>CCExpression</w:t>
      </w:r>
      <w:r>
        <w:t xml:space="preserve">  |</w:t>
      </w:r>
      <w:r w:rsidRPr="00370D0A">
        <w:rPr>
          <w:rStyle w:val="Non-Terminal"/>
        </w:rPr>
        <w:br/>
      </w:r>
      <w:r>
        <w:tab/>
      </w:r>
      <w:r w:rsidRPr="00370D0A">
        <w:rPr>
          <w:rStyle w:val="Non-Terminal"/>
        </w:rPr>
        <w:t>CCExpression</w:t>
      </w:r>
      <w:r>
        <w:t xml:space="preserve">  </w:t>
      </w:r>
      <w:r w:rsidRPr="00370D0A">
        <w:rPr>
          <w:rStyle w:val="Non-Terminal"/>
        </w:rPr>
        <w:t>CCBinaryOperator</w:t>
      </w:r>
      <w:r>
        <w:t xml:space="preserve">  </w:t>
      </w:r>
      <w:r w:rsidRPr="00370D0A">
        <w:rPr>
          <w:rStyle w:val="Non-Terminal"/>
        </w:rPr>
        <w:t>CCExpression</w:t>
      </w:r>
    </w:p>
    <w:p w:rsidR="002B686E" w:rsidRDefault="002B686E" w:rsidP="00880DF0">
      <w:pPr>
        <w:pStyle w:val="Grammar"/>
      </w:pPr>
      <w:r w:rsidRPr="00370D0A">
        <w:rPr>
          <w:rStyle w:val="Non-Terminal"/>
        </w:rPr>
        <w:t>CCUnaryOperator</w:t>
      </w:r>
      <w:r>
        <w:t xml:space="preserve">  ::=  </w:t>
      </w:r>
      <w:r w:rsidRPr="00BB11DF">
        <w:rPr>
          <w:rStyle w:val="Terminal"/>
        </w:rPr>
        <w:t>+</w:t>
      </w:r>
      <w:r>
        <w:t xml:space="preserve">  |  </w:t>
      </w:r>
      <w:r w:rsidRPr="00BB11DF">
        <w:rPr>
          <w:rStyle w:val="Terminal"/>
        </w:rPr>
        <w:t>-</w:t>
      </w:r>
      <w:r>
        <w:t xml:space="preserve">  |  </w:t>
      </w:r>
      <w:r w:rsidRPr="00BB11DF">
        <w:rPr>
          <w:rStyle w:val="Terminal"/>
        </w:rPr>
        <w:t>Not</w:t>
      </w:r>
    </w:p>
    <w:p w:rsidR="002B686E" w:rsidRDefault="002B686E" w:rsidP="00880DF0">
      <w:pPr>
        <w:pStyle w:val="Grammar"/>
        <w:rPr>
          <w:rStyle w:val="Terminal"/>
        </w:rPr>
      </w:pPr>
      <w:r w:rsidRPr="00370D0A">
        <w:rPr>
          <w:rStyle w:val="Non-Terminal"/>
        </w:rPr>
        <w:t>CCBinaryOperator</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Mod</w:t>
      </w:r>
      <w:r>
        <w:t xml:space="preserve">  |  </w:t>
      </w:r>
      <w:r w:rsidRPr="00BB11DF">
        <w:rPr>
          <w:rStyle w:val="Terminal"/>
        </w:rPr>
        <w:t>^</w:t>
      </w:r>
      <w:r>
        <w:t xml:space="preserve">  |  </w:t>
      </w:r>
      <w:r w:rsidRPr="00BB11DF">
        <w:rPr>
          <w:rStyle w:val="Terminal"/>
        </w:rPr>
        <w:t>=</w:t>
      </w:r>
      <w:r>
        <w:t xml:space="preserve">  |  </w:t>
      </w:r>
      <w:r w:rsidRPr="00BB11DF">
        <w:rPr>
          <w:rStyle w:val="Terminal"/>
        </w:rPr>
        <w:t>&lt;</w:t>
      </w:r>
      <w:r>
        <w:t xml:space="preserve">  </w:t>
      </w:r>
      <w:r w:rsidRPr="00BB11DF">
        <w:rPr>
          <w:rStyle w:val="Terminal"/>
        </w:rPr>
        <w:t>&gt;</w:t>
      </w:r>
      <w:r>
        <w:t xml:space="preserve">  |  </w:t>
      </w:r>
      <w:r w:rsidRPr="00BB11DF">
        <w:rPr>
          <w:rStyle w:val="Terminal"/>
        </w:rPr>
        <w:t>&lt;</w:t>
      </w:r>
      <w:r>
        <w:t xml:space="preserve">  |  </w:t>
      </w:r>
      <w:r w:rsidRPr="00BB11DF">
        <w:rPr>
          <w:rStyle w:val="Terminal"/>
        </w:rPr>
        <w:t>&gt;</w:t>
      </w:r>
      <w:r>
        <w:t xml:space="preserve">  |</w:t>
      </w:r>
      <w:r>
        <w:br/>
      </w:r>
      <w:r>
        <w:tab/>
      </w:r>
      <w:r w:rsidRPr="00BB11DF">
        <w:rPr>
          <w:rStyle w:val="Terminal"/>
        </w:rPr>
        <w:t>&lt;</w:t>
      </w:r>
      <w:r>
        <w:t xml:space="preserve">  </w:t>
      </w:r>
      <w:r w:rsidRPr="00BB11DF">
        <w:rPr>
          <w:rStyle w:val="Terminal"/>
        </w:rPr>
        <w:t>=</w:t>
      </w:r>
      <w:r>
        <w:t xml:space="preserve">  |  </w:t>
      </w:r>
      <w:r w:rsidRPr="00BB11DF">
        <w:rPr>
          <w:rStyle w:val="Terminal"/>
        </w:rPr>
        <w:t>&gt;</w:t>
      </w:r>
      <w:r>
        <w:t xml:space="preserve">  </w:t>
      </w:r>
      <w:r w:rsidRPr="00BB11DF">
        <w:rPr>
          <w:rStyle w:val="Terminal"/>
        </w:rPr>
        <w:t>=</w:t>
      </w:r>
      <w:r>
        <w:t xml:space="preserve">  |  </w:t>
      </w:r>
      <w:r w:rsidRPr="00BB11DF">
        <w:rPr>
          <w:rStyle w:val="Terminal"/>
        </w:rPr>
        <w:t>&amp;</w:t>
      </w:r>
      <w:r>
        <w:t xml:space="preserve">  |  </w:t>
      </w:r>
      <w:r w:rsidRPr="00BB11DF">
        <w:rPr>
          <w:rStyle w:val="Terminal"/>
        </w:rPr>
        <w:t>And</w:t>
      </w:r>
      <w:r>
        <w:t xml:space="preserve">  |  </w:t>
      </w:r>
      <w:r w:rsidRPr="00BB11DF">
        <w:rPr>
          <w:rStyle w:val="Terminal"/>
        </w:rPr>
        <w:t>Or</w:t>
      </w:r>
      <w:r>
        <w:t xml:space="preserve">  |  </w:t>
      </w:r>
      <w:r w:rsidRPr="00BB11DF">
        <w:rPr>
          <w:rStyle w:val="Terminal"/>
        </w:rPr>
        <w:t>Xor</w:t>
      </w:r>
      <w:r>
        <w:t xml:space="preserve">  |  </w:t>
      </w:r>
      <w:r w:rsidRPr="00BB11DF">
        <w:rPr>
          <w:rStyle w:val="Terminal"/>
        </w:rPr>
        <w:t>AndAlso</w:t>
      </w:r>
      <w:r>
        <w:t xml:space="preserve">  |  </w:t>
      </w:r>
      <w:r w:rsidRPr="00BB11DF">
        <w:rPr>
          <w:rStyle w:val="Terminal"/>
        </w:rPr>
        <w:t>OrElse</w:t>
      </w:r>
      <w:r>
        <w:t xml:space="preserve">  |  </w:t>
      </w:r>
      <w:r w:rsidRPr="00BB11DF">
        <w:rPr>
          <w:rStyle w:val="Terminal"/>
        </w:rPr>
        <w:t>&lt;</w:t>
      </w:r>
      <w:r>
        <w:t xml:space="preserve">  </w:t>
      </w:r>
      <w:r w:rsidRPr="00BB11DF">
        <w:rPr>
          <w:rStyle w:val="Terminal"/>
        </w:rPr>
        <w:t>&lt;</w:t>
      </w:r>
      <w:r>
        <w:t xml:space="preserve">  |  </w:t>
      </w:r>
      <w:r w:rsidRPr="00BB11DF">
        <w:rPr>
          <w:rStyle w:val="Terminal"/>
        </w:rPr>
        <w:t>&gt;</w:t>
      </w:r>
      <w:r>
        <w:t xml:space="preserve">  </w:t>
      </w:r>
      <w:r w:rsidRPr="00BB11DF">
        <w:rPr>
          <w:rStyle w:val="Terminal"/>
        </w:rPr>
        <w:t>&gt;</w:t>
      </w:r>
    </w:p>
    <w:p w:rsidR="002B686E" w:rsidRPr="00D633D0" w:rsidRDefault="002B686E" w:rsidP="009439F1">
      <w:pPr>
        <w:pStyle w:val="Grammar"/>
      </w:pPr>
      <w:r>
        <w:rPr>
          <w:rStyle w:val="Non-Terminal"/>
        </w:rPr>
        <w:t>CCConditionalExpression</w:t>
      </w:r>
      <w:r>
        <w:t xml:space="preserve">  ::=  </w:t>
      </w:r>
      <w:r>
        <w:br/>
      </w:r>
      <w:r>
        <w:tab/>
      </w:r>
      <w:r w:rsidRPr="0038566B">
        <w:rPr>
          <w:rStyle w:val="Terminal"/>
        </w:rPr>
        <w:t>If</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br/>
      </w:r>
      <w:r>
        <w:tab/>
      </w:r>
      <w:r w:rsidRPr="0038566B">
        <w:rPr>
          <w:rStyle w:val="Terminal"/>
        </w:rPr>
        <w:t>If</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r>
        <w:t xml:space="preserve">  </w:t>
      </w:r>
      <w:r w:rsidRPr="009B6D37">
        <w:rPr>
          <w:rStyle w:val="Non-Terminal"/>
        </w:rPr>
        <w:t>CCExpression</w:t>
      </w:r>
      <w:r>
        <w:t xml:space="preserve">  </w:t>
      </w:r>
      <w:r w:rsidRPr="00544A83">
        <w:rPr>
          <w:rStyle w:val="Terminal"/>
        </w:rPr>
        <w:t>)</w:t>
      </w:r>
    </w:p>
    <w:p w:rsidR="002B686E" w:rsidRDefault="002B686E" w:rsidP="00AC0439">
      <w:pPr>
        <w:pStyle w:val="Grammar"/>
      </w:pPr>
      <w:r w:rsidRPr="00370D0A">
        <w:rPr>
          <w:rStyle w:val="Non-Terminal"/>
        </w:rPr>
        <w:t>CCConstantDeclaration</w:t>
      </w:r>
      <w:r>
        <w:t xml:space="preserve">  ::=  </w:t>
      </w:r>
      <w:r w:rsidRPr="00BB11DF">
        <w:rPr>
          <w:rStyle w:val="Terminal"/>
        </w:rPr>
        <w:t>#</w:t>
      </w:r>
      <w:r>
        <w:t xml:space="preserve">  </w:t>
      </w:r>
      <w:r w:rsidRPr="00BB11DF">
        <w:rPr>
          <w:rStyle w:val="Terminal"/>
        </w:rPr>
        <w:t>Const</w:t>
      </w:r>
      <w:r>
        <w:t xml:space="preserve">  </w:t>
      </w:r>
      <w:r w:rsidRPr="00370D0A">
        <w:rPr>
          <w:rStyle w:val="Non-Terminal"/>
        </w:rPr>
        <w:t>Identifier</w:t>
      </w:r>
      <w:r>
        <w:t xml:space="preserve">  </w:t>
      </w:r>
      <w:r w:rsidRPr="00544A83">
        <w:rPr>
          <w:rStyle w:val="Terminal"/>
        </w:rPr>
        <w:t>=</w:t>
      </w:r>
      <w:r>
        <w:t xml:space="preserve">  </w:t>
      </w:r>
      <w:r w:rsidRPr="00370D0A">
        <w:rPr>
          <w:rStyle w:val="Non-Terminal"/>
        </w:rPr>
        <w:t>CCExpression</w:t>
      </w:r>
      <w:r>
        <w:t xml:space="preserve">  </w:t>
      </w:r>
      <w:r w:rsidRPr="00370D0A">
        <w:rPr>
          <w:rStyle w:val="Non-Terminal"/>
        </w:rPr>
        <w:t>LineTerminator</w:t>
      </w:r>
    </w:p>
    <w:p w:rsidR="002B686E" w:rsidRDefault="002B686E" w:rsidP="00AC0439">
      <w:pPr>
        <w:pStyle w:val="Grammar"/>
      </w:pPr>
      <w:r w:rsidRPr="00370D0A">
        <w:rPr>
          <w:rStyle w:val="Non-Terminal"/>
        </w:rPr>
        <w:t>CCIfGroup</w:t>
      </w:r>
      <w:r>
        <w:t xml:space="preserve">  ::=</w:t>
      </w:r>
      <w:r>
        <w:br/>
      </w:r>
      <w:r>
        <w:tab/>
      </w:r>
      <w:r w:rsidRPr="00BB11DF">
        <w:rPr>
          <w:rStyle w:val="Terminal"/>
        </w:rPr>
        <w:t>#</w:t>
      </w:r>
      <w:r>
        <w:t xml:space="preserve">  </w:t>
      </w:r>
      <w:r w:rsidRPr="00BB11DF">
        <w:rPr>
          <w:rStyle w:val="Terminal"/>
        </w:rPr>
        <w:t>If</w:t>
      </w:r>
      <w:r>
        <w:t xml:space="preserve">  </w:t>
      </w:r>
      <w:r w:rsidRPr="00370D0A">
        <w:rPr>
          <w:rStyle w:val="Non-Terminal"/>
        </w:rPr>
        <w:t>CCExpression</w:t>
      </w:r>
      <w:r>
        <w:t xml:space="preserve">  [  </w:t>
      </w:r>
      <w:r w:rsidRPr="00BB11DF">
        <w:rPr>
          <w:rStyle w:val="Terminal"/>
        </w:rPr>
        <w:t>Then</w:t>
      </w:r>
      <w:r>
        <w:t xml:space="preserve">  ]  </w:t>
      </w:r>
      <w:r w:rsidRPr="00370D0A">
        <w:rPr>
          <w:rStyle w:val="Non-Terminal"/>
        </w:rPr>
        <w:t>LineTerminator</w:t>
      </w:r>
      <w:r>
        <w:br/>
      </w:r>
      <w:r>
        <w:tab/>
        <w:t xml:space="preserve">[  </w:t>
      </w:r>
      <w:r w:rsidRPr="00370D0A">
        <w:rPr>
          <w:rStyle w:val="Non-Terminal"/>
        </w:rPr>
        <w:t>CCStatement</w:t>
      </w:r>
      <w:r>
        <w:t>+  ]</w:t>
      </w:r>
      <w:r>
        <w:br/>
      </w:r>
      <w:r>
        <w:tab/>
        <w:t xml:space="preserve">[  </w:t>
      </w:r>
      <w:r w:rsidRPr="00370D0A">
        <w:rPr>
          <w:rStyle w:val="Non-Terminal"/>
        </w:rPr>
        <w:t>CCElseIfGroup</w:t>
      </w:r>
      <w:r>
        <w:t>+  ]</w:t>
      </w:r>
      <w:r>
        <w:br/>
      </w:r>
      <w:r>
        <w:tab/>
        <w:t xml:space="preserve">[  </w:t>
      </w:r>
      <w:r w:rsidRPr="00370D0A">
        <w:rPr>
          <w:rStyle w:val="Non-Terminal"/>
        </w:rPr>
        <w:t>CCElseGroup</w:t>
      </w:r>
      <w:r>
        <w:t xml:space="preserve">  ]</w:t>
      </w:r>
      <w:r>
        <w:br/>
      </w:r>
      <w:r>
        <w:tab/>
      </w:r>
      <w:r w:rsidRPr="00BB11DF">
        <w:rPr>
          <w:rStyle w:val="Terminal"/>
        </w:rPr>
        <w:t>#</w:t>
      </w:r>
      <w:r>
        <w:t xml:space="preserve">  </w:t>
      </w:r>
      <w:r w:rsidRPr="00BB11DF">
        <w:rPr>
          <w:rStyle w:val="Terminal"/>
        </w:rPr>
        <w:t>End</w:t>
      </w:r>
      <w:r>
        <w:t xml:space="preserve">  </w:t>
      </w:r>
      <w:r w:rsidRPr="00BB11DF">
        <w:rPr>
          <w:rStyle w:val="Terminal"/>
        </w:rPr>
        <w:t>If</w:t>
      </w:r>
      <w:r>
        <w:t xml:space="preserve">  </w:t>
      </w:r>
      <w:r w:rsidRPr="00370D0A">
        <w:rPr>
          <w:rStyle w:val="Non-Terminal"/>
        </w:rPr>
        <w:t>LineTerminator</w:t>
      </w:r>
    </w:p>
    <w:p w:rsidR="002B686E" w:rsidRDefault="002B686E" w:rsidP="00AC0439">
      <w:pPr>
        <w:pStyle w:val="Grammar"/>
      </w:pPr>
      <w:r w:rsidRPr="00370D0A">
        <w:rPr>
          <w:rStyle w:val="Non-Terminal"/>
        </w:rPr>
        <w:t>CCElseIfGroup</w:t>
      </w:r>
      <w:r>
        <w:rPr>
          <w:rStyle w:val="Non-Terminal"/>
        </w:rPr>
        <w:t xml:space="preserve">  </w:t>
      </w:r>
      <w:r>
        <w:t>::=</w:t>
      </w:r>
      <w:r>
        <w:br/>
      </w:r>
      <w:r>
        <w:tab/>
      </w:r>
      <w:r w:rsidRPr="00BB11DF">
        <w:rPr>
          <w:rStyle w:val="Terminal"/>
        </w:rPr>
        <w:t>#</w:t>
      </w:r>
      <w:r>
        <w:t xml:space="preserve">  </w:t>
      </w:r>
      <w:commentRangeStart w:id="519"/>
      <w:r>
        <w:rPr>
          <w:rStyle w:val="Non-Terminal"/>
        </w:rPr>
        <w:t>ElseIf</w:t>
      </w:r>
      <w:commentRangeEnd w:id="519"/>
      <w:r>
        <w:rPr>
          <w:rStyle w:val="CommentReference"/>
          <w:noProof w:val="0"/>
          <w:sz w:val="22"/>
        </w:rPr>
        <w:commentReference w:id="519"/>
      </w:r>
      <w:r>
        <w:t xml:space="preserve">  </w:t>
      </w:r>
      <w:r w:rsidRPr="00370D0A">
        <w:rPr>
          <w:rStyle w:val="Non-Terminal"/>
        </w:rPr>
        <w:t>CCExpression</w:t>
      </w:r>
      <w:r>
        <w:t xml:space="preserve">  [  </w:t>
      </w:r>
      <w:r w:rsidRPr="00BB11DF">
        <w:rPr>
          <w:rStyle w:val="Terminal"/>
        </w:rPr>
        <w:t>Then</w:t>
      </w:r>
      <w:r>
        <w:t xml:space="preserve">  ]  </w:t>
      </w:r>
      <w:r w:rsidRPr="00370D0A">
        <w:rPr>
          <w:rStyle w:val="Non-Terminal"/>
        </w:rPr>
        <w:t>LineTerminator</w:t>
      </w:r>
      <w:r>
        <w:br/>
      </w:r>
      <w:r>
        <w:tab/>
        <w:t xml:space="preserve">[  </w:t>
      </w:r>
      <w:r w:rsidRPr="00370D0A">
        <w:rPr>
          <w:rStyle w:val="Non-Terminal"/>
        </w:rPr>
        <w:t>CCStatement</w:t>
      </w:r>
      <w:r>
        <w:t>+  ]</w:t>
      </w:r>
    </w:p>
    <w:p w:rsidR="002B686E" w:rsidRDefault="002B686E" w:rsidP="00AC0439">
      <w:pPr>
        <w:pStyle w:val="Grammar"/>
      </w:pPr>
      <w:r w:rsidRPr="00370D0A">
        <w:rPr>
          <w:rStyle w:val="Non-Terminal"/>
        </w:rPr>
        <w:t>CCElseGroup</w:t>
      </w:r>
      <w:r>
        <w:t xml:space="preserve">  ::=</w:t>
      </w:r>
      <w:r>
        <w:br/>
      </w:r>
      <w:r>
        <w:tab/>
      </w:r>
      <w:r w:rsidRPr="00BB11DF">
        <w:rPr>
          <w:rStyle w:val="Terminal"/>
        </w:rPr>
        <w:t>#</w:t>
      </w:r>
      <w:r>
        <w:t xml:space="preserve">  </w:t>
      </w:r>
      <w:r w:rsidRPr="00BB11DF">
        <w:rPr>
          <w:rStyle w:val="Terminal"/>
        </w:rPr>
        <w:t>Else</w:t>
      </w:r>
      <w:r>
        <w:t xml:space="preserve">  </w:t>
      </w:r>
      <w:r w:rsidRPr="00370D0A">
        <w:rPr>
          <w:rStyle w:val="Non-Terminal"/>
        </w:rPr>
        <w:t>LineTerminator</w:t>
      </w:r>
      <w:r>
        <w:br/>
      </w:r>
      <w:r>
        <w:tab/>
        <w:t xml:space="preserve">[  </w:t>
      </w:r>
      <w:r w:rsidRPr="00370D0A">
        <w:rPr>
          <w:rStyle w:val="Non-Terminal"/>
        </w:rPr>
        <w:t>CCStatement</w:t>
      </w:r>
      <w:r>
        <w:t>+  ]</w:t>
      </w:r>
    </w:p>
    <w:p w:rsidR="002B686E" w:rsidRDefault="002B686E" w:rsidP="00AC0439">
      <w:pPr>
        <w:pStyle w:val="Heading3"/>
      </w:pPr>
      <w:bookmarkStart w:id="520" w:name="_Toc248253345"/>
      <w:r>
        <w:t>External Source Directives</w:t>
      </w:r>
      <w:bookmarkEnd w:id="520"/>
    </w:p>
    <w:p w:rsidR="002B686E" w:rsidRDefault="002B686E" w:rsidP="00AC0439">
      <w:pPr>
        <w:pStyle w:val="Grammar"/>
      </w:pPr>
      <w:r w:rsidRPr="00370D0A">
        <w:rPr>
          <w:rStyle w:val="Non-Terminal"/>
        </w:rPr>
        <w:t>Start</w:t>
      </w:r>
      <w:r>
        <w:rPr>
          <w:rStyle w:val="Non-Terminal"/>
        </w:rPr>
        <w:t xml:space="preserve">  </w:t>
      </w:r>
      <w:r>
        <w:t xml:space="preserve">::=  [  </w:t>
      </w:r>
      <w:r w:rsidRPr="00370D0A">
        <w:rPr>
          <w:rStyle w:val="Non-Terminal"/>
        </w:rPr>
        <w:t>ExternalSourceStatement</w:t>
      </w:r>
      <w:r>
        <w:t>+  ]</w:t>
      </w:r>
    </w:p>
    <w:p w:rsidR="002B686E" w:rsidRDefault="002B686E" w:rsidP="00AC0439">
      <w:pPr>
        <w:pStyle w:val="Grammar"/>
      </w:pPr>
      <w:r w:rsidRPr="00370D0A">
        <w:rPr>
          <w:rStyle w:val="Non-Terminal"/>
        </w:rPr>
        <w:t>ExternalSourceStatement</w:t>
      </w:r>
      <w:r>
        <w:t xml:space="preserve">  ::=  </w:t>
      </w:r>
      <w:r w:rsidRPr="00370D0A">
        <w:rPr>
          <w:rStyle w:val="Non-Terminal"/>
        </w:rPr>
        <w:t>ExternalSourceGroup</w:t>
      </w:r>
      <w:r>
        <w:t xml:space="preserve">  |  </w:t>
      </w:r>
      <w:r w:rsidRPr="00370D0A">
        <w:rPr>
          <w:rStyle w:val="Non-Terminal"/>
        </w:rPr>
        <w:t>LogicalLine</w:t>
      </w:r>
    </w:p>
    <w:p w:rsidR="002B686E" w:rsidRDefault="002B686E" w:rsidP="00AC0439">
      <w:pPr>
        <w:pStyle w:val="Grammar"/>
      </w:pPr>
      <w:r w:rsidRPr="00370D0A">
        <w:rPr>
          <w:rStyle w:val="Non-Terminal"/>
        </w:rPr>
        <w:t>ExternalSourceGroup</w:t>
      </w:r>
      <w:r>
        <w:t xml:space="preserve">  ::=</w:t>
      </w:r>
      <w:r>
        <w:br/>
      </w:r>
      <w:r>
        <w:tab/>
      </w:r>
      <w:r w:rsidRPr="00BB11DF">
        <w:rPr>
          <w:rStyle w:val="Terminal"/>
        </w:rPr>
        <w:t>#</w:t>
      </w:r>
      <w:r>
        <w:t xml:space="preserve">  </w:t>
      </w:r>
      <w:r w:rsidRPr="00BB11DF">
        <w:rPr>
          <w:rStyle w:val="Terminal"/>
        </w:rPr>
        <w:t>ExternalSource</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t xml:space="preserve">  </w:t>
      </w:r>
      <w:r w:rsidRPr="00370D0A">
        <w:rPr>
          <w:rStyle w:val="Non-Terminal"/>
        </w:rPr>
        <w:t>IntLiteral</w:t>
      </w:r>
      <w:r>
        <w:t xml:space="preserve">  </w:t>
      </w:r>
      <w:r w:rsidRPr="00DA5AB0">
        <w:rPr>
          <w:rStyle w:val="Terminal"/>
        </w:rPr>
        <w:t>)</w:t>
      </w:r>
      <w:r>
        <w:t xml:space="preserve">  </w:t>
      </w:r>
      <w:r w:rsidRPr="00370D0A">
        <w:rPr>
          <w:rStyle w:val="Non-Terminal"/>
        </w:rPr>
        <w:t>LineTerminator</w:t>
      </w:r>
      <w:r>
        <w:br/>
      </w:r>
      <w:r>
        <w:tab/>
        <w:t xml:space="preserve">[  </w:t>
      </w:r>
      <w:r w:rsidRPr="00370D0A">
        <w:rPr>
          <w:rStyle w:val="Non-Terminal"/>
        </w:rPr>
        <w:t>LogicalLine</w:t>
      </w:r>
      <w:r>
        <w:t>+  ]</w:t>
      </w:r>
      <w:r>
        <w:br/>
      </w:r>
      <w:r>
        <w:tab/>
      </w:r>
      <w:r w:rsidRPr="00BB11DF">
        <w:rPr>
          <w:rStyle w:val="Terminal"/>
        </w:rPr>
        <w:t>#</w:t>
      </w:r>
      <w:r>
        <w:t xml:space="preserve">  </w:t>
      </w:r>
      <w:r w:rsidRPr="00BB11DF">
        <w:rPr>
          <w:rStyle w:val="Terminal"/>
        </w:rPr>
        <w:t>End</w:t>
      </w:r>
      <w:r>
        <w:t xml:space="preserve">  </w:t>
      </w:r>
      <w:r w:rsidRPr="00BB11DF">
        <w:rPr>
          <w:rStyle w:val="Terminal"/>
        </w:rPr>
        <w:t>ExternalSource</w:t>
      </w:r>
      <w:r>
        <w:t xml:space="preserve">  </w:t>
      </w:r>
      <w:r w:rsidRPr="00370D0A">
        <w:rPr>
          <w:rStyle w:val="Non-Terminal"/>
        </w:rPr>
        <w:t>LineTerminator</w:t>
      </w:r>
    </w:p>
    <w:p w:rsidR="002B686E" w:rsidRDefault="002B686E" w:rsidP="00AC0439">
      <w:pPr>
        <w:pStyle w:val="Heading3"/>
      </w:pPr>
      <w:bookmarkStart w:id="521" w:name="_Toc248253346"/>
      <w:r>
        <w:t>Region Directives</w:t>
      </w:r>
      <w:bookmarkEnd w:id="521"/>
    </w:p>
    <w:p w:rsidR="002B686E" w:rsidRDefault="002B686E" w:rsidP="00AC0439">
      <w:pPr>
        <w:pStyle w:val="Grammar"/>
      </w:pPr>
      <w:r w:rsidRPr="00370D0A">
        <w:rPr>
          <w:rStyle w:val="Non-Terminal"/>
        </w:rPr>
        <w:t>Start</w:t>
      </w:r>
      <w:r>
        <w:t xml:space="preserve">  ::=  [  </w:t>
      </w:r>
      <w:r w:rsidRPr="00370D0A">
        <w:rPr>
          <w:rStyle w:val="Non-Terminal"/>
        </w:rPr>
        <w:t>RegionStatement</w:t>
      </w:r>
      <w:r>
        <w:t>+  ]</w:t>
      </w:r>
    </w:p>
    <w:p w:rsidR="002B686E" w:rsidRDefault="002B686E" w:rsidP="00AC0439">
      <w:pPr>
        <w:pStyle w:val="Grammar"/>
      </w:pPr>
      <w:r w:rsidRPr="00370D0A">
        <w:rPr>
          <w:rStyle w:val="Non-Terminal"/>
        </w:rPr>
        <w:t>RegionStatement</w:t>
      </w:r>
      <w:r>
        <w:t xml:space="preserve">  ::=  </w:t>
      </w:r>
      <w:r w:rsidRPr="00370D0A">
        <w:rPr>
          <w:rStyle w:val="Non-Terminal"/>
        </w:rPr>
        <w:t>RegionGroup</w:t>
      </w:r>
      <w:r>
        <w:t xml:space="preserve">  |  </w:t>
      </w:r>
      <w:r w:rsidRPr="00370D0A">
        <w:rPr>
          <w:rStyle w:val="Non-Terminal"/>
        </w:rPr>
        <w:t>LogicalLine</w:t>
      </w:r>
    </w:p>
    <w:p w:rsidR="002B686E" w:rsidRDefault="002B686E" w:rsidP="00AC0439">
      <w:pPr>
        <w:pStyle w:val="Grammar"/>
      </w:pPr>
      <w:r w:rsidRPr="00370D0A">
        <w:rPr>
          <w:rStyle w:val="Non-Terminal"/>
        </w:rPr>
        <w:t>RegionGroup</w:t>
      </w:r>
      <w:r>
        <w:t xml:space="preserve">  ::=</w:t>
      </w:r>
      <w:r>
        <w:br/>
      </w:r>
      <w:r>
        <w:tab/>
      </w:r>
      <w:r w:rsidRPr="00BB11DF">
        <w:rPr>
          <w:rStyle w:val="Terminal"/>
        </w:rPr>
        <w:t>#</w:t>
      </w:r>
      <w:r>
        <w:t xml:space="preserve">  </w:t>
      </w:r>
      <w:r w:rsidRPr="00BB11DF">
        <w:rPr>
          <w:rStyle w:val="Terminal"/>
        </w:rPr>
        <w:t>Region</w:t>
      </w:r>
      <w:r>
        <w:t xml:space="preserve">  </w:t>
      </w:r>
      <w:r w:rsidRPr="00370D0A">
        <w:rPr>
          <w:rStyle w:val="Non-Terminal"/>
        </w:rPr>
        <w:t>StringLiteral</w:t>
      </w:r>
      <w:r>
        <w:t xml:space="preserve">  </w:t>
      </w:r>
      <w:r w:rsidRPr="00370D0A">
        <w:rPr>
          <w:rStyle w:val="Non-Terminal"/>
        </w:rPr>
        <w:t>LineTerminator</w:t>
      </w:r>
      <w:r>
        <w:br/>
      </w:r>
      <w:r>
        <w:tab/>
        <w:t xml:space="preserve">[  </w:t>
      </w:r>
      <w:r>
        <w:rPr>
          <w:rStyle w:val="Non-Terminal"/>
        </w:rPr>
        <w:t>RegionStatement</w:t>
      </w:r>
      <w:r>
        <w:t>+  ]</w:t>
      </w:r>
      <w:r>
        <w:br/>
      </w:r>
      <w:r>
        <w:tab/>
      </w:r>
      <w:r w:rsidRPr="00BB11DF">
        <w:rPr>
          <w:rStyle w:val="Terminal"/>
        </w:rPr>
        <w:t>#</w:t>
      </w:r>
      <w:r>
        <w:t xml:space="preserve">  </w:t>
      </w:r>
      <w:r w:rsidRPr="00BB11DF">
        <w:rPr>
          <w:rStyle w:val="Terminal"/>
        </w:rPr>
        <w:t>End</w:t>
      </w:r>
      <w:r>
        <w:t xml:space="preserve">  </w:t>
      </w:r>
      <w:r w:rsidRPr="00BB11DF">
        <w:rPr>
          <w:rStyle w:val="Terminal"/>
        </w:rPr>
        <w:t>Region</w:t>
      </w:r>
      <w:r>
        <w:t xml:space="preserve">  </w:t>
      </w:r>
      <w:r w:rsidRPr="00370D0A">
        <w:rPr>
          <w:rStyle w:val="Non-Terminal"/>
        </w:rPr>
        <w:t>LineTerminator</w:t>
      </w:r>
    </w:p>
    <w:p w:rsidR="002B686E" w:rsidRDefault="002B686E" w:rsidP="00AC0439">
      <w:pPr>
        <w:pStyle w:val="Heading3"/>
      </w:pPr>
      <w:bookmarkStart w:id="522" w:name="_Toc248253347"/>
      <w:r>
        <w:t>External Checksum Directives</w:t>
      </w:r>
      <w:bookmarkEnd w:id="522"/>
    </w:p>
    <w:p w:rsidR="002B686E" w:rsidRDefault="002B686E" w:rsidP="00AC0439">
      <w:pPr>
        <w:pStyle w:val="Grammar"/>
      </w:pPr>
      <w:r w:rsidRPr="00370D0A">
        <w:rPr>
          <w:rStyle w:val="Non-Terminal"/>
        </w:rPr>
        <w:t>Start</w:t>
      </w:r>
      <w:r>
        <w:rPr>
          <w:rStyle w:val="Non-Terminal"/>
        </w:rPr>
        <w:t xml:space="preserve">  </w:t>
      </w:r>
      <w:r>
        <w:t xml:space="preserve">::=  [  </w:t>
      </w:r>
      <w:r w:rsidRPr="00370D0A">
        <w:rPr>
          <w:rStyle w:val="Non-Terminal"/>
        </w:rPr>
        <w:t>ExternalChecksumStatement</w:t>
      </w:r>
      <w:r>
        <w:t>+  ]</w:t>
      </w:r>
    </w:p>
    <w:p w:rsidR="002B686E" w:rsidRDefault="002B686E" w:rsidP="00AC0439">
      <w:pPr>
        <w:pStyle w:val="Grammar"/>
        <w:rPr>
          <w:rStyle w:val="Non-Terminal"/>
        </w:rPr>
      </w:pPr>
      <w:r w:rsidRPr="00370D0A">
        <w:rPr>
          <w:rStyle w:val="Non-Terminal"/>
        </w:rPr>
        <w:t>ExternalChecksumStatement</w:t>
      </w:r>
      <w:r>
        <w:t xml:space="preserve">  ::=</w:t>
      </w:r>
      <w:r>
        <w:br/>
      </w:r>
      <w:r>
        <w:tab/>
      </w:r>
      <w:r w:rsidRPr="00BB11DF">
        <w:rPr>
          <w:rStyle w:val="Terminal"/>
        </w:rPr>
        <w:t>#</w:t>
      </w:r>
      <w:r>
        <w:t xml:space="preserve">  </w:t>
      </w:r>
      <w:r w:rsidRPr="00BB11DF">
        <w:rPr>
          <w:rStyle w:val="Terminal"/>
        </w:rPr>
        <w:t>ExternalChecksum</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t xml:space="preserve">  </w:t>
      </w:r>
      <w:r w:rsidRPr="00370D0A">
        <w:rPr>
          <w:rStyle w:val="Non-Terminal"/>
        </w:rPr>
        <w:t>StringLiteral</w:t>
      </w:r>
      <w:r>
        <w:t xml:space="preserve">  </w:t>
      </w:r>
      <w:r w:rsidRPr="00DA5AB0">
        <w:rPr>
          <w:rStyle w:val="Terminal"/>
        </w:rPr>
        <w:t>)</w:t>
      </w:r>
      <w:r w:rsidRPr="00AC0439">
        <w:t xml:space="preserve">  </w:t>
      </w:r>
      <w:r w:rsidRPr="00370D0A">
        <w:rPr>
          <w:rStyle w:val="Non-Terminal"/>
        </w:rPr>
        <w:t>LineTerminato</w:t>
      </w:r>
      <w:r>
        <w:rPr>
          <w:rStyle w:val="Non-Terminal"/>
        </w:rPr>
        <w:t>r</w:t>
      </w:r>
    </w:p>
    <w:p w:rsidR="002B686E" w:rsidRDefault="002B686E" w:rsidP="000006BC">
      <w:pPr>
        <w:pStyle w:val="Heading2"/>
      </w:pPr>
      <w:bookmarkStart w:id="523" w:name="_Toc248253348"/>
      <w:r>
        <w:t>Syntactic Grammar</w:t>
      </w:r>
      <w:bookmarkEnd w:id="523"/>
    </w:p>
    <w:p w:rsidR="002B686E" w:rsidRPr="007F264D" w:rsidRDefault="002B686E" w:rsidP="000006BC">
      <w:pPr>
        <w:pStyle w:val="Grammar"/>
      </w:pPr>
      <w:r w:rsidRPr="00370D0A">
        <w:rPr>
          <w:rStyle w:val="Non-Terminal"/>
        </w:rPr>
        <w:t>AccessModifier</w:t>
      </w:r>
      <w:r>
        <w:t xml:space="preserve">  ::=  </w:t>
      </w:r>
      <w:r w:rsidRPr="00BB11DF">
        <w:rPr>
          <w:rStyle w:val="Terminal"/>
        </w:rPr>
        <w:t>Public</w:t>
      </w:r>
      <w:r>
        <w:t xml:space="preserve">  |  </w:t>
      </w:r>
      <w:r w:rsidRPr="00BB11DF">
        <w:rPr>
          <w:rStyle w:val="Terminal"/>
        </w:rPr>
        <w:t>Protected</w:t>
      </w:r>
      <w:r>
        <w:t xml:space="preserve">  |  </w:t>
      </w:r>
      <w:r w:rsidRPr="00BB11DF">
        <w:rPr>
          <w:rStyle w:val="Terminal"/>
        </w:rPr>
        <w:t>Friend</w:t>
      </w:r>
      <w:r>
        <w:t xml:space="preserve">  |  </w:t>
      </w:r>
      <w:r w:rsidRPr="00BB11DF">
        <w:rPr>
          <w:rStyle w:val="Terminal"/>
        </w:rPr>
        <w:t>Private</w:t>
      </w:r>
      <w:r>
        <w:t xml:space="preserve">  |  </w:t>
      </w:r>
      <w:r w:rsidRPr="00BB11DF">
        <w:rPr>
          <w:rStyle w:val="Terminal"/>
        </w:rPr>
        <w:t>Protected</w:t>
      </w:r>
      <w:r>
        <w:t xml:space="preserve">  </w:t>
      </w:r>
      <w:r w:rsidRPr="00BB11DF">
        <w:rPr>
          <w:rStyle w:val="Terminal"/>
        </w:rPr>
        <w:t>Friend</w:t>
      </w:r>
    </w:p>
    <w:p w:rsidR="002B686E" w:rsidRDefault="002B686E" w:rsidP="000006BC">
      <w:pPr>
        <w:pStyle w:val="Grammar"/>
      </w:pPr>
      <w:r w:rsidRPr="00370D0A">
        <w:rPr>
          <w:rStyle w:val="Non-Terminal"/>
        </w:rPr>
        <w:t>TypeParameterList</w:t>
      </w:r>
      <w:r>
        <w:t xml:space="preserve">  ::=</w:t>
      </w:r>
      <w:r>
        <w:br/>
      </w:r>
      <w:r>
        <w:tab/>
      </w:r>
      <w:r w:rsidRPr="00713236">
        <w:rPr>
          <w:rStyle w:val="Non-Terminal"/>
        </w:rPr>
        <w:t>OpenParenthesis</w:t>
      </w:r>
      <w:r>
        <w:t xml:space="preserve">  </w:t>
      </w:r>
      <w:r w:rsidRPr="00BB11DF">
        <w:rPr>
          <w:rStyle w:val="Terminal"/>
        </w:rPr>
        <w:t>Of</w:t>
      </w:r>
      <w:r>
        <w:t xml:space="preserve">  </w:t>
      </w:r>
      <w:r w:rsidRPr="00370D0A">
        <w:rPr>
          <w:rStyle w:val="Non-Terminal"/>
        </w:rPr>
        <w:t>TypeParameters</w:t>
      </w:r>
      <w:r>
        <w:t xml:space="preserve">  </w:t>
      </w:r>
      <w:r w:rsidRPr="00713236">
        <w:rPr>
          <w:rStyle w:val="Non-Terminal"/>
        </w:rPr>
        <w:t>CloseParenthesis</w:t>
      </w:r>
    </w:p>
    <w:p w:rsidR="002B686E" w:rsidRDefault="002B686E" w:rsidP="000006BC">
      <w:pPr>
        <w:pStyle w:val="Grammar"/>
      </w:pPr>
      <w:r w:rsidRPr="00370D0A">
        <w:rPr>
          <w:rStyle w:val="Non-Terminal"/>
        </w:rPr>
        <w:t>TypeParameters</w:t>
      </w:r>
      <w:r>
        <w:t xml:space="preserve">  ::=</w:t>
      </w:r>
      <w:r>
        <w:br/>
      </w:r>
      <w:r>
        <w:tab/>
      </w:r>
      <w:r w:rsidRPr="00370D0A">
        <w:rPr>
          <w:rStyle w:val="Non-Terminal"/>
        </w:rPr>
        <w:t>TypeParameter</w:t>
      </w:r>
      <w:r>
        <w:t xml:space="preserve">  |</w:t>
      </w:r>
      <w:r>
        <w:br/>
      </w:r>
      <w:r>
        <w:tab/>
      </w:r>
      <w:r w:rsidRPr="00370D0A">
        <w:rPr>
          <w:rStyle w:val="Non-Terminal"/>
        </w:rPr>
        <w:t>TypeParameters</w:t>
      </w:r>
      <w:r>
        <w:t xml:space="preserve">  </w:t>
      </w:r>
      <w:r w:rsidRPr="00713236">
        <w:rPr>
          <w:rStyle w:val="Non-Terminal"/>
        </w:rPr>
        <w:t>Comma</w:t>
      </w:r>
      <w:r>
        <w:t xml:space="preserve">  </w:t>
      </w:r>
      <w:r w:rsidRPr="00370D0A">
        <w:rPr>
          <w:rStyle w:val="Non-Terminal"/>
        </w:rPr>
        <w:t>TypeParameter</w:t>
      </w:r>
    </w:p>
    <w:p w:rsidR="002B686E" w:rsidRDefault="002B686E" w:rsidP="000006BC">
      <w:pPr>
        <w:pStyle w:val="Grammar"/>
      </w:pPr>
      <w:r w:rsidRPr="00370D0A">
        <w:rPr>
          <w:rStyle w:val="Non-Terminal"/>
        </w:rPr>
        <w:t>TypeParameter</w:t>
      </w:r>
      <w:r>
        <w:t xml:space="preserve">  ::=</w:t>
      </w:r>
      <w:r>
        <w:br/>
      </w:r>
      <w:r>
        <w:tab/>
        <w:t xml:space="preserve">[  </w:t>
      </w:r>
      <w:r w:rsidRPr="00002142">
        <w:rPr>
          <w:rStyle w:val="Non-Terminal"/>
        </w:rPr>
        <w:t>VarianceModifier</w:t>
      </w:r>
      <w:r>
        <w:t xml:space="preserve">  ]  </w:t>
      </w:r>
      <w:r w:rsidRPr="00370D0A">
        <w:rPr>
          <w:rStyle w:val="Non-Terminal"/>
        </w:rPr>
        <w:t>Identifier</w:t>
      </w:r>
      <w:r>
        <w:t xml:space="preserve">  [  </w:t>
      </w:r>
      <w:r w:rsidRPr="00370D0A">
        <w:rPr>
          <w:rStyle w:val="Non-Terminal"/>
        </w:rPr>
        <w:t>TypeParameterConstraints</w:t>
      </w:r>
      <w:r>
        <w:t xml:space="preserve">  ]</w:t>
      </w:r>
    </w:p>
    <w:p w:rsidR="002B686E" w:rsidRDefault="002B686E" w:rsidP="000006BC">
      <w:pPr>
        <w:pStyle w:val="Grammar"/>
      </w:pPr>
      <w:r w:rsidRPr="00002142">
        <w:rPr>
          <w:rStyle w:val="Non-Terminal"/>
        </w:rPr>
        <w:t>VarianceModifier</w:t>
      </w:r>
      <w:r>
        <w:t xml:space="preserve">  ::=</w:t>
      </w:r>
      <w:r>
        <w:br/>
      </w:r>
      <w:r>
        <w:tab/>
      </w:r>
      <w:r w:rsidRPr="00002142">
        <w:rPr>
          <w:rStyle w:val="Terminal"/>
        </w:rPr>
        <w:t>In</w:t>
      </w:r>
      <w:r>
        <w:t xml:space="preserve">  |  </w:t>
      </w:r>
      <w:r w:rsidRPr="00002142">
        <w:rPr>
          <w:rStyle w:val="Terminal"/>
        </w:rPr>
        <w:t>Out</w:t>
      </w:r>
    </w:p>
    <w:p w:rsidR="002B686E" w:rsidRDefault="002B686E" w:rsidP="000006BC">
      <w:pPr>
        <w:pStyle w:val="Grammar"/>
      </w:pPr>
      <w:r w:rsidRPr="00370D0A">
        <w:rPr>
          <w:rStyle w:val="Non-Terminal"/>
        </w:rPr>
        <w:t>TypeParameterConstraints</w:t>
      </w:r>
      <w:r>
        <w:t xml:space="preserve">  ::=</w:t>
      </w:r>
      <w:r>
        <w:br/>
      </w:r>
      <w:r>
        <w:tab/>
      </w:r>
      <w:r w:rsidRPr="00BB11DF">
        <w:rPr>
          <w:rStyle w:val="Terminal"/>
        </w:rPr>
        <w:t>As</w:t>
      </w:r>
      <w:r>
        <w:t xml:space="preserve">  </w:t>
      </w:r>
      <w:r w:rsidRPr="00370D0A">
        <w:rPr>
          <w:rStyle w:val="Non-Terminal"/>
        </w:rPr>
        <w:t>Constraint</w:t>
      </w:r>
      <w:r>
        <w:t xml:space="preserve">  |</w:t>
      </w:r>
      <w:r>
        <w:br/>
      </w:r>
      <w:r>
        <w:tab/>
      </w:r>
      <w:r w:rsidRPr="00BB11DF">
        <w:rPr>
          <w:rStyle w:val="Terminal"/>
        </w:rPr>
        <w:t>As</w:t>
      </w:r>
      <w:r>
        <w:t xml:space="preserve">  </w:t>
      </w:r>
      <w:r w:rsidRPr="00713236">
        <w:rPr>
          <w:rStyle w:val="Non-Terminal"/>
        </w:rPr>
        <w:t>OpenCurlyBrace</w:t>
      </w:r>
      <w:r>
        <w:t xml:space="preserve">  </w:t>
      </w:r>
      <w:r w:rsidRPr="00370D0A">
        <w:rPr>
          <w:rStyle w:val="Non-Terminal"/>
        </w:rPr>
        <w:t>ConstraintList</w:t>
      </w:r>
      <w:r>
        <w:t xml:space="preserve">  </w:t>
      </w:r>
      <w:r w:rsidRPr="00713236">
        <w:rPr>
          <w:rStyle w:val="Non-Terminal"/>
        </w:rPr>
        <w:t>CloseCurlyBrace</w:t>
      </w:r>
    </w:p>
    <w:p w:rsidR="002B686E" w:rsidRDefault="002B686E" w:rsidP="000006BC">
      <w:pPr>
        <w:pStyle w:val="Grammar"/>
      </w:pPr>
      <w:r w:rsidRPr="00370D0A">
        <w:rPr>
          <w:rStyle w:val="Non-Terminal"/>
        </w:rPr>
        <w:t>ConstraintList</w:t>
      </w:r>
      <w:r>
        <w:t xml:space="preserve">  ::=</w:t>
      </w:r>
      <w:r>
        <w:br/>
      </w:r>
      <w:r>
        <w:tab/>
      </w:r>
      <w:r w:rsidRPr="00370D0A">
        <w:rPr>
          <w:rStyle w:val="Non-Terminal"/>
        </w:rPr>
        <w:t>ConstraintList</w:t>
      </w:r>
      <w:r>
        <w:t xml:space="preserve">  </w:t>
      </w:r>
      <w:r w:rsidRPr="00697456">
        <w:rPr>
          <w:i/>
        </w:rPr>
        <w:t>Comma</w:t>
      </w:r>
      <w:r>
        <w:t xml:space="preserve">  </w:t>
      </w:r>
      <w:r w:rsidRPr="00370D0A">
        <w:rPr>
          <w:rStyle w:val="Non-Terminal"/>
        </w:rPr>
        <w:t>Constraint</w:t>
      </w:r>
      <w:r>
        <w:t xml:space="preserve">  |</w:t>
      </w:r>
      <w:r>
        <w:br/>
      </w:r>
      <w:r>
        <w:tab/>
      </w:r>
      <w:r w:rsidRPr="00370D0A">
        <w:rPr>
          <w:rStyle w:val="Non-Terminal"/>
        </w:rPr>
        <w:t>Constraint</w:t>
      </w:r>
    </w:p>
    <w:p w:rsidR="002B686E" w:rsidRDefault="002B686E" w:rsidP="00C021ED">
      <w:pPr>
        <w:pStyle w:val="Grammar"/>
      </w:pPr>
      <w:r w:rsidRPr="00370D0A">
        <w:rPr>
          <w:rStyle w:val="Non-Terminal"/>
        </w:rPr>
        <w:t>Constraint</w:t>
      </w:r>
      <w:r>
        <w:t xml:space="preserve">  ::=  </w:t>
      </w:r>
      <w:r w:rsidRPr="00370D0A">
        <w:rPr>
          <w:rStyle w:val="Non-Terminal"/>
        </w:rPr>
        <w:t>TypeName</w:t>
      </w:r>
      <w:r>
        <w:t xml:space="preserve">  |  </w:t>
      </w:r>
      <w:r w:rsidRPr="00BB11DF">
        <w:rPr>
          <w:rStyle w:val="Terminal"/>
        </w:rPr>
        <w:t>New</w:t>
      </w:r>
      <w:r>
        <w:t xml:space="preserve">  |  </w:t>
      </w:r>
      <w:r>
        <w:rPr>
          <w:rStyle w:val="Terminal"/>
        </w:rPr>
        <w:t>Structure</w:t>
      </w:r>
      <w:r>
        <w:t xml:space="preserve">  |  </w:t>
      </w:r>
      <w:r>
        <w:rPr>
          <w:rStyle w:val="Terminal"/>
        </w:rPr>
        <w:t>Class</w:t>
      </w:r>
    </w:p>
    <w:p w:rsidR="002B686E" w:rsidRDefault="002B686E" w:rsidP="000006BC">
      <w:pPr>
        <w:pStyle w:val="Heading3"/>
      </w:pPr>
      <w:bookmarkStart w:id="524" w:name="_Toc248253349"/>
      <w:bookmarkStart w:id="525" w:name="_Toc248253350"/>
      <w:bookmarkEnd w:id="524"/>
      <w:r>
        <w:t>Attributes</w:t>
      </w:r>
      <w:bookmarkEnd w:id="525"/>
    </w:p>
    <w:p w:rsidR="002B686E" w:rsidRDefault="002B686E" w:rsidP="000006BC">
      <w:pPr>
        <w:pStyle w:val="Grammar"/>
      </w:pPr>
      <w:r w:rsidRPr="00370D0A">
        <w:rPr>
          <w:rStyle w:val="Non-Terminal"/>
        </w:rPr>
        <w:t>Attributes</w:t>
      </w:r>
      <w:r>
        <w:t xml:space="preserve">  ::=</w:t>
      </w:r>
      <w:r>
        <w:br/>
      </w:r>
      <w:r>
        <w:tab/>
      </w:r>
      <w:r w:rsidRPr="00370D0A">
        <w:rPr>
          <w:rStyle w:val="Non-Terminal"/>
        </w:rPr>
        <w:t>AttributeBlock</w:t>
      </w:r>
      <w:r>
        <w:t xml:space="preserve">  |</w:t>
      </w:r>
      <w:r>
        <w:br/>
      </w:r>
      <w:r>
        <w:tab/>
      </w:r>
      <w:r w:rsidRPr="00370D0A">
        <w:rPr>
          <w:rStyle w:val="Non-Terminal"/>
        </w:rPr>
        <w:t>Attributes</w:t>
      </w:r>
      <w:r>
        <w:t xml:space="preserve">  </w:t>
      </w:r>
      <w:r w:rsidRPr="00370D0A">
        <w:rPr>
          <w:rStyle w:val="Non-Terminal"/>
        </w:rPr>
        <w:t>AttributeBlock</w:t>
      </w:r>
    </w:p>
    <w:p w:rsidR="002B686E" w:rsidRPr="00713236" w:rsidRDefault="002B686E" w:rsidP="000006BC">
      <w:pPr>
        <w:pStyle w:val="Grammar"/>
      </w:pPr>
      <w:r w:rsidRPr="00370D0A">
        <w:rPr>
          <w:rStyle w:val="Non-Terminal"/>
        </w:rPr>
        <w:t>AttributeBlock</w:t>
      </w:r>
      <w:r>
        <w:t xml:space="preserve">  ::=  [  </w:t>
      </w:r>
      <w:r w:rsidRPr="00713236">
        <w:rPr>
          <w:rStyle w:val="Non-Terminal"/>
        </w:rPr>
        <w:t>LineTerminator</w:t>
      </w:r>
      <w:r>
        <w:t xml:space="preserve">  ]  </w:t>
      </w:r>
      <w:r w:rsidRPr="00BB11DF">
        <w:rPr>
          <w:rStyle w:val="Terminal"/>
        </w:rPr>
        <w:t>&lt;</w:t>
      </w:r>
      <w:r>
        <w:t xml:space="preserve">  </w:t>
      </w:r>
      <w:r w:rsidRPr="00370D0A">
        <w:rPr>
          <w:rStyle w:val="Non-Terminal"/>
        </w:rPr>
        <w:t>AttributeList</w:t>
      </w:r>
      <w:r>
        <w:t xml:space="preserve">  [  </w:t>
      </w:r>
      <w:r w:rsidRPr="00713236">
        <w:rPr>
          <w:rStyle w:val="Non-Terminal"/>
        </w:rPr>
        <w:t>LineTerminator</w:t>
      </w:r>
      <w:r>
        <w:t xml:space="preserve">  ]  </w:t>
      </w:r>
      <w:r w:rsidRPr="00BB11DF">
        <w:rPr>
          <w:rStyle w:val="Terminal"/>
        </w:rPr>
        <w:t>&gt;</w:t>
      </w:r>
      <w:r>
        <w:t xml:space="preserve">  [  </w:t>
      </w:r>
      <w:r w:rsidRPr="00713236">
        <w:rPr>
          <w:rStyle w:val="Non-Terminal"/>
        </w:rPr>
        <w:t>LineTerminator</w:t>
      </w:r>
      <w:r>
        <w:t xml:space="preserve">  ]</w:t>
      </w:r>
    </w:p>
    <w:p w:rsidR="002B686E" w:rsidRDefault="002B686E" w:rsidP="000006BC">
      <w:pPr>
        <w:pStyle w:val="Grammar"/>
      </w:pPr>
      <w:r w:rsidRPr="00370D0A">
        <w:rPr>
          <w:rStyle w:val="Non-Terminal"/>
        </w:rPr>
        <w:t>AttributeList</w:t>
      </w:r>
      <w:r>
        <w:t xml:space="preserve">  ::=</w:t>
      </w:r>
      <w:r>
        <w:br/>
      </w:r>
      <w:r>
        <w:tab/>
      </w:r>
      <w:r w:rsidRPr="00370D0A">
        <w:rPr>
          <w:rStyle w:val="Non-Terminal"/>
        </w:rPr>
        <w:t>Attribute</w:t>
      </w:r>
      <w:r>
        <w:t xml:space="preserve">  |</w:t>
      </w:r>
      <w:r>
        <w:br/>
      </w:r>
      <w:r>
        <w:tab/>
      </w:r>
      <w:r w:rsidRPr="00370D0A">
        <w:rPr>
          <w:rStyle w:val="Non-Terminal"/>
        </w:rPr>
        <w:t>AttributeList</w:t>
      </w:r>
      <w:r>
        <w:t xml:space="preserve">  </w:t>
      </w:r>
      <w:r w:rsidRPr="00697456">
        <w:rPr>
          <w:i/>
        </w:rPr>
        <w:t>Comma</w:t>
      </w:r>
      <w:r>
        <w:t xml:space="preserve">  </w:t>
      </w:r>
      <w:r w:rsidRPr="00370D0A">
        <w:rPr>
          <w:rStyle w:val="Non-Terminal"/>
        </w:rPr>
        <w:t>Attribute</w:t>
      </w:r>
    </w:p>
    <w:p w:rsidR="002B686E" w:rsidRDefault="002B686E" w:rsidP="000006BC">
      <w:pPr>
        <w:pStyle w:val="Grammar"/>
      </w:pPr>
      <w:r w:rsidRPr="00370D0A">
        <w:rPr>
          <w:rStyle w:val="Non-Terminal"/>
        </w:rPr>
        <w:t>Attribute</w:t>
      </w:r>
      <w:r>
        <w:t xml:space="preserve">  ::=</w:t>
      </w:r>
      <w:r>
        <w:br/>
      </w:r>
      <w:r>
        <w:tab/>
        <w:t xml:space="preserve">[  </w:t>
      </w:r>
      <w:r w:rsidRPr="00370D0A">
        <w:rPr>
          <w:rStyle w:val="Non-Terminal"/>
        </w:rPr>
        <w:t>AttributeModifier</w:t>
      </w:r>
      <w:r>
        <w:t xml:space="preserve">  </w:t>
      </w:r>
      <w:r w:rsidRPr="00BB11DF">
        <w:rPr>
          <w:rStyle w:val="Terminal"/>
        </w:rPr>
        <w:t>:</w:t>
      </w:r>
      <w:r>
        <w:t xml:space="preserve">  ]  </w:t>
      </w:r>
      <w:r w:rsidRPr="00370D0A">
        <w:rPr>
          <w:rStyle w:val="Non-Terminal"/>
        </w:rPr>
        <w:t>SimpleTypeName</w:t>
      </w:r>
      <w:r>
        <w:t xml:space="preserve">  [  </w:t>
      </w:r>
      <w:r w:rsidRPr="00713236">
        <w:rPr>
          <w:rStyle w:val="Non-Terminal"/>
        </w:rPr>
        <w:t>OpenParenthesis</w:t>
      </w:r>
      <w:r>
        <w:t xml:space="preserve">  [  </w:t>
      </w:r>
      <w:r w:rsidRPr="00370D0A">
        <w:rPr>
          <w:rStyle w:val="Non-Terminal"/>
        </w:rPr>
        <w:t>AttributeArguments</w:t>
      </w:r>
      <w:r>
        <w:t xml:space="preserve">  ]  </w:t>
      </w:r>
      <w:r w:rsidRPr="00713236">
        <w:rPr>
          <w:rStyle w:val="Non-Terminal"/>
        </w:rPr>
        <w:t>CloseParenthesis</w:t>
      </w:r>
      <w:r>
        <w:t xml:space="preserve">  ]</w:t>
      </w:r>
    </w:p>
    <w:p w:rsidR="002B686E" w:rsidRDefault="002B686E" w:rsidP="000006BC">
      <w:pPr>
        <w:pStyle w:val="Grammar"/>
      </w:pPr>
      <w:r w:rsidRPr="00370D0A">
        <w:rPr>
          <w:rStyle w:val="Non-Terminal"/>
        </w:rPr>
        <w:t>AttributeModifier</w:t>
      </w:r>
      <w:r>
        <w:t xml:space="preserve">  ::=  </w:t>
      </w:r>
      <w:r w:rsidRPr="00BB11DF">
        <w:rPr>
          <w:rStyle w:val="Terminal"/>
        </w:rPr>
        <w:t>Assembly</w:t>
      </w:r>
      <w:r>
        <w:t xml:space="preserve">  |  </w:t>
      </w:r>
      <w:r w:rsidRPr="00BB11DF">
        <w:rPr>
          <w:rStyle w:val="Terminal"/>
        </w:rPr>
        <w:t>Module</w:t>
      </w:r>
    </w:p>
    <w:p w:rsidR="002B686E" w:rsidRDefault="002B686E" w:rsidP="000006BC">
      <w:pPr>
        <w:pStyle w:val="Grammar"/>
      </w:pPr>
      <w:r w:rsidRPr="00370D0A">
        <w:rPr>
          <w:rStyle w:val="Non-Terminal"/>
        </w:rPr>
        <w:t>AttributeArguments</w:t>
      </w:r>
      <w:r>
        <w:t xml:space="preserve">  ::=</w:t>
      </w:r>
      <w:r>
        <w:br/>
      </w:r>
      <w:r>
        <w:tab/>
      </w:r>
      <w:r w:rsidRPr="00370D0A">
        <w:rPr>
          <w:rStyle w:val="Non-Terminal"/>
        </w:rPr>
        <w:t>AttributePositionalArgumentList</w:t>
      </w:r>
      <w:r>
        <w:t xml:space="preserve">  |</w:t>
      </w:r>
      <w:r>
        <w:br/>
      </w:r>
      <w:r>
        <w:tab/>
      </w:r>
      <w:r w:rsidRPr="00370D0A">
        <w:rPr>
          <w:rStyle w:val="Non-Terminal"/>
        </w:rPr>
        <w:t>AttributePositionalArgumentList</w:t>
      </w:r>
      <w:r>
        <w:t xml:space="preserve">  </w:t>
      </w:r>
      <w:r w:rsidRPr="00713236">
        <w:rPr>
          <w:rStyle w:val="Non-Terminal"/>
        </w:rPr>
        <w:t>Comma</w:t>
      </w:r>
      <w:r>
        <w:t xml:space="preserve">  </w:t>
      </w:r>
      <w:r w:rsidRPr="00370D0A">
        <w:rPr>
          <w:rStyle w:val="Non-Terminal"/>
        </w:rPr>
        <w:t>VariablePropertyInitializerList</w:t>
      </w:r>
      <w:r>
        <w:t xml:space="preserve">  |</w:t>
      </w:r>
      <w:r>
        <w:br/>
      </w:r>
      <w:r>
        <w:tab/>
      </w:r>
      <w:r w:rsidRPr="00370D0A">
        <w:rPr>
          <w:rStyle w:val="Non-Terminal"/>
        </w:rPr>
        <w:t>VariablePropertyInitializerList</w:t>
      </w:r>
    </w:p>
    <w:p w:rsidR="002B686E" w:rsidRDefault="002B686E" w:rsidP="000006BC">
      <w:pPr>
        <w:pStyle w:val="Grammar"/>
      </w:pPr>
      <w:r w:rsidRPr="00370D0A">
        <w:rPr>
          <w:rStyle w:val="Non-Terminal"/>
        </w:rPr>
        <w:t>AttributePositionalArgumentList</w:t>
      </w:r>
      <w:r>
        <w:t xml:space="preserve">  ::=</w:t>
      </w:r>
      <w:r>
        <w:br/>
      </w:r>
      <w:r>
        <w:tab/>
      </w:r>
      <w:r w:rsidRPr="00370D0A">
        <w:rPr>
          <w:rStyle w:val="Non-Terminal"/>
        </w:rPr>
        <w:t>AttributeArgumentExpression</w:t>
      </w:r>
      <w:r>
        <w:t xml:space="preserve">  |</w:t>
      </w:r>
      <w:r>
        <w:br/>
      </w:r>
      <w:r>
        <w:tab/>
      </w:r>
      <w:r w:rsidRPr="00370D0A">
        <w:rPr>
          <w:rStyle w:val="Non-Terminal"/>
        </w:rPr>
        <w:t>AttributePositionalArgumentList</w:t>
      </w:r>
      <w:r>
        <w:t xml:space="preserve">  </w:t>
      </w:r>
      <w:r w:rsidRPr="00713236">
        <w:rPr>
          <w:rStyle w:val="Non-Terminal"/>
        </w:rPr>
        <w:t>Comma</w:t>
      </w:r>
      <w:r>
        <w:t xml:space="preserve">  </w:t>
      </w:r>
      <w:r w:rsidRPr="00370D0A">
        <w:rPr>
          <w:rStyle w:val="Non-Terminal"/>
        </w:rPr>
        <w:t>AttributeArgumentExpression</w:t>
      </w:r>
    </w:p>
    <w:p w:rsidR="002B686E" w:rsidRDefault="002B686E" w:rsidP="000006BC">
      <w:pPr>
        <w:pStyle w:val="Grammar"/>
      </w:pPr>
      <w:r w:rsidRPr="00370D0A">
        <w:rPr>
          <w:rStyle w:val="Non-Terminal"/>
        </w:rPr>
        <w:t>VariablePropertyInitializerList</w:t>
      </w:r>
      <w:r>
        <w:t xml:space="preserve">  ::=</w:t>
      </w:r>
      <w:r>
        <w:br/>
      </w:r>
      <w:r>
        <w:tab/>
      </w:r>
      <w:r w:rsidRPr="00370D0A">
        <w:rPr>
          <w:rStyle w:val="Non-Terminal"/>
        </w:rPr>
        <w:t>VariablePropertyInitializer</w:t>
      </w:r>
      <w:r>
        <w:t xml:space="preserve">  |</w:t>
      </w:r>
      <w:r>
        <w:br/>
      </w:r>
      <w:r>
        <w:tab/>
      </w:r>
      <w:r w:rsidRPr="00370D0A">
        <w:rPr>
          <w:rStyle w:val="Non-Terminal"/>
        </w:rPr>
        <w:t>VariablePropertyInitializerList</w:t>
      </w:r>
      <w:r>
        <w:t xml:space="preserve">  </w:t>
      </w:r>
      <w:r w:rsidRPr="00713236">
        <w:rPr>
          <w:rStyle w:val="Non-Terminal"/>
        </w:rPr>
        <w:t>Comma</w:t>
      </w:r>
      <w:r>
        <w:t xml:space="preserve">  </w:t>
      </w:r>
      <w:r w:rsidRPr="00370D0A">
        <w:rPr>
          <w:rStyle w:val="Non-Terminal"/>
        </w:rPr>
        <w:t>VariablePropertyInitializer</w:t>
      </w:r>
    </w:p>
    <w:p w:rsidR="002B686E" w:rsidRPr="00370D0A" w:rsidRDefault="002B686E" w:rsidP="000006BC">
      <w:pPr>
        <w:pStyle w:val="Grammar"/>
        <w:rPr>
          <w:rStyle w:val="Non-Terminal"/>
        </w:rPr>
      </w:pPr>
      <w:r w:rsidRPr="00370D0A">
        <w:rPr>
          <w:rStyle w:val="Non-Terminal"/>
        </w:rPr>
        <w:t>VariablePropertyInitializer</w:t>
      </w:r>
      <w:r>
        <w:t xml:space="preserve">  ::=</w:t>
      </w:r>
      <w:r>
        <w:br/>
      </w:r>
      <w:r>
        <w:tab/>
      </w:r>
      <w:r w:rsidRPr="00370D0A">
        <w:rPr>
          <w:rStyle w:val="Non-Terminal"/>
        </w:rPr>
        <w:t>IdentifierOrKeyword</w:t>
      </w:r>
      <w:r>
        <w:t xml:space="preserve">  </w:t>
      </w:r>
      <w:r w:rsidRPr="000511DC">
        <w:rPr>
          <w:rStyle w:val="Non-Terminal"/>
        </w:rPr>
        <w:t>ColonEquals</w:t>
      </w:r>
      <w:r>
        <w:t xml:space="preserve">  </w:t>
      </w:r>
      <w:r w:rsidRPr="00370D0A">
        <w:rPr>
          <w:rStyle w:val="Non-Terminal"/>
        </w:rPr>
        <w:t>AttributeArgumentExpression</w:t>
      </w:r>
    </w:p>
    <w:p w:rsidR="002B686E" w:rsidRDefault="002B686E" w:rsidP="000006BC">
      <w:pPr>
        <w:pStyle w:val="Heading3"/>
      </w:pPr>
      <w:bookmarkStart w:id="526" w:name="_Toc248253351"/>
      <w:r w:rsidRPr="00370D0A">
        <w:rPr>
          <w:rStyle w:val="Non-Terminal"/>
        </w:rPr>
        <w:t>AttributeArgumentExpression</w:t>
      </w:r>
      <w:r>
        <w:t xml:space="preserve">  ::=</w:t>
      </w:r>
      <w:r>
        <w:br/>
      </w:r>
      <w:r>
        <w:tab/>
      </w:r>
      <w:r w:rsidRPr="00370D0A">
        <w:rPr>
          <w:rStyle w:val="Non-Terminal"/>
        </w:rPr>
        <w:t>ConstantExpression</w:t>
      </w:r>
      <w:r>
        <w:t xml:space="preserve">  |</w:t>
      </w:r>
      <w:r>
        <w:br/>
      </w:r>
      <w:r>
        <w:tab/>
      </w:r>
      <w:r w:rsidRPr="00370D0A">
        <w:rPr>
          <w:rStyle w:val="Non-Terminal"/>
        </w:rPr>
        <w:t>GetTypeExpression</w:t>
      </w:r>
      <w:r>
        <w:t xml:space="preserve">  |</w:t>
      </w:r>
      <w:r>
        <w:br/>
      </w:r>
      <w:r>
        <w:tab/>
      </w:r>
      <w:r w:rsidRPr="00370D0A">
        <w:rPr>
          <w:rStyle w:val="Non-Terminal"/>
        </w:rPr>
        <w:t>ArrayExpression</w:t>
      </w:r>
      <w:bookmarkStart w:id="527" w:name="_Toc248253352"/>
      <w:bookmarkEnd w:id="526"/>
      <w:r>
        <w:t>Source Files and Namespaces</w:t>
      </w:r>
      <w:bookmarkEnd w:id="527"/>
    </w:p>
    <w:p w:rsidR="002B686E" w:rsidRDefault="002B686E" w:rsidP="000006BC">
      <w:pPr>
        <w:pStyle w:val="Grammar"/>
      </w:pPr>
      <w:r w:rsidRPr="00370D0A">
        <w:rPr>
          <w:rStyle w:val="Non-Terminal"/>
        </w:rPr>
        <w:t>Start</w:t>
      </w:r>
      <w:r>
        <w:t xml:space="preserve">  ::=</w:t>
      </w:r>
      <w:r>
        <w:br/>
      </w:r>
      <w:r>
        <w:tab/>
        <w:t xml:space="preserve">[  </w:t>
      </w:r>
      <w:r w:rsidRPr="00370D0A">
        <w:rPr>
          <w:rStyle w:val="Non-Terminal"/>
        </w:rPr>
        <w:t>OptionStatement</w:t>
      </w:r>
      <w:r>
        <w:t>+  ]</w:t>
      </w:r>
      <w:r>
        <w:br/>
      </w:r>
      <w:r>
        <w:tab/>
        <w:t xml:space="preserve">[  </w:t>
      </w:r>
      <w:r w:rsidRPr="00370D0A">
        <w:rPr>
          <w:rStyle w:val="Non-Terminal"/>
        </w:rPr>
        <w:t>ImportsStatement</w:t>
      </w:r>
      <w:r>
        <w:t>+  ]</w:t>
      </w:r>
      <w:r>
        <w:br/>
      </w:r>
      <w:r>
        <w:tab/>
        <w:t xml:space="preserve">[  </w:t>
      </w:r>
      <w:r w:rsidRPr="00370D0A">
        <w:rPr>
          <w:rStyle w:val="Non-Terminal"/>
        </w:rPr>
        <w:t>AttributesStatement</w:t>
      </w:r>
      <w:r>
        <w:t>+  ]</w:t>
      </w:r>
      <w:r>
        <w:br/>
      </w:r>
      <w:r>
        <w:tab/>
        <w:t xml:space="preserve">[  </w:t>
      </w:r>
      <w:r w:rsidRPr="00370D0A">
        <w:rPr>
          <w:rStyle w:val="Non-Terminal"/>
        </w:rPr>
        <w:t>NamespaceMemberDeclaration</w:t>
      </w:r>
      <w:r>
        <w:t>+  ]</w:t>
      </w:r>
    </w:p>
    <w:p w:rsidR="002B686E" w:rsidRDefault="002B686E" w:rsidP="000006BC">
      <w:pPr>
        <w:pStyle w:val="Grammar"/>
      </w:pPr>
      <w:r w:rsidRPr="00370D0A">
        <w:rPr>
          <w:rStyle w:val="Non-Terminal"/>
        </w:rPr>
        <w:t>StatementTerminator</w:t>
      </w:r>
      <w:r>
        <w:t xml:space="preserve">  ::=  </w:t>
      </w:r>
      <w:r w:rsidRPr="00370D0A">
        <w:rPr>
          <w:rStyle w:val="Non-Terminal"/>
        </w:rPr>
        <w:t>LineTerminator</w:t>
      </w:r>
      <w:r>
        <w:t xml:space="preserve">  |  </w:t>
      </w:r>
      <w:r w:rsidRPr="00BB11DF">
        <w:rPr>
          <w:rStyle w:val="Terminal"/>
        </w:rPr>
        <w:t>:</w:t>
      </w:r>
    </w:p>
    <w:p w:rsidR="002B686E" w:rsidRDefault="002B686E" w:rsidP="000006BC">
      <w:pPr>
        <w:pStyle w:val="Grammar"/>
      </w:pPr>
      <w:r w:rsidRPr="00370D0A">
        <w:rPr>
          <w:rStyle w:val="Non-Terminal"/>
        </w:rPr>
        <w:t>AttributesStatement</w:t>
      </w:r>
      <w:r>
        <w:t xml:space="preserve">  ::=  </w:t>
      </w:r>
      <w:r w:rsidRPr="00370D0A">
        <w:rPr>
          <w:rStyle w:val="Non-Terminal"/>
        </w:rPr>
        <w:t>Attributes</w:t>
      </w:r>
      <w:r>
        <w:t xml:space="preserve">  </w:t>
      </w:r>
      <w:r w:rsidRPr="00370D0A">
        <w:rPr>
          <w:rStyle w:val="Non-Terminal"/>
        </w:rPr>
        <w:t>StatementTerminator</w:t>
      </w:r>
    </w:p>
    <w:p w:rsidR="002B686E" w:rsidRPr="00F517AA" w:rsidRDefault="002B686E" w:rsidP="000006BC">
      <w:pPr>
        <w:pStyle w:val="Grammar"/>
      </w:pPr>
      <w:r w:rsidRPr="00370D0A">
        <w:rPr>
          <w:rStyle w:val="Non-Terminal"/>
        </w:rPr>
        <w:t>OptionStatement</w:t>
      </w:r>
      <w:r>
        <w:t xml:space="preserve">  ::=</w:t>
      </w:r>
      <w:r>
        <w:br/>
      </w:r>
      <w:r>
        <w:tab/>
      </w:r>
      <w:r w:rsidRPr="00370D0A">
        <w:rPr>
          <w:rStyle w:val="Non-Terminal"/>
        </w:rPr>
        <w:t>OptionExplicitStatement</w:t>
      </w:r>
      <w:r>
        <w:t xml:space="preserve">  |</w:t>
      </w:r>
      <w:r>
        <w:br/>
      </w:r>
      <w:r>
        <w:tab/>
      </w:r>
      <w:r w:rsidRPr="00370D0A">
        <w:rPr>
          <w:rStyle w:val="Non-Terminal"/>
        </w:rPr>
        <w:t>OptionStrictStatement</w:t>
      </w:r>
      <w:r>
        <w:t xml:space="preserve">  |</w:t>
      </w:r>
      <w:r>
        <w:br/>
      </w:r>
      <w:r>
        <w:tab/>
      </w:r>
      <w:r w:rsidRPr="00370D0A">
        <w:rPr>
          <w:rStyle w:val="Non-Terminal"/>
        </w:rPr>
        <w:t>OptionCompareStatement</w:t>
      </w:r>
      <w:r>
        <w:t xml:space="preserve">  |</w:t>
      </w:r>
      <w:r>
        <w:br/>
      </w:r>
      <w:r>
        <w:tab/>
      </w:r>
      <w:r w:rsidRPr="00F517AA">
        <w:rPr>
          <w:rStyle w:val="Non-Terminal"/>
        </w:rPr>
        <w:t>OptionInferStatement</w:t>
      </w:r>
    </w:p>
    <w:p w:rsidR="002B686E" w:rsidRDefault="002B686E" w:rsidP="000006BC">
      <w:pPr>
        <w:pStyle w:val="Grammar"/>
      </w:pPr>
      <w:r w:rsidRPr="00370D0A">
        <w:rPr>
          <w:rStyle w:val="Non-Terminal"/>
        </w:rPr>
        <w:t>OptionExplicitStatement</w:t>
      </w:r>
      <w:r>
        <w:t xml:space="preserve">  ::=  </w:t>
      </w:r>
      <w:r w:rsidRPr="00BB11DF">
        <w:rPr>
          <w:rStyle w:val="Terminal"/>
        </w:rPr>
        <w:t>Option</w:t>
      </w:r>
      <w:r>
        <w:t xml:space="preserve">  </w:t>
      </w:r>
      <w:r w:rsidRPr="00BB11DF">
        <w:rPr>
          <w:rStyle w:val="Terminal"/>
        </w:rPr>
        <w:t>Explicit</w:t>
      </w:r>
      <w:r>
        <w:t xml:space="preserve">  [  </w:t>
      </w:r>
      <w:r w:rsidRPr="00370D0A">
        <w:rPr>
          <w:rStyle w:val="Non-Terminal"/>
        </w:rPr>
        <w:t>OnOff</w:t>
      </w:r>
      <w:r>
        <w:t xml:space="preserve">  ]  </w:t>
      </w:r>
      <w:r w:rsidRPr="00370D0A">
        <w:rPr>
          <w:rStyle w:val="Non-Terminal"/>
        </w:rPr>
        <w:t>StatementTerminator</w:t>
      </w:r>
    </w:p>
    <w:p w:rsidR="002B686E" w:rsidRDefault="002B686E" w:rsidP="000006BC">
      <w:pPr>
        <w:pStyle w:val="Grammar"/>
      </w:pPr>
      <w:r w:rsidRPr="00370D0A">
        <w:rPr>
          <w:rStyle w:val="Non-Terminal"/>
        </w:rPr>
        <w:t>OnOff</w:t>
      </w:r>
      <w:r>
        <w:t xml:space="preserve">  ::=  </w:t>
      </w:r>
      <w:r w:rsidRPr="00BB11DF">
        <w:rPr>
          <w:rStyle w:val="Terminal"/>
        </w:rPr>
        <w:t>On</w:t>
      </w:r>
      <w:r>
        <w:t xml:space="preserve">  |  </w:t>
      </w:r>
      <w:r w:rsidRPr="00BB11DF">
        <w:rPr>
          <w:rStyle w:val="Terminal"/>
        </w:rPr>
        <w:t>Off</w:t>
      </w:r>
    </w:p>
    <w:p w:rsidR="002B686E" w:rsidRDefault="002B686E" w:rsidP="000006BC">
      <w:pPr>
        <w:pStyle w:val="Grammar"/>
      </w:pPr>
      <w:r w:rsidRPr="00370D0A">
        <w:rPr>
          <w:rStyle w:val="Non-Terminal"/>
        </w:rPr>
        <w:t>OptionStrictStatement</w:t>
      </w:r>
      <w:r>
        <w:t xml:space="preserve">  ::=  </w:t>
      </w:r>
      <w:r w:rsidRPr="00BB11DF">
        <w:rPr>
          <w:rStyle w:val="Terminal"/>
        </w:rPr>
        <w:t>Option</w:t>
      </w:r>
      <w:r>
        <w:t xml:space="preserve">  </w:t>
      </w:r>
      <w:r w:rsidRPr="00BB11DF">
        <w:rPr>
          <w:rStyle w:val="Terminal"/>
        </w:rPr>
        <w:t>Strict</w:t>
      </w:r>
      <w:r>
        <w:t xml:space="preserve">  [  </w:t>
      </w:r>
      <w:r w:rsidRPr="00370D0A">
        <w:rPr>
          <w:rStyle w:val="Non-Terminal"/>
        </w:rPr>
        <w:t>OnOff</w:t>
      </w:r>
      <w:r>
        <w:t xml:space="preserve">  ]  </w:t>
      </w:r>
      <w:r w:rsidRPr="00370D0A">
        <w:rPr>
          <w:rStyle w:val="Non-Terminal"/>
        </w:rPr>
        <w:t>StatementTerminator</w:t>
      </w:r>
    </w:p>
    <w:p w:rsidR="002B686E" w:rsidRDefault="002B686E" w:rsidP="000006BC">
      <w:pPr>
        <w:pStyle w:val="Grammar"/>
      </w:pPr>
      <w:r w:rsidRPr="00370D0A">
        <w:rPr>
          <w:rStyle w:val="Non-Terminal"/>
        </w:rPr>
        <w:t>OptionCompareStatement</w:t>
      </w:r>
      <w:r>
        <w:t xml:space="preserve">  ::=  </w:t>
      </w:r>
      <w:r w:rsidRPr="00BB11DF">
        <w:rPr>
          <w:rStyle w:val="Terminal"/>
        </w:rPr>
        <w:t>Option</w:t>
      </w:r>
      <w:r>
        <w:t xml:space="preserve">  </w:t>
      </w:r>
      <w:r w:rsidRPr="00BB11DF">
        <w:rPr>
          <w:rStyle w:val="Terminal"/>
        </w:rPr>
        <w:t>Compare</w:t>
      </w:r>
      <w:r>
        <w:t xml:space="preserve">  </w:t>
      </w:r>
      <w:r w:rsidRPr="00370D0A">
        <w:rPr>
          <w:rStyle w:val="Non-Terminal"/>
        </w:rPr>
        <w:t>CompareOption</w:t>
      </w:r>
      <w:r w:rsidRPr="000006BC">
        <w:t xml:space="preserve">  </w:t>
      </w:r>
      <w:r w:rsidRPr="00370D0A">
        <w:rPr>
          <w:rStyle w:val="Non-Terminal"/>
        </w:rPr>
        <w:t>StatementTerminator</w:t>
      </w:r>
    </w:p>
    <w:p w:rsidR="002B686E" w:rsidRDefault="002B686E" w:rsidP="000006BC">
      <w:pPr>
        <w:pStyle w:val="Grammar"/>
      </w:pPr>
      <w:r w:rsidRPr="00370D0A">
        <w:rPr>
          <w:rStyle w:val="Non-Terminal"/>
        </w:rPr>
        <w:t>CompareOption</w:t>
      </w:r>
      <w:r>
        <w:t xml:space="preserve">  ::=  </w:t>
      </w:r>
      <w:r w:rsidRPr="00BB11DF">
        <w:rPr>
          <w:rStyle w:val="Terminal"/>
        </w:rPr>
        <w:t>Binary</w:t>
      </w:r>
      <w:r>
        <w:t xml:space="preserve">  |  </w:t>
      </w:r>
      <w:r w:rsidRPr="00BB11DF">
        <w:rPr>
          <w:rStyle w:val="Terminal"/>
        </w:rPr>
        <w:t>Text</w:t>
      </w:r>
    </w:p>
    <w:p w:rsidR="002B686E" w:rsidRDefault="002B686E" w:rsidP="00F517AA">
      <w:pPr>
        <w:pStyle w:val="Grammar"/>
      </w:pPr>
      <w:r w:rsidRPr="00370D0A">
        <w:rPr>
          <w:rStyle w:val="Non-Terminal"/>
        </w:rPr>
        <w:t>Option</w:t>
      </w:r>
      <w:r>
        <w:rPr>
          <w:rStyle w:val="Non-Terminal"/>
        </w:rPr>
        <w:t>Infer</w:t>
      </w:r>
      <w:r w:rsidRPr="00370D0A">
        <w:rPr>
          <w:rStyle w:val="Non-Terminal"/>
        </w:rPr>
        <w:t>Statement</w:t>
      </w:r>
      <w:r>
        <w:t xml:space="preserve">  ::=  </w:t>
      </w:r>
      <w:r w:rsidRPr="00BB11DF">
        <w:rPr>
          <w:rStyle w:val="Terminal"/>
        </w:rPr>
        <w:t>Option</w:t>
      </w:r>
      <w:r>
        <w:t xml:space="preserve">  </w:t>
      </w:r>
      <w:r>
        <w:rPr>
          <w:rStyle w:val="Terminal"/>
        </w:rPr>
        <w:t>Infer</w:t>
      </w:r>
      <w:r>
        <w:t xml:space="preserve">  [  </w:t>
      </w:r>
      <w:r w:rsidRPr="00370D0A">
        <w:rPr>
          <w:rStyle w:val="Non-Terminal"/>
        </w:rPr>
        <w:t>OnOff</w:t>
      </w:r>
      <w:r>
        <w:t xml:space="preserve">  ]  </w:t>
      </w:r>
      <w:r w:rsidRPr="00370D0A">
        <w:rPr>
          <w:rStyle w:val="Non-Terminal"/>
        </w:rPr>
        <w:t>StatementTerminator</w:t>
      </w:r>
    </w:p>
    <w:p w:rsidR="002B686E" w:rsidRDefault="002B686E" w:rsidP="000006BC">
      <w:pPr>
        <w:pStyle w:val="Grammar"/>
      </w:pPr>
      <w:r w:rsidRPr="00370D0A">
        <w:rPr>
          <w:rStyle w:val="Non-Terminal"/>
        </w:rPr>
        <w:t>ImportsStatement</w:t>
      </w:r>
      <w:r>
        <w:t xml:space="preserve">  ::=  </w:t>
      </w:r>
      <w:r w:rsidRPr="00BB11DF">
        <w:rPr>
          <w:rStyle w:val="Terminal"/>
        </w:rPr>
        <w:t>Imports</w:t>
      </w:r>
      <w:r>
        <w:t xml:space="preserve">  </w:t>
      </w:r>
      <w:r w:rsidRPr="00370D0A">
        <w:rPr>
          <w:rStyle w:val="Non-Terminal"/>
        </w:rPr>
        <w:t>ImportsClauses</w:t>
      </w:r>
      <w:r>
        <w:t xml:space="preserve">  </w:t>
      </w:r>
      <w:r w:rsidRPr="00370D0A">
        <w:rPr>
          <w:rStyle w:val="Non-Terminal"/>
        </w:rPr>
        <w:t>StatementTerminator</w:t>
      </w:r>
    </w:p>
    <w:p w:rsidR="002B686E" w:rsidRDefault="002B686E" w:rsidP="000006BC">
      <w:pPr>
        <w:pStyle w:val="Grammar"/>
      </w:pPr>
      <w:r w:rsidRPr="00370D0A">
        <w:rPr>
          <w:rStyle w:val="Non-Terminal"/>
        </w:rPr>
        <w:t>ImportsClauses</w:t>
      </w:r>
      <w:r>
        <w:t xml:space="preserve">  ::=</w:t>
      </w:r>
      <w:r>
        <w:br/>
      </w:r>
      <w:r>
        <w:tab/>
      </w:r>
      <w:r w:rsidRPr="00370D0A">
        <w:rPr>
          <w:rStyle w:val="Non-Terminal"/>
        </w:rPr>
        <w:t>ImportsClause</w:t>
      </w:r>
      <w:r>
        <w:t xml:space="preserve">  |</w:t>
      </w:r>
      <w:r>
        <w:br/>
      </w:r>
      <w:r>
        <w:tab/>
      </w:r>
      <w:r w:rsidRPr="00370D0A">
        <w:rPr>
          <w:rStyle w:val="Non-Terminal"/>
        </w:rPr>
        <w:t>ImportsClauses</w:t>
      </w:r>
      <w:r>
        <w:t xml:space="preserve">  </w:t>
      </w:r>
      <w:r w:rsidRPr="00713236">
        <w:rPr>
          <w:rStyle w:val="Non-Terminal"/>
        </w:rPr>
        <w:t>Comma</w:t>
      </w:r>
      <w:r>
        <w:t xml:space="preserve">  </w:t>
      </w:r>
      <w:r w:rsidRPr="00370D0A">
        <w:rPr>
          <w:rStyle w:val="Non-Terminal"/>
        </w:rPr>
        <w:t>ImportsClause</w:t>
      </w:r>
    </w:p>
    <w:p w:rsidR="002B686E" w:rsidRDefault="002B686E" w:rsidP="000006BC">
      <w:pPr>
        <w:pStyle w:val="Grammar"/>
        <w:rPr>
          <w:rStyle w:val="Non-Terminal"/>
        </w:rPr>
      </w:pPr>
      <w:r w:rsidRPr="00370D0A">
        <w:rPr>
          <w:rStyle w:val="Non-Terminal"/>
        </w:rPr>
        <w:t>ImportsClause</w:t>
      </w:r>
      <w:r>
        <w:t xml:space="preserve">  ::=</w:t>
      </w:r>
      <w:r>
        <w:br/>
      </w:r>
      <w:r>
        <w:tab/>
      </w:r>
      <w:r>
        <w:rPr>
          <w:rStyle w:val="Non-Terminal"/>
        </w:rPr>
        <w:t>AliasImportsClause</w:t>
      </w:r>
      <w:r>
        <w:t xml:space="preserve">  |</w:t>
      </w:r>
      <w:r>
        <w:br/>
      </w:r>
      <w:r>
        <w:tab/>
      </w:r>
      <w:r>
        <w:rPr>
          <w:rStyle w:val="Non-Terminal"/>
        </w:rPr>
        <w:t>MembersImportsClause</w:t>
      </w:r>
      <w:r>
        <w:t xml:space="preserve">  |</w:t>
      </w:r>
      <w:r>
        <w:br/>
      </w:r>
      <w:r>
        <w:tab/>
      </w:r>
      <w:r w:rsidRPr="005E2355">
        <w:rPr>
          <w:rStyle w:val="Non-Terminal"/>
        </w:rPr>
        <w:t>XMLNamespaceImportsClause</w:t>
      </w:r>
    </w:p>
    <w:p w:rsidR="002B686E" w:rsidRDefault="002B686E" w:rsidP="009439F1">
      <w:pPr>
        <w:pStyle w:val="Grammar"/>
      </w:pPr>
      <w:r>
        <w:rPr>
          <w:rStyle w:val="Non-Terminal"/>
        </w:rPr>
        <w:t>AliasImportsClause</w:t>
      </w:r>
      <w:r w:rsidRPr="005E2355">
        <w:t xml:space="preserve">  ::=  </w:t>
      </w:r>
      <w:r>
        <w:br/>
      </w:r>
      <w:r>
        <w:tab/>
      </w:r>
      <w:r w:rsidRPr="00370D0A">
        <w:rPr>
          <w:rStyle w:val="Non-Terminal"/>
        </w:rPr>
        <w:t>Identifier</w:t>
      </w:r>
      <w:r>
        <w:t xml:space="preserve">  </w:t>
      </w:r>
      <w:r w:rsidRPr="000511DC">
        <w:rPr>
          <w:rStyle w:val="Non-Terminal"/>
        </w:rPr>
        <w:t>Equals</w:t>
      </w:r>
      <w:r>
        <w:t xml:space="preserve">  </w:t>
      </w:r>
      <w:r>
        <w:rPr>
          <w:rStyle w:val="Non-Terminal"/>
        </w:rPr>
        <w:t>TypeName</w:t>
      </w:r>
    </w:p>
    <w:p w:rsidR="002B686E" w:rsidRDefault="002B686E" w:rsidP="009439F1">
      <w:pPr>
        <w:pStyle w:val="Grammar"/>
        <w:rPr>
          <w:rStyle w:val="Non-Terminal"/>
        </w:rPr>
      </w:pPr>
      <w:r w:rsidRPr="005E2355">
        <w:rPr>
          <w:rStyle w:val="Non-Terminal"/>
        </w:rPr>
        <w:t>MembersImportsClause</w:t>
      </w:r>
      <w:r>
        <w:t xml:space="preserve">  ::=</w:t>
      </w:r>
      <w:r>
        <w:br/>
      </w:r>
      <w:r>
        <w:tab/>
      </w:r>
      <w:r>
        <w:rPr>
          <w:rStyle w:val="Non-Terminal"/>
        </w:rPr>
        <w:t>TypeName</w:t>
      </w:r>
    </w:p>
    <w:p w:rsidR="002B686E" w:rsidRDefault="002B686E" w:rsidP="009928A7">
      <w:pPr>
        <w:pStyle w:val="Grammar"/>
        <w:rPr>
          <w:rStyle w:val="Terminal"/>
        </w:rPr>
      </w:pPr>
      <w:r w:rsidRPr="005E2355">
        <w:rPr>
          <w:rStyle w:val="Non-Terminal"/>
        </w:rPr>
        <w:t>XMLNamespaceImportsClause</w:t>
      </w:r>
      <w:r>
        <w:t xml:space="preserve">  ::=</w:t>
      </w:r>
      <w:r>
        <w:br/>
      </w:r>
      <w:r>
        <w:tab/>
      </w:r>
      <w:r w:rsidRPr="009439F1">
        <w:rPr>
          <w:rStyle w:val="Terminal"/>
        </w:rPr>
        <w:t>&lt;</w:t>
      </w:r>
      <w:r>
        <w:t xml:space="preserve">  </w:t>
      </w:r>
      <w:r w:rsidRPr="000446E0">
        <w:rPr>
          <w:rStyle w:val="Non-Terminal"/>
        </w:rPr>
        <w:t>XML</w:t>
      </w:r>
      <w:r>
        <w:rPr>
          <w:rStyle w:val="Non-Terminal"/>
        </w:rPr>
        <w:t>Namespace</w:t>
      </w:r>
      <w:r w:rsidRPr="000446E0">
        <w:rPr>
          <w:rStyle w:val="Non-Terminal"/>
        </w:rPr>
        <w:t>AttributeName</w:t>
      </w:r>
      <w:r>
        <w:t xml:space="preserve">  [  </w:t>
      </w:r>
      <w:r w:rsidRPr="00A6231B">
        <w:rPr>
          <w:rStyle w:val="Non-Terminal"/>
        </w:rPr>
        <w:t>XMLWhitespace</w:t>
      </w:r>
      <w:r>
        <w:t xml:space="preserve">  ]  </w:t>
      </w:r>
      <w:r w:rsidRPr="0011594C">
        <w:rPr>
          <w:i/>
        </w:rPr>
        <w:t>Equals</w:t>
      </w:r>
      <w:r>
        <w:t xml:space="preserve">   [  </w:t>
      </w:r>
      <w:r w:rsidRPr="00A6231B">
        <w:rPr>
          <w:rStyle w:val="Non-Terminal"/>
        </w:rPr>
        <w:t>XMLWhitespace</w:t>
      </w:r>
      <w:r>
        <w:t xml:space="preserve">  ]  </w:t>
      </w:r>
      <w:r>
        <w:rPr>
          <w:rStyle w:val="Non-Terminal"/>
        </w:rPr>
        <w:t>XMLNamespaceValue</w:t>
      </w:r>
      <w:r>
        <w:t xml:space="preserve">  </w:t>
      </w:r>
      <w:r w:rsidRPr="009439F1">
        <w:rPr>
          <w:rStyle w:val="Terminal"/>
        </w:rPr>
        <w:t>&gt;</w:t>
      </w:r>
    </w:p>
    <w:p w:rsidR="002B686E" w:rsidRPr="005E2355" w:rsidRDefault="002B686E" w:rsidP="009928A7">
      <w:pPr>
        <w:pStyle w:val="Grammar"/>
      </w:pPr>
      <w:r>
        <w:rPr>
          <w:rStyle w:val="Non-Terminal"/>
        </w:rPr>
        <w:t>XMLNamespace</w:t>
      </w:r>
      <w:r w:rsidRPr="00A6231B">
        <w:rPr>
          <w:rStyle w:val="Non-Terminal"/>
        </w:rPr>
        <w:t>Value</w:t>
      </w:r>
      <w:r>
        <w:t xml:space="preserve">  ::=</w:t>
      </w:r>
      <w:r>
        <w:br/>
      </w:r>
      <w:r>
        <w:tab/>
      </w:r>
      <w:r w:rsidRPr="00D978EA">
        <w:rPr>
          <w:rStyle w:val="Non-Terminal"/>
        </w:rPr>
        <w:t>DoubleQuoteCharacter</w:t>
      </w:r>
      <w:r>
        <w:t xml:space="preserve">  [  </w:t>
      </w:r>
      <w:r w:rsidRPr="00A6231B">
        <w:rPr>
          <w:rStyle w:val="Non-Terminal"/>
        </w:rPr>
        <w:t>XMLAttributeDoubleQuoteValueCharacter</w:t>
      </w:r>
      <w:r>
        <w:t xml:space="preserve">+  ]  </w:t>
      </w:r>
      <w:r w:rsidRPr="00D978EA">
        <w:rPr>
          <w:rStyle w:val="Non-Terminal"/>
        </w:rPr>
        <w:t>DoubleQuoteCharacter</w:t>
      </w:r>
      <w:r>
        <w:t xml:space="preserve">  |</w:t>
      </w:r>
      <w:r>
        <w:br/>
      </w:r>
      <w:r>
        <w:tab/>
      </w:r>
      <w:r w:rsidRPr="00D978EA">
        <w:rPr>
          <w:rStyle w:val="Non-Terminal"/>
        </w:rPr>
        <w:t>SingleQuoteCharacter</w:t>
      </w:r>
      <w:r>
        <w:t xml:space="preserve">  [  </w:t>
      </w:r>
      <w:r w:rsidRPr="00A6231B">
        <w:rPr>
          <w:rStyle w:val="Non-Terminal"/>
        </w:rPr>
        <w:t>XMLAttributeSingleQuoteValueCharacter</w:t>
      </w:r>
      <w:r>
        <w:t xml:space="preserve">+  ]  </w:t>
      </w:r>
      <w:r w:rsidRPr="00D978EA">
        <w:rPr>
          <w:rStyle w:val="Non-Terminal"/>
        </w:rPr>
        <w:t>SingleQuoteCharacter</w:t>
      </w:r>
    </w:p>
    <w:p w:rsidR="002B686E" w:rsidRDefault="002B686E" w:rsidP="000006BC">
      <w:pPr>
        <w:pStyle w:val="Grammar"/>
      </w:pPr>
      <w:r w:rsidRPr="00370D0A">
        <w:rPr>
          <w:rStyle w:val="Non-Terminal"/>
        </w:rPr>
        <w:t>NamespaceDeclaration</w:t>
      </w:r>
      <w:r>
        <w:t xml:space="preserve">  ::=</w:t>
      </w:r>
      <w:r>
        <w:br/>
      </w:r>
      <w:r>
        <w:tab/>
      </w:r>
      <w:r w:rsidRPr="00BB11DF">
        <w:rPr>
          <w:rStyle w:val="Terminal"/>
        </w:rPr>
        <w:t>Namespace</w:t>
      </w:r>
      <w:r>
        <w:t xml:space="preserve">  </w:t>
      </w:r>
      <w:r>
        <w:rPr>
          <w:rStyle w:val="Non-Terminal"/>
        </w:rPr>
        <w:t>NamespaceName</w:t>
      </w:r>
      <w:r>
        <w:t xml:space="preserve">  </w:t>
      </w:r>
      <w:r w:rsidRPr="00370D0A">
        <w:rPr>
          <w:rStyle w:val="Non-Terminal"/>
        </w:rPr>
        <w:t>StatementTerminator</w:t>
      </w:r>
      <w:r>
        <w:br/>
      </w:r>
      <w:r>
        <w:tab/>
        <w:t xml:space="preserve">[  </w:t>
      </w:r>
      <w:r w:rsidRPr="00370D0A">
        <w:rPr>
          <w:rStyle w:val="Non-Terminal"/>
        </w:rPr>
        <w:t>NamespaceMemberDeclaration</w:t>
      </w:r>
      <w:r>
        <w:t>+  ]</w:t>
      </w:r>
      <w:r>
        <w:br/>
      </w:r>
      <w:r>
        <w:tab/>
      </w:r>
      <w:r w:rsidRPr="00BB11DF">
        <w:rPr>
          <w:rStyle w:val="Terminal"/>
        </w:rPr>
        <w:t>End</w:t>
      </w:r>
      <w:r>
        <w:t xml:space="preserve">  </w:t>
      </w:r>
      <w:r w:rsidRPr="00BB11DF">
        <w:rPr>
          <w:rStyle w:val="Terminal"/>
        </w:rPr>
        <w:t>Namespace</w:t>
      </w:r>
      <w:r>
        <w:t xml:space="preserve">  </w:t>
      </w:r>
      <w:r w:rsidRPr="00370D0A">
        <w:rPr>
          <w:rStyle w:val="Non-Terminal"/>
        </w:rPr>
        <w:t>StatementTerminator</w:t>
      </w:r>
    </w:p>
    <w:p w:rsidR="002B686E" w:rsidRDefault="002B686E" w:rsidP="000006BC">
      <w:pPr>
        <w:pStyle w:val="Grammar"/>
        <w:rPr>
          <w:rStyle w:val="Non-Terminal"/>
        </w:rPr>
      </w:pPr>
      <w:r w:rsidRPr="00343EB3">
        <w:rPr>
          <w:rStyle w:val="Non-Terminal"/>
        </w:rPr>
        <w:t>NamespaceName</w:t>
      </w:r>
      <w:r>
        <w:t xml:space="preserve">  ::= </w:t>
      </w:r>
      <w:r>
        <w:br/>
      </w:r>
      <w:r>
        <w:tab/>
      </w:r>
      <w:r w:rsidRPr="00370D0A">
        <w:rPr>
          <w:rStyle w:val="Non-Terminal"/>
        </w:rPr>
        <w:t>Identifier</w:t>
      </w:r>
      <w:r>
        <w:t xml:space="preserve">  |</w:t>
      </w:r>
      <w:r>
        <w:br/>
      </w:r>
      <w:r>
        <w:tab/>
      </w:r>
      <w:r>
        <w:rPr>
          <w:rStyle w:val="Non-Terminal"/>
        </w:rPr>
        <w:t>NamespaceName</w:t>
      </w:r>
      <w:r>
        <w:t xml:space="preserve">  </w:t>
      </w:r>
      <w:r w:rsidRPr="00241A20">
        <w:rPr>
          <w:rStyle w:val="Non-Terminal"/>
        </w:rPr>
        <w:t>Period</w:t>
      </w:r>
      <w:r>
        <w:t xml:space="preserve">  </w:t>
      </w:r>
      <w:r w:rsidRPr="00370D0A">
        <w:rPr>
          <w:rStyle w:val="Non-Terminal"/>
        </w:rPr>
        <w:t xml:space="preserve">IdentifierOrKeyword </w:t>
      </w:r>
    </w:p>
    <w:p w:rsidR="002B686E" w:rsidRDefault="002B686E" w:rsidP="000006BC">
      <w:pPr>
        <w:pStyle w:val="Grammar"/>
      </w:pPr>
      <w:r w:rsidRPr="00370D0A">
        <w:rPr>
          <w:rStyle w:val="Non-Terminal"/>
        </w:rPr>
        <w:t>NamespaceMemberDeclaration</w:t>
      </w:r>
      <w:r>
        <w:t xml:space="preserve">  ::=</w:t>
      </w:r>
      <w:r>
        <w:br/>
      </w:r>
      <w:r>
        <w:tab/>
      </w:r>
      <w:r w:rsidRPr="00370D0A">
        <w:rPr>
          <w:rStyle w:val="Non-Terminal"/>
        </w:rPr>
        <w:t>NamespaceDeclaration</w:t>
      </w:r>
      <w:r>
        <w:t xml:space="preserve">  |</w:t>
      </w:r>
      <w:r>
        <w:br/>
      </w:r>
      <w:r>
        <w:tab/>
      </w:r>
      <w:r w:rsidRPr="00370D0A">
        <w:rPr>
          <w:rStyle w:val="Non-Terminal"/>
        </w:rPr>
        <w:t>TypeDeclaration</w:t>
      </w:r>
    </w:p>
    <w:p w:rsidR="002B686E" w:rsidRDefault="002B686E" w:rsidP="000006BC">
      <w:pPr>
        <w:pStyle w:val="Grammar"/>
      </w:pPr>
      <w:r w:rsidRPr="00370D0A">
        <w:rPr>
          <w:rStyle w:val="Non-Terminal"/>
        </w:rPr>
        <w:t>TypeDeclaration</w:t>
      </w:r>
      <w:r>
        <w:t xml:space="preserve">  ::=</w:t>
      </w:r>
      <w:r>
        <w:br/>
      </w:r>
      <w:r>
        <w:tab/>
      </w:r>
      <w:r w:rsidRPr="00370D0A">
        <w:rPr>
          <w:rStyle w:val="Non-Terminal"/>
        </w:rPr>
        <w:t>ModuleDeclaration</w:t>
      </w:r>
      <w:r>
        <w:t xml:space="preserve">  |</w:t>
      </w:r>
      <w:r>
        <w:br/>
      </w:r>
      <w:r>
        <w:tab/>
      </w:r>
      <w:r w:rsidRPr="00370D0A">
        <w:rPr>
          <w:rStyle w:val="Non-Terminal"/>
        </w:rPr>
        <w:t>NonModuleDeclaration</w:t>
      </w:r>
    </w:p>
    <w:p w:rsidR="002B686E" w:rsidRPr="00370D0A" w:rsidRDefault="002B686E" w:rsidP="000006BC">
      <w:pPr>
        <w:pStyle w:val="Grammar"/>
        <w:rPr>
          <w:rStyle w:val="Non-Terminal"/>
        </w:rPr>
      </w:pPr>
      <w:r w:rsidRPr="00370D0A">
        <w:rPr>
          <w:rStyle w:val="Non-Terminal"/>
        </w:rPr>
        <w:t>NonModuleDeclaration</w:t>
      </w:r>
      <w:r>
        <w:t xml:space="preserve">  ::=</w:t>
      </w:r>
      <w:r>
        <w:br/>
      </w:r>
      <w:r>
        <w:tab/>
      </w:r>
      <w:r w:rsidRPr="00370D0A">
        <w:rPr>
          <w:rStyle w:val="Non-Terminal"/>
        </w:rPr>
        <w:t>EnumDeclaration</w:t>
      </w:r>
      <w:r>
        <w:t xml:space="preserve">  |</w:t>
      </w:r>
      <w:r>
        <w:br/>
      </w:r>
      <w:r>
        <w:tab/>
      </w:r>
      <w:r w:rsidRPr="00370D0A">
        <w:rPr>
          <w:rStyle w:val="Non-Terminal"/>
        </w:rPr>
        <w:t>StructureDeclaration</w:t>
      </w:r>
      <w:r>
        <w:t xml:space="preserve">  |</w:t>
      </w:r>
      <w:r>
        <w:br/>
      </w:r>
      <w:r>
        <w:tab/>
      </w:r>
      <w:r w:rsidRPr="00370D0A">
        <w:rPr>
          <w:rStyle w:val="Non-Terminal"/>
        </w:rPr>
        <w:t>InterfaceDeclaration</w:t>
      </w:r>
      <w:r>
        <w:t xml:space="preserve">  |</w:t>
      </w:r>
      <w:r>
        <w:br/>
      </w:r>
      <w:r>
        <w:tab/>
      </w:r>
      <w:r w:rsidRPr="00370D0A">
        <w:rPr>
          <w:rStyle w:val="Non-Terminal"/>
        </w:rPr>
        <w:t>ClassDeclaration</w:t>
      </w:r>
      <w:r>
        <w:t xml:space="preserve">  |</w:t>
      </w:r>
      <w:r>
        <w:br/>
      </w:r>
      <w:r>
        <w:tab/>
      </w:r>
      <w:r w:rsidRPr="00370D0A">
        <w:rPr>
          <w:rStyle w:val="Non-Terminal"/>
        </w:rPr>
        <w:t>DelegateDeclaration</w:t>
      </w:r>
    </w:p>
    <w:p w:rsidR="002B686E" w:rsidRDefault="002B686E" w:rsidP="000006BC">
      <w:pPr>
        <w:pStyle w:val="Heading3"/>
      </w:pPr>
      <w:bookmarkStart w:id="528" w:name="_Toc248253353"/>
      <w:r>
        <w:t>Types</w:t>
      </w:r>
      <w:bookmarkEnd w:id="528"/>
    </w:p>
    <w:p w:rsidR="002B686E" w:rsidRDefault="002B686E" w:rsidP="000006BC">
      <w:pPr>
        <w:pStyle w:val="Grammar"/>
      </w:pPr>
      <w:r w:rsidRPr="00370D0A">
        <w:rPr>
          <w:rStyle w:val="Non-Terminal"/>
        </w:rPr>
        <w:t>TypeName</w:t>
      </w:r>
      <w:r>
        <w:t xml:space="preserve">  ::=</w:t>
      </w:r>
      <w:r>
        <w:br/>
      </w:r>
      <w:r>
        <w:tab/>
      </w:r>
      <w:r w:rsidRPr="00370D0A">
        <w:rPr>
          <w:rStyle w:val="Non-Terminal"/>
        </w:rPr>
        <w:t>ArrayTypeName</w:t>
      </w:r>
      <w:r>
        <w:t xml:space="preserve">  |</w:t>
      </w:r>
      <w:r>
        <w:br/>
      </w:r>
      <w:r>
        <w:tab/>
      </w:r>
      <w:r w:rsidRPr="00370D0A">
        <w:rPr>
          <w:rStyle w:val="Non-Terminal"/>
        </w:rPr>
        <w:t>NonArrayTypeName</w:t>
      </w:r>
    </w:p>
    <w:p w:rsidR="002B686E" w:rsidRPr="00FF5EF3" w:rsidRDefault="002B686E" w:rsidP="000006BC">
      <w:pPr>
        <w:pStyle w:val="Grammar"/>
      </w:pPr>
      <w:r w:rsidRPr="00370D0A">
        <w:rPr>
          <w:rStyle w:val="Non-Terminal"/>
        </w:rPr>
        <w:t>NonArrayTypeName</w:t>
      </w:r>
      <w:r>
        <w:t xml:space="preserve">  ::=</w:t>
      </w:r>
      <w:r>
        <w:br/>
      </w:r>
      <w:r>
        <w:tab/>
      </w:r>
      <w:r w:rsidRPr="00370D0A">
        <w:rPr>
          <w:rStyle w:val="Non-Terminal"/>
        </w:rPr>
        <w:t>SimpleTypeName</w:t>
      </w:r>
      <w:r>
        <w:t xml:space="preserve">  |</w:t>
      </w:r>
      <w:r>
        <w:tab/>
      </w:r>
      <w:r w:rsidRPr="001A0141">
        <w:rPr>
          <w:rStyle w:val="Non-Terminal"/>
        </w:rPr>
        <w:t>NullableTypeName</w:t>
      </w:r>
    </w:p>
    <w:p w:rsidR="002B686E" w:rsidRDefault="002B686E" w:rsidP="000006BC">
      <w:pPr>
        <w:pStyle w:val="Grammar"/>
      </w:pPr>
      <w:r w:rsidRPr="00370D0A">
        <w:rPr>
          <w:rStyle w:val="Non-Terminal"/>
        </w:rPr>
        <w:t>SimpleTypeName</w:t>
      </w:r>
      <w:r>
        <w:t xml:space="preserve">  ::=</w:t>
      </w:r>
      <w:r>
        <w:br/>
      </w:r>
      <w:r>
        <w:tab/>
      </w:r>
      <w:r w:rsidRPr="00370D0A">
        <w:rPr>
          <w:rStyle w:val="Non-Terminal"/>
        </w:rPr>
        <w:t>Qualified</w:t>
      </w:r>
      <w:r>
        <w:rPr>
          <w:rStyle w:val="Non-Terminal"/>
        </w:rPr>
        <w:t>TypeName</w:t>
      </w:r>
      <w:r>
        <w:t xml:space="preserve">  |</w:t>
      </w:r>
      <w:r>
        <w:br/>
      </w:r>
      <w:r>
        <w:tab/>
      </w:r>
      <w:r w:rsidRPr="00370D0A">
        <w:rPr>
          <w:rStyle w:val="Non-Terminal"/>
        </w:rPr>
        <w:t>BuiltInTypeName</w:t>
      </w:r>
    </w:p>
    <w:p w:rsidR="002B686E" w:rsidRPr="00343EB3" w:rsidRDefault="002B686E" w:rsidP="005B431C">
      <w:pPr>
        <w:pStyle w:val="Grammar"/>
      </w:pPr>
      <w:r w:rsidRPr="00370D0A">
        <w:rPr>
          <w:rStyle w:val="Non-Terminal"/>
        </w:rPr>
        <w:t>Qualified</w:t>
      </w:r>
      <w:r>
        <w:rPr>
          <w:rStyle w:val="Non-Terminal"/>
        </w:rPr>
        <w:t>TypeName</w:t>
      </w:r>
      <w:r>
        <w:t xml:space="preserve">  ::=</w:t>
      </w:r>
      <w:r>
        <w:br/>
      </w:r>
      <w:r>
        <w:tab/>
      </w:r>
      <w:r w:rsidRPr="00370D0A">
        <w:rPr>
          <w:rStyle w:val="Non-Terminal"/>
        </w:rPr>
        <w:t>Identifier</w:t>
      </w:r>
      <w:r>
        <w:t xml:space="preserve">  [  </w:t>
      </w:r>
      <w:r w:rsidRPr="00343EB3">
        <w:rPr>
          <w:rStyle w:val="Non-Terminal"/>
        </w:rPr>
        <w:t>TypeArguments</w:t>
      </w:r>
      <w:r>
        <w:t xml:space="preserve">  ]  |</w:t>
      </w:r>
      <w:r>
        <w:br/>
      </w:r>
      <w:r>
        <w:tab/>
      </w:r>
      <w:r w:rsidRPr="00BB11DF">
        <w:rPr>
          <w:rStyle w:val="Terminal"/>
        </w:rPr>
        <w:t>Global</w:t>
      </w:r>
      <w:r>
        <w:t xml:space="preserve">  </w:t>
      </w:r>
      <w:r w:rsidRPr="00241A20">
        <w:rPr>
          <w:rStyle w:val="Non-Terminal"/>
        </w:rPr>
        <w:t>Period</w:t>
      </w:r>
      <w:r>
        <w:t xml:space="preserve">  </w:t>
      </w:r>
      <w:r w:rsidRPr="00370D0A">
        <w:rPr>
          <w:rStyle w:val="Non-Terminal"/>
        </w:rPr>
        <w:t>IdentifierOrKeyword</w:t>
      </w:r>
      <w:r>
        <w:t xml:space="preserve">    [  </w:t>
      </w:r>
      <w:r w:rsidRPr="00343EB3">
        <w:rPr>
          <w:rStyle w:val="Non-Terminal"/>
        </w:rPr>
        <w:t>TypeArguments</w:t>
      </w:r>
      <w:r>
        <w:t xml:space="preserve">  ]  |</w:t>
      </w:r>
      <w:r>
        <w:br/>
      </w:r>
      <w:r>
        <w:tab/>
      </w:r>
      <w:r w:rsidRPr="00370D0A">
        <w:rPr>
          <w:rStyle w:val="Non-Terminal"/>
        </w:rPr>
        <w:t>Qualified</w:t>
      </w:r>
      <w:r>
        <w:rPr>
          <w:rStyle w:val="Non-Terminal"/>
        </w:rPr>
        <w:t>TypeName</w:t>
      </w:r>
      <w:r>
        <w:t xml:space="preserve">  </w:t>
      </w:r>
      <w:r w:rsidRPr="00241A20">
        <w:rPr>
          <w:rStyle w:val="Non-Terminal"/>
        </w:rPr>
        <w:t>Period</w:t>
      </w:r>
      <w:r>
        <w:t xml:space="preserve">  </w:t>
      </w:r>
      <w:r w:rsidRPr="00370D0A">
        <w:rPr>
          <w:rStyle w:val="Non-Terminal"/>
        </w:rPr>
        <w:t>IdentifierOrKeyword</w:t>
      </w:r>
      <w:r>
        <w:t xml:space="preserve">  [  </w:t>
      </w:r>
      <w:r w:rsidRPr="00343EB3">
        <w:rPr>
          <w:rStyle w:val="Non-Terminal"/>
        </w:rPr>
        <w:t>TypeArguments</w:t>
      </w:r>
      <w:r>
        <w:t xml:space="preserve">  ]</w:t>
      </w:r>
    </w:p>
    <w:p w:rsidR="002B686E" w:rsidRPr="00BB11DF" w:rsidRDefault="002B686E" w:rsidP="005B431C">
      <w:pPr>
        <w:pStyle w:val="Grammar"/>
        <w:rPr>
          <w:rStyle w:val="Terminal"/>
        </w:rPr>
      </w:pPr>
      <w:r>
        <w:rPr>
          <w:rStyle w:val="Non-Terminal"/>
        </w:rPr>
        <w:t>TypeArguments</w:t>
      </w:r>
      <w:r>
        <w:t xml:space="preserve">  ::=</w:t>
      </w:r>
      <w:r>
        <w:br/>
      </w:r>
      <w:r>
        <w:tab/>
      </w:r>
      <w:r w:rsidRPr="00713236">
        <w:rPr>
          <w:rStyle w:val="Non-Terminal"/>
        </w:rPr>
        <w:t>OpenParenthesis</w:t>
      </w:r>
      <w:r>
        <w:t xml:space="preserve">  </w:t>
      </w:r>
      <w:r w:rsidRPr="00BB11DF">
        <w:rPr>
          <w:rStyle w:val="Terminal"/>
        </w:rPr>
        <w:t>Of</w:t>
      </w:r>
      <w:r>
        <w:t xml:space="preserve">  </w:t>
      </w:r>
      <w:r w:rsidRPr="00370D0A">
        <w:rPr>
          <w:rStyle w:val="Non-Terminal"/>
        </w:rPr>
        <w:t>TypeArgumentList</w:t>
      </w:r>
      <w:r>
        <w:t xml:space="preserve">  </w:t>
      </w:r>
      <w:r w:rsidRPr="00713236">
        <w:rPr>
          <w:rStyle w:val="Non-Terminal"/>
        </w:rPr>
        <w:t>CloseParenthesis</w:t>
      </w:r>
    </w:p>
    <w:p w:rsidR="002B686E" w:rsidRDefault="002B686E" w:rsidP="005B431C">
      <w:pPr>
        <w:pStyle w:val="Grammar"/>
      </w:pPr>
      <w:r w:rsidRPr="00370D0A">
        <w:rPr>
          <w:rStyle w:val="Non-Terminal"/>
        </w:rPr>
        <w:t>TypeArgumentList</w:t>
      </w:r>
      <w:r>
        <w:t xml:space="preserve">  ::=</w:t>
      </w:r>
      <w:r>
        <w:br/>
      </w:r>
      <w:r>
        <w:tab/>
      </w:r>
      <w:r w:rsidRPr="00370D0A">
        <w:rPr>
          <w:rStyle w:val="Non-Terminal"/>
        </w:rPr>
        <w:t>TypeName</w:t>
      </w:r>
      <w:r>
        <w:t xml:space="preserve">  |</w:t>
      </w:r>
      <w:r>
        <w:br/>
      </w:r>
      <w:r>
        <w:tab/>
      </w:r>
      <w:r w:rsidRPr="00370D0A">
        <w:rPr>
          <w:rStyle w:val="Non-Terminal"/>
        </w:rPr>
        <w:t>TypeArgumentList</w:t>
      </w:r>
      <w:r>
        <w:t xml:space="preserve">  </w:t>
      </w:r>
      <w:r w:rsidRPr="00713236">
        <w:rPr>
          <w:rStyle w:val="Non-Terminal"/>
        </w:rPr>
        <w:t>Comma</w:t>
      </w:r>
      <w:r>
        <w:t xml:space="preserve">  </w:t>
      </w:r>
      <w:r w:rsidRPr="00370D0A">
        <w:rPr>
          <w:rStyle w:val="Non-Terminal"/>
        </w:rPr>
        <w:t>TypeName</w:t>
      </w:r>
    </w:p>
    <w:p w:rsidR="002B686E" w:rsidRDefault="002B686E" w:rsidP="000006BC">
      <w:pPr>
        <w:pStyle w:val="Grammar"/>
      </w:pPr>
      <w:r w:rsidRPr="00370D0A">
        <w:rPr>
          <w:rStyle w:val="Non-Terminal"/>
        </w:rPr>
        <w:t>BuiltInTypeName</w:t>
      </w:r>
      <w:r>
        <w:t xml:space="preserve">  ::=  </w:t>
      </w:r>
      <w:r w:rsidRPr="00BB11DF">
        <w:rPr>
          <w:rStyle w:val="Terminal"/>
        </w:rPr>
        <w:t>Object</w:t>
      </w:r>
      <w:r>
        <w:t xml:space="preserve">  |  </w:t>
      </w:r>
      <w:r w:rsidRPr="00370D0A">
        <w:rPr>
          <w:rStyle w:val="Non-Terminal"/>
        </w:rPr>
        <w:t>PrimitiveTypeName</w:t>
      </w:r>
    </w:p>
    <w:p w:rsidR="002B686E" w:rsidRDefault="002B686E" w:rsidP="000006BC">
      <w:pPr>
        <w:pStyle w:val="Grammar"/>
      </w:pPr>
      <w:r w:rsidRPr="00370D0A">
        <w:rPr>
          <w:rStyle w:val="Non-Terminal"/>
        </w:rPr>
        <w:t>TypeModifier</w:t>
      </w:r>
      <w:r>
        <w:t xml:space="preserve">  ::=  </w:t>
      </w:r>
      <w:r w:rsidRPr="00370D0A">
        <w:rPr>
          <w:rStyle w:val="Non-Terminal"/>
        </w:rPr>
        <w:t>AccessModifier</w:t>
      </w:r>
      <w:r>
        <w:t xml:space="preserve">  |  </w:t>
      </w:r>
      <w:r w:rsidRPr="00BB11DF">
        <w:rPr>
          <w:rStyle w:val="Terminal"/>
        </w:rPr>
        <w:t>Shadows</w:t>
      </w:r>
    </w:p>
    <w:p w:rsidR="002B686E" w:rsidRDefault="002B686E" w:rsidP="00D633D0">
      <w:pPr>
        <w:pStyle w:val="Grammar"/>
        <w:rPr>
          <w:rStyle w:val="Non-Terminal"/>
        </w:rPr>
      </w:pPr>
      <w:r w:rsidRPr="00A77B47">
        <w:rPr>
          <w:rStyle w:val="Non-Terminal"/>
        </w:rPr>
        <w:t>IdentifierModifier</w:t>
      </w:r>
      <w:r>
        <w:rPr>
          <w:rStyle w:val="Non-Terminal"/>
        </w:rPr>
        <w:t>s</w:t>
      </w:r>
      <w:r>
        <w:t xml:space="preserve">  ::=  [ </w:t>
      </w:r>
      <w:r w:rsidRPr="00834027">
        <w:rPr>
          <w:i/>
        </w:rPr>
        <w:t>NullableNameModifier</w:t>
      </w:r>
      <w:r>
        <w:t xml:space="preserve"> ]  [ </w:t>
      </w:r>
      <w:r w:rsidRPr="00A77B47">
        <w:rPr>
          <w:rStyle w:val="Non-Terminal"/>
        </w:rPr>
        <w:t>ArrayNameModifier</w:t>
      </w:r>
      <w:r>
        <w:t xml:space="preserve">  ]</w:t>
      </w:r>
    </w:p>
    <w:p w:rsidR="002B686E" w:rsidRDefault="002B686E" w:rsidP="00D633D0">
      <w:pPr>
        <w:pStyle w:val="Grammar"/>
        <w:rPr>
          <w:rStyle w:val="Terminal"/>
        </w:rPr>
      </w:pPr>
      <w:r w:rsidRPr="001A0141">
        <w:rPr>
          <w:rStyle w:val="Non-Terminal"/>
        </w:rPr>
        <w:t>NullableTypeName</w:t>
      </w:r>
      <w:r>
        <w:t xml:space="preserve">  ::=  </w:t>
      </w:r>
      <w:r w:rsidRPr="00370D0A">
        <w:rPr>
          <w:rStyle w:val="Non-Terminal"/>
        </w:rPr>
        <w:t>NonArrayTypeName</w:t>
      </w:r>
      <w:r>
        <w:t xml:space="preserve">  </w:t>
      </w:r>
      <w:r w:rsidRPr="001A0141">
        <w:rPr>
          <w:rStyle w:val="Terminal"/>
        </w:rPr>
        <w:t>?</w:t>
      </w:r>
    </w:p>
    <w:p w:rsidR="002B686E" w:rsidRPr="00D633D0" w:rsidRDefault="002B686E" w:rsidP="000006BC">
      <w:pPr>
        <w:pStyle w:val="Grammar"/>
      </w:pPr>
      <w:r w:rsidRPr="00A77B47">
        <w:rPr>
          <w:rStyle w:val="Non-Terminal"/>
        </w:rPr>
        <w:t>NullableNameModifier</w:t>
      </w:r>
      <w:r>
        <w:t xml:space="preserve">  ::=  </w:t>
      </w:r>
      <w:r w:rsidRPr="00A77B47">
        <w:rPr>
          <w:rStyle w:val="Terminal"/>
        </w:rPr>
        <w:t>?</w:t>
      </w:r>
    </w:p>
    <w:p w:rsidR="002B686E" w:rsidRDefault="002B686E" w:rsidP="000006BC">
      <w:pPr>
        <w:pStyle w:val="Grammar"/>
      </w:pPr>
      <w:r w:rsidRPr="00370D0A">
        <w:rPr>
          <w:rStyle w:val="Non-Terminal"/>
        </w:rPr>
        <w:t>TypeImplementsClause</w:t>
      </w:r>
      <w:r>
        <w:t xml:space="preserve">  ::=  </w:t>
      </w:r>
      <w:r w:rsidRPr="00BB11DF">
        <w:rPr>
          <w:rStyle w:val="Terminal"/>
        </w:rPr>
        <w:t>Implements</w:t>
      </w:r>
      <w:r>
        <w:t xml:space="preserve">  </w:t>
      </w:r>
      <w:r w:rsidRPr="00866301">
        <w:rPr>
          <w:i/>
        </w:rPr>
        <w:t>Type</w:t>
      </w:r>
      <w:r w:rsidRPr="00370D0A">
        <w:rPr>
          <w:rStyle w:val="Non-Terminal"/>
        </w:rPr>
        <w:t>Implements</w:t>
      </w:r>
      <w:r>
        <w:t xml:space="preserve">  </w:t>
      </w:r>
      <w:r w:rsidRPr="00370D0A">
        <w:rPr>
          <w:rStyle w:val="Non-Terminal"/>
        </w:rPr>
        <w:t>StatementTerminator</w:t>
      </w:r>
    </w:p>
    <w:p w:rsidR="002B686E" w:rsidRDefault="002B686E" w:rsidP="000006BC">
      <w:pPr>
        <w:pStyle w:val="Grammar"/>
      </w:pPr>
      <w:r>
        <w:rPr>
          <w:rStyle w:val="Non-Terminal"/>
        </w:rPr>
        <w:t>Type</w:t>
      </w:r>
      <w:r w:rsidRPr="00370D0A">
        <w:rPr>
          <w:rStyle w:val="Non-Terminal"/>
        </w:rPr>
        <w:t>Implements</w:t>
      </w:r>
      <w:r>
        <w:t xml:space="preserve">  ::=</w:t>
      </w:r>
      <w:r>
        <w:br/>
      </w:r>
      <w:r>
        <w:tab/>
      </w:r>
      <w:r w:rsidRPr="00370D0A">
        <w:rPr>
          <w:rStyle w:val="Non-Terminal"/>
        </w:rPr>
        <w:t>NonArrayTypeName</w:t>
      </w:r>
      <w:r>
        <w:t xml:space="preserve">  |</w:t>
      </w:r>
      <w:r>
        <w:br/>
      </w:r>
      <w:r>
        <w:tab/>
      </w:r>
      <w:r w:rsidRPr="00607D23">
        <w:rPr>
          <w:i/>
        </w:rPr>
        <w:t>Type</w:t>
      </w:r>
      <w:r w:rsidRPr="00370D0A">
        <w:rPr>
          <w:rStyle w:val="Non-Terminal"/>
        </w:rPr>
        <w:t>Implements</w:t>
      </w:r>
      <w:r>
        <w:t xml:space="preserve">  </w:t>
      </w:r>
      <w:r w:rsidRPr="00713236">
        <w:rPr>
          <w:rStyle w:val="Non-Terminal"/>
        </w:rPr>
        <w:t>Comma</w:t>
      </w:r>
      <w:r>
        <w:t xml:space="preserve">  </w:t>
      </w:r>
      <w:r w:rsidRPr="00370D0A">
        <w:rPr>
          <w:rStyle w:val="Non-Terminal"/>
        </w:rPr>
        <w:t>NonArrayTypeName</w:t>
      </w:r>
    </w:p>
    <w:p w:rsidR="002B686E" w:rsidRDefault="002B686E" w:rsidP="000006BC">
      <w:pPr>
        <w:pStyle w:val="Grammar"/>
      </w:pPr>
      <w:r w:rsidRPr="00370D0A">
        <w:rPr>
          <w:rStyle w:val="Non-Terminal"/>
        </w:rPr>
        <w:t>PrimitiveTypeName</w:t>
      </w:r>
      <w:r>
        <w:t xml:space="preserve">  ::=  </w:t>
      </w:r>
      <w:r w:rsidRPr="00370D0A">
        <w:rPr>
          <w:rStyle w:val="Non-Terminal"/>
        </w:rPr>
        <w:t>NumericTypeName</w:t>
      </w:r>
      <w:r>
        <w:t xml:space="preserve">  |  </w:t>
      </w:r>
      <w:r w:rsidRPr="00BB11DF">
        <w:rPr>
          <w:rStyle w:val="Terminal"/>
        </w:rPr>
        <w:t>Boolean</w:t>
      </w:r>
      <w:r>
        <w:t xml:space="preserve">  |  </w:t>
      </w:r>
      <w:r w:rsidRPr="00BB11DF">
        <w:rPr>
          <w:rStyle w:val="Terminal"/>
        </w:rPr>
        <w:t>Date</w:t>
      </w:r>
      <w:r>
        <w:t xml:space="preserve">  |  </w:t>
      </w:r>
      <w:r w:rsidRPr="00BB11DF">
        <w:rPr>
          <w:rStyle w:val="Terminal"/>
        </w:rPr>
        <w:t>Char</w:t>
      </w:r>
      <w:r>
        <w:t xml:space="preserve">  |  </w:t>
      </w:r>
      <w:r w:rsidRPr="00BB11DF">
        <w:rPr>
          <w:rStyle w:val="Terminal"/>
        </w:rPr>
        <w:t>String</w:t>
      </w:r>
    </w:p>
    <w:p w:rsidR="002B686E" w:rsidRDefault="002B686E" w:rsidP="000006BC">
      <w:pPr>
        <w:pStyle w:val="Grammar"/>
      </w:pPr>
      <w:r w:rsidRPr="00370D0A">
        <w:rPr>
          <w:rStyle w:val="Non-Terminal"/>
        </w:rPr>
        <w:t>NumericTypeName</w:t>
      </w:r>
      <w:r>
        <w:t xml:space="preserve">  ::=  </w:t>
      </w:r>
      <w:r w:rsidRPr="00370D0A">
        <w:rPr>
          <w:rStyle w:val="Non-Terminal"/>
        </w:rPr>
        <w:t>IntegralTypeName</w:t>
      </w:r>
      <w:r>
        <w:t xml:space="preserve">  |  </w:t>
      </w:r>
      <w:r w:rsidRPr="00370D0A">
        <w:rPr>
          <w:rStyle w:val="Non-Terminal"/>
        </w:rPr>
        <w:t>FloatingPointTypeName</w:t>
      </w:r>
      <w:r>
        <w:t xml:space="preserve">  |  </w:t>
      </w:r>
      <w:r w:rsidRPr="00BB11DF">
        <w:rPr>
          <w:rStyle w:val="Terminal"/>
        </w:rPr>
        <w:t>Decimal</w:t>
      </w:r>
    </w:p>
    <w:p w:rsidR="002B686E" w:rsidRDefault="002B686E" w:rsidP="000006BC">
      <w:pPr>
        <w:pStyle w:val="Grammar"/>
      </w:pPr>
      <w:r w:rsidRPr="00370D0A">
        <w:rPr>
          <w:rStyle w:val="Non-Terminal"/>
        </w:rPr>
        <w:t>IntegralTypeName</w:t>
      </w:r>
      <w:r>
        <w:t xml:space="preserve">  ::=  </w:t>
      </w:r>
      <w:r w:rsidRPr="00BB11DF">
        <w:rPr>
          <w:rStyle w:val="Terminal"/>
        </w:rPr>
        <w:t>Byte</w:t>
      </w:r>
      <w:r>
        <w:t xml:space="preserve">  |  </w:t>
      </w:r>
      <w:r w:rsidRPr="00BB11DF">
        <w:rPr>
          <w:rStyle w:val="Terminal"/>
        </w:rPr>
        <w:t>SByte</w:t>
      </w:r>
      <w:r>
        <w:t xml:space="preserve">  |  </w:t>
      </w:r>
      <w:r w:rsidRPr="00BB11DF">
        <w:rPr>
          <w:rStyle w:val="Terminal"/>
        </w:rPr>
        <w:t>UShort</w:t>
      </w:r>
      <w:r>
        <w:t xml:space="preserve">  |  </w:t>
      </w:r>
      <w:r w:rsidRPr="00BB11DF">
        <w:rPr>
          <w:rStyle w:val="Terminal"/>
        </w:rPr>
        <w:t>Short</w:t>
      </w:r>
      <w:r>
        <w:t xml:space="preserve">  |  </w:t>
      </w:r>
      <w:r w:rsidRPr="00BB11DF">
        <w:rPr>
          <w:rStyle w:val="Terminal"/>
        </w:rPr>
        <w:t>UInteger</w:t>
      </w:r>
      <w:r>
        <w:t xml:space="preserve">  |  </w:t>
      </w:r>
      <w:r w:rsidRPr="00BB11DF">
        <w:rPr>
          <w:rStyle w:val="Terminal"/>
        </w:rPr>
        <w:t>Integer</w:t>
      </w:r>
      <w:r>
        <w:t xml:space="preserve">  |  </w:t>
      </w:r>
      <w:r w:rsidRPr="00BB11DF">
        <w:rPr>
          <w:rStyle w:val="Terminal"/>
        </w:rPr>
        <w:t>ULong</w:t>
      </w:r>
      <w:r>
        <w:t xml:space="preserve">  |  </w:t>
      </w:r>
      <w:r w:rsidRPr="00BB11DF">
        <w:rPr>
          <w:rStyle w:val="Terminal"/>
        </w:rPr>
        <w:t>Long</w:t>
      </w:r>
    </w:p>
    <w:p w:rsidR="002B686E" w:rsidRDefault="002B686E" w:rsidP="000006BC">
      <w:pPr>
        <w:pStyle w:val="Grammar"/>
      </w:pPr>
      <w:r w:rsidRPr="00370D0A">
        <w:rPr>
          <w:rStyle w:val="Non-Terminal"/>
        </w:rPr>
        <w:t>FloatingPointTypeName</w:t>
      </w:r>
      <w:r>
        <w:t xml:space="preserve">  ::=  </w:t>
      </w:r>
      <w:r w:rsidRPr="00BB11DF">
        <w:rPr>
          <w:rStyle w:val="Terminal"/>
        </w:rPr>
        <w:t>Single</w:t>
      </w:r>
      <w:r>
        <w:t xml:space="preserve">  |  </w:t>
      </w:r>
      <w:r w:rsidRPr="00BB11DF">
        <w:rPr>
          <w:rStyle w:val="Terminal"/>
        </w:rPr>
        <w:t>Double</w:t>
      </w:r>
    </w:p>
    <w:p w:rsidR="002B686E" w:rsidRDefault="002B686E" w:rsidP="000006BC">
      <w:pPr>
        <w:pStyle w:val="Grammar"/>
      </w:pPr>
      <w:r w:rsidRPr="00370D0A">
        <w:rPr>
          <w:rStyle w:val="Non-Terminal"/>
        </w:rPr>
        <w:t>EnumDeclaration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Enum</w:t>
      </w:r>
      <w:r>
        <w:t xml:space="preserve">  </w:t>
      </w:r>
      <w:r w:rsidRPr="00370D0A">
        <w:rPr>
          <w:rStyle w:val="Non-Terminal"/>
        </w:rPr>
        <w:t>Identifier</w:t>
      </w:r>
      <w:r>
        <w:t xml:space="preserve">  [  </w:t>
      </w:r>
      <w:r w:rsidRPr="00BB11DF">
        <w:rPr>
          <w:rStyle w:val="Terminal"/>
        </w:rPr>
        <w:t>As</w:t>
      </w:r>
      <w:r>
        <w:t xml:space="preserve">  </w:t>
      </w:r>
      <w:r>
        <w:rPr>
          <w:rStyle w:val="Non-Terminal"/>
        </w:rPr>
        <w:t>NonArrayType</w:t>
      </w:r>
      <w:r w:rsidRPr="00370D0A">
        <w:rPr>
          <w:rStyle w:val="Non-Terminal"/>
        </w:rPr>
        <w:t>Name</w:t>
      </w:r>
      <w:r>
        <w:t xml:space="preserve">  ]  </w:t>
      </w:r>
      <w:r w:rsidRPr="00370D0A">
        <w:rPr>
          <w:rStyle w:val="Non-Terminal"/>
        </w:rPr>
        <w:t>StatementTerminator</w:t>
      </w:r>
      <w:r>
        <w:br/>
      </w:r>
      <w:r>
        <w:tab/>
      </w:r>
      <w:r w:rsidRPr="00370D0A">
        <w:rPr>
          <w:rStyle w:val="Non-Terminal"/>
        </w:rPr>
        <w:t>EnumMemberDeclaration</w:t>
      </w:r>
      <w:r>
        <w:t>+</w:t>
      </w:r>
      <w:r>
        <w:br/>
      </w:r>
      <w:r>
        <w:tab/>
      </w:r>
      <w:r w:rsidRPr="00BB11DF">
        <w:rPr>
          <w:rStyle w:val="Terminal"/>
        </w:rPr>
        <w:t>End</w:t>
      </w:r>
      <w:r>
        <w:t xml:space="preserve">  </w:t>
      </w:r>
      <w:r w:rsidRPr="00BB11DF">
        <w:rPr>
          <w:rStyle w:val="Terminal"/>
        </w:rPr>
        <w:t>Enum</w:t>
      </w:r>
      <w:r>
        <w:t xml:space="preserve">  </w:t>
      </w:r>
      <w:r w:rsidRPr="00370D0A">
        <w:rPr>
          <w:rStyle w:val="Non-Terminal"/>
        </w:rPr>
        <w:t>StatementTerminator</w:t>
      </w:r>
    </w:p>
    <w:p w:rsidR="002B686E" w:rsidRDefault="002B686E" w:rsidP="000006BC">
      <w:pPr>
        <w:pStyle w:val="Grammar"/>
      </w:pPr>
      <w:r w:rsidRPr="00370D0A">
        <w:rPr>
          <w:rStyle w:val="Non-Terminal"/>
        </w:rPr>
        <w:t>EnumMemberDeclaration</w:t>
      </w:r>
      <w:r>
        <w:t xml:space="preserve">  ::=  [  </w:t>
      </w:r>
      <w:r w:rsidRPr="00370D0A">
        <w:rPr>
          <w:rStyle w:val="Non-Terminal"/>
        </w:rPr>
        <w:t>Attributes</w:t>
      </w:r>
      <w:r>
        <w:t xml:space="preserve">  ]  </w:t>
      </w:r>
      <w:r w:rsidRPr="00370D0A">
        <w:rPr>
          <w:rStyle w:val="Non-Terminal"/>
        </w:rPr>
        <w:t>Identifier</w:t>
      </w:r>
      <w:r>
        <w:t xml:space="preserve">  [  </w:t>
      </w:r>
      <w:r w:rsidRPr="000511DC">
        <w:rPr>
          <w:rStyle w:val="Non-Terminal"/>
        </w:rPr>
        <w:t>Equals</w:t>
      </w:r>
      <w:r>
        <w:t xml:space="preserve">  </w:t>
      </w:r>
      <w:r w:rsidRPr="00370D0A">
        <w:rPr>
          <w:rStyle w:val="Non-Terminal"/>
        </w:rPr>
        <w:t>ConstantExpression</w:t>
      </w:r>
      <w:r>
        <w:t xml:space="preserve">  ]  </w:t>
      </w:r>
      <w:r w:rsidRPr="00370D0A">
        <w:rPr>
          <w:rStyle w:val="Non-Terminal"/>
        </w:rPr>
        <w:t>StatementTerminator</w:t>
      </w:r>
    </w:p>
    <w:p w:rsidR="002B686E" w:rsidRDefault="002B686E" w:rsidP="000006BC">
      <w:pPr>
        <w:pStyle w:val="Grammar"/>
      </w:pPr>
      <w:r w:rsidRPr="00370D0A">
        <w:rPr>
          <w:rStyle w:val="Non-Terminal"/>
        </w:rPr>
        <w:t>ClassDeclaration</w:t>
      </w:r>
      <w:r>
        <w:t xml:space="preserve">  ::=</w:t>
      </w:r>
      <w:r>
        <w:br/>
      </w:r>
      <w:r>
        <w:tab/>
        <w:t xml:space="preserve">[  </w:t>
      </w:r>
      <w:r w:rsidRPr="00370D0A">
        <w:rPr>
          <w:rStyle w:val="Non-Terminal"/>
        </w:rPr>
        <w:t>Attributes</w:t>
      </w:r>
      <w:r>
        <w:t xml:space="preserve">  ]  [  </w:t>
      </w:r>
      <w:r w:rsidRPr="00370D0A">
        <w:rPr>
          <w:rStyle w:val="Non-Terminal"/>
        </w:rPr>
        <w:t>ClassModifier</w:t>
      </w:r>
      <w:r>
        <w:t xml:space="preserve">+  ]  </w:t>
      </w:r>
      <w:r w:rsidRPr="00BB11DF">
        <w:rPr>
          <w:rStyle w:val="Terminal"/>
        </w:rPr>
        <w:t>Class</w:t>
      </w:r>
      <w:r>
        <w:t xml:space="preserve">  </w:t>
      </w:r>
      <w:r w:rsidRPr="00370D0A">
        <w:rPr>
          <w:rStyle w:val="Non-Terminal"/>
        </w:rPr>
        <w:t>Identifier</w:t>
      </w:r>
      <w:r>
        <w:t xml:space="preserve">  [  </w:t>
      </w:r>
      <w:r w:rsidRPr="00370D0A">
        <w:rPr>
          <w:rStyle w:val="Non-Terminal"/>
        </w:rPr>
        <w:t>TypeParameterList</w:t>
      </w:r>
      <w:r>
        <w:t xml:space="preserve">  ]  </w:t>
      </w:r>
      <w:r w:rsidRPr="00370D0A">
        <w:rPr>
          <w:rStyle w:val="Non-Terminal"/>
        </w:rPr>
        <w:t>StatementTerminator</w:t>
      </w:r>
      <w:r>
        <w:br/>
      </w:r>
      <w:r>
        <w:tab/>
        <w:t xml:space="preserve">[  </w:t>
      </w:r>
      <w:r w:rsidRPr="00370D0A">
        <w:rPr>
          <w:rStyle w:val="Non-Terminal"/>
        </w:rPr>
        <w:t>ClassBase</w:t>
      </w:r>
      <w:r>
        <w:t xml:space="preserve">  ]</w:t>
      </w:r>
      <w:r>
        <w:br/>
      </w:r>
      <w:r>
        <w:tab/>
        <w:t xml:space="preserve">[  </w:t>
      </w:r>
      <w:r w:rsidRPr="00370D0A">
        <w:rPr>
          <w:rStyle w:val="Non-Terminal"/>
        </w:rPr>
        <w:t>TypeImplementsClause</w:t>
      </w:r>
      <w:r>
        <w:t>+  ]</w:t>
      </w:r>
      <w:r>
        <w:br/>
      </w:r>
      <w:r>
        <w:tab/>
        <w:t xml:space="preserve">[  </w:t>
      </w:r>
      <w:r w:rsidRPr="00370D0A">
        <w:rPr>
          <w:rStyle w:val="Non-Terminal"/>
        </w:rPr>
        <w:t>ClassMemberDeclaration</w:t>
      </w:r>
      <w:r>
        <w:t>+  ]</w:t>
      </w:r>
      <w:r>
        <w:br/>
      </w:r>
      <w:r>
        <w:tab/>
      </w:r>
      <w:r w:rsidRPr="00BB11DF">
        <w:rPr>
          <w:rStyle w:val="Terminal"/>
        </w:rPr>
        <w:t>End</w:t>
      </w:r>
      <w:r>
        <w:t xml:space="preserve">  </w:t>
      </w:r>
      <w:r w:rsidRPr="00BB11DF">
        <w:rPr>
          <w:rStyle w:val="Terminal"/>
        </w:rPr>
        <w:t>Class</w:t>
      </w:r>
      <w:r>
        <w:t xml:space="preserve">  </w:t>
      </w:r>
      <w:r w:rsidRPr="00370D0A">
        <w:rPr>
          <w:rStyle w:val="Non-Terminal"/>
        </w:rPr>
        <w:t>StatementTerminator</w:t>
      </w:r>
    </w:p>
    <w:p w:rsidR="002B686E" w:rsidRDefault="002B686E" w:rsidP="000006BC">
      <w:pPr>
        <w:pStyle w:val="Grammar"/>
      </w:pPr>
      <w:r w:rsidRPr="00370D0A">
        <w:rPr>
          <w:rStyle w:val="Non-Terminal"/>
        </w:rPr>
        <w:t>ClassModifier</w:t>
      </w:r>
      <w:r>
        <w:t xml:space="preserve">  ::=  </w:t>
      </w:r>
      <w:r w:rsidRPr="00370D0A">
        <w:rPr>
          <w:rStyle w:val="Non-Terminal"/>
        </w:rPr>
        <w:t>TypeModifier</w:t>
      </w:r>
      <w:r>
        <w:t xml:space="preserve">  |  </w:t>
      </w:r>
      <w:r w:rsidRPr="00BB11DF">
        <w:rPr>
          <w:rStyle w:val="Terminal"/>
        </w:rPr>
        <w:t>MustInherit</w:t>
      </w:r>
      <w:r>
        <w:t xml:space="preserve">  |  </w:t>
      </w:r>
      <w:r w:rsidRPr="00BB11DF">
        <w:rPr>
          <w:rStyle w:val="Terminal"/>
        </w:rPr>
        <w:t>NotInheritable</w:t>
      </w:r>
      <w:r>
        <w:t xml:space="preserve">  </w:t>
      </w:r>
      <w:r w:rsidRPr="001F3701">
        <w:t>|</w:t>
      </w:r>
      <w:r>
        <w:t xml:space="preserve">  </w:t>
      </w:r>
      <w:r w:rsidRPr="00BB11DF">
        <w:rPr>
          <w:rStyle w:val="Terminal"/>
        </w:rPr>
        <w:t>Partial</w:t>
      </w:r>
    </w:p>
    <w:p w:rsidR="002B686E" w:rsidRDefault="002B686E" w:rsidP="000006BC">
      <w:pPr>
        <w:pStyle w:val="Grammar"/>
      </w:pPr>
      <w:r w:rsidRPr="00370D0A">
        <w:rPr>
          <w:rStyle w:val="Non-Terminal"/>
        </w:rPr>
        <w:t>ClassBase</w:t>
      </w:r>
      <w:r>
        <w:t xml:space="preserve">  ::=  </w:t>
      </w:r>
      <w:r w:rsidRPr="00BB11DF">
        <w:rPr>
          <w:rStyle w:val="Terminal"/>
        </w:rPr>
        <w:t>Inherits</w:t>
      </w:r>
      <w:r>
        <w:t xml:space="preserve">  </w:t>
      </w:r>
      <w:r w:rsidRPr="00370D0A">
        <w:rPr>
          <w:rStyle w:val="Non-Terminal"/>
        </w:rPr>
        <w:t>NonArrayTypeName</w:t>
      </w:r>
      <w:r>
        <w:t xml:space="preserve">  </w:t>
      </w:r>
      <w:r w:rsidRPr="00370D0A">
        <w:rPr>
          <w:rStyle w:val="Non-Terminal"/>
        </w:rPr>
        <w:t>StatementTerminator</w:t>
      </w:r>
    </w:p>
    <w:p w:rsidR="002B686E" w:rsidRPr="00107881" w:rsidRDefault="002B686E" w:rsidP="000006BC">
      <w:pPr>
        <w:pStyle w:val="Grammar"/>
      </w:pPr>
      <w:r w:rsidRPr="00370D0A">
        <w:rPr>
          <w:rStyle w:val="Non-Terminal"/>
        </w:rPr>
        <w:t>ClassMemberDeclaration</w:t>
      </w:r>
      <w:r>
        <w:t xml:space="preserve">  ::=</w:t>
      </w:r>
      <w:r>
        <w:br/>
      </w:r>
      <w:r>
        <w:tab/>
      </w:r>
      <w:r w:rsidRPr="00370D0A">
        <w:rPr>
          <w:rStyle w:val="Non-Terminal"/>
        </w:rPr>
        <w:t>NonModuleDeclaration</w:t>
      </w:r>
      <w:r>
        <w:t xml:space="preserve">  |</w:t>
      </w:r>
      <w:r>
        <w:br/>
      </w:r>
      <w:r>
        <w:tab/>
      </w:r>
      <w:r w:rsidRPr="00370D0A">
        <w:rPr>
          <w:rStyle w:val="Non-Terminal"/>
        </w:rPr>
        <w:t>EventMemberDeclaration</w:t>
      </w:r>
      <w:r>
        <w:t xml:space="preserve">  |</w:t>
      </w:r>
      <w:r>
        <w:br/>
      </w:r>
      <w:r>
        <w:tab/>
      </w:r>
      <w:r w:rsidRPr="00370D0A">
        <w:rPr>
          <w:rStyle w:val="Non-Terminal"/>
        </w:rPr>
        <w:t>VariableMemberDeclaration</w:t>
      </w:r>
      <w:r>
        <w:t xml:space="preserve">  |</w:t>
      </w:r>
      <w:r>
        <w:br/>
      </w:r>
      <w:r>
        <w:tab/>
      </w:r>
      <w:r w:rsidRPr="00370D0A">
        <w:rPr>
          <w:rStyle w:val="Non-Terminal"/>
        </w:rPr>
        <w:t>ConstantMemberDeclaration</w:t>
      </w:r>
      <w:r>
        <w:t xml:space="preserve">  |</w:t>
      </w:r>
      <w:r>
        <w:br/>
      </w:r>
      <w:r>
        <w:tab/>
      </w:r>
      <w:r w:rsidRPr="00370D0A">
        <w:rPr>
          <w:rStyle w:val="Non-Terminal"/>
        </w:rPr>
        <w:t>MethodMemberDeclaration</w:t>
      </w:r>
      <w:r>
        <w:t xml:space="preserve">  |</w:t>
      </w:r>
      <w:r>
        <w:br/>
      </w:r>
      <w:r>
        <w:tab/>
      </w:r>
      <w:r w:rsidRPr="00370D0A">
        <w:rPr>
          <w:rStyle w:val="Non-Terminal"/>
        </w:rPr>
        <w:t>PropertyMemberDeclaration</w:t>
      </w:r>
      <w:r>
        <w:t xml:space="preserve">  |</w:t>
      </w:r>
      <w:r>
        <w:br/>
      </w:r>
      <w:r>
        <w:tab/>
      </w:r>
      <w:r w:rsidRPr="00370D0A">
        <w:rPr>
          <w:rStyle w:val="Non-Terminal"/>
        </w:rPr>
        <w:t>ConstructorMemberDeclaration</w:t>
      </w:r>
      <w:r>
        <w:t xml:space="preserve">  |</w:t>
      </w:r>
      <w:r>
        <w:br/>
      </w:r>
      <w:r>
        <w:tab/>
      </w:r>
      <w:r w:rsidRPr="00370D0A">
        <w:rPr>
          <w:rStyle w:val="Non-Terminal"/>
        </w:rPr>
        <w:t>OperatorDeclaration</w:t>
      </w:r>
    </w:p>
    <w:p w:rsidR="002B686E" w:rsidRDefault="002B686E" w:rsidP="000006BC">
      <w:pPr>
        <w:pStyle w:val="Grammar"/>
      </w:pPr>
      <w:r w:rsidRPr="00370D0A">
        <w:rPr>
          <w:rStyle w:val="Non-Terminal"/>
        </w:rPr>
        <w:t>StructureDeclaration</w:t>
      </w:r>
      <w:r>
        <w:t xml:space="preserve">  ::=</w:t>
      </w:r>
      <w:r>
        <w:br/>
      </w:r>
      <w:r>
        <w:tab/>
        <w:t xml:space="preserve">[  </w:t>
      </w:r>
      <w:r w:rsidRPr="00370D0A">
        <w:rPr>
          <w:rStyle w:val="Non-Terminal"/>
        </w:rPr>
        <w:t>Attributes</w:t>
      </w:r>
      <w:r>
        <w:t xml:space="preserve">  ]  [  </w:t>
      </w:r>
      <w:r w:rsidRPr="00370D0A">
        <w:rPr>
          <w:rStyle w:val="Non-Terminal"/>
        </w:rPr>
        <w:t>StructureModifier</w:t>
      </w:r>
      <w:r>
        <w:t xml:space="preserve">+  ]  </w:t>
      </w:r>
      <w:r w:rsidRPr="00BB11DF">
        <w:rPr>
          <w:rStyle w:val="Terminal"/>
        </w:rPr>
        <w:t>Structure</w:t>
      </w:r>
      <w:r>
        <w:t xml:space="preserve">  </w:t>
      </w:r>
      <w:r w:rsidRPr="00370D0A">
        <w:rPr>
          <w:rStyle w:val="Non-Terminal"/>
        </w:rPr>
        <w:t>Identifier</w:t>
      </w:r>
      <w:r>
        <w:t xml:space="preserve">  [  </w:t>
      </w:r>
      <w:r w:rsidRPr="00370D0A">
        <w:rPr>
          <w:rStyle w:val="Non-Terminal"/>
        </w:rPr>
        <w:t>TypeParameterList</w:t>
      </w:r>
      <w:r>
        <w:t xml:space="preserve">  ]</w:t>
      </w:r>
      <w:r>
        <w:br/>
      </w:r>
      <w:r>
        <w:tab/>
      </w:r>
      <w:r>
        <w:tab/>
      </w:r>
      <w:r w:rsidRPr="00370D0A">
        <w:rPr>
          <w:rStyle w:val="Non-Terminal"/>
        </w:rPr>
        <w:t>StatementTerminator</w:t>
      </w:r>
      <w:r>
        <w:br/>
      </w:r>
      <w:r>
        <w:tab/>
        <w:t xml:space="preserve">[  </w:t>
      </w:r>
      <w:r w:rsidRPr="00370D0A">
        <w:rPr>
          <w:rStyle w:val="Non-Terminal"/>
        </w:rPr>
        <w:t>TypeImplementsClause</w:t>
      </w:r>
      <w:r>
        <w:t>+  ]</w:t>
      </w:r>
      <w:r>
        <w:br/>
      </w:r>
      <w:r>
        <w:tab/>
        <w:t xml:space="preserve">[  </w:t>
      </w:r>
      <w:r w:rsidRPr="00370D0A">
        <w:rPr>
          <w:rStyle w:val="Non-Terminal"/>
        </w:rPr>
        <w:t>StructMemberDeclaration</w:t>
      </w:r>
      <w:r>
        <w:t>+  ]</w:t>
      </w:r>
      <w:r>
        <w:br/>
      </w:r>
      <w:r>
        <w:tab/>
      </w:r>
      <w:r w:rsidRPr="00BB11DF">
        <w:rPr>
          <w:rStyle w:val="Terminal"/>
        </w:rPr>
        <w:t>End</w:t>
      </w:r>
      <w:r>
        <w:t xml:space="preserve">  </w:t>
      </w:r>
      <w:r w:rsidRPr="00BB11DF">
        <w:rPr>
          <w:rStyle w:val="Terminal"/>
        </w:rPr>
        <w:t>Structure</w:t>
      </w:r>
      <w:r>
        <w:t xml:space="preserve">  </w:t>
      </w:r>
      <w:r w:rsidRPr="00370D0A">
        <w:rPr>
          <w:rStyle w:val="Non-Terminal"/>
        </w:rPr>
        <w:t>StatementTerminator</w:t>
      </w:r>
    </w:p>
    <w:p w:rsidR="002B686E" w:rsidRPr="001F3701" w:rsidRDefault="002B686E" w:rsidP="000006BC">
      <w:pPr>
        <w:pStyle w:val="Grammar"/>
      </w:pPr>
      <w:r w:rsidRPr="00370D0A">
        <w:rPr>
          <w:rStyle w:val="Non-Terminal"/>
        </w:rPr>
        <w:t>StructureModifier</w:t>
      </w:r>
      <w:r>
        <w:t xml:space="preserve">  ::=  </w:t>
      </w:r>
      <w:r w:rsidRPr="00370D0A">
        <w:rPr>
          <w:rStyle w:val="Non-Terminal"/>
        </w:rPr>
        <w:t>TypeModifier</w:t>
      </w:r>
      <w:r>
        <w:t xml:space="preserve">  |  </w:t>
      </w:r>
      <w:r w:rsidRPr="00BB11DF">
        <w:rPr>
          <w:rStyle w:val="Terminal"/>
        </w:rPr>
        <w:t>Partial</w:t>
      </w:r>
    </w:p>
    <w:p w:rsidR="002B686E" w:rsidRPr="00107881" w:rsidRDefault="002B686E" w:rsidP="000006BC">
      <w:pPr>
        <w:pStyle w:val="Grammar"/>
      </w:pPr>
      <w:r w:rsidRPr="00370D0A">
        <w:rPr>
          <w:rStyle w:val="Non-Terminal"/>
        </w:rPr>
        <w:t>StructMemberDeclaration</w:t>
      </w:r>
      <w:r>
        <w:t xml:space="preserve">  ::=</w:t>
      </w:r>
      <w:r>
        <w:br/>
      </w:r>
      <w:r>
        <w:tab/>
      </w:r>
      <w:r w:rsidRPr="00370D0A">
        <w:rPr>
          <w:rStyle w:val="Non-Terminal"/>
        </w:rPr>
        <w:t>NonModuleDeclaration</w:t>
      </w:r>
      <w:r>
        <w:t xml:space="preserve">  |</w:t>
      </w:r>
      <w:r>
        <w:br/>
      </w:r>
      <w:r>
        <w:tab/>
      </w:r>
      <w:r w:rsidRPr="00370D0A">
        <w:rPr>
          <w:rStyle w:val="Non-Terminal"/>
        </w:rPr>
        <w:t>VariableMemberDeclaration</w:t>
      </w:r>
      <w:r>
        <w:t xml:space="preserve">  |</w:t>
      </w:r>
      <w:r>
        <w:br/>
      </w:r>
      <w:r>
        <w:tab/>
      </w:r>
      <w:r w:rsidRPr="00370D0A">
        <w:rPr>
          <w:rStyle w:val="Non-Terminal"/>
        </w:rPr>
        <w:t>ConstantMemberDeclaration</w:t>
      </w:r>
      <w:r>
        <w:t xml:space="preserve">  |</w:t>
      </w:r>
      <w:r>
        <w:br/>
      </w:r>
      <w:r>
        <w:tab/>
      </w:r>
      <w:r w:rsidRPr="00370D0A">
        <w:rPr>
          <w:rStyle w:val="Non-Terminal"/>
        </w:rPr>
        <w:t>EventMemberDeclaration</w:t>
      </w:r>
      <w:r>
        <w:t xml:space="preserve">  |</w:t>
      </w:r>
      <w:r>
        <w:br/>
      </w:r>
      <w:r>
        <w:tab/>
      </w:r>
      <w:r w:rsidRPr="00370D0A">
        <w:rPr>
          <w:rStyle w:val="Non-Terminal"/>
        </w:rPr>
        <w:t>MethodMemberDeclaration</w:t>
      </w:r>
      <w:r>
        <w:t xml:space="preserve">  |</w:t>
      </w:r>
      <w:r>
        <w:br/>
      </w:r>
      <w:r>
        <w:tab/>
      </w:r>
      <w:r w:rsidRPr="00370D0A">
        <w:rPr>
          <w:rStyle w:val="Non-Terminal"/>
        </w:rPr>
        <w:t>PropertyMemberDeclaration</w:t>
      </w:r>
      <w:r>
        <w:t xml:space="preserve">  |</w:t>
      </w:r>
      <w:r>
        <w:br/>
      </w:r>
      <w:r>
        <w:tab/>
      </w:r>
      <w:r w:rsidRPr="00370D0A">
        <w:rPr>
          <w:rStyle w:val="Non-Terminal"/>
        </w:rPr>
        <w:t>ConstructorMemberDeclaration</w:t>
      </w:r>
      <w:r>
        <w:rPr>
          <w:rStyle w:val="Non-Terminal"/>
        </w:rPr>
        <w:t xml:space="preserve">  </w:t>
      </w:r>
      <w:r w:rsidRPr="00370D0A">
        <w:rPr>
          <w:rStyle w:val="Non-Terminal"/>
        </w:rPr>
        <w:t>|</w:t>
      </w:r>
      <w:r w:rsidRPr="00370D0A">
        <w:rPr>
          <w:rStyle w:val="Non-Terminal"/>
        </w:rPr>
        <w:br/>
      </w:r>
      <w:r>
        <w:tab/>
      </w:r>
      <w:r w:rsidRPr="00370D0A">
        <w:rPr>
          <w:rStyle w:val="Non-Terminal"/>
        </w:rPr>
        <w:t>OperatorDeclaration</w:t>
      </w:r>
    </w:p>
    <w:p w:rsidR="002B686E" w:rsidRDefault="002B686E" w:rsidP="000006BC">
      <w:pPr>
        <w:pStyle w:val="Grammar"/>
      </w:pPr>
      <w:r w:rsidRPr="00370D0A">
        <w:rPr>
          <w:rStyle w:val="Non-Terminal"/>
        </w:rPr>
        <w:t>ModuleDeclaration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Module</w:t>
      </w:r>
      <w:r>
        <w:t xml:space="preserve">  </w:t>
      </w:r>
      <w:r w:rsidRPr="00370D0A">
        <w:rPr>
          <w:rStyle w:val="Non-Terminal"/>
        </w:rPr>
        <w:t>Identifier</w:t>
      </w:r>
      <w:r w:rsidRPr="000006BC">
        <w:t xml:space="preserve">  </w:t>
      </w:r>
      <w:r w:rsidRPr="00370D0A">
        <w:rPr>
          <w:rStyle w:val="Non-Terminal"/>
        </w:rPr>
        <w:t>StatementTerminator</w:t>
      </w:r>
      <w:r>
        <w:br/>
      </w:r>
      <w:r>
        <w:tab/>
        <w:t xml:space="preserve">[  </w:t>
      </w:r>
      <w:r w:rsidRPr="00370D0A">
        <w:rPr>
          <w:rStyle w:val="Non-Terminal"/>
        </w:rPr>
        <w:t>ModuleMemberDeclaration</w:t>
      </w:r>
      <w:r>
        <w:t>+  ]</w:t>
      </w:r>
      <w:r>
        <w:br/>
      </w:r>
      <w:r>
        <w:tab/>
      </w:r>
      <w:r w:rsidRPr="00BB11DF">
        <w:rPr>
          <w:rStyle w:val="Terminal"/>
        </w:rPr>
        <w:t>End</w:t>
      </w:r>
      <w:r>
        <w:t xml:space="preserve">  </w:t>
      </w:r>
      <w:r w:rsidRPr="00BB11DF">
        <w:rPr>
          <w:rStyle w:val="Terminal"/>
        </w:rPr>
        <w:t>Module</w:t>
      </w:r>
      <w:r>
        <w:t xml:space="preserve">  </w:t>
      </w:r>
      <w:r w:rsidRPr="00370D0A">
        <w:rPr>
          <w:rStyle w:val="Non-Terminal"/>
        </w:rPr>
        <w:t>StatementTerminator</w:t>
      </w:r>
    </w:p>
    <w:p w:rsidR="002B686E" w:rsidRDefault="002B686E" w:rsidP="000006BC">
      <w:pPr>
        <w:pStyle w:val="Grammar"/>
      </w:pPr>
      <w:r w:rsidRPr="00370D0A">
        <w:rPr>
          <w:rStyle w:val="Non-Terminal"/>
        </w:rPr>
        <w:t>ModuleMemberDeclaration</w:t>
      </w:r>
      <w:r>
        <w:t xml:space="preserve">  ::=</w:t>
      </w:r>
      <w:r>
        <w:br/>
      </w:r>
      <w:r>
        <w:tab/>
      </w:r>
      <w:r w:rsidRPr="00370D0A">
        <w:rPr>
          <w:rStyle w:val="Non-Terminal"/>
        </w:rPr>
        <w:t>NonModuleDeclaration</w:t>
      </w:r>
      <w:r>
        <w:t xml:space="preserve">  |</w:t>
      </w:r>
      <w:r>
        <w:br/>
      </w:r>
      <w:r>
        <w:tab/>
      </w:r>
      <w:r w:rsidRPr="00370D0A">
        <w:rPr>
          <w:rStyle w:val="Non-Terminal"/>
        </w:rPr>
        <w:t>VariableMemberDeclaration</w:t>
      </w:r>
      <w:r>
        <w:t xml:space="preserve">  |</w:t>
      </w:r>
      <w:r>
        <w:br/>
      </w:r>
      <w:r>
        <w:tab/>
      </w:r>
      <w:r w:rsidRPr="00370D0A">
        <w:rPr>
          <w:rStyle w:val="Non-Terminal"/>
        </w:rPr>
        <w:t>ConstantMemberDeclaration</w:t>
      </w:r>
      <w:r>
        <w:t xml:space="preserve">  |</w:t>
      </w:r>
      <w:r>
        <w:br/>
      </w:r>
      <w:r>
        <w:tab/>
      </w:r>
      <w:r w:rsidRPr="00370D0A">
        <w:rPr>
          <w:rStyle w:val="Non-Terminal"/>
        </w:rPr>
        <w:t>EventMemberDeclaration</w:t>
      </w:r>
      <w:r>
        <w:t xml:space="preserve">  |</w:t>
      </w:r>
      <w:r>
        <w:br/>
      </w:r>
      <w:r>
        <w:tab/>
      </w:r>
      <w:r w:rsidRPr="00370D0A">
        <w:rPr>
          <w:rStyle w:val="Non-Terminal"/>
        </w:rPr>
        <w:t>MethodMemberDeclaration</w:t>
      </w:r>
      <w:r>
        <w:t xml:space="preserve">  |</w:t>
      </w:r>
      <w:r>
        <w:br/>
      </w:r>
      <w:r>
        <w:tab/>
      </w:r>
      <w:r w:rsidRPr="00370D0A">
        <w:rPr>
          <w:rStyle w:val="Non-Terminal"/>
        </w:rPr>
        <w:t>PropertyMemberDeclaration</w:t>
      </w:r>
      <w:r>
        <w:t xml:space="preserve">  |</w:t>
      </w:r>
      <w:r>
        <w:br/>
      </w:r>
      <w:r>
        <w:tab/>
      </w:r>
      <w:r w:rsidRPr="00370D0A">
        <w:rPr>
          <w:rStyle w:val="Non-Terminal"/>
        </w:rPr>
        <w:t>ConstructorMemberDeclaration</w:t>
      </w:r>
    </w:p>
    <w:p w:rsidR="002B686E" w:rsidRDefault="002B686E" w:rsidP="000006BC">
      <w:pPr>
        <w:pStyle w:val="Grammar"/>
      </w:pPr>
      <w:r w:rsidRPr="00370D0A">
        <w:rPr>
          <w:rStyle w:val="Non-Terminal"/>
        </w:rPr>
        <w:t>InterfaceDeclaration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Interface</w:t>
      </w:r>
      <w:r>
        <w:t xml:space="preserve">  </w:t>
      </w:r>
      <w:r w:rsidRPr="00370D0A">
        <w:rPr>
          <w:rStyle w:val="Non-Terminal"/>
        </w:rPr>
        <w:t>Identifier</w:t>
      </w:r>
      <w:r>
        <w:t xml:space="preserve">  [  </w:t>
      </w:r>
      <w:r w:rsidRPr="00370D0A">
        <w:rPr>
          <w:rStyle w:val="Non-Terminal"/>
        </w:rPr>
        <w:t>TypeParameterList</w:t>
      </w:r>
      <w:r>
        <w:t xml:space="preserve">  ]  </w:t>
      </w:r>
      <w:r w:rsidRPr="00370D0A">
        <w:rPr>
          <w:rStyle w:val="Non-Terminal"/>
        </w:rPr>
        <w:t>StatementTerminator</w:t>
      </w:r>
      <w:r>
        <w:br/>
      </w:r>
      <w:r>
        <w:tab/>
        <w:t xml:space="preserve">[  </w:t>
      </w:r>
      <w:r w:rsidRPr="00370D0A">
        <w:rPr>
          <w:rStyle w:val="Non-Terminal"/>
        </w:rPr>
        <w:t>InterfaceBase</w:t>
      </w:r>
      <w:r>
        <w:t>+  ]</w:t>
      </w:r>
      <w:r>
        <w:br/>
      </w:r>
      <w:r>
        <w:tab/>
        <w:t xml:space="preserve">[  </w:t>
      </w:r>
      <w:r w:rsidRPr="00370D0A">
        <w:rPr>
          <w:rStyle w:val="Non-Terminal"/>
        </w:rPr>
        <w:t>InterfaceMemberDeclaration</w:t>
      </w:r>
      <w:r>
        <w:t>+  ]</w:t>
      </w:r>
      <w:r>
        <w:br/>
      </w:r>
      <w:r>
        <w:tab/>
      </w:r>
      <w:r w:rsidRPr="00BB11DF">
        <w:rPr>
          <w:rStyle w:val="Terminal"/>
        </w:rPr>
        <w:t>End</w:t>
      </w:r>
      <w:r>
        <w:t xml:space="preserve">  </w:t>
      </w:r>
      <w:r w:rsidRPr="00BB11DF">
        <w:rPr>
          <w:rStyle w:val="Terminal"/>
        </w:rPr>
        <w:t>Interface</w:t>
      </w:r>
      <w:r>
        <w:t xml:space="preserve">  </w:t>
      </w:r>
      <w:r w:rsidRPr="00370D0A">
        <w:rPr>
          <w:rStyle w:val="Non-Terminal"/>
        </w:rPr>
        <w:t>StatementTerminator</w:t>
      </w:r>
    </w:p>
    <w:p w:rsidR="002B686E" w:rsidRDefault="002B686E" w:rsidP="000006BC">
      <w:pPr>
        <w:pStyle w:val="Grammar"/>
      </w:pPr>
      <w:r w:rsidRPr="00370D0A">
        <w:rPr>
          <w:rStyle w:val="Non-Terminal"/>
        </w:rPr>
        <w:t>InterfaceBase</w:t>
      </w:r>
      <w:r>
        <w:t xml:space="preserve">  ::=  </w:t>
      </w:r>
      <w:r w:rsidRPr="00BB11DF">
        <w:rPr>
          <w:rStyle w:val="Terminal"/>
        </w:rPr>
        <w:t>Inherits</w:t>
      </w:r>
      <w:r>
        <w:t xml:space="preserve">  </w:t>
      </w:r>
      <w:r w:rsidRPr="00370D0A">
        <w:rPr>
          <w:rStyle w:val="Non-Terminal"/>
        </w:rPr>
        <w:t>InterfaceBases</w:t>
      </w:r>
      <w:r>
        <w:t xml:space="preserve">  </w:t>
      </w:r>
      <w:r w:rsidRPr="00370D0A">
        <w:rPr>
          <w:rStyle w:val="Non-Terminal"/>
        </w:rPr>
        <w:t>StatementTerminator</w:t>
      </w:r>
    </w:p>
    <w:p w:rsidR="002B686E" w:rsidRDefault="002B686E" w:rsidP="000006BC">
      <w:pPr>
        <w:pStyle w:val="Grammar"/>
      </w:pPr>
      <w:r w:rsidRPr="00370D0A">
        <w:rPr>
          <w:rStyle w:val="Non-Terminal"/>
        </w:rPr>
        <w:t>InterfaceBases</w:t>
      </w:r>
      <w:r>
        <w:t xml:space="preserve">  ::=</w:t>
      </w:r>
      <w:r>
        <w:br/>
      </w:r>
      <w:r>
        <w:tab/>
      </w:r>
      <w:r w:rsidRPr="00370D0A">
        <w:rPr>
          <w:rStyle w:val="Non-Terminal"/>
        </w:rPr>
        <w:t>NonArrayTypeName</w:t>
      </w:r>
      <w:r>
        <w:t xml:space="preserve">  |</w:t>
      </w:r>
      <w:r>
        <w:br/>
      </w:r>
      <w:r>
        <w:tab/>
      </w:r>
      <w:r w:rsidRPr="00370D0A">
        <w:rPr>
          <w:rStyle w:val="Non-Terminal"/>
        </w:rPr>
        <w:t>InterfaceBases</w:t>
      </w:r>
      <w:r>
        <w:t xml:space="preserve">  </w:t>
      </w:r>
      <w:r w:rsidRPr="00713236">
        <w:rPr>
          <w:rStyle w:val="Non-Terminal"/>
        </w:rPr>
        <w:t>Comma</w:t>
      </w:r>
      <w:r>
        <w:t xml:space="preserve">  </w:t>
      </w:r>
      <w:r w:rsidRPr="00370D0A">
        <w:rPr>
          <w:rStyle w:val="Non-Terminal"/>
        </w:rPr>
        <w:t>NonArrayTypeName</w:t>
      </w:r>
    </w:p>
    <w:p w:rsidR="002B686E" w:rsidRDefault="002B686E" w:rsidP="000006BC">
      <w:pPr>
        <w:pStyle w:val="Grammar"/>
      </w:pPr>
      <w:r w:rsidRPr="00370D0A">
        <w:rPr>
          <w:rStyle w:val="Non-Terminal"/>
        </w:rPr>
        <w:t>InterfaceMemberDeclaration</w:t>
      </w:r>
      <w:r>
        <w:t xml:space="preserve">  ::=</w:t>
      </w:r>
      <w:r>
        <w:br/>
      </w:r>
      <w:r>
        <w:tab/>
      </w:r>
      <w:r w:rsidRPr="00370D0A">
        <w:rPr>
          <w:rStyle w:val="Non-Terminal"/>
        </w:rPr>
        <w:t>NonModuleDeclaration</w:t>
      </w:r>
      <w:r>
        <w:t xml:space="preserve">  |</w:t>
      </w:r>
      <w:r>
        <w:br/>
      </w:r>
      <w:r>
        <w:tab/>
      </w:r>
      <w:r w:rsidRPr="00370D0A">
        <w:rPr>
          <w:rStyle w:val="Non-Terminal"/>
        </w:rPr>
        <w:t>InterfaceEventMemberDeclaration</w:t>
      </w:r>
      <w:r>
        <w:t xml:space="preserve">  |</w:t>
      </w:r>
      <w:r>
        <w:br/>
      </w:r>
      <w:r>
        <w:tab/>
      </w:r>
      <w:r w:rsidRPr="00370D0A">
        <w:rPr>
          <w:rStyle w:val="Non-Terminal"/>
        </w:rPr>
        <w:t>InterfaceMethodMemberDeclaration</w:t>
      </w:r>
      <w:r>
        <w:t xml:space="preserve">  |</w:t>
      </w:r>
      <w:r>
        <w:br/>
      </w:r>
      <w:r>
        <w:tab/>
      </w:r>
      <w:r w:rsidRPr="00370D0A">
        <w:rPr>
          <w:rStyle w:val="Non-Terminal"/>
        </w:rPr>
        <w:t>InterfacePropertyMemberDeclaration</w:t>
      </w:r>
    </w:p>
    <w:p w:rsidR="002B686E" w:rsidRDefault="002B686E" w:rsidP="000006BC">
      <w:pPr>
        <w:pStyle w:val="Grammar"/>
      </w:pPr>
      <w:r w:rsidRPr="00370D0A">
        <w:rPr>
          <w:rStyle w:val="Non-Terminal"/>
        </w:rPr>
        <w:t>ArrayTypeName</w:t>
      </w:r>
      <w:r>
        <w:t xml:space="preserve">  ::=  </w:t>
      </w:r>
      <w:r w:rsidRPr="00370D0A">
        <w:rPr>
          <w:rStyle w:val="Non-Terminal"/>
        </w:rPr>
        <w:t>NonArrayTypeName</w:t>
      </w:r>
      <w:r>
        <w:t xml:space="preserve">  </w:t>
      </w:r>
      <w:r w:rsidRPr="00370D0A">
        <w:rPr>
          <w:rStyle w:val="Non-Terminal"/>
        </w:rPr>
        <w:t>ArrayTypeModifiers</w:t>
      </w:r>
    </w:p>
    <w:p w:rsidR="002B686E" w:rsidRDefault="002B686E" w:rsidP="000006BC">
      <w:pPr>
        <w:pStyle w:val="Grammar"/>
      </w:pPr>
      <w:r w:rsidRPr="00370D0A">
        <w:rPr>
          <w:rStyle w:val="Non-Terminal"/>
        </w:rPr>
        <w:t>ArrayTypeModifiers</w:t>
      </w:r>
      <w:r>
        <w:t xml:space="preserve">  ::=  </w:t>
      </w:r>
      <w:r w:rsidRPr="00370D0A">
        <w:rPr>
          <w:rStyle w:val="Non-Terminal"/>
        </w:rPr>
        <w:t>ArrayTypeModifier</w:t>
      </w:r>
      <w:r>
        <w:t>+</w:t>
      </w:r>
    </w:p>
    <w:p w:rsidR="002B686E" w:rsidRDefault="002B686E" w:rsidP="000006BC">
      <w:pPr>
        <w:pStyle w:val="Grammar"/>
      </w:pPr>
      <w:r w:rsidRPr="00370D0A">
        <w:rPr>
          <w:rStyle w:val="Non-Terminal"/>
        </w:rPr>
        <w:t>ArrayTypeModifier</w:t>
      </w:r>
      <w:r>
        <w:t xml:space="preserve">  ::=  </w:t>
      </w:r>
      <w:r w:rsidRPr="00713236">
        <w:rPr>
          <w:rStyle w:val="Non-Terminal"/>
        </w:rPr>
        <w:t>OpenParenthesis</w:t>
      </w:r>
      <w:r>
        <w:t xml:space="preserve">  [  </w:t>
      </w:r>
      <w:r w:rsidRPr="00370D0A">
        <w:rPr>
          <w:rStyle w:val="Non-Terminal"/>
        </w:rPr>
        <w:t>RankList</w:t>
      </w:r>
      <w:r>
        <w:t xml:space="preserve">  ]  </w:t>
      </w:r>
      <w:r w:rsidRPr="00713236">
        <w:rPr>
          <w:rStyle w:val="Non-Terminal"/>
        </w:rPr>
        <w:t>CloseParenthesis</w:t>
      </w:r>
    </w:p>
    <w:p w:rsidR="002B686E" w:rsidRDefault="002B686E" w:rsidP="000006BC">
      <w:pPr>
        <w:pStyle w:val="Grammar"/>
      </w:pPr>
      <w:r w:rsidRPr="00370D0A">
        <w:rPr>
          <w:rStyle w:val="Non-Terminal"/>
        </w:rPr>
        <w:t>RankList</w:t>
      </w:r>
      <w:r>
        <w:t xml:space="preserve">  ::=</w:t>
      </w:r>
      <w:r>
        <w:br/>
      </w:r>
      <w:r>
        <w:tab/>
      </w:r>
      <w:r w:rsidRPr="00713236">
        <w:rPr>
          <w:rStyle w:val="Non-Terminal"/>
        </w:rPr>
        <w:t>Comma</w:t>
      </w:r>
      <w:r>
        <w:t xml:space="preserve">  |</w:t>
      </w:r>
      <w:r>
        <w:br/>
      </w:r>
      <w:r>
        <w:tab/>
      </w:r>
      <w:r w:rsidRPr="00370D0A">
        <w:rPr>
          <w:rStyle w:val="Non-Terminal"/>
        </w:rPr>
        <w:t>RankList</w:t>
      </w:r>
      <w:r>
        <w:t xml:space="preserve">  </w:t>
      </w:r>
      <w:r w:rsidRPr="00713236">
        <w:rPr>
          <w:rStyle w:val="Non-Terminal"/>
        </w:rPr>
        <w:t>Comma</w:t>
      </w:r>
    </w:p>
    <w:p w:rsidR="002B686E" w:rsidRDefault="002B686E" w:rsidP="000006BC">
      <w:pPr>
        <w:pStyle w:val="Grammar"/>
      </w:pPr>
      <w:r w:rsidRPr="00370D0A">
        <w:rPr>
          <w:rStyle w:val="Non-Terminal"/>
        </w:rPr>
        <w:t>ArrayNameModifier</w:t>
      </w:r>
      <w:r>
        <w:t xml:space="preserve">  ::=</w:t>
      </w:r>
      <w:r>
        <w:br/>
      </w:r>
      <w:r>
        <w:tab/>
      </w:r>
      <w:r w:rsidRPr="00370D0A">
        <w:rPr>
          <w:rStyle w:val="Non-Terminal"/>
        </w:rPr>
        <w:t>ArrayTypeModifiers</w:t>
      </w:r>
      <w:r>
        <w:t xml:space="preserve">  |</w:t>
      </w:r>
      <w:r>
        <w:br/>
      </w:r>
      <w:r>
        <w:tab/>
      </w:r>
      <w:r w:rsidRPr="00370D0A">
        <w:rPr>
          <w:rStyle w:val="Non-Terminal"/>
        </w:rPr>
        <w:t>ArraySizeInitializationModifier</w:t>
      </w:r>
    </w:p>
    <w:p w:rsidR="002B686E" w:rsidRPr="00370D0A" w:rsidRDefault="002B686E" w:rsidP="000006BC">
      <w:pPr>
        <w:pStyle w:val="Grammar"/>
        <w:rPr>
          <w:rStyle w:val="Non-Terminal"/>
        </w:rPr>
      </w:pPr>
      <w:r w:rsidRPr="00370D0A">
        <w:rPr>
          <w:rStyle w:val="Non-Terminal"/>
        </w:rPr>
        <w:t>DelegateDeclaration</w:t>
      </w:r>
      <w:r>
        <w:t xml:space="preserve">  ::=</w:t>
      </w:r>
      <w:r>
        <w:br/>
      </w:r>
      <w:r>
        <w:tab/>
        <w:t xml:space="preserve">[  </w:t>
      </w:r>
      <w:r w:rsidRPr="00370D0A">
        <w:rPr>
          <w:rStyle w:val="Non-Terminal"/>
        </w:rPr>
        <w:t>Attributes</w:t>
      </w:r>
      <w:r>
        <w:t xml:space="preserve">  ]  [  </w:t>
      </w:r>
      <w:r w:rsidRPr="00370D0A">
        <w:rPr>
          <w:rStyle w:val="Non-Terminal"/>
        </w:rPr>
        <w:t>TypeModifier</w:t>
      </w:r>
      <w:r>
        <w:t xml:space="preserve">+  ]  </w:t>
      </w:r>
      <w:r w:rsidRPr="00BB11DF">
        <w:rPr>
          <w:rStyle w:val="Terminal"/>
        </w:rPr>
        <w:t>Delegate</w:t>
      </w:r>
      <w:r>
        <w:t xml:space="preserve">  </w:t>
      </w:r>
      <w:r w:rsidRPr="00370D0A">
        <w:rPr>
          <w:rStyle w:val="Non-Terminal"/>
        </w:rPr>
        <w:t>MethodSignature</w:t>
      </w:r>
      <w:r>
        <w:t xml:space="preserve">  </w:t>
      </w:r>
      <w:r w:rsidRPr="00370D0A">
        <w:rPr>
          <w:rStyle w:val="Non-Terminal"/>
        </w:rPr>
        <w:t>StatementTerminator</w:t>
      </w:r>
    </w:p>
    <w:p w:rsidR="002B686E" w:rsidRDefault="002B686E" w:rsidP="000006BC">
      <w:pPr>
        <w:pStyle w:val="Grammar"/>
      </w:pPr>
      <w:r w:rsidRPr="00370D0A">
        <w:rPr>
          <w:rStyle w:val="Non-Terminal"/>
        </w:rPr>
        <w:t>MethodSignature</w:t>
      </w:r>
      <w:r>
        <w:t xml:space="preserve">  ::=  </w:t>
      </w:r>
      <w:r w:rsidRPr="00370D0A">
        <w:rPr>
          <w:rStyle w:val="Non-Terminal"/>
        </w:rPr>
        <w:t>SubSignature</w:t>
      </w:r>
      <w:r>
        <w:t xml:space="preserve">  |  </w:t>
      </w:r>
      <w:r w:rsidRPr="00370D0A">
        <w:rPr>
          <w:rStyle w:val="Non-Terminal"/>
        </w:rPr>
        <w:t>FunctionSignature</w:t>
      </w:r>
    </w:p>
    <w:p w:rsidR="002B686E" w:rsidRDefault="002B686E" w:rsidP="000006BC">
      <w:pPr>
        <w:pStyle w:val="Heading3"/>
      </w:pPr>
      <w:bookmarkStart w:id="529" w:name="_Toc248253354"/>
      <w:r>
        <w:t>Type Members</w:t>
      </w:r>
      <w:bookmarkEnd w:id="529"/>
    </w:p>
    <w:p w:rsidR="002B686E" w:rsidRDefault="002B686E" w:rsidP="000006BC">
      <w:pPr>
        <w:pStyle w:val="Grammar"/>
      </w:pPr>
      <w:r w:rsidRPr="00370D0A">
        <w:rPr>
          <w:rStyle w:val="Non-Terminal"/>
        </w:rPr>
        <w:t>ImplementsClause</w:t>
      </w:r>
      <w:r>
        <w:t xml:space="preserve">  ::=  [  </w:t>
      </w:r>
      <w:r w:rsidRPr="00BB11DF">
        <w:rPr>
          <w:rStyle w:val="Terminal"/>
        </w:rPr>
        <w:t>Implements</w:t>
      </w:r>
      <w:r>
        <w:t xml:space="preserve">  </w:t>
      </w:r>
      <w:r w:rsidRPr="00370D0A">
        <w:rPr>
          <w:rStyle w:val="Non-Terminal"/>
        </w:rPr>
        <w:t>ImplementsList</w:t>
      </w:r>
      <w:r>
        <w:t xml:space="preserve">  ]</w:t>
      </w:r>
    </w:p>
    <w:p w:rsidR="002B686E" w:rsidRDefault="002B686E" w:rsidP="000006BC">
      <w:pPr>
        <w:pStyle w:val="Grammar"/>
      </w:pPr>
      <w:r w:rsidRPr="00370D0A">
        <w:rPr>
          <w:rStyle w:val="Non-Terminal"/>
        </w:rPr>
        <w:t>ImplementsList</w:t>
      </w:r>
      <w:r>
        <w:t xml:space="preserve">  ::=</w:t>
      </w:r>
      <w:r>
        <w:br/>
      </w:r>
      <w:r>
        <w:tab/>
      </w:r>
      <w:r w:rsidRPr="00370D0A">
        <w:rPr>
          <w:rStyle w:val="Non-Terminal"/>
        </w:rPr>
        <w:t>InterfaceMemberSpecifier</w:t>
      </w:r>
      <w:r>
        <w:t xml:space="preserve">  |</w:t>
      </w:r>
      <w:r>
        <w:br/>
      </w:r>
      <w:r>
        <w:tab/>
      </w:r>
      <w:r w:rsidRPr="00370D0A">
        <w:rPr>
          <w:rStyle w:val="Non-Terminal"/>
        </w:rPr>
        <w:t>ImplementsList</w:t>
      </w:r>
      <w:r>
        <w:t xml:space="preserve">  </w:t>
      </w:r>
      <w:r w:rsidRPr="00713236">
        <w:rPr>
          <w:rStyle w:val="Non-Terminal"/>
        </w:rPr>
        <w:t>Comma</w:t>
      </w:r>
      <w:r>
        <w:t xml:space="preserve">  </w:t>
      </w:r>
      <w:r w:rsidRPr="00370D0A">
        <w:rPr>
          <w:rStyle w:val="Non-Terminal"/>
        </w:rPr>
        <w:t>InterfaceMemberSpecifier</w:t>
      </w:r>
    </w:p>
    <w:p w:rsidR="002B686E" w:rsidRDefault="002B686E" w:rsidP="000006BC">
      <w:pPr>
        <w:pStyle w:val="Grammar"/>
      </w:pPr>
      <w:r w:rsidRPr="00370D0A">
        <w:rPr>
          <w:rStyle w:val="Non-Terminal"/>
        </w:rPr>
        <w:t>InterfaceMemberSpecifier</w:t>
      </w:r>
      <w:r>
        <w:t xml:space="preserve">  ::=  </w:t>
      </w:r>
      <w:r w:rsidRPr="00370D0A">
        <w:rPr>
          <w:rStyle w:val="Non-Terminal"/>
        </w:rPr>
        <w:t>NonArrayTypeName</w:t>
      </w:r>
      <w:r>
        <w:t xml:space="preserve">  </w:t>
      </w:r>
      <w:r w:rsidRPr="00241A20">
        <w:rPr>
          <w:rStyle w:val="Non-Terminal"/>
        </w:rPr>
        <w:t>Period</w:t>
      </w:r>
      <w:r>
        <w:t xml:space="preserve">  </w:t>
      </w:r>
      <w:r w:rsidRPr="00370D0A">
        <w:rPr>
          <w:rStyle w:val="Non-Terminal"/>
        </w:rPr>
        <w:t>IdentifierOrKeyword</w:t>
      </w:r>
    </w:p>
    <w:p w:rsidR="002B686E" w:rsidRDefault="002B686E" w:rsidP="000006BC">
      <w:pPr>
        <w:pStyle w:val="Grammar"/>
      </w:pPr>
      <w:r w:rsidRPr="00370D0A">
        <w:rPr>
          <w:rStyle w:val="Non-Terminal"/>
        </w:rPr>
        <w:t>MethodMemberDeclaration</w:t>
      </w:r>
      <w:r>
        <w:t xml:space="preserve">  ::=  </w:t>
      </w:r>
      <w:r w:rsidRPr="00370D0A">
        <w:rPr>
          <w:rStyle w:val="Non-Terminal"/>
        </w:rPr>
        <w:t>MethodDeclaration</w:t>
      </w:r>
      <w:r>
        <w:t xml:space="preserve">  |  </w:t>
      </w:r>
      <w:r w:rsidRPr="00370D0A">
        <w:rPr>
          <w:rStyle w:val="Non-Terminal"/>
        </w:rPr>
        <w:t>ExternalMethodDeclaration</w:t>
      </w:r>
    </w:p>
    <w:p w:rsidR="002B686E" w:rsidRDefault="002B686E" w:rsidP="000006BC">
      <w:pPr>
        <w:pStyle w:val="Grammar"/>
      </w:pPr>
      <w:r w:rsidRPr="00370D0A">
        <w:rPr>
          <w:rStyle w:val="Non-Terminal"/>
        </w:rPr>
        <w:t>InterfaceMethodMemberDeclaration</w:t>
      </w:r>
      <w:r>
        <w:t xml:space="preserve">  ::=  </w:t>
      </w:r>
      <w:r w:rsidRPr="00370D0A">
        <w:rPr>
          <w:rStyle w:val="Non-Terminal"/>
        </w:rPr>
        <w:t>InterfaceMethodDeclaration</w:t>
      </w:r>
    </w:p>
    <w:p w:rsidR="002B686E" w:rsidRDefault="002B686E" w:rsidP="000006BC">
      <w:pPr>
        <w:pStyle w:val="Grammar"/>
      </w:pPr>
      <w:r w:rsidRPr="00370D0A">
        <w:rPr>
          <w:rStyle w:val="Non-Terminal"/>
        </w:rPr>
        <w:t>MethodDeclaration</w:t>
      </w:r>
      <w:r>
        <w:t xml:space="preserve">  ::=</w:t>
      </w:r>
      <w:r>
        <w:br/>
      </w:r>
      <w:r>
        <w:tab/>
      </w:r>
      <w:r w:rsidRPr="00370D0A">
        <w:rPr>
          <w:rStyle w:val="Non-Terminal"/>
        </w:rPr>
        <w:t>SubDeclaration</w:t>
      </w:r>
      <w:r>
        <w:t xml:space="preserve">  |</w:t>
      </w:r>
      <w:r>
        <w:br/>
      </w:r>
      <w:r>
        <w:tab/>
      </w:r>
      <w:r w:rsidRPr="00370D0A">
        <w:rPr>
          <w:rStyle w:val="Non-Terminal"/>
        </w:rPr>
        <w:t>MustOverrideSubDeclaration</w:t>
      </w:r>
      <w:r>
        <w:t xml:space="preserve">  |</w:t>
      </w:r>
      <w:r>
        <w:br/>
      </w:r>
      <w:r>
        <w:tab/>
      </w:r>
      <w:r w:rsidRPr="00370D0A">
        <w:rPr>
          <w:rStyle w:val="Non-Terminal"/>
        </w:rPr>
        <w:t>FunctionDeclaration</w:t>
      </w:r>
      <w:r>
        <w:t xml:space="preserve">  |</w:t>
      </w:r>
      <w:r>
        <w:br/>
      </w:r>
      <w:r>
        <w:tab/>
      </w:r>
      <w:r w:rsidRPr="00370D0A">
        <w:rPr>
          <w:rStyle w:val="Non-Terminal"/>
        </w:rPr>
        <w:t>MustOverrideFunctionDeclaration</w:t>
      </w:r>
    </w:p>
    <w:p w:rsidR="002B686E" w:rsidRDefault="002B686E" w:rsidP="000006BC">
      <w:pPr>
        <w:pStyle w:val="Grammar"/>
      </w:pPr>
      <w:r w:rsidRPr="00370D0A">
        <w:rPr>
          <w:rStyle w:val="Non-Terminal"/>
        </w:rPr>
        <w:t>InterfaceMethodDeclaration</w:t>
      </w:r>
      <w:r>
        <w:t xml:space="preserve">  ::=</w:t>
      </w:r>
      <w:r>
        <w:br/>
      </w:r>
      <w:r>
        <w:tab/>
      </w:r>
      <w:r w:rsidRPr="00370D0A">
        <w:rPr>
          <w:rStyle w:val="Non-Terminal"/>
        </w:rPr>
        <w:t>InterfaceSubDeclaration</w:t>
      </w:r>
      <w:r>
        <w:t xml:space="preserve">  |</w:t>
      </w:r>
      <w:r>
        <w:br/>
      </w:r>
      <w:r>
        <w:tab/>
      </w:r>
      <w:r w:rsidRPr="00370D0A">
        <w:rPr>
          <w:rStyle w:val="Non-Terminal"/>
        </w:rPr>
        <w:t>InterfaceFunctionDeclaration</w:t>
      </w:r>
    </w:p>
    <w:p w:rsidR="002B686E" w:rsidRDefault="002B686E" w:rsidP="000006BC">
      <w:pPr>
        <w:pStyle w:val="Grammar"/>
      </w:pPr>
      <w:r w:rsidRPr="00370D0A">
        <w:rPr>
          <w:rStyle w:val="Non-Terminal"/>
        </w:rPr>
        <w:t>SubSignature</w:t>
      </w:r>
      <w:r>
        <w:t xml:space="preserve">  ::=  </w:t>
      </w:r>
      <w:r w:rsidRPr="009E4CEF">
        <w:rPr>
          <w:rStyle w:val="Terminal"/>
        </w:rPr>
        <w:t>Sub</w:t>
      </w:r>
      <w:r>
        <w:t xml:space="preserve">  </w:t>
      </w:r>
      <w:r w:rsidRPr="00370D0A">
        <w:rPr>
          <w:rStyle w:val="Non-Terminal"/>
        </w:rPr>
        <w:t>Identifier</w:t>
      </w:r>
      <w:r>
        <w:t xml:space="preserve">  [  </w:t>
      </w:r>
      <w:r w:rsidRPr="00370D0A">
        <w:rPr>
          <w:rStyle w:val="Non-Terminal"/>
        </w:rPr>
        <w:t>TypeParameterList</w:t>
      </w:r>
      <w:r>
        <w:t xml:space="preserve">  ]</w:t>
      </w:r>
      <w:r>
        <w:br/>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p>
    <w:p w:rsidR="002B686E" w:rsidRDefault="002B686E" w:rsidP="000006BC">
      <w:pPr>
        <w:pStyle w:val="Grammar"/>
      </w:pPr>
      <w:r w:rsidRPr="00370D0A">
        <w:rPr>
          <w:rStyle w:val="Non-Terminal"/>
        </w:rPr>
        <w:t>FunctionSignature</w:t>
      </w:r>
      <w:r>
        <w:t xml:space="preserve">  ::=  </w:t>
      </w:r>
      <w:r w:rsidRPr="009E4CEF">
        <w:rPr>
          <w:rStyle w:val="Terminal"/>
        </w:rPr>
        <w:t>Function</w:t>
      </w:r>
      <w:r>
        <w:t xml:space="preserve">  </w:t>
      </w:r>
      <w:r w:rsidRPr="00370D0A">
        <w:rPr>
          <w:rStyle w:val="Non-Terminal"/>
        </w:rPr>
        <w:t>Identifier</w:t>
      </w:r>
      <w:r>
        <w:t xml:space="preserve">  [  </w:t>
      </w:r>
      <w:r w:rsidRPr="00370D0A">
        <w:rPr>
          <w:rStyle w:val="Non-Terminal"/>
        </w:rPr>
        <w:t>TypeParameterList</w:t>
      </w:r>
      <w:r>
        <w:t xml:space="preserve">  ]</w:t>
      </w:r>
      <w:r>
        <w:br/>
      </w:r>
      <w:r>
        <w:tab/>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w:t>
      </w:r>
    </w:p>
    <w:p w:rsidR="002B686E" w:rsidRDefault="002B686E" w:rsidP="000006BC">
      <w:pPr>
        <w:pStyle w:val="Grammar"/>
      </w:pPr>
      <w:r w:rsidRPr="00370D0A">
        <w:rPr>
          <w:rStyle w:val="Non-Terminal"/>
        </w:rPr>
        <w:t>SubDeclaration</w:t>
      </w:r>
      <w:r>
        <w:t xml:space="preserve">  ::=</w:t>
      </w:r>
      <w:r>
        <w:br/>
      </w:r>
      <w:r>
        <w:tab/>
      </w:r>
      <w:r w:rsidRPr="00370D0A">
        <w:rPr>
          <w:rStyle w:val="Non-Terminal"/>
        </w:rPr>
        <w:t>[</w:t>
      </w:r>
      <w:r>
        <w:rPr>
          <w:rStyle w:val="Non-Terminal"/>
        </w:rPr>
        <w:t xml:space="preserve">  </w:t>
      </w:r>
      <w:r w:rsidRPr="00370D0A">
        <w:rPr>
          <w:rStyle w:val="Non-Terminal"/>
        </w:rPr>
        <w:t>Attributes</w:t>
      </w:r>
      <w:r>
        <w:rPr>
          <w:rStyle w:val="Non-Terminal"/>
        </w:rPr>
        <w:t xml:space="preserve">  </w:t>
      </w:r>
      <w:r w:rsidRPr="00370D0A">
        <w:rPr>
          <w:rStyle w:val="Non-Terminal"/>
        </w:rPr>
        <w:t>]</w:t>
      </w:r>
      <w:r>
        <w:rPr>
          <w:rStyle w:val="Non-Terminal"/>
        </w:rPr>
        <w:t xml:space="preserve">  </w:t>
      </w:r>
      <w:r w:rsidRPr="00370D0A">
        <w:rPr>
          <w:rStyle w:val="Non-Terminal"/>
        </w:rPr>
        <w:t>[</w:t>
      </w:r>
      <w:r>
        <w:rPr>
          <w:rStyle w:val="Non-Terminal"/>
        </w:rPr>
        <w:t xml:space="preserve">  </w:t>
      </w:r>
      <w:r w:rsidRPr="00370D0A">
        <w:rPr>
          <w:rStyle w:val="Non-Terminal"/>
        </w:rPr>
        <w:t>ProcedureModifier+</w:t>
      </w:r>
      <w:r>
        <w:rPr>
          <w:rStyle w:val="Non-Terminal"/>
        </w:rPr>
        <w:t xml:space="preserve">  </w:t>
      </w:r>
      <w:r w:rsidRPr="00370D0A">
        <w:rPr>
          <w:rStyle w:val="Non-Terminal"/>
        </w:rPr>
        <w:t>]</w:t>
      </w:r>
      <w:r>
        <w:rPr>
          <w:rStyle w:val="Non-Terminal"/>
        </w:rPr>
        <w:t xml:space="preserve">  </w:t>
      </w:r>
      <w:r w:rsidRPr="00370D0A">
        <w:rPr>
          <w:rStyle w:val="Non-Terminal"/>
        </w:rPr>
        <w:t>SubSignature</w:t>
      </w:r>
      <w:r>
        <w:t xml:space="preserve">  </w:t>
      </w:r>
      <w:r w:rsidRPr="00370D0A">
        <w:t>[</w:t>
      </w:r>
      <w:r>
        <w:t xml:space="preserve">  </w:t>
      </w:r>
      <w:r w:rsidRPr="00370D0A">
        <w:rPr>
          <w:rStyle w:val="Non-Terminal"/>
        </w:rPr>
        <w:t>HandlesOrImplements</w:t>
      </w:r>
      <w:r>
        <w:t xml:space="preserve">  </w:t>
      </w:r>
      <w:r w:rsidRPr="00370D0A">
        <w:t>]</w:t>
      </w:r>
      <w:r>
        <w:t xml:space="preserve">  </w:t>
      </w:r>
      <w:r w:rsidRPr="00370D0A">
        <w:rPr>
          <w:rStyle w:val="Non-Terminal"/>
        </w:rPr>
        <w:t>LineTerminator</w:t>
      </w:r>
      <w:r w:rsidRPr="00370D0A">
        <w:br/>
      </w:r>
      <w:r>
        <w:tab/>
      </w:r>
      <w:r w:rsidRPr="00370D0A">
        <w:rPr>
          <w:rStyle w:val="Non-Terminal"/>
        </w:rPr>
        <w:t>Block</w:t>
      </w:r>
      <w:r>
        <w:br/>
      </w:r>
      <w:r>
        <w:tab/>
      </w:r>
      <w:r w:rsidRPr="00BB11DF">
        <w:rPr>
          <w:rStyle w:val="Terminal"/>
        </w:rPr>
        <w:t>End</w:t>
      </w:r>
      <w:r>
        <w:t xml:space="preserve">  </w:t>
      </w:r>
      <w:r w:rsidRPr="00BB11DF">
        <w:rPr>
          <w:rStyle w:val="Terminal"/>
        </w:rPr>
        <w:t>Sub</w:t>
      </w:r>
      <w:r>
        <w:t xml:space="preserve">  </w:t>
      </w:r>
      <w:r w:rsidRPr="00370D0A">
        <w:rPr>
          <w:rStyle w:val="Non-Terminal"/>
        </w:rPr>
        <w:t>StatementTerminator</w:t>
      </w:r>
    </w:p>
    <w:p w:rsidR="002B686E" w:rsidRDefault="002B686E" w:rsidP="000006BC">
      <w:pPr>
        <w:pStyle w:val="Grammar"/>
      </w:pPr>
      <w:r w:rsidRPr="00370D0A">
        <w:rPr>
          <w:rStyle w:val="Non-Terminal"/>
        </w:rPr>
        <w:t>MustOverrideSubDeclaration</w:t>
      </w:r>
      <w:r>
        <w:t xml:space="preserve">  ::=</w:t>
      </w:r>
      <w:r>
        <w:br/>
      </w:r>
      <w:r>
        <w:tab/>
      </w:r>
      <w:r w:rsidRPr="00370D0A">
        <w:t>[</w:t>
      </w:r>
      <w:r>
        <w:t xml:space="preserve">  </w:t>
      </w:r>
      <w:r w:rsidRPr="00370D0A">
        <w:rPr>
          <w:rStyle w:val="Non-Terminal"/>
        </w:rPr>
        <w:t>Attributes</w:t>
      </w:r>
      <w:r>
        <w:t xml:space="preserve">  </w:t>
      </w:r>
      <w:r w:rsidRPr="00370D0A">
        <w:t>]</w:t>
      </w:r>
      <w:r>
        <w:t xml:space="preserve">  </w:t>
      </w:r>
      <w:r w:rsidRPr="00370D0A">
        <w:rPr>
          <w:rStyle w:val="Non-Terminal"/>
        </w:rPr>
        <w:t>MustOverrideProcedureModifier</w:t>
      </w:r>
      <w:r w:rsidRPr="00370D0A">
        <w:t>+</w:t>
      </w:r>
      <w:r>
        <w:t xml:space="preserve">  </w:t>
      </w:r>
      <w:r w:rsidRPr="00370D0A">
        <w:rPr>
          <w:rStyle w:val="Non-Terminal"/>
        </w:rPr>
        <w:t>SubSignature</w:t>
      </w:r>
      <w:r>
        <w:t xml:space="preserve">  </w:t>
      </w:r>
      <w:r w:rsidRPr="00370D0A">
        <w:t>[</w:t>
      </w:r>
      <w:r>
        <w:t xml:space="preserve">  </w:t>
      </w:r>
      <w:r w:rsidRPr="00370D0A">
        <w:rPr>
          <w:rStyle w:val="Non-Terminal"/>
        </w:rPr>
        <w:t>HandlesOrImplements</w:t>
      </w:r>
      <w:r>
        <w:t xml:space="preserve">  </w:t>
      </w:r>
      <w:r w:rsidRPr="00370D0A">
        <w:t>]</w:t>
      </w:r>
      <w:r>
        <w:br/>
      </w:r>
      <w:r>
        <w:tab/>
      </w:r>
      <w:r>
        <w:tab/>
      </w:r>
      <w:r w:rsidRPr="00370D0A">
        <w:rPr>
          <w:rStyle w:val="Non-Terminal"/>
        </w:rPr>
        <w:t>StatementTerminator</w:t>
      </w:r>
    </w:p>
    <w:p w:rsidR="002B686E" w:rsidRPr="00A65552" w:rsidRDefault="002B686E" w:rsidP="000006BC">
      <w:pPr>
        <w:pStyle w:val="Grammar"/>
      </w:pPr>
      <w:r w:rsidRPr="00370D0A">
        <w:rPr>
          <w:rStyle w:val="Non-Terminal"/>
        </w:rPr>
        <w:t>InterfaceSubDeclaration</w:t>
      </w:r>
      <w:r>
        <w:t xml:space="preserve">  ::=</w:t>
      </w:r>
      <w:r>
        <w:br/>
      </w:r>
      <w:r>
        <w:tab/>
      </w:r>
      <w:r w:rsidRPr="00370D0A">
        <w:t>[</w:t>
      </w:r>
      <w:r>
        <w:t xml:space="preserve">  </w:t>
      </w:r>
      <w:r w:rsidRPr="00370D0A">
        <w:rPr>
          <w:rStyle w:val="Non-Terminal"/>
        </w:rPr>
        <w:t>Attributes</w:t>
      </w:r>
      <w:r>
        <w:t xml:space="preserve">  </w:t>
      </w:r>
      <w:r w:rsidRPr="00370D0A">
        <w:t>]</w:t>
      </w:r>
      <w:r>
        <w:t xml:space="preserve">  </w:t>
      </w:r>
      <w:r w:rsidRPr="00370D0A">
        <w:t>[</w:t>
      </w:r>
      <w:r>
        <w:t xml:space="preserve">  </w:t>
      </w:r>
      <w:r w:rsidRPr="00370D0A">
        <w:rPr>
          <w:rStyle w:val="Non-Terminal"/>
        </w:rPr>
        <w:t>InterfaceProcedureModifier</w:t>
      </w:r>
      <w:r w:rsidRPr="00370D0A">
        <w:t>+</w:t>
      </w:r>
      <w:r>
        <w:t xml:space="preserve">  </w:t>
      </w:r>
      <w:r w:rsidRPr="00370D0A">
        <w:t>]</w:t>
      </w:r>
      <w:r>
        <w:t xml:space="preserve">  </w:t>
      </w:r>
      <w:r w:rsidRPr="00370D0A">
        <w:rPr>
          <w:rStyle w:val="Non-Terminal"/>
        </w:rPr>
        <w:t>SubSignature</w:t>
      </w:r>
      <w:r>
        <w:t xml:space="preserve">  </w:t>
      </w:r>
      <w:r w:rsidRPr="00370D0A">
        <w:rPr>
          <w:rStyle w:val="Non-Terminal"/>
        </w:rPr>
        <w:t>StatementTerminator</w:t>
      </w:r>
    </w:p>
    <w:p w:rsidR="002B686E" w:rsidRDefault="002B686E" w:rsidP="000006BC">
      <w:pPr>
        <w:pStyle w:val="Grammar"/>
      </w:pPr>
      <w:r w:rsidRPr="00370D0A">
        <w:rPr>
          <w:rStyle w:val="Non-Terminal"/>
        </w:rPr>
        <w:t>FunctionDeclaration</w:t>
      </w:r>
      <w:r>
        <w:t xml:space="preserve">  ::=</w:t>
      </w:r>
      <w:r>
        <w:br/>
      </w:r>
      <w:r>
        <w:tab/>
        <w:t xml:space="preserve">[  </w:t>
      </w:r>
      <w:r w:rsidRPr="00370D0A">
        <w:rPr>
          <w:rStyle w:val="Non-Terminal"/>
        </w:rPr>
        <w:t>Attributes</w:t>
      </w:r>
      <w:r>
        <w:t xml:space="preserve">  ]  [  </w:t>
      </w:r>
      <w:r w:rsidRPr="00370D0A">
        <w:rPr>
          <w:rStyle w:val="Non-Terminal"/>
        </w:rPr>
        <w:t>ProcedureModifier</w:t>
      </w:r>
      <w:r>
        <w:t xml:space="preserve">+  ]  </w:t>
      </w:r>
      <w:r w:rsidRPr="00370D0A">
        <w:rPr>
          <w:rStyle w:val="Non-Terminal"/>
        </w:rPr>
        <w:t>FunctionSignature</w:t>
      </w:r>
      <w:r>
        <w:t xml:space="preserve">  [  </w:t>
      </w:r>
      <w:r w:rsidRPr="00370D0A">
        <w:rPr>
          <w:rStyle w:val="Non-Terminal"/>
        </w:rPr>
        <w:t>HandlesOrImplements</w:t>
      </w:r>
      <w:r>
        <w:t xml:space="preserve">  ]</w:t>
      </w:r>
      <w:r>
        <w:br/>
      </w:r>
      <w:r>
        <w:tab/>
      </w:r>
      <w:r>
        <w:tab/>
      </w:r>
      <w:r w:rsidRPr="00370D0A">
        <w:rPr>
          <w:rStyle w:val="Non-Terminal"/>
        </w:rPr>
        <w:t>LineTerminator</w:t>
      </w:r>
      <w:r>
        <w:br/>
      </w:r>
      <w:r>
        <w:tab/>
      </w:r>
      <w:r w:rsidRPr="00370D0A">
        <w:rPr>
          <w:rStyle w:val="Non-Terminal"/>
        </w:rPr>
        <w:t>Block</w:t>
      </w:r>
      <w:r>
        <w:br/>
      </w:r>
      <w:r>
        <w:tab/>
      </w:r>
      <w:r w:rsidRPr="00BB11DF">
        <w:rPr>
          <w:rStyle w:val="Terminal"/>
        </w:rPr>
        <w:t>End</w:t>
      </w:r>
      <w:r>
        <w:t xml:space="preserve">  </w:t>
      </w:r>
      <w:r w:rsidRPr="00BB11DF">
        <w:rPr>
          <w:rStyle w:val="Terminal"/>
        </w:rPr>
        <w:t>Function</w:t>
      </w:r>
      <w:r>
        <w:t xml:space="preserve">  </w:t>
      </w:r>
      <w:r w:rsidRPr="00370D0A">
        <w:rPr>
          <w:rStyle w:val="Non-Terminal"/>
        </w:rPr>
        <w:t>StatementTerminator</w:t>
      </w:r>
    </w:p>
    <w:p w:rsidR="002B686E" w:rsidRDefault="002B686E" w:rsidP="000006BC">
      <w:pPr>
        <w:pStyle w:val="Grammar"/>
      </w:pPr>
      <w:r w:rsidRPr="00370D0A">
        <w:rPr>
          <w:rStyle w:val="Non-Terminal"/>
        </w:rPr>
        <w:t>MustOverrideFunctionDeclaration</w:t>
      </w:r>
      <w:r>
        <w:t xml:space="preserve">  ::=</w:t>
      </w:r>
      <w:r>
        <w:br/>
      </w:r>
      <w:r>
        <w:tab/>
        <w:t xml:space="preserve">[  </w:t>
      </w:r>
      <w:r w:rsidRPr="00370D0A">
        <w:rPr>
          <w:rStyle w:val="Non-Terminal"/>
        </w:rPr>
        <w:t>Attributes</w:t>
      </w:r>
      <w:r>
        <w:t xml:space="preserve">  ]  </w:t>
      </w:r>
      <w:r w:rsidRPr="00370D0A">
        <w:rPr>
          <w:rStyle w:val="Non-Terminal"/>
        </w:rPr>
        <w:t>MustOverrideProcedureModifier</w:t>
      </w:r>
      <w:r>
        <w:t xml:space="preserve">+  </w:t>
      </w:r>
      <w:r w:rsidRPr="00370D0A">
        <w:rPr>
          <w:rStyle w:val="Non-Terminal"/>
        </w:rPr>
        <w:t>FunctionSignature</w:t>
      </w:r>
      <w:r>
        <w:rPr>
          <w:rStyle w:val="Non-Terminal"/>
        </w:rPr>
        <w:br/>
      </w:r>
      <w:r>
        <w:tab/>
      </w:r>
      <w:r>
        <w:tab/>
        <w:t xml:space="preserve">[  </w:t>
      </w:r>
      <w:r w:rsidRPr="00370D0A">
        <w:rPr>
          <w:rStyle w:val="Non-Terminal"/>
        </w:rPr>
        <w:t>HandlesOrImplements</w:t>
      </w:r>
      <w:r>
        <w:t xml:space="preserve">  ]  </w:t>
      </w:r>
      <w:r w:rsidRPr="00370D0A">
        <w:rPr>
          <w:rStyle w:val="Non-Terminal"/>
        </w:rPr>
        <w:t>StatementTerminator</w:t>
      </w:r>
    </w:p>
    <w:p w:rsidR="002B686E" w:rsidRDefault="002B686E" w:rsidP="000006BC">
      <w:pPr>
        <w:pStyle w:val="Grammar"/>
      </w:pPr>
      <w:r w:rsidRPr="00370D0A">
        <w:rPr>
          <w:rStyle w:val="Non-Terminal"/>
        </w:rPr>
        <w:t>InterfaceFunctionDeclaration</w:t>
      </w:r>
      <w:r>
        <w:t xml:space="preserve">  ::=</w:t>
      </w:r>
      <w:r>
        <w:br/>
      </w:r>
      <w:r>
        <w:tab/>
        <w:t xml:space="preserve">[  </w:t>
      </w:r>
      <w:r w:rsidRPr="00370D0A">
        <w:rPr>
          <w:rStyle w:val="Non-Terminal"/>
        </w:rPr>
        <w:t>Attributes</w:t>
      </w:r>
      <w:r>
        <w:t xml:space="preserve">  ]  [  </w:t>
      </w:r>
      <w:r w:rsidRPr="00370D0A">
        <w:rPr>
          <w:rStyle w:val="Non-Terminal"/>
        </w:rPr>
        <w:t>InterfaceProcedureModifier</w:t>
      </w:r>
      <w:r>
        <w:t xml:space="preserve">+  ]  </w:t>
      </w:r>
      <w:r w:rsidRPr="00370D0A">
        <w:rPr>
          <w:rStyle w:val="Non-Terminal"/>
        </w:rPr>
        <w:t>FunctionSignature</w:t>
      </w:r>
      <w:r>
        <w:t xml:space="preserve">  </w:t>
      </w:r>
      <w:r w:rsidRPr="00370D0A">
        <w:rPr>
          <w:rStyle w:val="Non-Terminal"/>
        </w:rPr>
        <w:t>StatementTerminator</w:t>
      </w:r>
    </w:p>
    <w:p w:rsidR="002B686E" w:rsidRPr="002C5ABC" w:rsidRDefault="002B686E" w:rsidP="000006BC">
      <w:pPr>
        <w:pStyle w:val="Grammar"/>
      </w:pPr>
      <w:r w:rsidRPr="00370D0A">
        <w:rPr>
          <w:rStyle w:val="Non-Terminal"/>
        </w:rPr>
        <w:t>ProcedureModifier</w:t>
      </w:r>
      <w:r>
        <w:t xml:space="preserve">  ::=</w:t>
      </w:r>
      <w:r>
        <w:br/>
      </w:r>
      <w:r>
        <w:tab/>
      </w:r>
      <w:r w:rsidRPr="00370D0A">
        <w:rPr>
          <w:rStyle w:val="Non-Terminal"/>
        </w:rPr>
        <w:t>AccessModifier</w:t>
      </w:r>
      <w:r>
        <w:t xml:space="preserve">  |</w:t>
      </w:r>
      <w:r>
        <w:br/>
      </w:r>
      <w:r>
        <w:tab/>
      </w:r>
      <w:r w:rsidRPr="00BB11DF">
        <w:rPr>
          <w:rStyle w:val="Terminal"/>
        </w:rPr>
        <w:t>Shadows</w:t>
      </w:r>
      <w:r>
        <w:t xml:space="preserve">  |</w:t>
      </w:r>
      <w:r>
        <w:br/>
      </w:r>
      <w:r>
        <w:tab/>
      </w:r>
      <w:r w:rsidRPr="00BB11DF">
        <w:rPr>
          <w:rStyle w:val="Terminal"/>
        </w:rPr>
        <w:t>Shared</w:t>
      </w:r>
      <w:r>
        <w:t xml:space="preserve">  |</w:t>
      </w:r>
      <w:r>
        <w:br/>
      </w:r>
      <w:r>
        <w:tab/>
      </w:r>
      <w:r w:rsidRPr="00BB11DF">
        <w:rPr>
          <w:rStyle w:val="Terminal"/>
        </w:rPr>
        <w:t>Overridable</w:t>
      </w:r>
      <w:r>
        <w:t xml:space="preserve">  |</w:t>
      </w:r>
      <w:r>
        <w:br/>
      </w:r>
      <w:r>
        <w:tab/>
      </w:r>
      <w:r w:rsidRPr="00BB11DF">
        <w:rPr>
          <w:rStyle w:val="Terminal"/>
        </w:rPr>
        <w:t>NotOverridable</w:t>
      </w:r>
      <w:r>
        <w:t xml:space="preserve">  |</w:t>
      </w:r>
      <w:r>
        <w:br/>
      </w:r>
      <w:r>
        <w:tab/>
      </w:r>
      <w:r w:rsidRPr="00BB11DF">
        <w:rPr>
          <w:rStyle w:val="Terminal"/>
        </w:rPr>
        <w:t>Overrides</w:t>
      </w:r>
      <w:r>
        <w:t xml:space="preserve">  |</w:t>
      </w:r>
      <w:r>
        <w:br/>
      </w:r>
      <w:r>
        <w:tab/>
      </w:r>
      <w:r w:rsidRPr="00BB11DF">
        <w:rPr>
          <w:rStyle w:val="Terminal"/>
        </w:rPr>
        <w:t>Overloads</w:t>
      </w:r>
      <w:r>
        <w:t xml:space="preserve">  |</w:t>
      </w:r>
      <w:r>
        <w:br/>
      </w:r>
      <w:r>
        <w:tab/>
      </w:r>
      <w:r w:rsidRPr="002C5ABC">
        <w:rPr>
          <w:rStyle w:val="Terminal"/>
        </w:rPr>
        <w:t>Partial</w:t>
      </w:r>
    </w:p>
    <w:p w:rsidR="002B686E" w:rsidRPr="00BB11DF" w:rsidRDefault="002B686E" w:rsidP="000006BC">
      <w:pPr>
        <w:pStyle w:val="Grammar"/>
        <w:rPr>
          <w:rStyle w:val="Terminal"/>
        </w:rPr>
      </w:pPr>
      <w:r w:rsidRPr="00370D0A">
        <w:rPr>
          <w:rStyle w:val="Non-Terminal"/>
        </w:rPr>
        <w:t>MustOverrideProcedureModifier</w:t>
      </w:r>
      <w:r>
        <w:t xml:space="preserve">  ::=  </w:t>
      </w:r>
      <w:r w:rsidRPr="00370D0A">
        <w:rPr>
          <w:rStyle w:val="Non-Terminal"/>
        </w:rPr>
        <w:t>ProcedureModifier</w:t>
      </w:r>
      <w:r>
        <w:t xml:space="preserve">  |  </w:t>
      </w:r>
      <w:r w:rsidRPr="00BB11DF">
        <w:rPr>
          <w:rStyle w:val="Terminal"/>
        </w:rPr>
        <w:t>MustOverride</w:t>
      </w:r>
    </w:p>
    <w:p w:rsidR="002B686E" w:rsidRDefault="002B686E" w:rsidP="000006BC">
      <w:pPr>
        <w:pStyle w:val="Grammar"/>
      </w:pPr>
      <w:r w:rsidRPr="00370D0A">
        <w:rPr>
          <w:rStyle w:val="Non-Terminal"/>
        </w:rPr>
        <w:t>InterfaceProcedureModifier</w:t>
      </w:r>
      <w:r>
        <w:t xml:space="preserve">  ::=  </w:t>
      </w:r>
      <w:r w:rsidRPr="00BB11DF">
        <w:rPr>
          <w:rStyle w:val="Terminal"/>
        </w:rPr>
        <w:t>Shadows</w:t>
      </w:r>
      <w:r>
        <w:t xml:space="preserve">  |  </w:t>
      </w:r>
      <w:r w:rsidRPr="00BB11DF">
        <w:rPr>
          <w:rStyle w:val="Terminal"/>
        </w:rPr>
        <w:t>Overloads</w:t>
      </w:r>
    </w:p>
    <w:p w:rsidR="002B686E" w:rsidRDefault="002B686E" w:rsidP="000006BC">
      <w:pPr>
        <w:pStyle w:val="Grammar"/>
      </w:pPr>
      <w:r w:rsidRPr="00370D0A">
        <w:rPr>
          <w:rStyle w:val="Non-Terminal"/>
        </w:rPr>
        <w:t>HandlesOrImplements</w:t>
      </w:r>
      <w:r>
        <w:t xml:space="preserve">  ::=  </w:t>
      </w:r>
      <w:r w:rsidRPr="00370D0A">
        <w:rPr>
          <w:rStyle w:val="Non-Terminal"/>
        </w:rPr>
        <w:t>HandlesClause</w:t>
      </w:r>
      <w:r>
        <w:t xml:space="preserve">  |  </w:t>
      </w:r>
      <w:r w:rsidRPr="00370D0A">
        <w:rPr>
          <w:rStyle w:val="Non-Terminal"/>
        </w:rPr>
        <w:t>ImplementsClause</w:t>
      </w:r>
    </w:p>
    <w:p w:rsidR="002B686E" w:rsidRDefault="002B686E" w:rsidP="000006BC">
      <w:pPr>
        <w:pStyle w:val="Grammar"/>
      </w:pPr>
      <w:r w:rsidRPr="00370D0A">
        <w:rPr>
          <w:rStyle w:val="Non-Terminal"/>
        </w:rPr>
        <w:t>ExternalMethodDeclaration</w:t>
      </w:r>
      <w:r>
        <w:t xml:space="preserve">  ::=</w:t>
      </w:r>
      <w:r>
        <w:br/>
      </w:r>
      <w:r>
        <w:tab/>
      </w:r>
      <w:r w:rsidRPr="00370D0A">
        <w:rPr>
          <w:rStyle w:val="Non-Terminal"/>
        </w:rPr>
        <w:t>ExternalSubDeclaration</w:t>
      </w:r>
      <w:r>
        <w:t xml:space="preserve">  |</w:t>
      </w:r>
      <w:r>
        <w:br/>
      </w:r>
      <w:r>
        <w:tab/>
      </w:r>
      <w:r w:rsidRPr="00370D0A">
        <w:rPr>
          <w:rStyle w:val="Non-Terminal"/>
        </w:rPr>
        <w:t>ExternalFunctionDeclaration</w:t>
      </w:r>
    </w:p>
    <w:p w:rsidR="002B686E" w:rsidRDefault="002B686E" w:rsidP="000006BC">
      <w:pPr>
        <w:pStyle w:val="Grammar"/>
      </w:pPr>
      <w:r w:rsidRPr="00370D0A">
        <w:rPr>
          <w:rStyle w:val="Non-Terminal"/>
        </w:rPr>
        <w:t>ExternalSubDeclaration</w:t>
      </w:r>
      <w:r>
        <w:t xml:space="preserve">  ::=</w:t>
      </w:r>
      <w:r>
        <w:br/>
      </w:r>
      <w:r>
        <w:tab/>
        <w:t xml:space="preserve">[  </w:t>
      </w:r>
      <w:r w:rsidRPr="00370D0A">
        <w:rPr>
          <w:rStyle w:val="Non-Terminal"/>
        </w:rPr>
        <w:t>Attributes</w:t>
      </w:r>
      <w:r>
        <w:t xml:space="preserve">  ]  [  </w:t>
      </w:r>
      <w:r w:rsidRPr="00370D0A">
        <w:rPr>
          <w:rStyle w:val="Non-Terminal"/>
        </w:rPr>
        <w:t>ExternalMethodModifier</w:t>
      </w:r>
      <w:r>
        <w:t xml:space="preserve">+  ]  </w:t>
      </w:r>
      <w:r w:rsidRPr="00BB11DF">
        <w:rPr>
          <w:rStyle w:val="Terminal"/>
        </w:rPr>
        <w:t>Declare</w:t>
      </w:r>
      <w:r>
        <w:t xml:space="preserve">  [  </w:t>
      </w:r>
      <w:r w:rsidRPr="00370D0A">
        <w:rPr>
          <w:rStyle w:val="Non-Terminal"/>
        </w:rPr>
        <w:t>CharsetModifier</w:t>
      </w:r>
      <w:r>
        <w:t xml:space="preserve">  ]  </w:t>
      </w:r>
      <w:r w:rsidRPr="00BB11DF">
        <w:rPr>
          <w:rStyle w:val="Terminal"/>
        </w:rPr>
        <w:t>Sub</w:t>
      </w:r>
      <w:r>
        <w:t xml:space="preserve">  </w:t>
      </w:r>
      <w:r w:rsidRPr="00370D0A">
        <w:rPr>
          <w:rStyle w:val="Non-Terminal"/>
        </w:rPr>
        <w:t>Identifier</w:t>
      </w:r>
      <w:r>
        <w:br/>
      </w:r>
      <w:r>
        <w:tab/>
      </w:r>
      <w:r>
        <w:tab/>
      </w:r>
      <w:r w:rsidRPr="00370D0A">
        <w:rPr>
          <w:rStyle w:val="Non-Terminal"/>
        </w:rPr>
        <w:t>LibraryClause</w:t>
      </w:r>
      <w:r>
        <w:t xml:space="preserve">  [  </w:t>
      </w:r>
      <w:r w:rsidRPr="00370D0A">
        <w:rPr>
          <w:rStyle w:val="Non-Terminal"/>
        </w:rPr>
        <w:t>AliasClause</w:t>
      </w:r>
      <w:r>
        <w:t xml:space="preserve">  ]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w:t>
      </w:r>
      <w:r w:rsidRPr="00370D0A">
        <w:rPr>
          <w:rStyle w:val="Non-Terminal"/>
        </w:rPr>
        <w:t>StatementTerminator</w:t>
      </w:r>
    </w:p>
    <w:p w:rsidR="002B686E" w:rsidRDefault="002B686E" w:rsidP="000006BC">
      <w:pPr>
        <w:pStyle w:val="Grammar"/>
      </w:pPr>
      <w:r w:rsidRPr="00370D0A">
        <w:rPr>
          <w:rStyle w:val="Non-Terminal"/>
        </w:rPr>
        <w:t>ExternalFunctionDeclaration</w:t>
      </w:r>
      <w:r>
        <w:t xml:space="preserve">  ::=</w:t>
      </w:r>
      <w:r>
        <w:br/>
      </w:r>
      <w:r>
        <w:tab/>
        <w:t xml:space="preserve">[  </w:t>
      </w:r>
      <w:r w:rsidRPr="00370D0A">
        <w:rPr>
          <w:rStyle w:val="Non-Terminal"/>
        </w:rPr>
        <w:t>Attributes</w:t>
      </w:r>
      <w:r>
        <w:t xml:space="preserve">  ]  [  </w:t>
      </w:r>
      <w:r w:rsidRPr="00370D0A">
        <w:rPr>
          <w:rStyle w:val="Non-Terminal"/>
        </w:rPr>
        <w:t>ExternalMethodModifier</w:t>
      </w:r>
      <w:r>
        <w:t xml:space="preserve">+  ]  </w:t>
      </w:r>
      <w:r w:rsidRPr="00BB11DF">
        <w:rPr>
          <w:rStyle w:val="Terminal"/>
        </w:rPr>
        <w:t>Declare</w:t>
      </w:r>
      <w:r>
        <w:t xml:space="preserve">  [  </w:t>
      </w:r>
      <w:r w:rsidRPr="00370D0A">
        <w:rPr>
          <w:rStyle w:val="Non-Terminal"/>
        </w:rPr>
        <w:t>CharsetModifier</w:t>
      </w:r>
      <w:r>
        <w:t xml:space="preserve">  ]  </w:t>
      </w:r>
      <w:r w:rsidRPr="00BB11DF">
        <w:rPr>
          <w:rStyle w:val="Terminal"/>
        </w:rPr>
        <w:t>Function</w:t>
      </w:r>
      <w:r>
        <w:t xml:space="preserve">  </w:t>
      </w:r>
      <w:r w:rsidRPr="00370D0A">
        <w:rPr>
          <w:rStyle w:val="Non-Terminal"/>
        </w:rPr>
        <w:t>Identifier</w:t>
      </w:r>
      <w:r>
        <w:rPr>
          <w:rStyle w:val="Non-Terminal"/>
        </w:rPr>
        <w:br/>
      </w:r>
      <w:r w:rsidRPr="000006BC">
        <w:tab/>
      </w:r>
      <w:r w:rsidRPr="000006BC">
        <w:tab/>
      </w:r>
      <w:r w:rsidRPr="00370D0A">
        <w:rPr>
          <w:rStyle w:val="Non-Terminal"/>
        </w:rPr>
        <w:t>LibraryClause</w:t>
      </w:r>
      <w:r>
        <w:t xml:space="preserve">  [  </w:t>
      </w:r>
      <w:r w:rsidRPr="00370D0A">
        <w:rPr>
          <w:rStyle w:val="Non-Terminal"/>
        </w:rPr>
        <w:t>AliasClause</w:t>
      </w:r>
      <w:r>
        <w:t xml:space="preserve">  ]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w:t>
      </w:r>
      <w:r>
        <w:br/>
      </w:r>
      <w:r>
        <w:tab/>
      </w:r>
      <w:r>
        <w:tab/>
      </w:r>
      <w:r w:rsidRPr="00370D0A">
        <w:rPr>
          <w:rStyle w:val="Non-Terminal"/>
        </w:rPr>
        <w:t>StatementTerminator</w:t>
      </w:r>
    </w:p>
    <w:p w:rsidR="002B686E" w:rsidRDefault="002B686E" w:rsidP="000006BC">
      <w:pPr>
        <w:pStyle w:val="Grammar"/>
      </w:pPr>
      <w:r w:rsidRPr="00370D0A">
        <w:rPr>
          <w:rStyle w:val="Non-Terminal"/>
        </w:rPr>
        <w:t>ExternalMethodModifier</w:t>
      </w:r>
      <w:r>
        <w:t xml:space="preserve">  ::=  </w:t>
      </w:r>
      <w:r w:rsidRPr="00370D0A">
        <w:rPr>
          <w:rStyle w:val="Non-Terminal"/>
        </w:rPr>
        <w:t>AccessModifier</w:t>
      </w:r>
      <w:r>
        <w:t xml:space="preserve">  |  </w:t>
      </w:r>
      <w:r w:rsidRPr="00BB11DF">
        <w:rPr>
          <w:rStyle w:val="Terminal"/>
        </w:rPr>
        <w:t>Shadows</w:t>
      </w:r>
      <w:r>
        <w:t xml:space="preserve">  |  </w:t>
      </w:r>
      <w:r w:rsidRPr="00BB11DF">
        <w:rPr>
          <w:rStyle w:val="Terminal"/>
        </w:rPr>
        <w:t>Overloads</w:t>
      </w:r>
    </w:p>
    <w:p w:rsidR="002B686E" w:rsidRDefault="002B686E" w:rsidP="000006BC">
      <w:pPr>
        <w:pStyle w:val="Grammar"/>
      </w:pPr>
      <w:r w:rsidRPr="00370D0A">
        <w:rPr>
          <w:rStyle w:val="Non-Terminal"/>
        </w:rPr>
        <w:t>CharsetModifier</w:t>
      </w:r>
      <w:r>
        <w:t xml:space="preserve">  ::=  </w:t>
      </w:r>
      <w:r w:rsidRPr="00BB11DF">
        <w:rPr>
          <w:rStyle w:val="Terminal"/>
        </w:rPr>
        <w:t>Ansi</w:t>
      </w:r>
      <w:r>
        <w:t xml:space="preserve">  |  </w:t>
      </w:r>
      <w:r w:rsidRPr="00BB11DF">
        <w:rPr>
          <w:rStyle w:val="Terminal"/>
        </w:rPr>
        <w:t>Unicode</w:t>
      </w:r>
      <w:r>
        <w:t xml:space="preserve">  |  </w:t>
      </w:r>
      <w:r w:rsidRPr="00BB11DF">
        <w:rPr>
          <w:rStyle w:val="Terminal"/>
        </w:rPr>
        <w:t>Auto</w:t>
      </w:r>
    </w:p>
    <w:p w:rsidR="002B686E" w:rsidRDefault="002B686E" w:rsidP="000006BC">
      <w:pPr>
        <w:pStyle w:val="Grammar"/>
      </w:pPr>
      <w:r w:rsidRPr="00370D0A">
        <w:rPr>
          <w:rStyle w:val="Non-Terminal"/>
        </w:rPr>
        <w:t>LibraryClause</w:t>
      </w:r>
      <w:r>
        <w:t xml:space="preserve">  ::=  </w:t>
      </w:r>
      <w:r w:rsidRPr="00BB11DF">
        <w:rPr>
          <w:rStyle w:val="Terminal"/>
        </w:rPr>
        <w:t>Lib</w:t>
      </w:r>
      <w:r>
        <w:t xml:space="preserve">  </w:t>
      </w:r>
      <w:r w:rsidRPr="00370D0A">
        <w:rPr>
          <w:rStyle w:val="Non-Terminal"/>
        </w:rPr>
        <w:t>StringLiteral</w:t>
      </w:r>
    </w:p>
    <w:p w:rsidR="002B686E" w:rsidRDefault="002B686E" w:rsidP="000006BC">
      <w:pPr>
        <w:pStyle w:val="Grammar"/>
      </w:pPr>
      <w:r w:rsidRPr="00370D0A">
        <w:rPr>
          <w:rStyle w:val="Non-Terminal"/>
        </w:rPr>
        <w:t>AliasClause</w:t>
      </w:r>
      <w:r>
        <w:t xml:space="preserve">  ::=  </w:t>
      </w:r>
      <w:r w:rsidRPr="00BB11DF">
        <w:rPr>
          <w:rStyle w:val="Terminal"/>
        </w:rPr>
        <w:t>Alias</w:t>
      </w:r>
      <w:r>
        <w:t xml:space="preserve">  </w:t>
      </w:r>
      <w:r w:rsidRPr="00370D0A">
        <w:rPr>
          <w:rStyle w:val="Non-Terminal"/>
        </w:rPr>
        <w:t>StringLiteral</w:t>
      </w:r>
    </w:p>
    <w:p w:rsidR="002B686E" w:rsidRDefault="002B686E" w:rsidP="00ED6240">
      <w:pPr>
        <w:pStyle w:val="Grammar"/>
      </w:pPr>
      <w:r w:rsidRPr="00370D0A">
        <w:rPr>
          <w:rStyle w:val="Non-Terminal"/>
        </w:rPr>
        <w:t>ParameterList</w:t>
      </w:r>
      <w:r>
        <w:t xml:space="preserve">  ::=</w:t>
      </w:r>
      <w:r>
        <w:br/>
      </w:r>
      <w:r>
        <w:tab/>
      </w:r>
      <w:r w:rsidRPr="00370D0A">
        <w:rPr>
          <w:rStyle w:val="Non-Terminal"/>
        </w:rPr>
        <w:t>Parameter</w:t>
      </w:r>
      <w:r>
        <w:t xml:space="preserve">  |</w:t>
      </w:r>
      <w:r>
        <w:br/>
      </w:r>
      <w:r>
        <w:tab/>
      </w:r>
      <w:r w:rsidRPr="00370D0A">
        <w:rPr>
          <w:rStyle w:val="Non-Terminal"/>
        </w:rPr>
        <w:t>ParameterList</w:t>
      </w:r>
      <w:r>
        <w:t xml:space="preserve">  </w:t>
      </w:r>
      <w:r w:rsidRPr="00713236">
        <w:rPr>
          <w:rStyle w:val="Non-Terminal"/>
        </w:rPr>
        <w:t>Comma</w:t>
      </w:r>
      <w:r>
        <w:t xml:space="preserve">  </w:t>
      </w:r>
      <w:r w:rsidRPr="00370D0A">
        <w:rPr>
          <w:rStyle w:val="Non-Terminal"/>
        </w:rPr>
        <w:t>Parameter</w:t>
      </w:r>
    </w:p>
    <w:p w:rsidR="002B686E" w:rsidRDefault="002B686E" w:rsidP="00ED6240">
      <w:pPr>
        <w:pStyle w:val="Grammar"/>
      </w:pPr>
      <w:r w:rsidRPr="00370D0A">
        <w:rPr>
          <w:rStyle w:val="Non-Terminal"/>
        </w:rPr>
        <w:t>Parameter</w:t>
      </w:r>
      <w:r>
        <w:t xml:space="preserve">  ::=</w:t>
      </w:r>
      <w:r>
        <w:br/>
      </w:r>
      <w:r>
        <w:tab/>
        <w:t xml:space="preserve">[  </w:t>
      </w:r>
      <w:r w:rsidRPr="00370D0A">
        <w:rPr>
          <w:rStyle w:val="Non-Terminal"/>
        </w:rPr>
        <w:t>Attributes</w:t>
      </w:r>
      <w:r>
        <w:t xml:space="preserve">  ]  [  </w:t>
      </w:r>
      <w:r w:rsidRPr="00370D0A">
        <w:rPr>
          <w:rStyle w:val="Non-Terminal"/>
        </w:rPr>
        <w:t>ParameterModifier</w:t>
      </w:r>
      <w:r>
        <w:t xml:space="preserve">+  ]  </w:t>
      </w:r>
      <w:r w:rsidRPr="00370D0A">
        <w:rPr>
          <w:rStyle w:val="Non-Terminal"/>
        </w:rPr>
        <w:t>ParameterIdentifier</w:t>
      </w:r>
      <w:r>
        <w:t xml:space="preserve">  [  </w:t>
      </w:r>
      <w:r w:rsidRPr="00BB11DF">
        <w:rPr>
          <w:rStyle w:val="Terminal"/>
        </w:rPr>
        <w:t>As</w:t>
      </w:r>
      <w:r>
        <w:t xml:space="preserve">  </w:t>
      </w:r>
      <w:r w:rsidRPr="00370D0A">
        <w:rPr>
          <w:rStyle w:val="Non-Terminal"/>
        </w:rPr>
        <w:t>TypeName</w:t>
      </w:r>
      <w:r>
        <w:t xml:space="preserve">  ]</w:t>
      </w:r>
      <w:r>
        <w:br/>
      </w:r>
      <w:r>
        <w:tab/>
      </w:r>
      <w:r>
        <w:tab/>
        <w:t xml:space="preserve">[  </w:t>
      </w:r>
      <w:r w:rsidRPr="00E65655">
        <w:rPr>
          <w:i/>
        </w:rPr>
        <w:t>Equals</w:t>
      </w:r>
      <w:r>
        <w:t xml:space="preserve">  </w:t>
      </w:r>
      <w:r w:rsidRPr="00370D0A">
        <w:rPr>
          <w:rStyle w:val="Non-Terminal"/>
        </w:rPr>
        <w:t>ConstantExpression</w:t>
      </w:r>
      <w:r>
        <w:t xml:space="preserve">  ]</w:t>
      </w:r>
    </w:p>
    <w:p w:rsidR="002B686E" w:rsidRDefault="002B686E" w:rsidP="00ED6240">
      <w:pPr>
        <w:pStyle w:val="Grammar"/>
      </w:pPr>
      <w:r w:rsidRPr="00370D0A">
        <w:rPr>
          <w:rStyle w:val="Non-Terminal"/>
        </w:rPr>
        <w:t>ParameterModifier</w:t>
      </w:r>
      <w:r>
        <w:t xml:space="preserve">  ::=  </w:t>
      </w:r>
      <w:r w:rsidRPr="00BB11DF">
        <w:rPr>
          <w:rStyle w:val="Terminal"/>
        </w:rPr>
        <w:t>ByVal</w:t>
      </w:r>
      <w:r>
        <w:t xml:space="preserve">  |  </w:t>
      </w:r>
      <w:r w:rsidRPr="00BB11DF">
        <w:rPr>
          <w:rStyle w:val="Terminal"/>
        </w:rPr>
        <w:t>ByRef</w:t>
      </w:r>
      <w:r>
        <w:t xml:space="preserve">  |  </w:t>
      </w:r>
      <w:r w:rsidRPr="00BB11DF">
        <w:rPr>
          <w:rStyle w:val="Terminal"/>
        </w:rPr>
        <w:t>Optional</w:t>
      </w:r>
      <w:r>
        <w:t xml:space="preserve">  |  </w:t>
      </w:r>
      <w:r w:rsidRPr="00BB11DF">
        <w:rPr>
          <w:rStyle w:val="Terminal"/>
        </w:rPr>
        <w:t>ParamArray</w:t>
      </w:r>
    </w:p>
    <w:p w:rsidR="002B686E" w:rsidRDefault="002B686E" w:rsidP="00ED6240">
      <w:pPr>
        <w:pStyle w:val="Grammar"/>
      </w:pPr>
      <w:r w:rsidRPr="00370D0A">
        <w:rPr>
          <w:rStyle w:val="Non-Terminal"/>
        </w:rPr>
        <w:t>ParameterIdentifier</w:t>
      </w:r>
      <w:r>
        <w:t xml:space="preserve">  ::=  </w:t>
      </w:r>
      <w:r w:rsidRPr="00370D0A">
        <w:rPr>
          <w:rStyle w:val="Non-Terminal"/>
        </w:rPr>
        <w:t>Identifier</w:t>
      </w:r>
      <w:r>
        <w:t xml:space="preserve">  </w:t>
      </w:r>
      <w:r>
        <w:rPr>
          <w:rStyle w:val="Non-Terminal"/>
        </w:rPr>
        <w:t>Identifier</w:t>
      </w:r>
      <w:r w:rsidRPr="00370D0A">
        <w:rPr>
          <w:rStyle w:val="Non-Terminal"/>
        </w:rPr>
        <w:t>Modifier</w:t>
      </w:r>
      <w:r>
        <w:rPr>
          <w:rStyle w:val="Non-Terminal"/>
        </w:rPr>
        <w:t>s</w:t>
      </w:r>
    </w:p>
    <w:p w:rsidR="002B686E" w:rsidRDefault="002B686E" w:rsidP="00ED6240">
      <w:pPr>
        <w:pStyle w:val="Grammar"/>
      </w:pPr>
      <w:r w:rsidRPr="00370D0A">
        <w:rPr>
          <w:rStyle w:val="Non-Terminal"/>
        </w:rPr>
        <w:t>HandlesClause</w:t>
      </w:r>
      <w:r>
        <w:t xml:space="preserve">  ::=  [  </w:t>
      </w:r>
      <w:r w:rsidRPr="00BB11DF">
        <w:rPr>
          <w:rStyle w:val="Terminal"/>
        </w:rPr>
        <w:t>Handles</w:t>
      </w:r>
      <w:r>
        <w:t xml:space="preserve">  </w:t>
      </w:r>
      <w:r w:rsidRPr="00370D0A">
        <w:rPr>
          <w:rStyle w:val="Non-Terminal"/>
        </w:rPr>
        <w:t>EventHandlesList</w:t>
      </w:r>
      <w:r>
        <w:t xml:space="preserve">  ]</w:t>
      </w:r>
    </w:p>
    <w:p w:rsidR="002B686E" w:rsidRDefault="002B686E" w:rsidP="00ED6240">
      <w:pPr>
        <w:pStyle w:val="Grammar"/>
      </w:pPr>
      <w:r w:rsidRPr="00370D0A">
        <w:rPr>
          <w:rStyle w:val="Non-Terminal"/>
        </w:rPr>
        <w:t>EventHandlesList</w:t>
      </w:r>
      <w:r>
        <w:t xml:space="preserve">  ::=</w:t>
      </w:r>
      <w:r>
        <w:br/>
      </w:r>
      <w:r>
        <w:tab/>
      </w:r>
      <w:r w:rsidRPr="00370D0A">
        <w:rPr>
          <w:rStyle w:val="Non-Terminal"/>
        </w:rPr>
        <w:t>EventMemberSpecifier</w:t>
      </w:r>
      <w:r>
        <w:t xml:space="preserve">  |</w:t>
      </w:r>
      <w:r>
        <w:br/>
      </w:r>
      <w:r>
        <w:tab/>
      </w:r>
      <w:r w:rsidRPr="00370D0A">
        <w:rPr>
          <w:rStyle w:val="Non-Terminal"/>
        </w:rPr>
        <w:t>EventHandlesList</w:t>
      </w:r>
      <w:r>
        <w:t xml:space="preserve">  </w:t>
      </w:r>
      <w:r w:rsidRPr="00713236">
        <w:rPr>
          <w:rStyle w:val="Non-Terminal"/>
        </w:rPr>
        <w:t>Comma</w:t>
      </w:r>
      <w:r>
        <w:t xml:space="preserve">  </w:t>
      </w:r>
      <w:r w:rsidRPr="00370D0A">
        <w:rPr>
          <w:rStyle w:val="Non-Terminal"/>
        </w:rPr>
        <w:t>EventMemberSpecifier</w:t>
      </w:r>
    </w:p>
    <w:p w:rsidR="002B686E" w:rsidRPr="00571ECB" w:rsidRDefault="002B686E" w:rsidP="00ED6240">
      <w:pPr>
        <w:pStyle w:val="Grammar"/>
      </w:pPr>
      <w:r w:rsidRPr="00370D0A">
        <w:rPr>
          <w:rStyle w:val="Non-Terminal"/>
        </w:rPr>
        <w:t>EventMemberSpecifier</w:t>
      </w:r>
      <w:r>
        <w:t xml:space="preserve">  ::=</w:t>
      </w:r>
      <w:r>
        <w:br/>
      </w:r>
      <w:r>
        <w:tab/>
      </w:r>
      <w:r>
        <w:rPr>
          <w:rStyle w:val="Non-Terminal"/>
        </w:rPr>
        <w:t>Identifier</w:t>
      </w:r>
      <w:r>
        <w:t xml:space="preserve">  </w:t>
      </w:r>
      <w:r w:rsidRPr="00241A20">
        <w:rPr>
          <w:rStyle w:val="Non-Terminal"/>
        </w:rPr>
        <w:t>Period</w:t>
      </w:r>
      <w:r>
        <w:t xml:space="preserve">  </w:t>
      </w:r>
      <w:r w:rsidRPr="00370D0A">
        <w:rPr>
          <w:rStyle w:val="Non-Terminal"/>
        </w:rPr>
        <w:t>IdentifierOrKeyword</w:t>
      </w:r>
      <w:r>
        <w:t xml:space="preserve">  |</w:t>
      </w:r>
      <w:r>
        <w:br/>
      </w:r>
      <w:r>
        <w:tab/>
      </w:r>
      <w:r w:rsidRPr="00BB11DF">
        <w:rPr>
          <w:rStyle w:val="Terminal"/>
        </w:rPr>
        <w:t>MyBase</w:t>
      </w:r>
      <w:r>
        <w:t xml:space="preserve">  </w:t>
      </w:r>
      <w:r w:rsidRPr="00241A20">
        <w:rPr>
          <w:rStyle w:val="Non-Terminal"/>
        </w:rPr>
        <w:t>Period</w:t>
      </w:r>
      <w:r>
        <w:t xml:space="preserve">  </w:t>
      </w:r>
      <w:r w:rsidRPr="00370D0A">
        <w:rPr>
          <w:rStyle w:val="Non-Terminal"/>
        </w:rPr>
        <w:t>IdentifierOrKeyword</w:t>
      </w:r>
      <w:r>
        <w:t xml:space="preserve">  |</w:t>
      </w:r>
      <w:r>
        <w:br/>
      </w:r>
      <w:r>
        <w:rPr>
          <w:rStyle w:val="Terminal"/>
        </w:rPr>
        <w:tab/>
      </w:r>
      <w:r w:rsidRPr="00BB11DF">
        <w:rPr>
          <w:rStyle w:val="Terminal"/>
        </w:rPr>
        <w:t>Me</w:t>
      </w:r>
      <w:r>
        <w:t xml:space="preserve">  </w:t>
      </w:r>
      <w:r w:rsidRPr="00241A20">
        <w:rPr>
          <w:rStyle w:val="Non-Terminal"/>
        </w:rPr>
        <w:t>Period</w:t>
      </w:r>
      <w:r>
        <w:t xml:space="preserve">  </w:t>
      </w:r>
      <w:r w:rsidRPr="00370D0A">
        <w:rPr>
          <w:rStyle w:val="Non-Terminal"/>
        </w:rPr>
        <w:t>IdentifierOrKeyword</w:t>
      </w:r>
    </w:p>
    <w:p w:rsidR="002B686E" w:rsidRDefault="002B686E" w:rsidP="00ED6240">
      <w:pPr>
        <w:pStyle w:val="Grammar"/>
        <w:rPr>
          <w:rFonts w:eastAsia="MS Mincho"/>
        </w:rPr>
      </w:pPr>
      <w:r w:rsidRPr="00370D0A">
        <w:rPr>
          <w:rStyle w:val="Non-Terminal"/>
        </w:rPr>
        <w:t>ConstructorMemberDeclaration</w:t>
      </w:r>
      <w:r>
        <w:t xml:space="preserve">  ::=</w:t>
      </w:r>
      <w:r>
        <w:br/>
      </w:r>
      <w:r>
        <w:tab/>
        <w:t xml:space="preserve">[  </w:t>
      </w:r>
      <w:r w:rsidRPr="00370D0A">
        <w:rPr>
          <w:rStyle w:val="Non-Terminal"/>
        </w:rPr>
        <w:t>Attributes</w:t>
      </w:r>
      <w:r>
        <w:t xml:space="preserve">  ]  [  </w:t>
      </w:r>
      <w:r w:rsidRPr="00370D0A">
        <w:rPr>
          <w:rStyle w:val="Non-Terminal"/>
        </w:rPr>
        <w:t>ConstructorModifier</w:t>
      </w:r>
      <w:r>
        <w:t>+  ]</w:t>
      </w:r>
      <w:r>
        <w:rPr>
          <w:rFonts w:eastAsia="MS Mincho"/>
        </w:rPr>
        <w:t xml:space="preserve">  </w:t>
      </w:r>
      <w:r w:rsidRPr="00BB11DF">
        <w:rPr>
          <w:rStyle w:val="Terminal"/>
          <w:rFonts w:eastAsia="MS Mincho"/>
        </w:rPr>
        <w:t>Sub</w:t>
      </w:r>
      <w:r>
        <w:rPr>
          <w:rFonts w:eastAsia="MS Mincho"/>
        </w:rPr>
        <w:t xml:space="preserve">  </w:t>
      </w:r>
      <w:r w:rsidRPr="00BB11DF">
        <w:rPr>
          <w:rStyle w:val="Terminal"/>
          <w:rFonts w:eastAsia="MS Mincho"/>
        </w:rPr>
        <w:t>New</w:t>
      </w:r>
      <w:r>
        <w:rPr>
          <w:rFonts w:eastAsia="MS Mincho"/>
        </w:rPr>
        <w:br/>
      </w:r>
      <w:r>
        <w:rPr>
          <w:rFonts w:eastAsia="MS Mincho"/>
        </w:rPr>
        <w:tab/>
      </w:r>
      <w:r>
        <w:rPr>
          <w:rFonts w:eastAsia="MS Mincho"/>
        </w:rPr>
        <w:tab/>
      </w:r>
      <w:r>
        <w:t xml:space="preserve">[  </w:t>
      </w:r>
      <w:r w:rsidRPr="00FA7D7F">
        <w:rPr>
          <w:rStyle w:val="Non-Terminal"/>
        </w:rPr>
        <w:t>OpenParenthesis</w:t>
      </w:r>
      <w:r>
        <w:t xml:space="preserve">  [  </w:t>
      </w:r>
      <w:r w:rsidRPr="00370D0A">
        <w:rPr>
          <w:rStyle w:val="Non-Terminal"/>
        </w:rPr>
        <w:t>ParameterList</w:t>
      </w:r>
      <w:r>
        <w:t xml:space="preserve">  ]  </w:t>
      </w:r>
      <w:r w:rsidRPr="00FA7D7F">
        <w:rPr>
          <w:rStyle w:val="Non-Terminal"/>
        </w:rPr>
        <w:t>CloseParenthesis</w:t>
      </w:r>
      <w:r>
        <w:t xml:space="preserve">  ]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Fonts w:eastAsia="MS Mincho"/>
        </w:rPr>
        <w:t>End</w:t>
      </w:r>
      <w:r>
        <w:rPr>
          <w:rFonts w:eastAsia="MS Mincho"/>
        </w:rPr>
        <w:t xml:space="preserve">  </w:t>
      </w:r>
      <w:r w:rsidRPr="00BB11DF">
        <w:rPr>
          <w:rStyle w:val="Terminal"/>
          <w:rFonts w:eastAsia="MS Mincho"/>
        </w:rPr>
        <w:t>Sub</w:t>
      </w:r>
      <w:r>
        <w:t xml:space="preserve">  </w:t>
      </w:r>
      <w:r w:rsidRPr="00370D0A">
        <w:rPr>
          <w:rStyle w:val="Non-Terminal"/>
        </w:rPr>
        <w:t>StatementTerminator</w:t>
      </w:r>
    </w:p>
    <w:p w:rsidR="002B686E" w:rsidRDefault="002B686E" w:rsidP="00ED6240">
      <w:pPr>
        <w:pStyle w:val="Grammar"/>
      </w:pPr>
      <w:r w:rsidRPr="00370D0A">
        <w:rPr>
          <w:rStyle w:val="Non-Terminal"/>
        </w:rPr>
        <w:t>ConstructorModifier</w:t>
      </w:r>
      <w:r>
        <w:t xml:space="preserve">  ::=  </w:t>
      </w:r>
      <w:r w:rsidRPr="00370D0A">
        <w:rPr>
          <w:rStyle w:val="Non-Terminal"/>
        </w:rPr>
        <w:t>AccessModifier</w:t>
      </w:r>
      <w:r>
        <w:t xml:space="preserve">  |  </w:t>
      </w:r>
      <w:r w:rsidRPr="00BB11DF">
        <w:rPr>
          <w:rStyle w:val="Terminal"/>
        </w:rPr>
        <w:t>Shared</w:t>
      </w:r>
    </w:p>
    <w:p w:rsidR="002B686E" w:rsidRDefault="002B686E" w:rsidP="00ED6240">
      <w:pPr>
        <w:pStyle w:val="Grammar"/>
      </w:pPr>
      <w:r w:rsidRPr="00370D0A">
        <w:rPr>
          <w:rStyle w:val="Non-Terminal"/>
        </w:rPr>
        <w:t>EventMemberDeclaration</w:t>
      </w:r>
      <w:r>
        <w:t xml:space="preserve">  ::=</w:t>
      </w:r>
      <w:r>
        <w:br/>
      </w:r>
      <w:r>
        <w:tab/>
      </w:r>
      <w:r w:rsidRPr="00370D0A">
        <w:rPr>
          <w:rStyle w:val="Non-Terminal"/>
        </w:rPr>
        <w:t>RegularEventMemberDeclaration</w:t>
      </w:r>
      <w:r>
        <w:t xml:space="preserve">  |</w:t>
      </w:r>
      <w:r>
        <w:br/>
      </w:r>
      <w:r>
        <w:tab/>
      </w:r>
      <w:r w:rsidRPr="00370D0A">
        <w:rPr>
          <w:rStyle w:val="Non-Terminal"/>
        </w:rPr>
        <w:t>CustomEventMemberDeclaration</w:t>
      </w:r>
    </w:p>
    <w:p w:rsidR="002B686E" w:rsidRDefault="002B686E" w:rsidP="00ED6240">
      <w:pPr>
        <w:pStyle w:val="Grammar"/>
      </w:pPr>
      <w:r w:rsidRPr="00370D0A">
        <w:rPr>
          <w:rStyle w:val="Non-Terminal"/>
        </w:rPr>
        <w:t>RegularEventMemberDeclaration</w:t>
      </w:r>
      <w:r>
        <w:t xml:space="preserve">  ::=</w:t>
      </w:r>
      <w:r>
        <w:br/>
      </w:r>
      <w:r>
        <w:tab/>
        <w:t xml:space="preserve">[  </w:t>
      </w:r>
      <w:r w:rsidRPr="00370D0A">
        <w:rPr>
          <w:rStyle w:val="Non-Terminal"/>
        </w:rPr>
        <w:t>Attributes</w:t>
      </w:r>
      <w:r>
        <w:t xml:space="preserve">  ]  [  </w:t>
      </w:r>
      <w:r w:rsidRPr="00370D0A">
        <w:rPr>
          <w:rStyle w:val="Non-Terminal"/>
        </w:rPr>
        <w:t>EventModifiers</w:t>
      </w:r>
      <w:r>
        <w:t xml:space="preserve">+  ]  </w:t>
      </w:r>
      <w:r w:rsidRPr="00BB11DF">
        <w:rPr>
          <w:rStyle w:val="Terminal"/>
        </w:rPr>
        <w:t>Event</w:t>
      </w:r>
      <w:r>
        <w:t xml:space="preserve">  </w:t>
      </w:r>
      <w:r w:rsidRPr="00370D0A">
        <w:rPr>
          <w:rStyle w:val="Non-Terminal"/>
        </w:rPr>
        <w:t>Identifier</w:t>
      </w:r>
      <w:r>
        <w:t xml:space="preserve">  </w:t>
      </w:r>
      <w:r w:rsidRPr="00370D0A">
        <w:rPr>
          <w:rStyle w:val="Non-Terminal"/>
        </w:rPr>
        <w:t>ParametersOrType</w:t>
      </w:r>
      <w:r>
        <w:t xml:space="preserve">  [  </w:t>
      </w:r>
      <w:r w:rsidRPr="00370D0A">
        <w:rPr>
          <w:rStyle w:val="Non-Terminal"/>
        </w:rPr>
        <w:t>ImplementsClause</w:t>
      </w:r>
      <w:r>
        <w:t xml:space="preserve">  ]</w:t>
      </w:r>
      <w:r>
        <w:br/>
      </w:r>
      <w:r>
        <w:tab/>
      </w:r>
      <w:r>
        <w:tab/>
      </w:r>
      <w:r w:rsidRPr="00370D0A">
        <w:rPr>
          <w:rStyle w:val="Non-Terminal"/>
        </w:rPr>
        <w:t>StatementTerminator</w:t>
      </w:r>
    </w:p>
    <w:p w:rsidR="002B686E" w:rsidRDefault="002B686E" w:rsidP="00ED6240">
      <w:pPr>
        <w:pStyle w:val="Grammar"/>
      </w:pPr>
      <w:r w:rsidRPr="00370D0A">
        <w:rPr>
          <w:rStyle w:val="Non-Terminal"/>
        </w:rPr>
        <w:t>InterfaceEventMemberDeclaration</w:t>
      </w:r>
      <w:r>
        <w:t xml:space="preserve">  ::=</w:t>
      </w:r>
      <w:r>
        <w:br/>
      </w:r>
      <w:r>
        <w:tab/>
        <w:t xml:space="preserve">[  </w:t>
      </w:r>
      <w:r w:rsidRPr="00370D0A">
        <w:rPr>
          <w:rStyle w:val="Non-Terminal"/>
        </w:rPr>
        <w:t>Attributes</w:t>
      </w:r>
      <w:r>
        <w:t xml:space="preserve">  ]  [  </w:t>
      </w:r>
      <w:r w:rsidRPr="00370D0A">
        <w:rPr>
          <w:rStyle w:val="Non-Terminal"/>
        </w:rPr>
        <w:t>InterfaceEventModifiers</w:t>
      </w:r>
      <w:r>
        <w:t xml:space="preserve">+  ]  </w:t>
      </w:r>
      <w:r w:rsidRPr="00BB11DF">
        <w:rPr>
          <w:rStyle w:val="Terminal"/>
        </w:rPr>
        <w:t>Event</w:t>
      </w:r>
      <w:r>
        <w:t xml:space="preserve">  </w:t>
      </w:r>
      <w:r w:rsidRPr="00370D0A">
        <w:rPr>
          <w:rStyle w:val="Non-Terminal"/>
        </w:rPr>
        <w:t>Identifier</w:t>
      </w:r>
      <w:r>
        <w:t xml:space="preserve">  </w:t>
      </w:r>
      <w:r w:rsidRPr="00370D0A">
        <w:rPr>
          <w:rStyle w:val="Non-Terminal"/>
        </w:rPr>
        <w:t>ParametersOrType</w:t>
      </w:r>
      <w:r>
        <w:t xml:space="preserve">  </w:t>
      </w:r>
      <w:r w:rsidRPr="00370D0A">
        <w:rPr>
          <w:rStyle w:val="Non-Terminal"/>
        </w:rPr>
        <w:t>StatementTerminator</w:t>
      </w:r>
    </w:p>
    <w:p w:rsidR="002B686E" w:rsidRDefault="002B686E" w:rsidP="00ED6240">
      <w:pPr>
        <w:pStyle w:val="Grammar"/>
      </w:pPr>
      <w:r w:rsidRPr="00370D0A">
        <w:rPr>
          <w:rStyle w:val="Non-Terminal"/>
        </w:rPr>
        <w:t>ParametersOrType</w:t>
      </w:r>
      <w:r>
        <w:t xml:space="preserve">  ::=</w:t>
      </w:r>
      <w:r>
        <w:br/>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w:t>
      </w:r>
      <w:r>
        <w:br/>
      </w:r>
      <w:r>
        <w:tab/>
      </w:r>
      <w:r w:rsidRPr="00BB11DF">
        <w:rPr>
          <w:rStyle w:val="Terminal"/>
        </w:rPr>
        <w:t>As</w:t>
      </w:r>
      <w:r>
        <w:t xml:space="preserve">  </w:t>
      </w:r>
      <w:r w:rsidRPr="00370D0A">
        <w:rPr>
          <w:rStyle w:val="Non-Terminal"/>
        </w:rPr>
        <w:t>NonArrayTypeName</w:t>
      </w:r>
    </w:p>
    <w:p w:rsidR="002B686E" w:rsidRDefault="002B686E" w:rsidP="00ED6240">
      <w:pPr>
        <w:pStyle w:val="Grammar"/>
      </w:pPr>
      <w:r w:rsidRPr="00370D0A">
        <w:rPr>
          <w:rStyle w:val="Non-Terminal"/>
        </w:rPr>
        <w:t>EventModifiers</w:t>
      </w:r>
      <w:r>
        <w:t xml:space="preserve">  ::=  </w:t>
      </w:r>
      <w:r w:rsidRPr="00370D0A">
        <w:rPr>
          <w:rStyle w:val="Non-Terminal"/>
        </w:rPr>
        <w:t>AccessModifier</w:t>
      </w:r>
      <w:r>
        <w:t xml:space="preserve">  |  </w:t>
      </w:r>
      <w:r w:rsidRPr="00BB11DF">
        <w:rPr>
          <w:rStyle w:val="Terminal"/>
        </w:rPr>
        <w:t>Shadows</w:t>
      </w:r>
      <w:r>
        <w:t xml:space="preserve">  |  </w:t>
      </w:r>
      <w:r w:rsidRPr="00BB11DF">
        <w:rPr>
          <w:rStyle w:val="Terminal"/>
        </w:rPr>
        <w:t>Shared</w:t>
      </w:r>
    </w:p>
    <w:p w:rsidR="002B686E" w:rsidRDefault="002B686E" w:rsidP="00ED6240">
      <w:pPr>
        <w:pStyle w:val="Grammar"/>
      </w:pPr>
      <w:r w:rsidRPr="00370D0A">
        <w:rPr>
          <w:rStyle w:val="Non-Terminal"/>
        </w:rPr>
        <w:t>InterfaceEventModifiers</w:t>
      </w:r>
      <w:r>
        <w:t xml:space="preserve">  ::=  </w:t>
      </w:r>
      <w:r w:rsidRPr="00BB11DF">
        <w:rPr>
          <w:rStyle w:val="Terminal"/>
        </w:rPr>
        <w:t>Shadows</w:t>
      </w:r>
    </w:p>
    <w:p w:rsidR="002B686E" w:rsidRDefault="002B686E" w:rsidP="00ED6240">
      <w:pPr>
        <w:pStyle w:val="Grammar"/>
      </w:pPr>
      <w:r w:rsidRPr="00370D0A">
        <w:rPr>
          <w:rStyle w:val="Non-Terminal"/>
        </w:rPr>
        <w:t>CustomEventMemberDeclaration</w:t>
      </w:r>
      <w:r>
        <w:t xml:space="preserve">  ::=</w:t>
      </w:r>
      <w:r>
        <w:br/>
      </w:r>
      <w:r>
        <w:tab/>
        <w:t xml:space="preserve">[  </w:t>
      </w:r>
      <w:r w:rsidRPr="00370D0A">
        <w:rPr>
          <w:rStyle w:val="Non-Terminal"/>
        </w:rPr>
        <w:t>Attributes</w:t>
      </w:r>
      <w:r>
        <w:t xml:space="preserve">  ]  [  </w:t>
      </w:r>
      <w:r w:rsidRPr="00370D0A">
        <w:rPr>
          <w:rStyle w:val="Non-Terminal"/>
        </w:rPr>
        <w:t>EventModifiers</w:t>
      </w:r>
      <w:r>
        <w:t xml:space="preserve">+  ]  </w:t>
      </w:r>
      <w:r w:rsidRPr="00BB11DF">
        <w:rPr>
          <w:rStyle w:val="Terminal"/>
        </w:rPr>
        <w:t>Custom</w:t>
      </w:r>
      <w:r>
        <w:t xml:space="preserve">  </w:t>
      </w:r>
      <w:r w:rsidRPr="00BB11DF">
        <w:rPr>
          <w:rStyle w:val="Terminal"/>
        </w:rPr>
        <w:t>Event</w:t>
      </w:r>
      <w:r>
        <w:t xml:space="preserve">  </w:t>
      </w:r>
      <w:r w:rsidRPr="00370D0A">
        <w:rPr>
          <w:rStyle w:val="Non-Terminal"/>
        </w:rPr>
        <w:t>Identifier</w:t>
      </w:r>
      <w:r>
        <w:t xml:space="preserve">  </w:t>
      </w:r>
      <w:r w:rsidRPr="00BB11DF">
        <w:rPr>
          <w:rStyle w:val="Terminal"/>
        </w:rPr>
        <w:t>As</w:t>
      </w:r>
      <w:r>
        <w:t xml:space="preserve">  </w:t>
      </w:r>
      <w:r w:rsidRPr="00370D0A">
        <w:rPr>
          <w:rStyle w:val="Non-Terminal"/>
        </w:rPr>
        <w:t>TypeName</w:t>
      </w:r>
      <w:r>
        <w:t xml:space="preserve">  [  </w:t>
      </w:r>
      <w:r w:rsidRPr="00370D0A">
        <w:rPr>
          <w:rStyle w:val="Non-Terminal"/>
        </w:rPr>
        <w:t>ImplementsClause</w:t>
      </w:r>
      <w:r>
        <w:t xml:space="preserve">  ]</w:t>
      </w:r>
      <w:r>
        <w:br/>
      </w:r>
      <w:r>
        <w:tab/>
      </w:r>
      <w:r>
        <w:tab/>
      </w:r>
      <w:r w:rsidRPr="00370D0A">
        <w:rPr>
          <w:rStyle w:val="Non-Terminal"/>
        </w:rPr>
        <w:t>StatementTerminator</w:t>
      </w:r>
      <w:r>
        <w:br/>
      </w:r>
      <w:r>
        <w:tab/>
      </w:r>
      <w:r>
        <w:tab/>
      </w:r>
      <w:r w:rsidRPr="00370D0A">
        <w:rPr>
          <w:rStyle w:val="Non-Terminal"/>
        </w:rPr>
        <w:t>EventAccessorDeclaration</w:t>
      </w:r>
      <w:r>
        <w:t>+</w:t>
      </w:r>
      <w:r>
        <w:br/>
      </w:r>
      <w:r>
        <w:tab/>
      </w:r>
      <w:r w:rsidRPr="00BB11DF">
        <w:rPr>
          <w:rStyle w:val="Terminal"/>
        </w:rPr>
        <w:t>End</w:t>
      </w:r>
      <w:r>
        <w:t xml:space="preserve">  </w:t>
      </w:r>
      <w:r w:rsidRPr="00BB11DF">
        <w:rPr>
          <w:rStyle w:val="Terminal"/>
        </w:rPr>
        <w:t>Event</w:t>
      </w:r>
      <w:r>
        <w:t xml:space="preserve">  </w:t>
      </w:r>
      <w:r w:rsidRPr="00370D0A">
        <w:rPr>
          <w:rStyle w:val="Non-Terminal"/>
        </w:rPr>
        <w:t>StatementTerminator</w:t>
      </w:r>
    </w:p>
    <w:p w:rsidR="002B686E" w:rsidRDefault="002B686E" w:rsidP="00ED6240">
      <w:pPr>
        <w:pStyle w:val="Grammar"/>
      </w:pPr>
      <w:r w:rsidRPr="00370D0A">
        <w:rPr>
          <w:rStyle w:val="Non-Terminal"/>
        </w:rPr>
        <w:t>EventAccessorDeclaration</w:t>
      </w:r>
      <w:r>
        <w:t xml:space="preserve">  ::=</w:t>
      </w:r>
      <w:r>
        <w:br/>
      </w:r>
      <w:r>
        <w:tab/>
      </w:r>
      <w:r w:rsidRPr="00370D0A">
        <w:rPr>
          <w:rStyle w:val="Non-Terminal"/>
        </w:rPr>
        <w:t>AddHandlerDeclaration</w:t>
      </w:r>
      <w:r>
        <w:t xml:space="preserve">  |</w:t>
      </w:r>
      <w:r>
        <w:br/>
      </w:r>
      <w:r>
        <w:tab/>
      </w:r>
      <w:r w:rsidRPr="00370D0A">
        <w:rPr>
          <w:rStyle w:val="Non-Terminal"/>
        </w:rPr>
        <w:t>RemoveHandlerDeclaration</w:t>
      </w:r>
      <w:r>
        <w:t xml:space="preserve">  |</w:t>
      </w:r>
      <w:r>
        <w:br/>
      </w:r>
      <w:r>
        <w:tab/>
      </w:r>
      <w:r w:rsidRPr="00370D0A">
        <w:rPr>
          <w:rStyle w:val="Non-Terminal"/>
        </w:rPr>
        <w:t>RaiseEventDeclaration</w:t>
      </w:r>
    </w:p>
    <w:p w:rsidR="002B686E" w:rsidRDefault="002B686E" w:rsidP="00ED6240">
      <w:pPr>
        <w:pStyle w:val="Grammar"/>
      </w:pPr>
      <w:r w:rsidRPr="00370D0A">
        <w:rPr>
          <w:rStyle w:val="Non-Terminal"/>
        </w:rPr>
        <w:t>AddHandlerDeclaration</w:t>
      </w:r>
      <w:r>
        <w:t xml:space="preserve">  ::=</w:t>
      </w:r>
      <w:r>
        <w:br/>
      </w:r>
      <w:r>
        <w:tab/>
        <w:t xml:space="preserve">[  </w:t>
      </w:r>
      <w:r w:rsidRPr="00370D0A">
        <w:rPr>
          <w:rStyle w:val="Non-Terminal"/>
        </w:rPr>
        <w:t>Attributes</w:t>
      </w:r>
      <w:r>
        <w:t xml:space="preserve">  ]  </w:t>
      </w:r>
      <w:r w:rsidRPr="00BB11DF">
        <w:rPr>
          <w:rStyle w:val="Terminal"/>
        </w:rPr>
        <w:t>AddHandler</w:t>
      </w:r>
      <w:r>
        <w:t xml:space="preserve">  </w:t>
      </w:r>
      <w:r w:rsidRPr="00713236">
        <w:rPr>
          <w:rStyle w:val="Non-Terminal"/>
        </w:rPr>
        <w:t>OpenParenthesis</w:t>
      </w:r>
      <w:r>
        <w:t xml:space="preserve">  </w:t>
      </w:r>
      <w:r w:rsidRPr="00370D0A">
        <w:rPr>
          <w:rStyle w:val="Non-Terminal"/>
        </w:rPr>
        <w:t>ParameterList</w:t>
      </w:r>
      <w:r>
        <w:t xml:space="preserve">  </w:t>
      </w:r>
      <w:r w:rsidRPr="00713236">
        <w:rPr>
          <w:rStyle w:val="Non-Terminal"/>
        </w:rPr>
        <w:t>CloseParenthesis</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AddHandler</w:t>
      </w:r>
      <w:r>
        <w:t xml:space="preserve">  </w:t>
      </w:r>
      <w:r w:rsidRPr="00370D0A">
        <w:rPr>
          <w:rStyle w:val="Non-Terminal"/>
        </w:rPr>
        <w:t>StatementTerminator</w:t>
      </w:r>
    </w:p>
    <w:p w:rsidR="002B686E" w:rsidRDefault="002B686E" w:rsidP="00ED6240">
      <w:pPr>
        <w:pStyle w:val="Grammar"/>
      </w:pPr>
      <w:r w:rsidRPr="00370D0A">
        <w:rPr>
          <w:rStyle w:val="Non-Terminal"/>
        </w:rPr>
        <w:t>RemoveHandlerDeclaration</w:t>
      </w:r>
      <w:r>
        <w:t xml:space="preserve">  ::=</w:t>
      </w:r>
      <w:r>
        <w:br/>
      </w:r>
      <w:r>
        <w:tab/>
        <w:t xml:space="preserve">[  </w:t>
      </w:r>
      <w:r w:rsidRPr="00370D0A">
        <w:rPr>
          <w:rStyle w:val="Non-Terminal"/>
        </w:rPr>
        <w:t>Attributes</w:t>
      </w:r>
      <w:r>
        <w:t xml:space="preserve">  ]  </w:t>
      </w:r>
      <w:r w:rsidRPr="00BB11DF">
        <w:rPr>
          <w:rStyle w:val="Terminal"/>
        </w:rPr>
        <w:t>RemoveHandler</w:t>
      </w:r>
      <w:r>
        <w:t xml:space="preserve">  </w:t>
      </w:r>
      <w:r w:rsidRPr="00713236">
        <w:rPr>
          <w:rStyle w:val="Non-Terminal"/>
        </w:rPr>
        <w:t>OpenParenthesis</w:t>
      </w:r>
      <w:r>
        <w:t xml:space="preserve">  </w:t>
      </w:r>
      <w:r w:rsidRPr="00370D0A">
        <w:rPr>
          <w:rStyle w:val="Non-Terminal"/>
        </w:rPr>
        <w:t>ParameterList</w:t>
      </w:r>
      <w:r>
        <w:t xml:space="preserve">  </w:t>
      </w:r>
      <w:r w:rsidRPr="00713236">
        <w:rPr>
          <w:rStyle w:val="Non-Terminal"/>
        </w:rPr>
        <w:t>CloseParenthesis</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RemoveHandler</w:t>
      </w:r>
      <w:r>
        <w:t xml:space="preserve">  </w:t>
      </w:r>
      <w:r w:rsidRPr="00370D0A">
        <w:rPr>
          <w:rStyle w:val="Non-Terminal"/>
        </w:rPr>
        <w:t>StatementTerminator</w:t>
      </w:r>
    </w:p>
    <w:p w:rsidR="002B686E" w:rsidRDefault="002B686E" w:rsidP="00ED6240">
      <w:pPr>
        <w:pStyle w:val="Grammar"/>
      </w:pPr>
      <w:r w:rsidRPr="00370D0A">
        <w:rPr>
          <w:rStyle w:val="Non-Terminal"/>
        </w:rPr>
        <w:t>RaiseEventDeclaration</w:t>
      </w:r>
      <w:r>
        <w:t xml:space="preserve">  ::=</w:t>
      </w:r>
      <w:r>
        <w:br/>
      </w:r>
      <w:r>
        <w:tab/>
        <w:t xml:space="preserve">[  </w:t>
      </w:r>
      <w:r w:rsidRPr="00370D0A">
        <w:rPr>
          <w:rStyle w:val="Non-Terminal"/>
        </w:rPr>
        <w:t>Attributes</w:t>
      </w:r>
      <w:r>
        <w:t xml:space="preserve">  ]  </w:t>
      </w:r>
      <w:r w:rsidRPr="00BB11DF">
        <w:rPr>
          <w:rStyle w:val="Terminal"/>
        </w:rPr>
        <w:t>RaiseEvent</w:t>
      </w:r>
      <w:r>
        <w:t xml:space="preserve">  </w:t>
      </w:r>
      <w:r w:rsidRPr="00713236">
        <w:rPr>
          <w:rStyle w:val="Non-Terminal"/>
        </w:rPr>
        <w:t>OpenParenthesis</w:t>
      </w:r>
      <w:r>
        <w:t xml:space="preserve">  </w:t>
      </w:r>
      <w:r w:rsidRPr="00370D0A">
        <w:rPr>
          <w:rStyle w:val="Non-Terminal"/>
        </w:rPr>
        <w:t>ParameterList</w:t>
      </w:r>
      <w:r>
        <w:t xml:space="preserve">  </w:t>
      </w:r>
      <w:r w:rsidRPr="00713236">
        <w:rPr>
          <w:rStyle w:val="Non-Terminal"/>
        </w:rPr>
        <w:t>CloseParenthesis</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RaiseEvent</w:t>
      </w:r>
      <w:r>
        <w:t xml:space="preserve">  </w:t>
      </w:r>
      <w:r w:rsidRPr="00370D0A">
        <w:rPr>
          <w:rStyle w:val="Non-Terminal"/>
        </w:rPr>
        <w:t>StatementTerminator</w:t>
      </w:r>
    </w:p>
    <w:p w:rsidR="002B686E" w:rsidRDefault="002B686E" w:rsidP="00ED6240">
      <w:pPr>
        <w:pStyle w:val="Grammar"/>
      </w:pPr>
      <w:r w:rsidRPr="00370D0A">
        <w:rPr>
          <w:rStyle w:val="Non-Terminal"/>
        </w:rPr>
        <w:t>ConstantMemberDeclaration</w:t>
      </w:r>
      <w:r>
        <w:t xml:space="preserve">  ::=</w:t>
      </w:r>
      <w:r>
        <w:br/>
      </w:r>
      <w:r>
        <w:tab/>
        <w:t xml:space="preserve">[  </w:t>
      </w:r>
      <w:r w:rsidRPr="00370D0A">
        <w:rPr>
          <w:rStyle w:val="Non-Terminal"/>
        </w:rPr>
        <w:t>Attributes</w:t>
      </w:r>
      <w:r>
        <w:t xml:space="preserve">  ]  [  </w:t>
      </w:r>
      <w:r w:rsidRPr="00370D0A">
        <w:rPr>
          <w:rStyle w:val="Non-Terminal"/>
        </w:rPr>
        <w:t>ConstantModifier</w:t>
      </w:r>
      <w:r>
        <w:t xml:space="preserve">+  ]  </w:t>
      </w:r>
      <w:r w:rsidRPr="00BB11DF">
        <w:rPr>
          <w:rStyle w:val="Terminal"/>
        </w:rPr>
        <w:t>Const</w:t>
      </w:r>
      <w:r>
        <w:t xml:space="preserve">  </w:t>
      </w:r>
      <w:r w:rsidRPr="00370D0A">
        <w:rPr>
          <w:rStyle w:val="Non-Terminal"/>
        </w:rPr>
        <w:t>ConstantDeclarators</w:t>
      </w:r>
      <w:r>
        <w:t xml:space="preserve">  </w:t>
      </w:r>
      <w:r w:rsidRPr="00370D0A">
        <w:rPr>
          <w:rStyle w:val="Non-Terminal"/>
        </w:rPr>
        <w:t>StatementTerminator</w:t>
      </w:r>
    </w:p>
    <w:p w:rsidR="002B686E" w:rsidRDefault="002B686E" w:rsidP="00ED6240">
      <w:pPr>
        <w:pStyle w:val="Grammar"/>
      </w:pPr>
      <w:r w:rsidRPr="00370D0A">
        <w:rPr>
          <w:rStyle w:val="Non-Terminal"/>
        </w:rPr>
        <w:t>ConstantModifier</w:t>
      </w:r>
      <w:r>
        <w:t xml:space="preserve">  ::=  </w:t>
      </w:r>
      <w:r w:rsidRPr="00370D0A">
        <w:rPr>
          <w:rStyle w:val="Non-Terminal"/>
        </w:rPr>
        <w:t>AccessModifier</w:t>
      </w:r>
      <w:r>
        <w:t xml:space="preserve">  |  </w:t>
      </w:r>
      <w:r w:rsidRPr="00BB11DF">
        <w:rPr>
          <w:rStyle w:val="Terminal"/>
        </w:rPr>
        <w:t>Shadows</w:t>
      </w:r>
    </w:p>
    <w:p w:rsidR="002B686E" w:rsidRDefault="002B686E" w:rsidP="00ED6240">
      <w:pPr>
        <w:pStyle w:val="Grammar"/>
      </w:pPr>
      <w:r w:rsidRPr="00370D0A">
        <w:rPr>
          <w:rStyle w:val="Non-Terminal"/>
        </w:rPr>
        <w:t>ConstantDeclarators</w:t>
      </w:r>
      <w:r>
        <w:t xml:space="preserve">  ::=</w:t>
      </w:r>
      <w:r>
        <w:br/>
      </w:r>
      <w:r>
        <w:tab/>
      </w:r>
      <w:r w:rsidRPr="00370D0A">
        <w:rPr>
          <w:rStyle w:val="Non-Terminal"/>
        </w:rPr>
        <w:t>ConstantDeclarator</w:t>
      </w:r>
      <w:r>
        <w:t xml:space="preserve">  |</w:t>
      </w:r>
      <w:r>
        <w:br/>
      </w:r>
      <w:r>
        <w:tab/>
      </w:r>
      <w:r w:rsidRPr="00370D0A">
        <w:rPr>
          <w:rStyle w:val="Non-Terminal"/>
        </w:rPr>
        <w:t>ConstantDeclarators</w:t>
      </w:r>
      <w:r>
        <w:t xml:space="preserve">  </w:t>
      </w:r>
      <w:r w:rsidRPr="00713236">
        <w:rPr>
          <w:rStyle w:val="Non-Terminal"/>
        </w:rPr>
        <w:t>Comma</w:t>
      </w:r>
      <w:r>
        <w:t xml:space="preserve">  </w:t>
      </w:r>
      <w:r w:rsidRPr="00370D0A">
        <w:rPr>
          <w:rStyle w:val="Non-Terminal"/>
        </w:rPr>
        <w:t>ConstantDeclarator</w:t>
      </w:r>
    </w:p>
    <w:p w:rsidR="002B686E" w:rsidRDefault="002B686E" w:rsidP="00ED6240">
      <w:pPr>
        <w:pStyle w:val="Grammar"/>
      </w:pPr>
      <w:r w:rsidRPr="00370D0A">
        <w:rPr>
          <w:rStyle w:val="Non-Terminal"/>
        </w:rPr>
        <w:t>ConstantDeclarator</w:t>
      </w:r>
      <w:r>
        <w:t xml:space="preserve">  ::=  </w:t>
      </w:r>
      <w:r w:rsidRPr="00370D0A">
        <w:rPr>
          <w:rStyle w:val="Non-Terminal"/>
        </w:rPr>
        <w:t>Identifier</w:t>
      </w:r>
      <w:r>
        <w:t xml:space="preserve">  [  </w:t>
      </w:r>
      <w:r w:rsidRPr="00BB11DF">
        <w:rPr>
          <w:rStyle w:val="Terminal"/>
        </w:rPr>
        <w:t>As</w:t>
      </w:r>
      <w:r>
        <w:t xml:space="preserve">  </w:t>
      </w:r>
      <w:r w:rsidRPr="00370D0A">
        <w:rPr>
          <w:rStyle w:val="Non-Terminal"/>
        </w:rPr>
        <w:t>TypeName</w:t>
      </w:r>
      <w:r>
        <w:t xml:space="preserve">  ]  </w:t>
      </w:r>
      <w:r w:rsidRPr="000511DC">
        <w:rPr>
          <w:rStyle w:val="Non-Terminal"/>
        </w:rPr>
        <w:t>Equals</w:t>
      </w:r>
      <w:r>
        <w:t xml:space="preserve">  </w:t>
      </w:r>
      <w:r w:rsidRPr="00370D0A">
        <w:rPr>
          <w:rStyle w:val="Non-Terminal"/>
        </w:rPr>
        <w:t>ConstantExpression</w:t>
      </w:r>
      <w:r>
        <w:t xml:space="preserve">  </w:t>
      </w:r>
      <w:r w:rsidRPr="00370D0A">
        <w:rPr>
          <w:rStyle w:val="Non-Terminal"/>
        </w:rPr>
        <w:t>StatementTerminator</w:t>
      </w:r>
    </w:p>
    <w:p w:rsidR="002B686E" w:rsidRDefault="002B686E" w:rsidP="00ED6240">
      <w:pPr>
        <w:pStyle w:val="Grammar"/>
      </w:pPr>
      <w:r w:rsidRPr="00370D0A">
        <w:rPr>
          <w:rStyle w:val="Non-Terminal"/>
        </w:rPr>
        <w:t>VariableMemberDeclaration</w:t>
      </w:r>
      <w:r>
        <w:t xml:space="preserve">  ::=</w:t>
      </w:r>
      <w:r>
        <w:br/>
      </w:r>
      <w:r>
        <w:tab/>
        <w:t xml:space="preserve">[  </w:t>
      </w:r>
      <w:r w:rsidRPr="00370D0A">
        <w:rPr>
          <w:rStyle w:val="Non-Terminal"/>
        </w:rPr>
        <w:t>Attributes</w:t>
      </w:r>
      <w:r>
        <w:t xml:space="preserve">  ]  </w:t>
      </w:r>
      <w:r w:rsidRPr="00370D0A">
        <w:rPr>
          <w:rStyle w:val="Non-Terminal"/>
        </w:rPr>
        <w:t>VariableModifier</w:t>
      </w:r>
      <w:r>
        <w:t xml:space="preserve">+  </w:t>
      </w:r>
      <w:r w:rsidRPr="00370D0A">
        <w:rPr>
          <w:rStyle w:val="Non-Terminal"/>
        </w:rPr>
        <w:t>VariableDeclarators</w:t>
      </w:r>
      <w:r>
        <w:t xml:space="preserve">  </w:t>
      </w:r>
      <w:r w:rsidRPr="00370D0A">
        <w:rPr>
          <w:rStyle w:val="Non-Terminal"/>
        </w:rPr>
        <w:t>StatementTerminator</w:t>
      </w:r>
    </w:p>
    <w:p w:rsidR="002B686E" w:rsidRDefault="002B686E" w:rsidP="00ED6240">
      <w:pPr>
        <w:pStyle w:val="Grammar"/>
      </w:pPr>
      <w:r w:rsidRPr="00370D0A">
        <w:rPr>
          <w:rStyle w:val="Non-Terminal"/>
        </w:rPr>
        <w:t>VariableModifier</w:t>
      </w:r>
      <w:r>
        <w:t xml:space="preserve">  ::=</w:t>
      </w:r>
      <w:r>
        <w:br/>
      </w:r>
      <w:r>
        <w:tab/>
      </w:r>
      <w:r w:rsidRPr="00370D0A">
        <w:rPr>
          <w:rStyle w:val="Non-Terminal"/>
        </w:rPr>
        <w:t>AccessModifier</w:t>
      </w:r>
      <w:r>
        <w:t xml:space="preserve">  |</w:t>
      </w:r>
      <w:r>
        <w:br/>
      </w:r>
      <w:r>
        <w:tab/>
      </w:r>
      <w:r w:rsidRPr="00BB11DF">
        <w:rPr>
          <w:rStyle w:val="Terminal"/>
        </w:rPr>
        <w:t>Shadows</w:t>
      </w:r>
      <w:r>
        <w:t xml:space="preserve">  |</w:t>
      </w:r>
      <w:r>
        <w:br/>
      </w:r>
      <w:r>
        <w:tab/>
      </w:r>
      <w:r w:rsidRPr="00BB11DF">
        <w:rPr>
          <w:rStyle w:val="Terminal"/>
        </w:rPr>
        <w:t>Shared</w:t>
      </w:r>
      <w:r>
        <w:t xml:space="preserve">  |</w:t>
      </w:r>
      <w:r>
        <w:br/>
      </w:r>
      <w:r>
        <w:tab/>
      </w:r>
      <w:r w:rsidRPr="00BB11DF">
        <w:rPr>
          <w:rStyle w:val="Terminal"/>
        </w:rPr>
        <w:t>ReadOnly</w:t>
      </w:r>
      <w:r>
        <w:t xml:space="preserve">  |</w:t>
      </w:r>
      <w:r>
        <w:br/>
      </w:r>
      <w:r>
        <w:tab/>
      </w:r>
      <w:r w:rsidRPr="00BB11DF">
        <w:rPr>
          <w:rStyle w:val="Terminal"/>
        </w:rPr>
        <w:t>WithEvents</w:t>
      </w:r>
      <w:r>
        <w:t xml:space="preserve">  |</w:t>
      </w:r>
      <w:r>
        <w:br/>
      </w:r>
      <w:r>
        <w:tab/>
      </w:r>
      <w:r w:rsidRPr="00BB11DF">
        <w:rPr>
          <w:rStyle w:val="Terminal"/>
        </w:rPr>
        <w:t>Dim</w:t>
      </w:r>
    </w:p>
    <w:p w:rsidR="002B686E" w:rsidRDefault="002B686E" w:rsidP="00ED6240">
      <w:pPr>
        <w:pStyle w:val="Grammar"/>
      </w:pPr>
      <w:r w:rsidRPr="00370D0A">
        <w:rPr>
          <w:rStyle w:val="Non-Terminal"/>
        </w:rPr>
        <w:t>VariableDeclarators</w:t>
      </w:r>
      <w:r>
        <w:t xml:space="preserve">  ::=</w:t>
      </w:r>
      <w:r>
        <w:br/>
      </w:r>
      <w:r>
        <w:tab/>
      </w:r>
      <w:r w:rsidRPr="00370D0A">
        <w:rPr>
          <w:rStyle w:val="Non-Terminal"/>
        </w:rPr>
        <w:t>VariableDeclarator</w:t>
      </w:r>
      <w:r>
        <w:t xml:space="preserve">  |</w:t>
      </w:r>
      <w:r>
        <w:br/>
      </w:r>
      <w:r>
        <w:tab/>
      </w:r>
      <w:r w:rsidRPr="00370D0A">
        <w:rPr>
          <w:rStyle w:val="Non-Terminal"/>
        </w:rPr>
        <w:t>VariableDeclarators</w:t>
      </w:r>
      <w:r>
        <w:t xml:space="preserve">  </w:t>
      </w:r>
      <w:r w:rsidRPr="00713236">
        <w:rPr>
          <w:rStyle w:val="Non-Terminal"/>
        </w:rPr>
        <w:t>Comma</w:t>
      </w:r>
      <w:r>
        <w:t xml:space="preserve">  </w:t>
      </w:r>
      <w:r w:rsidRPr="00370D0A">
        <w:rPr>
          <w:rStyle w:val="Non-Terminal"/>
        </w:rPr>
        <w:t>VariableDeclarator</w:t>
      </w:r>
    </w:p>
    <w:p w:rsidR="002B686E" w:rsidRDefault="002B686E" w:rsidP="00ED6240">
      <w:pPr>
        <w:pStyle w:val="Grammar"/>
      </w:pPr>
      <w:r w:rsidRPr="00370D0A">
        <w:rPr>
          <w:rStyle w:val="Non-Terminal"/>
        </w:rPr>
        <w:t>VariableDeclarator</w:t>
      </w:r>
      <w:r>
        <w:t xml:space="preserve">  ::=</w:t>
      </w:r>
      <w:r>
        <w:br/>
      </w:r>
      <w:r>
        <w:tab/>
      </w:r>
      <w:r w:rsidRPr="00370D0A">
        <w:rPr>
          <w:rStyle w:val="Non-Terminal"/>
        </w:rPr>
        <w:t>VariableIdentifiers</w:t>
      </w:r>
      <w:r>
        <w:t xml:space="preserve">   </w:t>
      </w:r>
      <w:r w:rsidRPr="00BB11DF">
        <w:rPr>
          <w:rStyle w:val="Terminal"/>
        </w:rPr>
        <w:t>As</w:t>
      </w:r>
      <w:r>
        <w:t xml:space="preserve">  </w:t>
      </w:r>
      <w:r w:rsidRPr="00614448">
        <w:rPr>
          <w:rStyle w:val="Non-Terminal"/>
        </w:rPr>
        <w:t>ObjectCreationExpression</w:t>
      </w:r>
      <w:r>
        <w:t xml:space="preserve">  |</w:t>
      </w:r>
      <w:r>
        <w:br/>
      </w:r>
      <w:r>
        <w:tab/>
      </w:r>
      <w:r w:rsidRPr="00370D0A">
        <w:rPr>
          <w:rStyle w:val="Non-Terminal"/>
        </w:rPr>
        <w:t>VariableIdentifier</w:t>
      </w:r>
      <w:r>
        <w:rPr>
          <w:rStyle w:val="Non-Terminal"/>
        </w:rPr>
        <w:t>s</w:t>
      </w:r>
      <w:r>
        <w:t xml:space="preserve">  [  </w:t>
      </w:r>
      <w:r w:rsidRPr="00BB11DF">
        <w:rPr>
          <w:rStyle w:val="Terminal"/>
        </w:rPr>
        <w:t>As</w:t>
      </w:r>
      <w:r>
        <w:t xml:space="preserve">  </w:t>
      </w:r>
      <w:r w:rsidRPr="00370D0A">
        <w:rPr>
          <w:rStyle w:val="Non-Terminal"/>
        </w:rPr>
        <w:t>TypeName</w:t>
      </w:r>
      <w:r>
        <w:t xml:space="preserve">  ]  [  </w:t>
      </w:r>
      <w:r w:rsidRPr="000511DC">
        <w:rPr>
          <w:rStyle w:val="Non-Terminal"/>
        </w:rPr>
        <w:t>Equals</w:t>
      </w:r>
      <w:r>
        <w:t xml:space="preserve">  </w:t>
      </w:r>
      <w:r>
        <w:rPr>
          <w:rStyle w:val="Non-Terminal"/>
        </w:rPr>
        <w:t>Expression</w:t>
      </w:r>
      <w:r>
        <w:t xml:space="preserve">  ]</w:t>
      </w:r>
    </w:p>
    <w:p w:rsidR="002B686E" w:rsidRDefault="002B686E" w:rsidP="00ED6240">
      <w:pPr>
        <w:pStyle w:val="Grammar"/>
      </w:pPr>
      <w:r w:rsidRPr="00370D0A">
        <w:rPr>
          <w:rStyle w:val="Non-Terminal"/>
        </w:rPr>
        <w:t>VariableIdentifiers</w:t>
      </w:r>
      <w:r>
        <w:t xml:space="preserve">  ::=</w:t>
      </w:r>
      <w:r>
        <w:br/>
      </w:r>
      <w:r>
        <w:tab/>
      </w:r>
      <w:r w:rsidRPr="00370D0A">
        <w:rPr>
          <w:rStyle w:val="Non-Terminal"/>
        </w:rPr>
        <w:t>VariableIdentifier</w:t>
      </w:r>
      <w:r>
        <w:t xml:space="preserve">  |</w:t>
      </w:r>
      <w:r>
        <w:br/>
      </w:r>
      <w:r>
        <w:tab/>
      </w:r>
      <w:r w:rsidRPr="00370D0A">
        <w:rPr>
          <w:rStyle w:val="Non-Terminal"/>
        </w:rPr>
        <w:t>VariableIdentifiers</w:t>
      </w:r>
      <w:r>
        <w:t xml:space="preserve">  </w:t>
      </w:r>
      <w:r w:rsidRPr="00713236">
        <w:rPr>
          <w:rStyle w:val="Non-Terminal"/>
        </w:rPr>
        <w:t>Comma</w:t>
      </w:r>
      <w:r>
        <w:t xml:space="preserve">  </w:t>
      </w:r>
      <w:r w:rsidRPr="00370D0A">
        <w:rPr>
          <w:rStyle w:val="Non-Terminal"/>
        </w:rPr>
        <w:t>VariableIdentifier</w:t>
      </w:r>
    </w:p>
    <w:p w:rsidR="002B686E" w:rsidRDefault="002B686E" w:rsidP="00ED6240">
      <w:pPr>
        <w:pStyle w:val="Grammar"/>
      </w:pPr>
      <w:r w:rsidRPr="00370D0A">
        <w:rPr>
          <w:rStyle w:val="Non-Terminal"/>
        </w:rPr>
        <w:t>VariableIdentifier</w:t>
      </w:r>
      <w:r>
        <w:t xml:space="preserve">  ::=  </w:t>
      </w:r>
      <w:r w:rsidRPr="00370D0A">
        <w:rPr>
          <w:rStyle w:val="Non-Terminal"/>
        </w:rPr>
        <w:t>Identifier</w:t>
      </w:r>
      <w:r>
        <w:t xml:space="preserve">  </w:t>
      </w:r>
      <w:r>
        <w:rPr>
          <w:rStyle w:val="Non-Terminal"/>
        </w:rPr>
        <w:t>Identifier</w:t>
      </w:r>
      <w:r w:rsidRPr="00370D0A">
        <w:rPr>
          <w:rStyle w:val="Non-Terminal"/>
        </w:rPr>
        <w:t>Modifier</w:t>
      </w:r>
      <w:r>
        <w:rPr>
          <w:rStyle w:val="Non-Terminal"/>
        </w:rPr>
        <w:t>s</w:t>
      </w:r>
    </w:p>
    <w:p w:rsidR="002B686E" w:rsidRDefault="002B686E" w:rsidP="00ED6240">
      <w:pPr>
        <w:pStyle w:val="Grammar"/>
      </w:pPr>
      <w:r w:rsidRPr="00370D0A">
        <w:rPr>
          <w:rStyle w:val="Non-Terminal"/>
        </w:rPr>
        <w:t>ArraySizeInitializationModifier</w:t>
      </w:r>
      <w:r>
        <w:t xml:space="preserve">  ::=</w:t>
      </w:r>
      <w:r>
        <w:br/>
      </w:r>
      <w:r>
        <w:tab/>
      </w:r>
      <w:r w:rsidRPr="00713236">
        <w:rPr>
          <w:rStyle w:val="Non-Terminal"/>
        </w:rPr>
        <w:t>OpenParenthesis</w:t>
      </w:r>
      <w:r>
        <w:t xml:space="preserve">  </w:t>
      </w:r>
      <w:r w:rsidRPr="00370D0A">
        <w:rPr>
          <w:rStyle w:val="Non-Terminal"/>
        </w:rPr>
        <w:t>BoundList</w:t>
      </w:r>
      <w:r>
        <w:t xml:space="preserve">  </w:t>
      </w:r>
      <w:r w:rsidRPr="00713236">
        <w:rPr>
          <w:rStyle w:val="Non-Terminal"/>
        </w:rPr>
        <w:t>CloseParenthesis</w:t>
      </w:r>
      <w:r>
        <w:t xml:space="preserve">  [  </w:t>
      </w:r>
      <w:r w:rsidRPr="00370D0A">
        <w:rPr>
          <w:rStyle w:val="Non-Terminal"/>
        </w:rPr>
        <w:t>ArrayTypeModifiers</w:t>
      </w:r>
      <w:r>
        <w:t xml:space="preserve">  ]</w:t>
      </w:r>
    </w:p>
    <w:p w:rsidR="002B686E" w:rsidRDefault="002B686E" w:rsidP="00ED6240">
      <w:pPr>
        <w:pStyle w:val="Grammar"/>
      </w:pPr>
      <w:r w:rsidRPr="00370D0A">
        <w:rPr>
          <w:rStyle w:val="Non-Terminal"/>
        </w:rPr>
        <w:t>BoundList</w:t>
      </w:r>
      <w:r>
        <w:t>::=</w:t>
      </w:r>
      <w:r>
        <w:br/>
      </w:r>
      <w:r>
        <w:tab/>
      </w:r>
      <w:r w:rsidRPr="005C758F">
        <w:rPr>
          <w:rStyle w:val="Non-Terminal"/>
        </w:rPr>
        <w:t>Bound</w:t>
      </w:r>
      <w:r>
        <w:rPr>
          <w:rStyle w:val="Non-Terminal"/>
        </w:rPr>
        <w:t xml:space="preserve"> |</w:t>
      </w:r>
      <w:r>
        <w:br/>
      </w:r>
      <w:r>
        <w:tab/>
      </w:r>
      <w:r w:rsidRPr="00370D0A">
        <w:rPr>
          <w:rStyle w:val="Non-Terminal"/>
        </w:rPr>
        <w:t>BoundList</w:t>
      </w:r>
      <w:r>
        <w:t xml:space="preserve">  </w:t>
      </w:r>
      <w:r w:rsidRPr="00713236">
        <w:rPr>
          <w:rStyle w:val="Non-Terminal"/>
        </w:rPr>
        <w:t>Comma</w:t>
      </w:r>
      <w:r>
        <w:t xml:space="preserve">  </w:t>
      </w:r>
      <w:r>
        <w:rPr>
          <w:rStyle w:val="Non-Terminal"/>
        </w:rPr>
        <w:t>Bound</w:t>
      </w:r>
    </w:p>
    <w:p w:rsidR="002B686E" w:rsidRPr="005C758F" w:rsidRDefault="002B686E" w:rsidP="00ED6240">
      <w:pPr>
        <w:pStyle w:val="Grammar"/>
      </w:pPr>
      <w:r>
        <w:rPr>
          <w:rStyle w:val="Non-Terminal"/>
        </w:rPr>
        <w:t>Bound</w:t>
      </w:r>
      <w:r>
        <w:t xml:space="preserve">  ::=</w:t>
      </w:r>
      <w:r>
        <w:br/>
      </w:r>
      <w:r>
        <w:tab/>
      </w:r>
      <w:r w:rsidRPr="00370D0A">
        <w:rPr>
          <w:rStyle w:val="Non-Terminal"/>
        </w:rPr>
        <w:t>Expression</w:t>
      </w:r>
      <w:r>
        <w:t xml:space="preserve">  |</w:t>
      </w:r>
      <w:r>
        <w:br/>
      </w:r>
      <w:r>
        <w:tab/>
      </w:r>
      <w:r w:rsidRPr="00BB11DF">
        <w:rPr>
          <w:rStyle w:val="Terminal"/>
        </w:rPr>
        <w:t>0</w:t>
      </w:r>
      <w:r>
        <w:t xml:space="preserve">  </w:t>
      </w:r>
      <w:r w:rsidRPr="00BB11DF">
        <w:rPr>
          <w:rStyle w:val="Terminal"/>
        </w:rPr>
        <w:t>To</w:t>
      </w:r>
      <w:r>
        <w:t xml:space="preserve">  Expression</w:t>
      </w:r>
    </w:p>
    <w:p w:rsidR="002B686E" w:rsidRDefault="002B686E" w:rsidP="00ED6240">
      <w:pPr>
        <w:pStyle w:val="Grammar"/>
      </w:pPr>
      <w:r w:rsidRPr="00370D0A">
        <w:rPr>
          <w:rStyle w:val="Non-Terminal"/>
        </w:rPr>
        <w:t>PropertyMemberDeclaration</w:t>
      </w:r>
      <w:r>
        <w:t xml:space="preserve">  ::=</w:t>
      </w:r>
      <w:r>
        <w:br/>
      </w:r>
      <w:r>
        <w:tab/>
      </w:r>
      <w:r w:rsidRPr="00370D0A">
        <w:rPr>
          <w:rStyle w:val="Non-Terminal"/>
        </w:rPr>
        <w:t>RegularPropertyMemberDeclaration</w:t>
      </w:r>
      <w:r>
        <w:t xml:space="preserve">  |</w:t>
      </w:r>
      <w:r>
        <w:br/>
      </w:r>
      <w:r>
        <w:tab/>
      </w:r>
      <w:r w:rsidRPr="00370D0A">
        <w:rPr>
          <w:rStyle w:val="Non-Terminal"/>
        </w:rPr>
        <w:t>MustOverridePropertyMemberDeclaration</w:t>
      </w:r>
      <w:r>
        <w:t xml:space="preserve">  |</w:t>
      </w:r>
      <w:r>
        <w:br/>
      </w:r>
      <w:r>
        <w:tab/>
      </w:r>
      <w:r w:rsidRPr="00B64ADC">
        <w:rPr>
          <w:rStyle w:val="Non-Terminal"/>
        </w:rPr>
        <w:t>AutoPropertyMemberDeclaration</w:t>
      </w:r>
    </w:p>
    <w:p w:rsidR="002B686E" w:rsidRPr="0007293E" w:rsidRDefault="002B686E" w:rsidP="0043599A">
      <w:pPr>
        <w:pStyle w:val="Grammar"/>
      </w:pPr>
      <w:r>
        <w:rPr>
          <w:rStyle w:val="Non-Terminal"/>
        </w:rPr>
        <w:t>PropertySignature</w:t>
      </w:r>
      <w:r>
        <w:t xml:space="preserve">  ::=</w:t>
      </w:r>
      <w:r>
        <w:br/>
      </w:r>
      <w:r>
        <w:tab/>
      </w:r>
      <w:r>
        <w:rPr>
          <w:rStyle w:val="Terminal"/>
        </w:rPr>
        <w:t>Property</w:t>
      </w:r>
      <w:r>
        <w:t xml:space="preserve">  </w:t>
      </w:r>
      <w:r w:rsidRPr="00370D0A">
        <w:rPr>
          <w:rStyle w:val="Non-Terminal"/>
        </w:rPr>
        <w:t>Identifier</w:t>
      </w:r>
      <w:r>
        <w:t xml:space="preserve">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w:t>
      </w:r>
    </w:p>
    <w:p w:rsidR="002B686E" w:rsidRDefault="002B686E" w:rsidP="00ED6240">
      <w:pPr>
        <w:pStyle w:val="Grammar"/>
      </w:pPr>
      <w:r w:rsidRPr="00370D0A">
        <w:rPr>
          <w:rStyle w:val="Non-Terminal"/>
        </w:rPr>
        <w:t>RegularPropertyMemberDeclaration</w:t>
      </w:r>
      <w:r>
        <w:t xml:space="preserve">  ::=</w:t>
      </w:r>
      <w:r>
        <w:br/>
      </w:r>
      <w:r>
        <w:tab/>
        <w:t xml:space="preserve">[  </w:t>
      </w:r>
      <w:r w:rsidRPr="00370D0A">
        <w:rPr>
          <w:rStyle w:val="Non-Terminal"/>
        </w:rPr>
        <w:t>Attributes</w:t>
      </w:r>
      <w:r>
        <w:t xml:space="preserve">  ]  [  </w:t>
      </w:r>
      <w:r w:rsidRPr="00370D0A">
        <w:rPr>
          <w:rStyle w:val="Non-Terminal"/>
        </w:rPr>
        <w:t>PropertyModifier</w:t>
      </w:r>
      <w:r>
        <w:t xml:space="preserve">+  ]  </w:t>
      </w:r>
      <w:r>
        <w:rPr>
          <w:rStyle w:val="Non-Terminal"/>
        </w:rPr>
        <w:t>Property</w:t>
      </w:r>
      <w:r w:rsidRPr="00370D0A">
        <w:rPr>
          <w:rStyle w:val="Non-Terminal"/>
        </w:rPr>
        <w:t>Signature</w:t>
      </w:r>
      <w:r>
        <w:t xml:space="preserve">   [  </w:t>
      </w:r>
      <w:r w:rsidRPr="00370D0A">
        <w:rPr>
          <w:rStyle w:val="Non-Terminal"/>
        </w:rPr>
        <w:t>ImplementsClause</w:t>
      </w:r>
      <w:r>
        <w:t xml:space="preserve">  ]  </w:t>
      </w:r>
      <w:r w:rsidRPr="00370D0A">
        <w:rPr>
          <w:rStyle w:val="Non-Terminal"/>
        </w:rPr>
        <w:t>LineTerminator</w:t>
      </w:r>
      <w:r>
        <w:br/>
      </w:r>
      <w:r>
        <w:tab/>
      </w:r>
      <w:r w:rsidRPr="00370D0A">
        <w:rPr>
          <w:rStyle w:val="Non-Terminal"/>
        </w:rPr>
        <w:t>PropertyAccessorDeclaration</w:t>
      </w:r>
      <w:r>
        <w:t>+</w:t>
      </w:r>
      <w:r>
        <w:br/>
      </w:r>
      <w:r>
        <w:tab/>
      </w:r>
      <w:r w:rsidRPr="00BB11DF">
        <w:rPr>
          <w:rStyle w:val="Terminal"/>
        </w:rPr>
        <w:t>End</w:t>
      </w:r>
      <w:r>
        <w:t xml:space="preserve">  </w:t>
      </w:r>
      <w:r w:rsidRPr="00BB11DF">
        <w:rPr>
          <w:rStyle w:val="Terminal"/>
        </w:rPr>
        <w:t>Property</w:t>
      </w:r>
      <w:r>
        <w:t xml:space="preserve">  </w:t>
      </w:r>
      <w:r w:rsidRPr="00370D0A">
        <w:rPr>
          <w:rStyle w:val="Non-Terminal"/>
        </w:rPr>
        <w:t>StatementTerminator</w:t>
      </w:r>
    </w:p>
    <w:p w:rsidR="002B686E" w:rsidRPr="00370D0A" w:rsidRDefault="002B686E" w:rsidP="00ED6240">
      <w:pPr>
        <w:pStyle w:val="Grammar"/>
        <w:rPr>
          <w:rStyle w:val="Non-Terminal"/>
        </w:rPr>
      </w:pPr>
      <w:r w:rsidRPr="00370D0A">
        <w:rPr>
          <w:rStyle w:val="Non-Terminal"/>
        </w:rPr>
        <w:t>MustOverridePropertyMemberDeclaration</w:t>
      </w:r>
      <w:r>
        <w:t xml:space="preserve">  ::=</w:t>
      </w:r>
      <w:r>
        <w:br/>
      </w:r>
      <w:r>
        <w:tab/>
        <w:t xml:space="preserve">[  </w:t>
      </w:r>
      <w:r w:rsidRPr="00370D0A">
        <w:rPr>
          <w:rStyle w:val="Non-Terminal"/>
        </w:rPr>
        <w:t>Attributes</w:t>
      </w:r>
      <w:r>
        <w:t xml:space="preserve">  ]  </w:t>
      </w:r>
      <w:r w:rsidRPr="00370D0A">
        <w:rPr>
          <w:rStyle w:val="Non-Terminal"/>
        </w:rPr>
        <w:t>MustOverridePropertyModifier</w:t>
      </w:r>
      <w:r>
        <w:t xml:space="preserve">+  </w:t>
      </w:r>
      <w:r>
        <w:rPr>
          <w:rStyle w:val="Non-Terminal"/>
        </w:rPr>
        <w:t>Property</w:t>
      </w:r>
      <w:r w:rsidRPr="00370D0A">
        <w:rPr>
          <w:rStyle w:val="Non-Terminal"/>
        </w:rPr>
        <w:t>Signature</w:t>
      </w:r>
      <w:r>
        <w:t xml:space="preserve">  [  </w:t>
      </w:r>
      <w:r w:rsidRPr="00370D0A">
        <w:rPr>
          <w:rStyle w:val="Non-Terminal"/>
        </w:rPr>
        <w:t>ImplementsClause</w:t>
      </w:r>
      <w:r>
        <w:t xml:space="preserve">  ]</w:t>
      </w:r>
      <w:r>
        <w:br/>
      </w:r>
      <w:r>
        <w:tab/>
      </w:r>
      <w:r>
        <w:tab/>
      </w:r>
      <w:r w:rsidRPr="00370D0A">
        <w:rPr>
          <w:rStyle w:val="Non-Terminal"/>
        </w:rPr>
        <w:t>StatementTerminator</w:t>
      </w:r>
    </w:p>
    <w:p w:rsidR="002B686E" w:rsidRDefault="002B686E" w:rsidP="0043599A">
      <w:pPr>
        <w:pStyle w:val="Grammar"/>
      </w:pPr>
      <w:r>
        <w:rPr>
          <w:rStyle w:val="Non-Terminal"/>
        </w:rPr>
        <w:t>AutoPropertyMemberDeclaration</w:t>
      </w:r>
      <w:r>
        <w:t xml:space="preserve">  ::=</w:t>
      </w:r>
      <w:r>
        <w:br/>
      </w:r>
      <w:r>
        <w:tab/>
        <w:t xml:space="preserve">[  </w:t>
      </w:r>
      <w:r w:rsidRPr="00370D0A">
        <w:rPr>
          <w:rStyle w:val="Non-Terminal"/>
        </w:rPr>
        <w:t>Attributes</w:t>
      </w:r>
      <w:r>
        <w:t xml:space="preserve">  ]  [  </w:t>
      </w:r>
      <w:r w:rsidRPr="00B64ADC">
        <w:rPr>
          <w:rStyle w:val="Non-Terminal"/>
        </w:rPr>
        <w:t>AutoPropertyModifier</w:t>
      </w:r>
      <w:r>
        <w:t xml:space="preserve">+  ]  </w:t>
      </w:r>
      <w:r w:rsidRPr="00BB11DF">
        <w:rPr>
          <w:rStyle w:val="Terminal"/>
        </w:rPr>
        <w:t>Property</w:t>
      </w:r>
      <w:r>
        <w:t xml:space="preserve">  </w:t>
      </w:r>
      <w:r w:rsidRPr="00370D0A">
        <w:rPr>
          <w:rStyle w:val="Non-Terminal"/>
        </w:rPr>
        <w:t>Identifier</w:t>
      </w:r>
      <w:r>
        <w:br/>
      </w:r>
      <w:r>
        <w:tab/>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  [  </w:t>
      </w:r>
      <w:r w:rsidRPr="000511DC">
        <w:rPr>
          <w:rStyle w:val="Non-Terminal"/>
        </w:rPr>
        <w:t>Equals</w:t>
      </w:r>
      <w:r>
        <w:t xml:space="preserve">  </w:t>
      </w:r>
      <w:r>
        <w:rPr>
          <w:rStyle w:val="Non-Terminal"/>
        </w:rPr>
        <w:t>Expression</w:t>
      </w:r>
      <w:r>
        <w:t xml:space="preserve">  ]  [  </w:t>
      </w:r>
      <w:r w:rsidRPr="00370D0A">
        <w:rPr>
          <w:rStyle w:val="Non-Terminal"/>
        </w:rPr>
        <w:t>ImplementsClause</w:t>
      </w:r>
      <w:r>
        <w:t xml:space="preserve">  ]  </w:t>
      </w:r>
      <w:r w:rsidRPr="00370D0A">
        <w:rPr>
          <w:rStyle w:val="Non-Terminal"/>
        </w:rPr>
        <w:t>LineTerminator</w:t>
      </w:r>
      <w:r>
        <w:t xml:space="preserve">  |</w:t>
      </w:r>
      <w:r>
        <w:br/>
      </w:r>
      <w:r>
        <w:tab/>
        <w:t xml:space="preserve">[  </w:t>
      </w:r>
      <w:r w:rsidRPr="00370D0A">
        <w:rPr>
          <w:rStyle w:val="Non-Terminal"/>
        </w:rPr>
        <w:t>Attributes</w:t>
      </w:r>
      <w:r>
        <w:t xml:space="preserve">  ]  [  </w:t>
      </w:r>
      <w:r w:rsidRPr="00B64ADC">
        <w:rPr>
          <w:rStyle w:val="Non-Terminal"/>
        </w:rPr>
        <w:t>AutoPropertyModifier</w:t>
      </w:r>
      <w:r>
        <w:t xml:space="preserve">+  ]  </w:t>
      </w:r>
      <w:r w:rsidRPr="00BB11DF">
        <w:rPr>
          <w:rStyle w:val="Terminal"/>
        </w:rPr>
        <w:t>Property</w:t>
      </w:r>
      <w:r>
        <w:t xml:space="preserve">  </w:t>
      </w:r>
      <w:r w:rsidRPr="00370D0A">
        <w:rPr>
          <w:rStyle w:val="Non-Terminal"/>
        </w:rPr>
        <w:t>Identifier</w:t>
      </w:r>
      <w:r>
        <w:br/>
      </w:r>
      <w:r>
        <w:tab/>
      </w:r>
      <w:r>
        <w:tab/>
        <w:t xml:space="preserve">[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w:t>
      </w:r>
      <w:r>
        <w:br/>
      </w:r>
      <w:r>
        <w:tab/>
      </w:r>
      <w:r>
        <w:tab/>
      </w:r>
      <w:r w:rsidRPr="00BB11DF">
        <w:rPr>
          <w:rStyle w:val="Terminal"/>
        </w:rPr>
        <w:t>As</w:t>
      </w:r>
      <w:r>
        <w:t xml:space="preserve">  [  </w:t>
      </w:r>
      <w:r w:rsidRPr="00370D0A">
        <w:rPr>
          <w:rStyle w:val="Non-Terminal"/>
        </w:rPr>
        <w:t>Attributes</w:t>
      </w:r>
      <w:r>
        <w:t xml:space="preserve">  ]  </w:t>
      </w:r>
      <w:r w:rsidRPr="00BB11DF">
        <w:rPr>
          <w:rStyle w:val="Terminal"/>
        </w:rPr>
        <w:t>New</w:t>
      </w:r>
      <w:r>
        <w:t xml:space="preserve">  [  </w:t>
      </w:r>
      <w:r w:rsidRPr="00370D0A">
        <w:rPr>
          <w:rStyle w:val="Non-Terminal"/>
        </w:rPr>
        <w:t>NonArrayTypeName</w:t>
      </w:r>
      <w:r>
        <w:br/>
      </w:r>
      <w:r>
        <w:tab/>
      </w:r>
      <w:r>
        <w:tab/>
        <w:t xml:space="preserve">[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  ]  [  </w:t>
      </w:r>
      <w:r>
        <w:rPr>
          <w:rStyle w:val="Non-Terminal"/>
        </w:rPr>
        <w:t>ObjectCreationExpressionInitializer</w:t>
      </w:r>
      <w:r>
        <w:t xml:space="preserve">  ]</w:t>
      </w:r>
      <w:r>
        <w:br/>
      </w:r>
      <w:r>
        <w:tab/>
      </w:r>
      <w:r>
        <w:tab/>
        <w:t xml:space="preserve">[  </w:t>
      </w:r>
      <w:r w:rsidRPr="00370D0A">
        <w:rPr>
          <w:rStyle w:val="Non-Terminal"/>
        </w:rPr>
        <w:t>ImplementsClause</w:t>
      </w:r>
      <w:r>
        <w:t xml:space="preserve">  ]  </w:t>
      </w:r>
      <w:r w:rsidRPr="00370D0A">
        <w:rPr>
          <w:rStyle w:val="Non-Terminal"/>
        </w:rPr>
        <w:t>LineTerminator</w:t>
      </w:r>
    </w:p>
    <w:p w:rsidR="002B686E" w:rsidRPr="00370D0A" w:rsidRDefault="002B686E" w:rsidP="00ED6240">
      <w:pPr>
        <w:pStyle w:val="Grammar"/>
        <w:rPr>
          <w:rStyle w:val="Non-Terminal"/>
        </w:rPr>
      </w:pPr>
      <w:r w:rsidRPr="00370D0A">
        <w:rPr>
          <w:rStyle w:val="Non-Terminal"/>
        </w:rPr>
        <w:t>InterfacePropertyMemberDeclaration</w:t>
      </w:r>
      <w:r>
        <w:t xml:space="preserve">  ::=</w:t>
      </w:r>
      <w:r>
        <w:br/>
      </w:r>
      <w:r>
        <w:tab/>
        <w:t xml:space="preserve">[  </w:t>
      </w:r>
      <w:r w:rsidRPr="00370D0A">
        <w:rPr>
          <w:rStyle w:val="Non-Terminal"/>
        </w:rPr>
        <w:t>Attributes</w:t>
      </w:r>
      <w:r>
        <w:t xml:space="preserve">  ]  [  </w:t>
      </w:r>
      <w:r w:rsidRPr="00370D0A">
        <w:rPr>
          <w:rStyle w:val="Non-Terminal"/>
        </w:rPr>
        <w:t>InterfacePropertyModifier</w:t>
      </w:r>
      <w:r>
        <w:t xml:space="preserve">+  ]  </w:t>
      </w:r>
      <w:r>
        <w:rPr>
          <w:rStyle w:val="Non-Terminal"/>
        </w:rPr>
        <w:t>Property</w:t>
      </w:r>
      <w:r w:rsidRPr="00370D0A">
        <w:rPr>
          <w:rStyle w:val="Non-Terminal"/>
        </w:rPr>
        <w:t>Signature</w:t>
      </w:r>
      <w:r>
        <w:t xml:space="preserve">  </w:t>
      </w:r>
      <w:r w:rsidRPr="00370D0A">
        <w:rPr>
          <w:rStyle w:val="Non-Terminal"/>
        </w:rPr>
        <w:t>StatementTerminator</w:t>
      </w:r>
    </w:p>
    <w:p w:rsidR="002B686E" w:rsidRPr="00B64ADC" w:rsidRDefault="002B686E" w:rsidP="0043599A">
      <w:pPr>
        <w:pStyle w:val="Grammar"/>
      </w:pPr>
      <w:r>
        <w:rPr>
          <w:rStyle w:val="Non-Terminal"/>
        </w:rPr>
        <w:t>Auto</w:t>
      </w:r>
      <w:r w:rsidRPr="00370D0A">
        <w:rPr>
          <w:rStyle w:val="Non-Terminal"/>
        </w:rPr>
        <w:t>PropertyModifier</w:t>
      </w:r>
      <w:r>
        <w:t xml:space="preserve">  ::=</w:t>
      </w:r>
      <w:r>
        <w:br/>
      </w:r>
      <w:r>
        <w:tab/>
      </w:r>
      <w:r w:rsidRPr="00370D0A">
        <w:rPr>
          <w:rStyle w:val="Non-Terminal"/>
        </w:rPr>
        <w:t>AccessModifier</w:t>
      </w:r>
      <w:r>
        <w:t xml:space="preserve">  |</w:t>
      </w:r>
      <w:r>
        <w:br/>
      </w:r>
      <w:r>
        <w:tab/>
      </w:r>
      <w:r w:rsidRPr="00BB11DF">
        <w:rPr>
          <w:rStyle w:val="Terminal"/>
        </w:rPr>
        <w:t>Shadows</w:t>
      </w:r>
      <w:r>
        <w:t xml:space="preserve">  |</w:t>
      </w:r>
      <w:r>
        <w:br/>
      </w:r>
      <w:r>
        <w:tab/>
      </w:r>
      <w:r w:rsidRPr="00BB11DF">
        <w:rPr>
          <w:rStyle w:val="Terminal"/>
        </w:rPr>
        <w:t>Shared</w:t>
      </w:r>
      <w:r>
        <w:t xml:space="preserve">  |</w:t>
      </w:r>
      <w:r>
        <w:br/>
      </w:r>
      <w:r>
        <w:tab/>
      </w:r>
      <w:r w:rsidRPr="00BB11DF">
        <w:rPr>
          <w:rStyle w:val="Terminal"/>
        </w:rPr>
        <w:t>Overridable</w:t>
      </w:r>
      <w:r>
        <w:t xml:space="preserve">  |</w:t>
      </w:r>
      <w:r>
        <w:br/>
      </w:r>
      <w:r>
        <w:tab/>
      </w:r>
      <w:r w:rsidRPr="00BB11DF">
        <w:rPr>
          <w:rStyle w:val="Terminal"/>
        </w:rPr>
        <w:t>NotOverridable</w:t>
      </w:r>
      <w:r>
        <w:t xml:space="preserve">  |</w:t>
      </w:r>
      <w:r>
        <w:br/>
      </w:r>
      <w:r>
        <w:tab/>
      </w:r>
      <w:r w:rsidRPr="00BB11DF">
        <w:rPr>
          <w:rStyle w:val="Terminal"/>
        </w:rPr>
        <w:t>Overrides</w:t>
      </w:r>
      <w:r>
        <w:t xml:space="preserve">  |</w:t>
      </w:r>
      <w:r>
        <w:br/>
      </w:r>
      <w:r>
        <w:tab/>
      </w:r>
      <w:r w:rsidRPr="00BB11DF">
        <w:rPr>
          <w:rStyle w:val="Terminal"/>
        </w:rPr>
        <w:t>Overloads</w:t>
      </w:r>
    </w:p>
    <w:p w:rsidR="002B686E" w:rsidRDefault="002B686E" w:rsidP="00ED6240">
      <w:pPr>
        <w:pStyle w:val="Grammar"/>
      </w:pPr>
      <w:r w:rsidRPr="00370D0A">
        <w:rPr>
          <w:rStyle w:val="Non-Terminal"/>
        </w:rPr>
        <w:t>PropertyModifier</w:t>
      </w:r>
      <w:r>
        <w:t xml:space="preserve">  ::=</w:t>
      </w:r>
      <w:r>
        <w:br/>
      </w:r>
      <w:r>
        <w:tab/>
      </w:r>
      <w:r w:rsidRPr="00B64ADC">
        <w:rPr>
          <w:rStyle w:val="Non-Terminal"/>
        </w:rPr>
        <w:t>AutoPropertyModifier</w:t>
      </w:r>
      <w:r>
        <w:t xml:space="preserve">  |</w:t>
      </w:r>
      <w:r>
        <w:br/>
      </w:r>
      <w:r>
        <w:tab/>
      </w:r>
      <w:r w:rsidRPr="00BB11DF">
        <w:rPr>
          <w:rStyle w:val="Terminal"/>
        </w:rPr>
        <w:t>Default</w:t>
      </w:r>
      <w:r>
        <w:t xml:space="preserve">  |</w:t>
      </w:r>
      <w:r>
        <w:br/>
      </w:r>
      <w:r>
        <w:tab/>
      </w:r>
      <w:r w:rsidRPr="00BB11DF">
        <w:rPr>
          <w:rStyle w:val="Terminal"/>
        </w:rPr>
        <w:t>ReadOnly</w:t>
      </w:r>
      <w:r>
        <w:t xml:space="preserve">  |</w:t>
      </w:r>
      <w:r>
        <w:br/>
      </w:r>
      <w:r>
        <w:tab/>
      </w:r>
      <w:r w:rsidRPr="00BB11DF">
        <w:rPr>
          <w:rStyle w:val="Terminal"/>
        </w:rPr>
        <w:t>WriteOnly</w:t>
      </w:r>
    </w:p>
    <w:p w:rsidR="002B686E" w:rsidRDefault="002B686E" w:rsidP="00ED6240">
      <w:pPr>
        <w:pStyle w:val="Grammar"/>
      </w:pPr>
      <w:r w:rsidRPr="00370D0A">
        <w:rPr>
          <w:rStyle w:val="Non-Terminal"/>
        </w:rPr>
        <w:t>MustOverridePropertyModifier</w:t>
      </w:r>
      <w:r>
        <w:t xml:space="preserve">  ::=  </w:t>
      </w:r>
      <w:r w:rsidRPr="00370D0A">
        <w:rPr>
          <w:rStyle w:val="Non-Terminal"/>
        </w:rPr>
        <w:t>PropertyModifier</w:t>
      </w:r>
      <w:r>
        <w:t xml:space="preserve">  |  </w:t>
      </w:r>
      <w:r w:rsidRPr="00BB11DF">
        <w:rPr>
          <w:rStyle w:val="Terminal"/>
        </w:rPr>
        <w:t>MustOverride</w:t>
      </w:r>
    </w:p>
    <w:p w:rsidR="002B686E" w:rsidRDefault="002B686E" w:rsidP="00ED6240">
      <w:pPr>
        <w:pStyle w:val="Grammar"/>
      </w:pPr>
      <w:r w:rsidRPr="00370D0A">
        <w:rPr>
          <w:rStyle w:val="Non-Terminal"/>
        </w:rPr>
        <w:t>InterfacePropertyModifier</w:t>
      </w:r>
      <w:r>
        <w:t xml:space="preserve">  ::=</w:t>
      </w:r>
      <w:r>
        <w:br/>
      </w:r>
      <w:r>
        <w:tab/>
      </w:r>
      <w:r w:rsidRPr="00BB11DF">
        <w:rPr>
          <w:rStyle w:val="Terminal"/>
        </w:rPr>
        <w:t>Shadows</w:t>
      </w:r>
      <w:r>
        <w:t xml:space="preserve">  |</w:t>
      </w:r>
      <w:r>
        <w:br/>
      </w:r>
      <w:r>
        <w:tab/>
      </w:r>
      <w:r w:rsidRPr="00BB11DF">
        <w:rPr>
          <w:rStyle w:val="Terminal"/>
        </w:rPr>
        <w:t>Overloads</w:t>
      </w:r>
      <w:r>
        <w:t xml:space="preserve">  |</w:t>
      </w:r>
      <w:r>
        <w:br/>
      </w:r>
      <w:r>
        <w:tab/>
      </w:r>
      <w:r w:rsidRPr="00BB11DF">
        <w:rPr>
          <w:rStyle w:val="Terminal"/>
        </w:rPr>
        <w:t>Default</w:t>
      </w:r>
      <w:r>
        <w:t xml:space="preserve">  |</w:t>
      </w:r>
      <w:r>
        <w:br/>
      </w:r>
      <w:r>
        <w:tab/>
      </w:r>
      <w:r w:rsidRPr="00BB11DF">
        <w:rPr>
          <w:rStyle w:val="Terminal"/>
        </w:rPr>
        <w:t>ReadOnly</w:t>
      </w:r>
      <w:r>
        <w:t xml:space="preserve">  |</w:t>
      </w:r>
      <w:r>
        <w:br/>
      </w:r>
      <w:r>
        <w:tab/>
      </w:r>
      <w:r w:rsidRPr="00BB11DF">
        <w:rPr>
          <w:rStyle w:val="Terminal"/>
        </w:rPr>
        <w:t>WriteOnly</w:t>
      </w:r>
    </w:p>
    <w:p w:rsidR="002B686E" w:rsidRDefault="002B686E" w:rsidP="00ED6240">
      <w:pPr>
        <w:pStyle w:val="Grammar"/>
      </w:pPr>
      <w:r w:rsidRPr="00370D0A">
        <w:rPr>
          <w:rStyle w:val="Non-Terminal"/>
        </w:rPr>
        <w:t>PropertyAccessorDeclaration</w:t>
      </w:r>
      <w:r>
        <w:t xml:space="preserve">  ::=  </w:t>
      </w:r>
      <w:r w:rsidRPr="00370D0A">
        <w:rPr>
          <w:rStyle w:val="Non-Terminal"/>
        </w:rPr>
        <w:t>PropertyGetDeclaration</w:t>
      </w:r>
      <w:r>
        <w:t xml:space="preserve">  |  </w:t>
      </w:r>
      <w:r w:rsidRPr="00370D0A">
        <w:rPr>
          <w:rStyle w:val="Non-Terminal"/>
        </w:rPr>
        <w:t>PropertySetDeclaration</w:t>
      </w:r>
    </w:p>
    <w:p w:rsidR="002B686E" w:rsidRDefault="002B686E" w:rsidP="00ED6240">
      <w:pPr>
        <w:pStyle w:val="Grammar"/>
      </w:pPr>
      <w:r w:rsidRPr="00370D0A">
        <w:rPr>
          <w:rStyle w:val="Non-Terminal"/>
        </w:rPr>
        <w:t>PropertyGetDeclaration</w:t>
      </w:r>
      <w:r>
        <w:t xml:space="preserve">  ::=</w:t>
      </w:r>
      <w:r>
        <w:br/>
      </w:r>
      <w:r>
        <w:tab/>
        <w:t xml:space="preserve">[  </w:t>
      </w:r>
      <w:r w:rsidRPr="00370D0A">
        <w:rPr>
          <w:rStyle w:val="Non-Terminal"/>
        </w:rPr>
        <w:t>Attributes</w:t>
      </w:r>
      <w:r>
        <w:t xml:space="preserve">  ]  [  </w:t>
      </w:r>
      <w:r w:rsidRPr="00370D0A">
        <w:rPr>
          <w:rStyle w:val="Non-Terminal"/>
        </w:rPr>
        <w:t>AccessModifier</w:t>
      </w:r>
      <w:r>
        <w:t xml:space="preserve">  ]  </w:t>
      </w:r>
      <w:r w:rsidRPr="00BB11DF">
        <w:rPr>
          <w:rStyle w:val="Terminal"/>
        </w:rPr>
        <w:t>Get</w:t>
      </w:r>
      <w:r>
        <w:t xml:space="preserve">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Get</w:t>
      </w:r>
      <w:r>
        <w:t xml:space="preserve">  </w:t>
      </w:r>
      <w:r w:rsidRPr="00370D0A">
        <w:rPr>
          <w:rStyle w:val="Non-Terminal"/>
        </w:rPr>
        <w:t>StatementTerminator</w:t>
      </w:r>
    </w:p>
    <w:p w:rsidR="002B686E" w:rsidRDefault="002B686E" w:rsidP="00ED6240">
      <w:pPr>
        <w:pStyle w:val="Grammar"/>
      </w:pPr>
      <w:r w:rsidRPr="00370D0A">
        <w:rPr>
          <w:rStyle w:val="Non-Terminal"/>
        </w:rPr>
        <w:t>PropertySetDeclaration</w:t>
      </w:r>
      <w:r>
        <w:t xml:space="preserve">  ::=</w:t>
      </w:r>
      <w:r>
        <w:br/>
      </w:r>
      <w:r>
        <w:tab/>
        <w:t xml:space="preserve">[  </w:t>
      </w:r>
      <w:r w:rsidRPr="00370D0A">
        <w:rPr>
          <w:rStyle w:val="Non-Terminal"/>
        </w:rPr>
        <w:t>Attributes</w:t>
      </w:r>
      <w:r>
        <w:t xml:space="preserve">  ]  [  </w:t>
      </w:r>
      <w:r w:rsidRPr="00370D0A">
        <w:rPr>
          <w:rStyle w:val="Non-Terminal"/>
        </w:rPr>
        <w:t>AccessModifier</w:t>
      </w:r>
      <w:r>
        <w:t xml:space="preserve">  ]  </w:t>
      </w:r>
      <w:r w:rsidRPr="00BB11DF">
        <w:rPr>
          <w:rStyle w:val="Terminal"/>
        </w:rPr>
        <w:t>Set</w:t>
      </w:r>
      <w:r>
        <w:t xml:space="preserve">  [  </w:t>
      </w:r>
      <w:r w:rsidRPr="00713236">
        <w:rPr>
          <w:rStyle w:val="Non-Terminal"/>
        </w:rPr>
        <w:t>OpenParenthesis</w:t>
      </w:r>
      <w:r>
        <w:t xml:space="preserve">  [  </w:t>
      </w:r>
      <w:r w:rsidRPr="00370D0A">
        <w:rPr>
          <w:rStyle w:val="Non-Terminal"/>
        </w:rPr>
        <w:t>ParameterList</w:t>
      </w:r>
      <w:r>
        <w:t xml:space="preserve">  ]  </w:t>
      </w:r>
      <w:r w:rsidRPr="00713236">
        <w:rPr>
          <w:rStyle w:val="Non-Terminal"/>
        </w:rPr>
        <w:t>CloseParenthesis</w:t>
      </w:r>
      <w:r>
        <w:t xml:space="preserve">  ]  </w:t>
      </w:r>
      <w:r w:rsidRPr="00370D0A">
        <w:rPr>
          <w:rStyle w:val="Non-Terminal"/>
        </w:rPr>
        <w:t>LineTerminator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Set</w:t>
      </w:r>
      <w:r>
        <w:t xml:space="preserve">  </w:t>
      </w:r>
      <w:r w:rsidRPr="00370D0A">
        <w:rPr>
          <w:rStyle w:val="Non-Terminal"/>
        </w:rPr>
        <w:t>StatementTerminator</w:t>
      </w:r>
    </w:p>
    <w:p w:rsidR="002B686E" w:rsidRDefault="002B686E" w:rsidP="0048542D">
      <w:pPr>
        <w:pStyle w:val="Grammar"/>
      </w:pPr>
      <w:r w:rsidRPr="00370D0A">
        <w:rPr>
          <w:rStyle w:val="Non-Terminal"/>
        </w:rPr>
        <w:t>OperatorDeclaration</w:t>
      </w:r>
      <w:r>
        <w:t xml:space="preserve">  ::=</w:t>
      </w:r>
      <w:r>
        <w:br/>
      </w:r>
      <w:r>
        <w:tab/>
        <w:t xml:space="preserve">[  </w:t>
      </w:r>
      <w:r w:rsidRPr="00370D0A">
        <w:rPr>
          <w:rStyle w:val="Non-Terminal"/>
        </w:rPr>
        <w:t>Attributes</w:t>
      </w:r>
      <w:r>
        <w:t xml:space="preserve">  ]  [  </w:t>
      </w:r>
      <w:r w:rsidRPr="00370D0A">
        <w:rPr>
          <w:rStyle w:val="Non-Terminal"/>
        </w:rPr>
        <w:t>OperatorModifier</w:t>
      </w:r>
      <w:r>
        <w:t xml:space="preserve">+  ]  </w:t>
      </w:r>
      <w:r w:rsidRPr="00BB11DF">
        <w:rPr>
          <w:rStyle w:val="Terminal"/>
        </w:rPr>
        <w:t>Operator</w:t>
      </w:r>
      <w:r>
        <w:t xml:space="preserve">  </w:t>
      </w:r>
      <w:r w:rsidRPr="00370D0A">
        <w:rPr>
          <w:rStyle w:val="Non-Terminal"/>
        </w:rPr>
        <w:t>OverloadableOperator</w:t>
      </w:r>
      <w:r>
        <w:t xml:space="preserve">  </w:t>
      </w:r>
      <w:r w:rsidRPr="00713236">
        <w:rPr>
          <w:rStyle w:val="Non-Terminal"/>
        </w:rPr>
        <w:t>OpenParenthesis</w:t>
      </w:r>
      <w:r>
        <w:t xml:space="preserve">  </w:t>
      </w:r>
      <w:r>
        <w:rPr>
          <w:rStyle w:val="Non-Terminal"/>
        </w:rPr>
        <w:t>ParameterList</w:t>
      </w:r>
      <w:r>
        <w:t xml:space="preserve">  </w:t>
      </w:r>
      <w:r w:rsidRPr="00713236">
        <w:rPr>
          <w:rStyle w:val="Non-Terminal"/>
        </w:rPr>
        <w:t>CloseParenthesis</w:t>
      </w:r>
      <w:r w:rsidRPr="00BB11DF">
        <w:rPr>
          <w:rStyle w:val="Terminal"/>
        </w:rPr>
        <w:br/>
      </w:r>
      <w:r>
        <w:tab/>
      </w:r>
      <w:r>
        <w:tab/>
        <w:t xml:space="preserve">[  </w:t>
      </w:r>
      <w:r w:rsidRPr="00BB11DF">
        <w:rPr>
          <w:rStyle w:val="Terminal"/>
        </w:rPr>
        <w:t>As</w:t>
      </w:r>
      <w:r>
        <w:t xml:space="preserve">  [  </w:t>
      </w:r>
      <w:r w:rsidRPr="00370D0A">
        <w:rPr>
          <w:rStyle w:val="Non-Terminal"/>
        </w:rPr>
        <w:t>Attributes</w:t>
      </w:r>
      <w:r>
        <w:t xml:space="preserve">  ]  </w:t>
      </w:r>
      <w:r w:rsidRPr="00370D0A">
        <w:rPr>
          <w:rStyle w:val="Non-Terminal"/>
        </w:rPr>
        <w:t>TypeName</w:t>
      </w:r>
      <w:r>
        <w:t xml:space="preserve">  ]  </w:t>
      </w:r>
      <w:r w:rsidRPr="00370D0A">
        <w:rPr>
          <w:rStyle w:val="Non-Terminal"/>
        </w:rPr>
        <w:t>LineTerminator</w:t>
      </w:r>
      <w:r w:rsidRPr="00370D0A">
        <w:rPr>
          <w:rStyle w:val="Non-Terminal"/>
        </w:rP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Operator</w:t>
      </w:r>
      <w:r>
        <w:t xml:space="preserve">  </w:t>
      </w:r>
      <w:r w:rsidRPr="00370D0A">
        <w:rPr>
          <w:rStyle w:val="Non-Terminal"/>
        </w:rPr>
        <w:t>StatementTerminator</w:t>
      </w:r>
    </w:p>
    <w:p w:rsidR="002B686E" w:rsidRPr="0048542D" w:rsidRDefault="002B686E" w:rsidP="00ED6240">
      <w:pPr>
        <w:pStyle w:val="Grammar"/>
      </w:pPr>
      <w:r w:rsidRPr="00370D0A">
        <w:rPr>
          <w:rStyle w:val="Non-Terminal"/>
        </w:rPr>
        <w:t>OperatorModifier</w:t>
      </w:r>
      <w:r>
        <w:t xml:space="preserve">  </w:t>
      </w:r>
      <w:r w:rsidRPr="00CE7223">
        <w:t>::=</w:t>
      </w:r>
      <w:r>
        <w:t xml:space="preserve">  </w:t>
      </w:r>
      <w:r w:rsidRPr="00BB11DF">
        <w:rPr>
          <w:rStyle w:val="Terminal"/>
        </w:rPr>
        <w:t>Public</w:t>
      </w:r>
      <w:r>
        <w:t xml:space="preserve">  </w:t>
      </w:r>
      <w:r w:rsidRPr="00CE7223">
        <w:t>|</w:t>
      </w:r>
      <w:r>
        <w:t xml:space="preserve">  </w:t>
      </w:r>
      <w:r w:rsidRPr="00BB11DF">
        <w:rPr>
          <w:rStyle w:val="Terminal"/>
        </w:rPr>
        <w:t>Shared</w:t>
      </w:r>
      <w:r>
        <w:t xml:space="preserve">  </w:t>
      </w:r>
      <w:r w:rsidRPr="00CE7223">
        <w:t>|</w:t>
      </w:r>
      <w:r>
        <w:t xml:space="preserve">  </w:t>
      </w:r>
      <w:r w:rsidRPr="00BB11DF">
        <w:rPr>
          <w:rStyle w:val="Terminal"/>
        </w:rPr>
        <w:t>Overloads</w:t>
      </w:r>
      <w:r>
        <w:t xml:space="preserve">  </w:t>
      </w:r>
      <w:r w:rsidRPr="00CE7223">
        <w:t>|</w:t>
      </w:r>
      <w:r>
        <w:t xml:space="preserve">  </w:t>
      </w:r>
      <w:r w:rsidRPr="00BB11DF">
        <w:rPr>
          <w:rStyle w:val="Terminal"/>
        </w:rPr>
        <w:t>Shadows</w:t>
      </w:r>
      <w:r>
        <w:t xml:space="preserve">  |  </w:t>
      </w:r>
      <w:r w:rsidRPr="00BB11DF">
        <w:rPr>
          <w:rStyle w:val="Terminal"/>
        </w:rPr>
        <w:t>Widening</w:t>
      </w:r>
      <w:r>
        <w:t xml:space="preserve">  </w:t>
      </w:r>
      <w:r w:rsidRPr="00CE7223">
        <w:t>|</w:t>
      </w:r>
      <w:r>
        <w:t xml:space="preserve">  </w:t>
      </w:r>
      <w:r w:rsidRPr="00BB11DF">
        <w:rPr>
          <w:rStyle w:val="Terminal"/>
        </w:rPr>
        <w:t>Narrowing</w:t>
      </w:r>
    </w:p>
    <w:p w:rsidR="002B686E" w:rsidRPr="00370D0A" w:rsidRDefault="002B686E" w:rsidP="0048542D">
      <w:pPr>
        <w:pStyle w:val="Grammar"/>
        <w:rPr>
          <w:rStyle w:val="Non-Terminal"/>
        </w:rPr>
      </w:pPr>
      <w:r w:rsidRPr="00370D0A">
        <w:rPr>
          <w:rStyle w:val="Non-Terminal"/>
        </w:rPr>
        <w:t>OverloadableOperator</w:t>
      </w:r>
      <w:r>
        <w:t xml:space="preserve">  </w:t>
      </w:r>
      <w:r w:rsidRPr="00CE7223">
        <w:t>::=</w:t>
      </w:r>
      <w:r>
        <w:br/>
      </w:r>
      <w:r>
        <w:tab/>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w:t>
      </w:r>
      <w:r>
        <w:t xml:space="preserve">  |  </w:t>
      </w:r>
      <w:r w:rsidRPr="00BB11DF">
        <w:rPr>
          <w:rStyle w:val="Terminal"/>
        </w:rPr>
        <w:t>&amp;</w:t>
      </w:r>
      <w:r>
        <w:t xml:space="preserve">  |  </w:t>
      </w:r>
      <w:r w:rsidRPr="00BB11DF">
        <w:rPr>
          <w:rStyle w:val="Terminal"/>
        </w:rPr>
        <w:t>Like</w:t>
      </w:r>
      <w:r>
        <w:t xml:space="preserve">  |  </w:t>
      </w:r>
      <w:r w:rsidRPr="00BB11DF">
        <w:rPr>
          <w:rStyle w:val="Terminal"/>
        </w:rPr>
        <w:t>Mod</w:t>
      </w:r>
      <w:r>
        <w:t xml:space="preserve">  |  </w:t>
      </w:r>
      <w:r w:rsidRPr="00BB11DF">
        <w:rPr>
          <w:rStyle w:val="Terminal"/>
        </w:rPr>
        <w:t>And</w:t>
      </w:r>
      <w:r>
        <w:t xml:space="preserve">  |  </w:t>
      </w:r>
      <w:r w:rsidRPr="00BB11DF">
        <w:rPr>
          <w:rStyle w:val="Terminal"/>
        </w:rPr>
        <w:t>Or</w:t>
      </w:r>
      <w:r>
        <w:t xml:space="preserve">  |  </w:t>
      </w:r>
      <w:r w:rsidRPr="00BB11DF">
        <w:rPr>
          <w:rStyle w:val="Terminal"/>
        </w:rPr>
        <w:t>Xor</w:t>
      </w:r>
      <w:r>
        <w:t xml:space="preserve">  |  </w:t>
      </w:r>
      <w:r w:rsidRPr="00BB11DF">
        <w:rPr>
          <w:rStyle w:val="Terminal"/>
        </w:rPr>
        <w:t>^</w:t>
      </w:r>
      <w:r>
        <w:t xml:space="preserve">  |  </w:t>
      </w:r>
      <w:r w:rsidRPr="00BB11DF">
        <w:rPr>
          <w:rStyle w:val="Terminal"/>
        </w:rPr>
        <w:t>&lt;</w:t>
      </w:r>
      <w:r>
        <w:t xml:space="preserve">  </w:t>
      </w:r>
      <w:r w:rsidRPr="00BB11DF">
        <w:rPr>
          <w:rStyle w:val="Terminal"/>
        </w:rPr>
        <w:t>&lt;</w:t>
      </w:r>
      <w:r>
        <w:t xml:space="preserve">  |  </w:t>
      </w:r>
      <w:r w:rsidRPr="00BB11DF">
        <w:rPr>
          <w:rStyle w:val="Terminal"/>
        </w:rPr>
        <w:t>&gt;</w:t>
      </w:r>
      <w:r>
        <w:t xml:space="preserve">  </w:t>
      </w:r>
      <w:r w:rsidRPr="00BB11DF">
        <w:rPr>
          <w:rStyle w:val="Terminal"/>
        </w:rPr>
        <w:t>&gt;</w:t>
      </w:r>
      <w:r>
        <w:t xml:space="preserve">  |</w:t>
      </w:r>
      <w:r>
        <w:br/>
      </w:r>
      <w:r>
        <w:tab/>
      </w:r>
      <w:r w:rsidRPr="00BB11DF">
        <w:rPr>
          <w:rStyle w:val="Terminal"/>
        </w:rPr>
        <w:t>=</w:t>
      </w:r>
      <w:r>
        <w:t xml:space="preserve">  |  </w:t>
      </w:r>
      <w:r w:rsidRPr="00BB11DF">
        <w:rPr>
          <w:rStyle w:val="Terminal"/>
        </w:rPr>
        <w:t>&lt;</w:t>
      </w:r>
      <w:r>
        <w:t xml:space="preserve">  </w:t>
      </w:r>
      <w:r w:rsidRPr="00BB11DF">
        <w:rPr>
          <w:rStyle w:val="Terminal"/>
        </w:rPr>
        <w:t>&gt;</w:t>
      </w:r>
      <w:r>
        <w:t xml:space="preserve">  |  </w:t>
      </w:r>
      <w:r w:rsidRPr="00BB11DF">
        <w:rPr>
          <w:rStyle w:val="Terminal"/>
        </w:rPr>
        <w:t>&gt;</w:t>
      </w:r>
      <w:r>
        <w:t xml:space="preserve">  |  </w:t>
      </w:r>
      <w:r w:rsidRPr="00BB11DF">
        <w:rPr>
          <w:rStyle w:val="Terminal"/>
        </w:rPr>
        <w:t>&lt;</w:t>
      </w:r>
      <w:r>
        <w:t xml:space="preserve">  |  </w:t>
      </w:r>
      <w:r w:rsidRPr="00BB11DF">
        <w:rPr>
          <w:rStyle w:val="Terminal"/>
        </w:rPr>
        <w:t>&gt;</w:t>
      </w:r>
      <w:r>
        <w:t xml:space="preserve">  </w:t>
      </w:r>
      <w:r w:rsidRPr="00BB11DF">
        <w:rPr>
          <w:rStyle w:val="Terminal"/>
        </w:rPr>
        <w:t>=</w:t>
      </w:r>
      <w:r>
        <w:t xml:space="preserve">  |  </w:t>
      </w:r>
      <w:r w:rsidRPr="00BB11DF">
        <w:rPr>
          <w:rStyle w:val="Terminal"/>
        </w:rPr>
        <w:t>&lt;</w:t>
      </w:r>
      <w:r>
        <w:t xml:space="preserve">  </w:t>
      </w:r>
      <w:r w:rsidRPr="00BB11DF">
        <w:rPr>
          <w:rStyle w:val="Terminal"/>
        </w:rPr>
        <w:t>=</w:t>
      </w:r>
      <w:r>
        <w:t xml:space="preserve">  |  </w:t>
      </w:r>
      <w:r w:rsidRPr="00BB11DF">
        <w:rPr>
          <w:rStyle w:val="Terminal"/>
        </w:rPr>
        <w:t>Not</w:t>
      </w:r>
      <w:r>
        <w:t xml:space="preserve">  </w:t>
      </w:r>
      <w:r w:rsidRPr="00CE7223">
        <w:t>|</w:t>
      </w:r>
      <w:r>
        <w:t xml:space="preserve">  </w:t>
      </w:r>
      <w:r w:rsidRPr="00BB11DF">
        <w:rPr>
          <w:rStyle w:val="Terminal"/>
        </w:rPr>
        <w:t>IsTrue</w:t>
      </w:r>
      <w:r>
        <w:t xml:space="preserve">  </w:t>
      </w:r>
      <w:r w:rsidRPr="00CE7223">
        <w:t>|</w:t>
      </w:r>
      <w:r>
        <w:t xml:space="preserve">  </w:t>
      </w:r>
      <w:r w:rsidRPr="00BB11DF">
        <w:rPr>
          <w:rStyle w:val="Terminal"/>
        </w:rPr>
        <w:t>IsFalse</w:t>
      </w:r>
      <w:r>
        <w:t xml:space="preserve">  |  </w:t>
      </w:r>
      <w:r w:rsidRPr="00BB11DF">
        <w:rPr>
          <w:rStyle w:val="Terminal"/>
        </w:rPr>
        <w:t>CType</w:t>
      </w:r>
    </w:p>
    <w:p w:rsidR="002B686E" w:rsidRDefault="002B686E" w:rsidP="00ED6240">
      <w:pPr>
        <w:pStyle w:val="Heading3"/>
      </w:pPr>
      <w:bookmarkStart w:id="530" w:name="_Toc248253355"/>
      <w:r>
        <w:t>Statements</w:t>
      </w:r>
      <w:bookmarkEnd w:id="530"/>
    </w:p>
    <w:p w:rsidR="002B686E" w:rsidRDefault="002B686E" w:rsidP="001D4ED4">
      <w:pPr>
        <w:pStyle w:val="Grammar"/>
      </w:pPr>
      <w:r w:rsidRPr="00370D0A">
        <w:rPr>
          <w:rStyle w:val="Non-Terminal"/>
        </w:rPr>
        <w:t>Statement</w:t>
      </w:r>
      <w:r>
        <w:t xml:space="preserve">  ::=</w:t>
      </w:r>
      <w:r>
        <w:br/>
      </w:r>
      <w:r>
        <w:tab/>
      </w:r>
      <w:r w:rsidRPr="00370D0A">
        <w:rPr>
          <w:rStyle w:val="Non-Terminal"/>
        </w:rPr>
        <w:t>LabelDeclarationStatement</w:t>
      </w:r>
      <w:r>
        <w:t xml:space="preserve">  |</w:t>
      </w:r>
      <w:r>
        <w:br/>
      </w:r>
      <w:r>
        <w:tab/>
      </w:r>
      <w:r w:rsidRPr="00370D0A">
        <w:rPr>
          <w:rStyle w:val="Non-Terminal"/>
        </w:rPr>
        <w:t>LocalDeclarationStatement</w:t>
      </w:r>
      <w:r>
        <w:t xml:space="preserve">  |</w:t>
      </w:r>
      <w:r>
        <w:br/>
      </w:r>
      <w:r>
        <w:tab/>
      </w:r>
      <w:r w:rsidRPr="00370D0A">
        <w:rPr>
          <w:rStyle w:val="Non-Terminal"/>
        </w:rPr>
        <w:t>WithStatement</w:t>
      </w:r>
      <w:r>
        <w:t xml:space="preserve">  |</w:t>
      </w:r>
      <w:r>
        <w:br/>
      </w:r>
      <w:r>
        <w:tab/>
      </w:r>
      <w:r w:rsidRPr="00370D0A">
        <w:rPr>
          <w:rStyle w:val="Non-Terminal"/>
        </w:rPr>
        <w:t>SyncLockStatement</w:t>
      </w:r>
      <w:r>
        <w:t xml:space="preserve">  |</w:t>
      </w:r>
      <w:r>
        <w:br/>
      </w:r>
      <w:r>
        <w:tab/>
      </w:r>
      <w:r w:rsidRPr="00370D0A">
        <w:rPr>
          <w:rStyle w:val="Non-Terminal"/>
        </w:rPr>
        <w:t>EventStatement</w:t>
      </w:r>
      <w:r>
        <w:t xml:space="preserve">  |</w:t>
      </w:r>
      <w:r>
        <w:br/>
      </w:r>
      <w:r>
        <w:tab/>
      </w:r>
      <w:r w:rsidRPr="00370D0A">
        <w:rPr>
          <w:rStyle w:val="Non-Terminal"/>
        </w:rPr>
        <w:t>AssignmentStatement</w:t>
      </w:r>
      <w:r>
        <w:t xml:space="preserve">  |</w:t>
      </w:r>
      <w:r>
        <w:br/>
      </w:r>
      <w:r>
        <w:tab/>
      </w:r>
      <w:r w:rsidRPr="00370D0A">
        <w:rPr>
          <w:rStyle w:val="Non-Terminal"/>
        </w:rPr>
        <w:t>InvocationStatement</w:t>
      </w:r>
      <w:r>
        <w:t xml:space="preserve">  |</w:t>
      </w:r>
      <w:r>
        <w:br/>
      </w:r>
      <w:r>
        <w:tab/>
      </w:r>
      <w:r w:rsidRPr="00370D0A">
        <w:rPr>
          <w:rStyle w:val="Non-Terminal"/>
        </w:rPr>
        <w:t>ConditionalStatement</w:t>
      </w:r>
      <w:r>
        <w:t xml:space="preserve">  |</w:t>
      </w:r>
      <w:r>
        <w:br/>
      </w:r>
      <w:r>
        <w:tab/>
      </w:r>
      <w:r w:rsidRPr="00370D0A">
        <w:rPr>
          <w:rStyle w:val="Non-Terminal"/>
        </w:rPr>
        <w:t>LoopStatement</w:t>
      </w:r>
      <w:r>
        <w:t xml:space="preserve">  |</w:t>
      </w:r>
      <w:r>
        <w:br/>
      </w:r>
      <w:r>
        <w:tab/>
      </w:r>
      <w:r w:rsidRPr="00370D0A">
        <w:rPr>
          <w:rStyle w:val="Non-Terminal"/>
        </w:rPr>
        <w:t>ErrorHandlingStatement</w:t>
      </w:r>
      <w:r>
        <w:t xml:space="preserve">  |</w:t>
      </w:r>
      <w:r>
        <w:br/>
      </w:r>
      <w:r>
        <w:tab/>
      </w:r>
      <w:r w:rsidRPr="00370D0A">
        <w:rPr>
          <w:rStyle w:val="Non-Terminal"/>
        </w:rPr>
        <w:t>BranchStatement</w:t>
      </w:r>
      <w:r>
        <w:t xml:space="preserve">  |</w:t>
      </w:r>
      <w:r>
        <w:br/>
      </w:r>
      <w:r>
        <w:tab/>
      </w:r>
      <w:r w:rsidRPr="00370D0A">
        <w:rPr>
          <w:rStyle w:val="Non-Terminal"/>
        </w:rPr>
        <w:t>ArrayHandlingStatement</w:t>
      </w:r>
      <w:r>
        <w:t xml:space="preserve">  |</w:t>
      </w:r>
      <w:r>
        <w:br/>
      </w:r>
      <w:r>
        <w:tab/>
      </w:r>
      <w:r w:rsidRPr="00370D0A">
        <w:rPr>
          <w:rStyle w:val="Non-Terminal"/>
        </w:rPr>
        <w:t>UsingStatement</w:t>
      </w:r>
    </w:p>
    <w:p w:rsidR="002B686E" w:rsidRDefault="002B686E" w:rsidP="001D4ED4">
      <w:pPr>
        <w:pStyle w:val="Grammar"/>
      </w:pPr>
      <w:r w:rsidRPr="00370D0A">
        <w:rPr>
          <w:rStyle w:val="Non-Terminal"/>
        </w:rPr>
        <w:t>Block</w:t>
      </w:r>
      <w:r>
        <w:t xml:space="preserve">  ::=  [  </w:t>
      </w:r>
      <w:r w:rsidRPr="00370D0A">
        <w:rPr>
          <w:rStyle w:val="Non-Terminal"/>
        </w:rPr>
        <w:t>Statements</w:t>
      </w:r>
      <w:r>
        <w:t>+  ]</w:t>
      </w:r>
    </w:p>
    <w:p w:rsidR="002B686E" w:rsidRDefault="002B686E" w:rsidP="001D4ED4">
      <w:pPr>
        <w:pStyle w:val="Grammar"/>
      </w:pPr>
      <w:r w:rsidRPr="00370D0A">
        <w:rPr>
          <w:rStyle w:val="Non-Terminal"/>
        </w:rPr>
        <w:t>LabelDeclarationStatement</w:t>
      </w:r>
      <w:r>
        <w:t xml:space="preserve">  ::=  </w:t>
      </w:r>
      <w:r w:rsidRPr="00370D0A">
        <w:rPr>
          <w:rStyle w:val="Non-Terminal"/>
        </w:rPr>
        <w:t>LabelName</w:t>
      </w:r>
      <w:r>
        <w:t xml:space="preserve">  </w:t>
      </w:r>
      <w:r w:rsidRPr="00BB11DF">
        <w:rPr>
          <w:rStyle w:val="Terminal"/>
        </w:rPr>
        <w:t>:</w:t>
      </w:r>
    </w:p>
    <w:p w:rsidR="002B686E" w:rsidRDefault="002B686E" w:rsidP="001D4ED4">
      <w:pPr>
        <w:pStyle w:val="Grammar"/>
      </w:pPr>
      <w:r w:rsidRPr="00370D0A">
        <w:rPr>
          <w:rStyle w:val="Non-Terminal"/>
        </w:rPr>
        <w:t>LabelName</w:t>
      </w:r>
      <w:r>
        <w:t xml:space="preserve">  ::=  </w:t>
      </w:r>
      <w:r w:rsidRPr="00370D0A">
        <w:rPr>
          <w:rStyle w:val="Non-Terminal"/>
        </w:rPr>
        <w:t>Identifier</w:t>
      </w:r>
      <w:r>
        <w:t xml:space="preserve">  |  </w:t>
      </w:r>
      <w:r w:rsidRPr="00370D0A">
        <w:rPr>
          <w:rStyle w:val="Non-Terminal"/>
        </w:rPr>
        <w:t>IntLiteral</w:t>
      </w:r>
    </w:p>
    <w:p w:rsidR="002B686E" w:rsidRDefault="002B686E" w:rsidP="001D4ED4">
      <w:pPr>
        <w:pStyle w:val="Grammar"/>
      </w:pPr>
      <w:r w:rsidRPr="00370D0A">
        <w:rPr>
          <w:rStyle w:val="Non-Terminal"/>
        </w:rPr>
        <w:t>Statements</w:t>
      </w:r>
      <w:r>
        <w:t xml:space="preserve">  ::=</w:t>
      </w:r>
      <w:r>
        <w:br/>
      </w:r>
      <w:r>
        <w:tab/>
        <w:t xml:space="preserve">[  </w:t>
      </w:r>
      <w:r w:rsidRPr="00370D0A">
        <w:rPr>
          <w:rStyle w:val="Non-Terminal"/>
        </w:rPr>
        <w:t>Statement</w:t>
      </w:r>
      <w:r>
        <w:t xml:space="preserve">  ]  |</w:t>
      </w:r>
      <w:r>
        <w:br/>
      </w:r>
      <w:r>
        <w:tab/>
      </w:r>
      <w:r w:rsidRPr="00370D0A">
        <w:rPr>
          <w:rStyle w:val="Non-Terminal"/>
        </w:rPr>
        <w:t>Statements</w:t>
      </w:r>
      <w:r>
        <w:t xml:space="preserve">  </w:t>
      </w:r>
      <w:r w:rsidRPr="00BB11DF">
        <w:rPr>
          <w:rStyle w:val="Terminal"/>
        </w:rPr>
        <w:t>:</w:t>
      </w:r>
      <w:r>
        <w:t xml:space="preserve">  [  </w:t>
      </w:r>
      <w:r w:rsidRPr="00370D0A">
        <w:rPr>
          <w:rStyle w:val="Non-Terminal"/>
        </w:rPr>
        <w:t>Statement</w:t>
      </w:r>
      <w:r>
        <w:t xml:space="preserve">  ]</w:t>
      </w:r>
    </w:p>
    <w:p w:rsidR="002B686E" w:rsidRDefault="002B686E" w:rsidP="001D4ED4">
      <w:pPr>
        <w:pStyle w:val="Grammar"/>
      </w:pPr>
      <w:r w:rsidRPr="00370D0A">
        <w:rPr>
          <w:rStyle w:val="Non-Terminal"/>
        </w:rPr>
        <w:t>LocalDeclarationStatement</w:t>
      </w:r>
      <w:r>
        <w:t xml:space="preserve">  ::=  </w:t>
      </w:r>
      <w:r w:rsidRPr="00370D0A">
        <w:rPr>
          <w:rStyle w:val="Non-Terminal"/>
        </w:rPr>
        <w:t>LocalModifier</w:t>
      </w:r>
      <w:r>
        <w:t xml:space="preserve">  </w:t>
      </w:r>
      <w:r w:rsidRPr="00370D0A">
        <w:rPr>
          <w:rStyle w:val="Non-Terminal"/>
        </w:rPr>
        <w:t>VariableDeclarators</w:t>
      </w:r>
      <w:r>
        <w:t xml:space="preserve">  </w:t>
      </w:r>
      <w:r w:rsidRPr="00370D0A">
        <w:rPr>
          <w:rStyle w:val="Non-Terminal"/>
        </w:rPr>
        <w:t>StatementTerminator</w:t>
      </w:r>
    </w:p>
    <w:p w:rsidR="002B686E" w:rsidRDefault="002B686E" w:rsidP="001D4ED4">
      <w:pPr>
        <w:pStyle w:val="Grammar"/>
      </w:pPr>
      <w:r w:rsidRPr="00370D0A">
        <w:rPr>
          <w:rStyle w:val="Non-Terminal"/>
        </w:rPr>
        <w:t>LocalModifier</w:t>
      </w:r>
      <w:r>
        <w:t xml:space="preserve">  ::=  </w:t>
      </w:r>
      <w:r w:rsidRPr="00BB11DF">
        <w:rPr>
          <w:rStyle w:val="Terminal"/>
        </w:rPr>
        <w:t>Static</w:t>
      </w:r>
      <w:r>
        <w:t xml:space="preserve">  |  </w:t>
      </w:r>
      <w:r w:rsidRPr="00BB11DF">
        <w:rPr>
          <w:rStyle w:val="Terminal"/>
        </w:rPr>
        <w:t>Dim</w:t>
      </w:r>
      <w:r>
        <w:t xml:space="preserve">  |  </w:t>
      </w:r>
      <w:r w:rsidRPr="00BB11DF">
        <w:rPr>
          <w:rStyle w:val="Terminal"/>
        </w:rPr>
        <w:t>Const</w:t>
      </w:r>
    </w:p>
    <w:p w:rsidR="002B686E" w:rsidRDefault="002B686E" w:rsidP="001D4ED4">
      <w:pPr>
        <w:pStyle w:val="Grammar"/>
      </w:pPr>
      <w:r w:rsidRPr="00370D0A">
        <w:rPr>
          <w:rStyle w:val="Non-Terminal"/>
        </w:rPr>
        <w:t>WithStatement</w:t>
      </w:r>
      <w:r>
        <w:t xml:space="preserve">  ::=</w:t>
      </w:r>
      <w:r>
        <w:br/>
      </w:r>
      <w:r>
        <w:tab/>
      </w:r>
      <w:r w:rsidRPr="00BB11DF">
        <w:rPr>
          <w:rStyle w:val="Terminal"/>
        </w:rPr>
        <w:t>With</w:t>
      </w:r>
      <w:r>
        <w:t xml:space="preserve">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With</w:t>
      </w:r>
      <w:r>
        <w:t xml:space="preserve">  </w:t>
      </w:r>
      <w:r w:rsidRPr="00370D0A">
        <w:rPr>
          <w:rStyle w:val="Non-Terminal"/>
        </w:rPr>
        <w:t>StatementTerminator</w:t>
      </w:r>
    </w:p>
    <w:p w:rsidR="002B686E" w:rsidRDefault="002B686E" w:rsidP="001D4ED4">
      <w:pPr>
        <w:pStyle w:val="Grammar"/>
      </w:pPr>
      <w:r w:rsidRPr="00370D0A">
        <w:rPr>
          <w:rStyle w:val="Non-Terminal"/>
        </w:rPr>
        <w:t>SyncLockStatement</w:t>
      </w:r>
      <w:r>
        <w:t xml:space="preserve">  ::=</w:t>
      </w:r>
      <w:r>
        <w:br/>
      </w:r>
      <w:r>
        <w:tab/>
      </w:r>
      <w:r w:rsidRPr="00BB11DF">
        <w:rPr>
          <w:rStyle w:val="Terminal"/>
        </w:rPr>
        <w:t>SyncLock</w:t>
      </w:r>
      <w:r>
        <w:t xml:space="preserve">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SyncLock</w:t>
      </w:r>
      <w:r>
        <w:t xml:space="preserve">  </w:t>
      </w:r>
      <w:r w:rsidRPr="00370D0A">
        <w:rPr>
          <w:rStyle w:val="Non-Terminal"/>
        </w:rPr>
        <w:t>StatementTerminator</w:t>
      </w:r>
    </w:p>
    <w:p w:rsidR="002B686E" w:rsidRDefault="002B686E" w:rsidP="001D4ED4">
      <w:pPr>
        <w:pStyle w:val="Grammar"/>
      </w:pPr>
      <w:r w:rsidRPr="00370D0A">
        <w:rPr>
          <w:rStyle w:val="Non-Terminal"/>
        </w:rPr>
        <w:t>EventStatement</w:t>
      </w:r>
      <w:r>
        <w:t xml:space="preserve">  ::=</w:t>
      </w:r>
      <w:r>
        <w:br/>
      </w:r>
      <w:r>
        <w:tab/>
      </w:r>
      <w:r w:rsidRPr="00370D0A">
        <w:rPr>
          <w:rStyle w:val="Non-Terminal"/>
        </w:rPr>
        <w:t>RaiseEventStatement</w:t>
      </w:r>
      <w:r>
        <w:t xml:space="preserve">  |</w:t>
      </w:r>
      <w:r>
        <w:br/>
      </w:r>
      <w:r>
        <w:tab/>
      </w:r>
      <w:r w:rsidRPr="00370D0A">
        <w:rPr>
          <w:rStyle w:val="Non-Terminal"/>
        </w:rPr>
        <w:t>AddHandlerStatement</w:t>
      </w:r>
      <w:r>
        <w:t xml:space="preserve">  |</w:t>
      </w:r>
      <w:r>
        <w:br/>
      </w:r>
      <w:r>
        <w:tab/>
      </w:r>
      <w:r w:rsidRPr="00370D0A">
        <w:rPr>
          <w:rStyle w:val="Non-Terminal"/>
        </w:rPr>
        <w:t>RemoveHandlerStatement</w:t>
      </w:r>
    </w:p>
    <w:p w:rsidR="002B686E" w:rsidRDefault="002B686E" w:rsidP="001D4ED4">
      <w:pPr>
        <w:pStyle w:val="Grammar"/>
      </w:pPr>
      <w:r w:rsidRPr="00370D0A">
        <w:rPr>
          <w:rStyle w:val="Non-Terminal"/>
        </w:rPr>
        <w:t>RaiseEventStatement</w:t>
      </w:r>
      <w:r>
        <w:t xml:space="preserve">  ::=  </w:t>
      </w:r>
      <w:r w:rsidRPr="00BB11DF">
        <w:rPr>
          <w:rStyle w:val="Terminal"/>
        </w:rPr>
        <w:t>RaiseEvent</w:t>
      </w:r>
      <w:r>
        <w:t xml:space="preserve">  </w:t>
      </w:r>
      <w:r w:rsidRPr="00370D0A">
        <w:rPr>
          <w:rStyle w:val="Non-Terminal"/>
        </w:rPr>
        <w:t>IdentifierOrKeyword</w:t>
      </w:r>
      <w:r>
        <w:t xml:space="preserve">  [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w:t>
      </w:r>
      <w:r>
        <w:br/>
      </w:r>
      <w:r>
        <w:tab/>
      </w:r>
      <w:r w:rsidRPr="00370D0A">
        <w:rPr>
          <w:rStyle w:val="Non-Terminal"/>
        </w:rPr>
        <w:t>StatementTerminator</w:t>
      </w:r>
    </w:p>
    <w:p w:rsidR="002B686E" w:rsidRDefault="002B686E" w:rsidP="001D4ED4">
      <w:pPr>
        <w:pStyle w:val="Grammar"/>
      </w:pPr>
      <w:r w:rsidRPr="00370D0A">
        <w:rPr>
          <w:rStyle w:val="Non-Terminal"/>
        </w:rPr>
        <w:t>AddHandlerStatement</w:t>
      </w:r>
      <w:r>
        <w:t xml:space="preserve">  ::=  </w:t>
      </w:r>
      <w:r w:rsidRPr="00BB11DF">
        <w:rPr>
          <w:rStyle w:val="Terminal"/>
        </w:rPr>
        <w:t>AddHandler</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Expression</w:t>
      </w:r>
      <w:r>
        <w:t xml:space="preserve">  </w:t>
      </w:r>
      <w:r w:rsidRPr="00370D0A">
        <w:rPr>
          <w:rStyle w:val="Non-Terminal"/>
        </w:rPr>
        <w:t>StatementTerminator</w:t>
      </w:r>
    </w:p>
    <w:p w:rsidR="002B686E" w:rsidRDefault="002B686E" w:rsidP="001D4ED4">
      <w:pPr>
        <w:pStyle w:val="Grammar"/>
      </w:pPr>
      <w:r w:rsidRPr="00370D0A">
        <w:rPr>
          <w:rStyle w:val="Non-Terminal"/>
        </w:rPr>
        <w:t>RemoveHandlerStatement</w:t>
      </w:r>
      <w:r>
        <w:t xml:space="preserve">  ::=  </w:t>
      </w:r>
      <w:r w:rsidRPr="00BB11DF">
        <w:rPr>
          <w:rStyle w:val="Terminal"/>
        </w:rPr>
        <w:t>RemoveHandler</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Expression</w:t>
      </w:r>
      <w:r>
        <w:t xml:space="preserve">  </w:t>
      </w:r>
      <w:r w:rsidRPr="00370D0A">
        <w:rPr>
          <w:rStyle w:val="Non-Terminal"/>
        </w:rPr>
        <w:t>StatementTerminator</w:t>
      </w:r>
    </w:p>
    <w:p w:rsidR="002B686E" w:rsidRDefault="002B686E" w:rsidP="001D4ED4">
      <w:pPr>
        <w:pStyle w:val="Grammar"/>
      </w:pPr>
      <w:r w:rsidRPr="00370D0A">
        <w:rPr>
          <w:rStyle w:val="Non-Terminal"/>
        </w:rPr>
        <w:t>AssignmentStatement</w:t>
      </w:r>
      <w:r>
        <w:t xml:space="preserve">  ::=</w:t>
      </w:r>
      <w:r>
        <w:br/>
      </w:r>
      <w:r>
        <w:tab/>
      </w:r>
      <w:r w:rsidRPr="00370D0A">
        <w:rPr>
          <w:rStyle w:val="Non-Terminal"/>
        </w:rPr>
        <w:t>RegularAssignmentStatement</w:t>
      </w:r>
      <w:r>
        <w:t xml:space="preserve">  |</w:t>
      </w:r>
      <w:r>
        <w:br/>
      </w:r>
      <w:r>
        <w:tab/>
      </w:r>
      <w:r w:rsidRPr="00370D0A">
        <w:rPr>
          <w:rStyle w:val="Non-Terminal"/>
        </w:rPr>
        <w:t>CompoundAssignmentStatement</w:t>
      </w:r>
      <w:r>
        <w:t xml:space="preserve">  |</w:t>
      </w:r>
      <w:r>
        <w:br/>
      </w:r>
      <w:r>
        <w:tab/>
      </w:r>
      <w:r w:rsidRPr="00370D0A">
        <w:rPr>
          <w:rStyle w:val="Non-Terminal"/>
        </w:rPr>
        <w:t>MidAssignmentStatement</w:t>
      </w:r>
    </w:p>
    <w:p w:rsidR="002B686E" w:rsidRDefault="002B686E" w:rsidP="001D4ED4">
      <w:pPr>
        <w:pStyle w:val="Grammar"/>
      </w:pPr>
      <w:r w:rsidRPr="00370D0A">
        <w:rPr>
          <w:rStyle w:val="Non-Terminal"/>
        </w:rPr>
        <w:t>RegularAssignmentStatement</w:t>
      </w:r>
      <w:r>
        <w:t xml:space="preserve">  ::=  </w:t>
      </w:r>
      <w:r w:rsidRPr="00370D0A">
        <w:rPr>
          <w:rStyle w:val="Non-Terminal"/>
        </w:rPr>
        <w:t>Expression</w:t>
      </w:r>
      <w:r>
        <w:t xml:space="preserve">  </w:t>
      </w:r>
      <w:r w:rsidRPr="000511DC">
        <w:rPr>
          <w:rStyle w:val="Non-Terminal"/>
        </w:rPr>
        <w:t>Equals</w:t>
      </w:r>
      <w:r>
        <w:t xml:space="preserve">  </w:t>
      </w:r>
      <w:r w:rsidRPr="00370D0A">
        <w:rPr>
          <w:rStyle w:val="Non-Terminal"/>
        </w:rPr>
        <w:t>Expression</w:t>
      </w:r>
      <w:r>
        <w:t xml:space="preserve">  </w:t>
      </w:r>
      <w:r w:rsidRPr="00370D0A">
        <w:rPr>
          <w:rStyle w:val="Non-Terminal"/>
        </w:rPr>
        <w:t>StatementTerminator</w:t>
      </w:r>
    </w:p>
    <w:p w:rsidR="002B686E" w:rsidRDefault="002B686E" w:rsidP="001D4ED4">
      <w:pPr>
        <w:pStyle w:val="Grammar"/>
      </w:pPr>
      <w:r w:rsidRPr="00370D0A">
        <w:rPr>
          <w:rStyle w:val="Non-Terminal"/>
        </w:rPr>
        <w:t>CompoundAssignmentStatement</w:t>
      </w:r>
      <w:r>
        <w:t xml:space="preserve">  ::=  </w:t>
      </w:r>
      <w:r w:rsidRPr="00370D0A">
        <w:rPr>
          <w:rStyle w:val="Non-Terminal"/>
        </w:rPr>
        <w:t>Expression</w:t>
      </w:r>
      <w:r>
        <w:t xml:space="preserve">  </w:t>
      </w:r>
      <w:r w:rsidRPr="00370D0A">
        <w:rPr>
          <w:rStyle w:val="Non-Terminal"/>
        </w:rPr>
        <w:t>CompoundBinaryOperator</w:t>
      </w:r>
      <w:r>
        <w:t xml:space="preserve">  [  </w:t>
      </w:r>
      <w:r w:rsidRPr="000511DC">
        <w:rPr>
          <w:rStyle w:val="Non-Terminal"/>
        </w:rPr>
        <w:t>LineTerminator</w:t>
      </w:r>
      <w:r>
        <w:t xml:space="preserve">  ]</w:t>
      </w:r>
      <w:r>
        <w:br/>
      </w:r>
      <w:r>
        <w:tab/>
      </w:r>
      <w:r>
        <w:tab/>
      </w:r>
      <w:r w:rsidRPr="00370D0A">
        <w:rPr>
          <w:rStyle w:val="Non-Terminal"/>
        </w:rPr>
        <w:t>Expression</w:t>
      </w:r>
      <w:r>
        <w:t xml:space="preserve">  </w:t>
      </w:r>
      <w:r w:rsidRPr="00370D0A">
        <w:rPr>
          <w:rStyle w:val="Non-Terminal"/>
        </w:rPr>
        <w:t>StatementTerminator</w:t>
      </w:r>
    </w:p>
    <w:p w:rsidR="002B686E" w:rsidRDefault="002B686E" w:rsidP="001D4ED4">
      <w:pPr>
        <w:pStyle w:val="Grammar"/>
      </w:pPr>
      <w:r w:rsidRPr="00370D0A">
        <w:rPr>
          <w:rStyle w:val="Non-Terminal"/>
        </w:rPr>
        <w:t>CompoundBinaryOperator</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w:t>
      </w:r>
      <w:r>
        <w:t xml:space="preserve">  </w:t>
      </w:r>
      <w:r w:rsidRPr="00BB11DF">
        <w:rPr>
          <w:rStyle w:val="Terminal"/>
        </w:rPr>
        <w:t>=</w:t>
      </w:r>
      <w:r>
        <w:t xml:space="preserve">  |  </w:t>
      </w:r>
      <w:r w:rsidRPr="00BB11DF">
        <w:rPr>
          <w:rStyle w:val="Terminal"/>
        </w:rPr>
        <w:t>&amp;</w:t>
      </w:r>
      <w:r>
        <w:t xml:space="preserve">  </w:t>
      </w:r>
      <w:r w:rsidRPr="00BB11DF">
        <w:rPr>
          <w:rStyle w:val="Terminal"/>
        </w:rPr>
        <w:t>=</w:t>
      </w:r>
      <w:r>
        <w:t xml:space="preserve">  |  </w:t>
      </w:r>
      <w:r w:rsidRPr="00BB11DF">
        <w:rPr>
          <w:rStyle w:val="Terminal"/>
        </w:rPr>
        <w:t>&lt;</w:t>
      </w:r>
      <w:r>
        <w:t xml:space="preserve">  </w:t>
      </w:r>
      <w:r w:rsidRPr="00BB11DF">
        <w:rPr>
          <w:rStyle w:val="Terminal"/>
        </w:rPr>
        <w:t>&lt;</w:t>
      </w:r>
      <w:r>
        <w:t xml:space="preserve">  </w:t>
      </w:r>
      <w:r w:rsidRPr="00BB11DF">
        <w:rPr>
          <w:rStyle w:val="Terminal"/>
        </w:rPr>
        <w:t>=</w:t>
      </w:r>
      <w:r>
        <w:t xml:space="preserve">  |  </w:t>
      </w:r>
      <w:r w:rsidRPr="00BB11DF">
        <w:rPr>
          <w:rStyle w:val="Terminal"/>
        </w:rPr>
        <w:t>&gt;</w:t>
      </w:r>
      <w:r>
        <w:t xml:space="preserve">  </w:t>
      </w:r>
      <w:r w:rsidRPr="00BB11DF">
        <w:rPr>
          <w:rStyle w:val="Terminal"/>
        </w:rPr>
        <w:t>&gt;</w:t>
      </w:r>
      <w:r>
        <w:t xml:space="preserve">  </w:t>
      </w:r>
      <w:r w:rsidRPr="00BB11DF">
        <w:rPr>
          <w:rStyle w:val="Terminal"/>
        </w:rPr>
        <w:t>=</w:t>
      </w:r>
    </w:p>
    <w:p w:rsidR="002B686E" w:rsidRDefault="002B686E" w:rsidP="001D4ED4">
      <w:pPr>
        <w:pStyle w:val="Grammar"/>
      </w:pPr>
      <w:r w:rsidRPr="00370D0A">
        <w:rPr>
          <w:rStyle w:val="Non-Terminal"/>
        </w:rPr>
        <w:t>MidAssignmentStatement</w:t>
      </w:r>
      <w:r>
        <w:t xml:space="preserve">  ::=</w:t>
      </w:r>
      <w:r>
        <w:br/>
      </w:r>
      <w:r>
        <w:tab/>
      </w:r>
      <w:r w:rsidRPr="00BB11DF">
        <w:rPr>
          <w:rStyle w:val="Terminal"/>
        </w:rPr>
        <w:t>Mid</w:t>
      </w:r>
      <w:r>
        <w:t xml:space="preserve">  [  </w:t>
      </w:r>
      <w:r w:rsidRPr="00BB11DF">
        <w:rPr>
          <w:rStyle w:val="Terminal"/>
        </w:rPr>
        <w:t>$</w:t>
      </w:r>
      <w:r>
        <w:t xml:space="preserve">  ]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Expression</w:t>
      </w:r>
      <w:r>
        <w:t xml:space="preserve">  [  </w:t>
      </w:r>
      <w:r w:rsidRPr="00713236">
        <w:rPr>
          <w:rStyle w:val="Non-Terminal"/>
        </w:rPr>
        <w:t>Comma</w:t>
      </w:r>
      <w:r>
        <w:t xml:space="preserve">  </w:t>
      </w:r>
      <w:r w:rsidRPr="00370D0A">
        <w:rPr>
          <w:rStyle w:val="Non-Terminal"/>
        </w:rPr>
        <w:t>Expression</w:t>
      </w:r>
      <w:r>
        <w:t xml:space="preserve">  ]  </w:t>
      </w:r>
      <w:r w:rsidRPr="00713236">
        <w:rPr>
          <w:rStyle w:val="Non-Terminal"/>
        </w:rPr>
        <w:t>CloseParenthesis</w:t>
      </w:r>
      <w:r>
        <w:rPr>
          <w:rStyle w:val="Non-Terminal"/>
        </w:rPr>
        <w:br/>
      </w:r>
      <w:r>
        <w:rPr>
          <w:rStyle w:val="Non-Terminal"/>
        </w:rPr>
        <w:tab/>
      </w:r>
      <w:r>
        <w:rPr>
          <w:rStyle w:val="Non-Terminal"/>
        </w:rPr>
        <w:tab/>
      </w:r>
      <w:r w:rsidRPr="000511DC">
        <w:rPr>
          <w:rStyle w:val="Non-Terminal"/>
        </w:rPr>
        <w:t>Equals</w:t>
      </w:r>
      <w:r>
        <w:t xml:space="preserve">  </w:t>
      </w:r>
      <w:r w:rsidRPr="00370D0A">
        <w:rPr>
          <w:rStyle w:val="Non-Terminal"/>
        </w:rPr>
        <w:t>Expression</w:t>
      </w:r>
      <w:r>
        <w:t xml:space="preserve">  </w:t>
      </w:r>
      <w:r w:rsidRPr="00370D0A">
        <w:rPr>
          <w:rStyle w:val="Non-Terminal"/>
        </w:rPr>
        <w:t>StatementTerminator</w:t>
      </w:r>
    </w:p>
    <w:p w:rsidR="002B686E" w:rsidRDefault="002B686E" w:rsidP="001D4ED4">
      <w:pPr>
        <w:pStyle w:val="Grammar"/>
      </w:pPr>
      <w:r w:rsidRPr="00370D0A">
        <w:rPr>
          <w:rStyle w:val="Non-Terminal"/>
        </w:rPr>
        <w:t>InvocationStatement</w:t>
      </w:r>
      <w:r>
        <w:t xml:space="preserve">  ::=  [  </w:t>
      </w:r>
      <w:r w:rsidRPr="00BB11DF">
        <w:rPr>
          <w:rStyle w:val="Terminal"/>
        </w:rPr>
        <w:t>Call</w:t>
      </w:r>
      <w:r>
        <w:t xml:space="preserve">  ]  </w:t>
      </w:r>
      <w:r w:rsidRPr="00370D0A">
        <w:rPr>
          <w:rStyle w:val="Non-Terminal"/>
        </w:rPr>
        <w:t>InvocationExpression</w:t>
      </w:r>
      <w:r>
        <w:t xml:space="preserve">  </w:t>
      </w:r>
      <w:r w:rsidRPr="00370D0A">
        <w:rPr>
          <w:rStyle w:val="Non-Terminal"/>
        </w:rPr>
        <w:t>StatementTerminator</w:t>
      </w:r>
    </w:p>
    <w:p w:rsidR="002B686E" w:rsidRDefault="002B686E" w:rsidP="001D4ED4">
      <w:pPr>
        <w:pStyle w:val="Grammar"/>
      </w:pPr>
      <w:r w:rsidRPr="00370D0A">
        <w:rPr>
          <w:rStyle w:val="Non-Terminal"/>
        </w:rPr>
        <w:t>ConditionalStatement</w:t>
      </w:r>
      <w:r>
        <w:t xml:space="preserve">  ::=  </w:t>
      </w:r>
      <w:r w:rsidRPr="00370D0A">
        <w:rPr>
          <w:rStyle w:val="Non-Terminal"/>
        </w:rPr>
        <w:t>IfStatement</w:t>
      </w:r>
      <w:r>
        <w:t xml:space="preserve">  |  </w:t>
      </w:r>
      <w:r w:rsidRPr="00370D0A">
        <w:rPr>
          <w:rStyle w:val="Non-Terminal"/>
        </w:rPr>
        <w:t>SelectStatement</w:t>
      </w:r>
    </w:p>
    <w:p w:rsidR="002B686E" w:rsidRDefault="002B686E" w:rsidP="001D4ED4">
      <w:pPr>
        <w:pStyle w:val="Grammar"/>
      </w:pPr>
      <w:r w:rsidRPr="00370D0A">
        <w:rPr>
          <w:rStyle w:val="Non-Terminal"/>
        </w:rPr>
        <w:t>IfStatement</w:t>
      </w:r>
      <w:r>
        <w:t xml:space="preserve">  ::=  </w:t>
      </w:r>
      <w:r w:rsidRPr="00370D0A">
        <w:rPr>
          <w:rStyle w:val="Non-Terminal"/>
        </w:rPr>
        <w:t>BlockIfStatement</w:t>
      </w:r>
      <w:r>
        <w:t xml:space="preserve">  |  </w:t>
      </w:r>
      <w:r w:rsidRPr="00370D0A">
        <w:rPr>
          <w:rStyle w:val="Non-Terminal"/>
        </w:rPr>
        <w:t>LineIfThenStatement</w:t>
      </w:r>
    </w:p>
    <w:p w:rsidR="002B686E" w:rsidRDefault="002B686E" w:rsidP="001D4ED4">
      <w:pPr>
        <w:pStyle w:val="Grammar"/>
      </w:pPr>
      <w:r w:rsidRPr="00370D0A">
        <w:rPr>
          <w:rStyle w:val="Non-Terminal"/>
        </w:rPr>
        <w:t>BlockIfStatement</w:t>
      </w:r>
      <w:r>
        <w:t xml:space="preserve">  ::=</w:t>
      </w:r>
      <w:r>
        <w:br/>
      </w:r>
      <w:r>
        <w:tab/>
      </w:r>
      <w:r w:rsidRPr="00BB11DF">
        <w:rPr>
          <w:rStyle w:val="Terminal"/>
        </w:rPr>
        <w:t>If</w:t>
      </w:r>
      <w:r>
        <w:t xml:space="preserve">  </w:t>
      </w:r>
      <w:r w:rsidRPr="00370D0A">
        <w:rPr>
          <w:rStyle w:val="Non-Terminal"/>
        </w:rPr>
        <w:t>BooleanExpression</w:t>
      </w:r>
      <w:r>
        <w:t xml:space="preserve">  [  </w:t>
      </w:r>
      <w:r w:rsidRPr="00BB11DF">
        <w:rPr>
          <w:rStyle w:val="Terminal"/>
        </w:rPr>
        <w:t>Then</w:t>
      </w:r>
      <w:r>
        <w:t xml:space="preserve">  ]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370D0A">
        <w:rPr>
          <w:rStyle w:val="Non-Terminal"/>
        </w:rPr>
        <w:t>ElseIfStatement</w:t>
      </w:r>
      <w:r>
        <w:t>+  ]</w:t>
      </w:r>
      <w:r>
        <w:br/>
      </w:r>
      <w:r>
        <w:tab/>
        <w:t xml:space="preserve">[  </w:t>
      </w:r>
      <w:r w:rsidRPr="00370D0A">
        <w:rPr>
          <w:rStyle w:val="Non-Terminal"/>
        </w:rPr>
        <w:t>ElseStatement</w:t>
      </w:r>
      <w:r>
        <w:t xml:space="preserve">  ]</w:t>
      </w:r>
      <w:r>
        <w:br/>
      </w:r>
      <w:r>
        <w:tab/>
      </w:r>
      <w:r w:rsidRPr="00BB11DF">
        <w:rPr>
          <w:rStyle w:val="Terminal"/>
        </w:rPr>
        <w:t>End</w:t>
      </w:r>
      <w:r>
        <w:t xml:space="preserve">  </w:t>
      </w:r>
      <w:r w:rsidRPr="00BB11DF">
        <w:rPr>
          <w:rStyle w:val="Terminal"/>
        </w:rPr>
        <w:t>If</w:t>
      </w:r>
      <w:r>
        <w:t xml:space="preserve">  </w:t>
      </w:r>
      <w:r w:rsidRPr="00370D0A">
        <w:rPr>
          <w:rStyle w:val="Non-Terminal"/>
        </w:rPr>
        <w:t>StatementTerminator</w:t>
      </w:r>
    </w:p>
    <w:p w:rsidR="002B686E" w:rsidRDefault="002B686E" w:rsidP="001D4ED4">
      <w:pPr>
        <w:pStyle w:val="Grammar"/>
      </w:pPr>
      <w:r w:rsidRPr="00370D0A">
        <w:rPr>
          <w:rStyle w:val="Non-Terminal"/>
        </w:rPr>
        <w:t>ElseIfStatement</w:t>
      </w:r>
      <w:r>
        <w:t xml:space="preserve">  ::=</w:t>
      </w:r>
      <w:r>
        <w:br/>
      </w:r>
      <w:r>
        <w:tab/>
      </w:r>
      <w:commentRangeStart w:id="531"/>
      <w:r>
        <w:rPr>
          <w:rStyle w:val="Non-Terminal"/>
        </w:rPr>
        <w:t>ElseIf</w:t>
      </w:r>
      <w:commentRangeEnd w:id="531"/>
      <w:r>
        <w:rPr>
          <w:rStyle w:val="CommentReference"/>
          <w:noProof w:val="0"/>
          <w:sz w:val="22"/>
        </w:rPr>
        <w:commentReference w:id="531"/>
      </w:r>
      <w:r>
        <w:t xml:space="preserve">  </w:t>
      </w:r>
      <w:r w:rsidRPr="00370D0A">
        <w:rPr>
          <w:rStyle w:val="Non-Terminal"/>
        </w:rPr>
        <w:t>BooleanExpression</w:t>
      </w:r>
      <w:r>
        <w:t xml:space="preserve">  [  </w:t>
      </w:r>
      <w:r w:rsidRPr="00BB11DF">
        <w:rPr>
          <w:rStyle w:val="Terminal"/>
        </w:rPr>
        <w:t>Then</w:t>
      </w:r>
      <w:r>
        <w:t xml:space="preserve">  ]  </w:t>
      </w:r>
      <w:r w:rsidRPr="00370D0A">
        <w:rPr>
          <w:rStyle w:val="Non-Terminal"/>
        </w:rPr>
        <w:t>StatementTerminator</w:t>
      </w:r>
      <w:r>
        <w:br/>
      </w:r>
      <w:r>
        <w:tab/>
        <w:t xml:space="preserve">[  </w:t>
      </w:r>
      <w:r w:rsidRPr="00370D0A">
        <w:rPr>
          <w:rStyle w:val="Non-Terminal"/>
        </w:rPr>
        <w:t>Block</w:t>
      </w:r>
      <w:r>
        <w:t xml:space="preserve">  ]</w:t>
      </w:r>
    </w:p>
    <w:p w:rsidR="002B686E" w:rsidRDefault="002B686E" w:rsidP="001D4ED4">
      <w:pPr>
        <w:pStyle w:val="Grammar"/>
      </w:pPr>
      <w:r w:rsidRPr="00370D0A">
        <w:rPr>
          <w:rStyle w:val="Non-Terminal"/>
        </w:rPr>
        <w:t>ElseStatement</w:t>
      </w:r>
      <w:r>
        <w:t xml:space="preserve">  ::=</w:t>
      </w:r>
      <w:r>
        <w:br/>
      </w:r>
      <w:r>
        <w:tab/>
      </w:r>
      <w:r w:rsidRPr="00BB11DF">
        <w:rPr>
          <w:rStyle w:val="Terminal"/>
        </w:rPr>
        <w:t>Else</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rsidP="001D4ED4">
      <w:pPr>
        <w:pStyle w:val="Grammar"/>
      </w:pPr>
      <w:r w:rsidRPr="00370D0A">
        <w:rPr>
          <w:rStyle w:val="Non-Terminal"/>
        </w:rPr>
        <w:t>LineIfThenStatement</w:t>
      </w:r>
      <w:r>
        <w:t xml:space="preserve">  ::=</w:t>
      </w:r>
      <w:r>
        <w:br/>
      </w:r>
      <w:r>
        <w:tab/>
      </w:r>
      <w:r w:rsidRPr="00BB11DF">
        <w:rPr>
          <w:rStyle w:val="Terminal"/>
        </w:rPr>
        <w:t>If</w:t>
      </w:r>
      <w:r>
        <w:t xml:space="preserve">  </w:t>
      </w:r>
      <w:r w:rsidRPr="00370D0A">
        <w:rPr>
          <w:rStyle w:val="Non-Terminal"/>
        </w:rPr>
        <w:t>BooleanExpression</w:t>
      </w:r>
      <w:r>
        <w:t xml:space="preserve">  </w:t>
      </w:r>
      <w:r w:rsidRPr="00BB11DF">
        <w:rPr>
          <w:rStyle w:val="Terminal"/>
        </w:rPr>
        <w:t>Then</w:t>
      </w:r>
      <w:r>
        <w:t xml:space="preserve">  </w:t>
      </w:r>
      <w:r w:rsidRPr="00370D0A">
        <w:rPr>
          <w:rStyle w:val="Non-Terminal"/>
        </w:rPr>
        <w:t>Statements</w:t>
      </w:r>
      <w:r>
        <w:t xml:space="preserve">  [  </w:t>
      </w:r>
      <w:r w:rsidRPr="00BB11DF">
        <w:rPr>
          <w:rStyle w:val="Terminal"/>
        </w:rPr>
        <w:t>Else</w:t>
      </w:r>
      <w:r>
        <w:t xml:space="preserve">  </w:t>
      </w:r>
      <w:r w:rsidRPr="00370D0A">
        <w:rPr>
          <w:rStyle w:val="Non-Terminal"/>
        </w:rPr>
        <w:t>Statements</w:t>
      </w:r>
      <w:r>
        <w:t xml:space="preserve">  ]  </w:t>
      </w:r>
      <w:r w:rsidRPr="00370D0A">
        <w:rPr>
          <w:rStyle w:val="Non-Terminal"/>
        </w:rPr>
        <w:t>StatementTerminator</w:t>
      </w:r>
    </w:p>
    <w:p w:rsidR="002B686E" w:rsidRDefault="002B686E" w:rsidP="001D4ED4">
      <w:pPr>
        <w:pStyle w:val="Grammar"/>
      </w:pPr>
      <w:r w:rsidRPr="00370D0A">
        <w:rPr>
          <w:rStyle w:val="Non-Terminal"/>
        </w:rPr>
        <w:t>SelectStatement</w:t>
      </w:r>
      <w:r>
        <w:t xml:space="preserve">  ::=</w:t>
      </w:r>
      <w:r>
        <w:br/>
      </w:r>
      <w:r>
        <w:tab/>
      </w:r>
      <w:r w:rsidRPr="00BB11DF">
        <w:rPr>
          <w:rStyle w:val="Terminal"/>
        </w:rPr>
        <w:t>Select</w:t>
      </w:r>
      <w:r>
        <w:t xml:space="preserve">  [  </w:t>
      </w:r>
      <w:r w:rsidRPr="00BB11DF">
        <w:rPr>
          <w:rStyle w:val="Terminal"/>
        </w:rPr>
        <w:t>Case</w:t>
      </w:r>
      <w:r>
        <w:t xml:space="preserve">  ]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CaseStatement</w:t>
      </w:r>
      <w:r>
        <w:t>+  ]</w:t>
      </w:r>
      <w:r>
        <w:br/>
      </w:r>
      <w:r>
        <w:tab/>
        <w:t xml:space="preserve">[  </w:t>
      </w:r>
      <w:r w:rsidRPr="00370D0A">
        <w:rPr>
          <w:rStyle w:val="Non-Terminal"/>
        </w:rPr>
        <w:t>CaseElseStatement</w:t>
      </w:r>
      <w:r>
        <w:t xml:space="preserve">  ]</w:t>
      </w:r>
      <w:r>
        <w:br/>
      </w:r>
      <w:r>
        <w:tab/>
      </w:r>
      <w:r w:rsidRPr="00BB11DF">
        <w:rPr>
          <w:rStyle w:val="Terminal"/>
        </w:rPr>
        <w:t>End</w:t>
      </w:r>
      <w:r>
        <w:t xml:space="preserve">  </w:t>
      </w:r>
      <w:r w:rsidRPr="00BB11DF">
        <w:rPr>
          <w:rStyle w:val="Terminal"/>
        </w:rPr>
        <w:t>Select</w:t>
      </w:r>
      <w:r>
        <w:t xml:space="preserve">  </w:t>
      </w:r>
      <w:r w:rsidRPr="00370D0A">
        <w:rPr>
          <w:rStyle w:val="Non-Terminal"/>
        </w:rPr>
        <w:t>StatementTerminator</w:t>
      </w:r>
    </w:p>
    <w:p w:rsidR="002B686E" w:rsidRDefault="002B686E" w:rsidP="001D4ED4">
      <w:pPr>
        <w:pStyle w:val="Grammar"/>
      </w:pPr>
      <w:r w:rsidRPr="00370D0A">
        <w:rPr>
          <w:rStyle w:val="Non-Terminal"/>
        </w:rPr>
        <w:t>CaseStatement</w:t>
      </w:r>
      <w:r>
        <w:t xml:space="preserve">  ::=</w:t>
      </w:r>
      <w:r>
        <w:br/>
      </w:r>
      <w:r>
        <w:tab/>
      </w:r>
      <w:r w:rsidRPr="00BB11DF">
        <w:rPr>
          <w:rStyle w:val="Terminal"/>
        </w:rPr>
        <w:t>Case</w:t>
      </w:r>
      <w:r>
        <w:t xml:space="preserve">  </w:t>
      </w:r>
      <w:r w:rsidRPr="00370D0A">
        <w:rPr>
          <w:rStyle w:val="Non-Terminal"/>
        </w:rPr>
        <w:t>CaseClauses</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rsidP="001D4ED4">
      <w:pPr>
        <w:pStyle w:val="Grammar"/>
      </w:pPr>
      <w:r w:rsidRPr="00370D0A">
        <w:rPr>
          <w:rStyle w:val="Non-Terminal"/>
        </w:rPr>
        <w:t>CaseClauses</w:t>
      </w:r>
      <w:r>
        <w:t xml:space="preserve">  ::=</w:t>
      </w:r>
      <w:r>
        <w:br/>
      </w:r>
      <w:r>
        <w:tab/>
      </w:r>
      <w:r w:rsidRPr="00370D0A">
        <w:rPr>
          <w:rStyle w:val="Non-Terminal"/>
        </w:rPr>
        <w:t>CaseClause</w:t>
      </w:r>
      <w:r>
        <w:t xml:space="preserve">  |</w:t>
      </w:r>
      <w:r>
        <w:br/>
      </w:r>
      <w:r>
        <w:tab/>
      </w:r>
      <w:r w:rsidRPr="00370D0A">
        <w:rPr>
          <w:rStyle w:val="Non-Terminal"/>
        </w:rPr>
        <w:t>CaseClauses</w:t>
      </w:r>
      <w:r>
        <w:t xml:space="preserve">  </w:t>
      </w:r>
      <w:r w:rsidRPr="00713236">
        <w:rPr>
          <w:rStyle w:val="Non-Terminal"/>
        </w:rPr>
        <w:t>Comma</w:t>
      </w:r>
      <w:r>
        <w:t xml:space="preserve">  </w:t>
      </w:r>
      <w:r w:rsidRPr="00370D0A">
        <w:rPr>
          <w:rStyle w:val="Non-Terminal"/>
        </w:rPr>
        <w:t>CaseClause</w:t>
      </w:r>
    </w:p>
    <w:p w:rsidR="002B686E" w:rsidRDefault="002B686E" w:rsidP="00B50083">
      <w:pPr>
        <w:pStyle w:val="Grammar"/>
      </w:pPr>
      <w:r w:rsidRPr="00370D0A">
        <w:rPr>
          <w:rStyle w:val="Non-Terminal"/>
        </w:rPr>
        <w:t>CaseClause</w:t>
      </w:r>
      <w:r>
        <w:t xml:space="preserve">  ::=</w:t>
      </w:r>
      <w:r>
        <w:br/>
      </w:r>
      <w:r>
        <w:tab/>
        <w:t xml:space="preserve">[  </w:t>
      </w:r>
      <w:r w:rsidRPr="00BB11DF">
        <w:rPr>
          <w:rStyle w:val="Terminal"/>
        </w:rPr>
        <w:t>Is</w:t>
      </w:r>
      <w:r>
        <w:t xml:space="preserve">  [  </w:t>
      </w:r>
      <w:r w:rsidRPr="000363F0">
        <w:rPr>
          <w:rStyle w:val="Non-Terminal"/>
        </w:rPr>
        <w:t>LineTerminator</w:t>
      </w:r>
      <w:r>
        <w:t xml:space="preserve">  ]  ]  </w:t>
      </w:r>
      <w:r w:rsidRPr="00370D0A">
        <w:rPr>
          <w:rStyle w:val="Non-Terminal"/>
        </w:rPr>
        <w:t>ComparisonOperator</w:t>
      </w:r>
      <w:r>
        <w:t xml:space="preserve">  [ </w:t>
      </w:r>
      <w:commentRangeStart w:id="532"/>
      <w:r>
        <w:t>LineTerminator</w:t>
      </w:r>
      <w:commentRangeEnd w:id="532"/>
      <w:r>
        <w:rPr>
          <w:rStyle w:val="CommentReference"/>
          <w:noProof w:val="0"/>
          <w:sz w:val="22"/>
        </w:rPr>
        <w:commentReference w:id="532"/>
      </w:r>
      <w:r>
        <w:t xml:space="preserve"> ] </w:t>
      </w:r>
      <w:r w:rsidRPr="00370D0A">
        <w:rPr>
          <w:rStyle w:val="Non-Terminal"/>
        </w:rPr>
        <w:t>Expression</w:t>
      </w:r>
      <w:r>
        <w:t xml:space="preserve">  |</w:t>
      </w:r>
      <w:r>
        <w:br/>
      </w:r>
      <w:r>
        <w:tab/>
      </w:r>
      <w:r w:rsidRPr="00370D0A">
        <w:rPr>
          <w:rStyle w:val="Non-Terminal"/>
        </w:rPr>
        <w:t>Expression</w:t>
      </w:r>
      <w:r>
        <w:t xml:space="preserve">  [  </w:t>
      </w:r>
      <w:r w:rsidRPr="00BB11DF">
        <w:rPr>
          <w:rStyle w:val="Terminal"/>
        </w:rPr>
        <w:t>To</w:t>
      </w:r>
      <w:r>
        <w:t xml:space="preserve">  </w:t>
      </w:r>
      <w:r w:rsidRPr="00370D0A">
        <w:rPr>
          <w:rStyle w:val="Non-Terminal"/>
        </w:rPr>
        <w:t>Expression</w:t>
      </w:r>
      <w:r>
        <w:t xml:space="preserve">  ]</w:t>
      </w:r>
    </w:p>
    <w:p w:rsidR="002B686E" w:rsidRDefault="002B686E" w:rsidP="001D4ED4">
      <w:pPr>
        <w:pStyle w:val="Grammar"/>
      </w:pPr>
      <w:r w:rsidRPr="00370D0A">
        <w:rPr>
          <w:rStyle w:val="Non-Terminal"/>
        </w:rPr>
        <w:t>ComparisonOperator</w:t>
      </w:r>
      <w:r>
        <w:t xml:space="preserve">  ::=  </w:t>
      </w:r>
      <w:r w:rsidRPr="00BB11DF">
        <w:rPr>
          <w:rStyle w:val="Terminal"/>
        </w:rPr>
        <w:t>=</w:t>
      </w:r>
      <w:r>
        <w:t xml:space="preserve">  |  </w:t>
      </w:r>
      <w:r w:rsidRPr="00BB11DF">
        <w:rPr>
          <w:rStyle w:val="Terminal"/>
        </w:rPr>
        <w:t>&lt;</w:t>
      </w:r>
      <w:r>
        <w:t xml:space="preserve">  </w:t>
      </w:r>
      <w:r w:rsidRPr="00BB11DF">
        <w:rPr>
          <w:rStyle w:val="Terminal"/>
        </w:rPr>
        <w:t>&gt;</w:t>
      </w:r>
      <w:r>
        <w:t xml:space="preserve">  |  </w:t>
      </w:r>
      <w:r w:rsidRPr="00BB11DF">
        <w:rPr>
          <w:rStyle w:val="Terminal"/>
        </w:rPr>
        <w:t>&lt;</w:t>
      </w:r>
      <w:r>
        <w:t xml:space="preserve">  |  </w:t>
      </w:r>
      <w:r w:rsidRPr="00BB11DF">
        <w:rPr>
          <w:rStyle w:val="Terminal"/>
        </w:rPr>
        <w:t>&gt;</w:t>
      </w:r>
      <w:r>
        <w:t xml:space="preserve">  |  </w:t>
      </w:r>
      <w:r w:rsidRPr="00E555FB">
        <w:rPr>
          <w:rStyle w:val="Terminal"/>
        </w:rPr>
        <w:t>&gt;</w:t>
      </w:r>
      <w:r>
        <w:t xml:space="preserve">  </w:t>
      </w:r>
      <w:r w:rsidRPr="00BB11DF">
        <w:rPr>
          <w:rStyle w:val="Terminal"/>
        </w:rPr>
        <w:t>=</w:t>
      </w:r>
      <w:r>
        <w:t xml:space="preserve">  |  </w:t>
      </w:r>
      <w:r w:rsidRPr="00E555FB">
        <w:rPr>
          <w:rStyle w:val="Terminal"/>
        </w:rPr>
        <w:t>&lt;</w:t>
      </w:r>
      <w:r>
        <w:t xml:space="preserve">  </w:t>
      </w:r>
      <w:r w:rsidRPr="00BB11DF">
        <w:rPr>
          <w:rStyle w:val="Terminal"/>
        </w:rPr>
        <w:t>=</w:t>
      </w:r>
    </w:p>
    <w:p w:rsidR="002B686E" w:rsidRDefault="002B686E" w:rsidP="001D4ED4">
      <w:pPr>
        <w:pStyle w:val="Grammar"/>
      </w:pPr>
      <w:r w:rsidRPr="00370D0A">
        <w:rPr>
          <w:rStyle w:val="Non-Terminal"/>
        </w:rPr>
        <w:t>CaseElseStatement</w:t>
      </w:r>
      <w:r>
        <w:t xml:space="preserve">  ::=</w:t>
      </w:r>
      <w:r>
        <w:br/>
      </w:r>
      <w:r>
        <w:tab/>
      </w:r>
      <w:r w:rsidRPr="00BB11DF">
        <w:rPr>
          <w:rStyle w:val="Terminal"/>
        </w:rPr>
        <w:t>Case</w:t>
      </w:r>
      <w:r>
        <w:t xml:space="preserve">  </w:t>
      </w:r>
      <w:r w:rsidRPr="00BB11DF">
        <w:rPr>
          <w:rStyle w:val="Terminal"/>
        </w:rPr>
        <w:t>Else</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rsidP="001D4ED4">
      <w:pPr>
        <w:pStyle w:val="Grammar"/>
      </w:pPr>
      <w:r w:rsidRPr="00370D0A">
        <w:rPr>
          <w:rStyle w:val="Non-Terminal"/>
        </w:rPr>
        <w:t>LoopStatement</w:t>
      </w:r>
      <w:r>
        <w:t xml:space="preserve">  ::=</w:t>
      </w:r>
      <w:r>
        <w:br/>
      </w:r>
      <w:r>
        <w:tab/>
      </w:r>
      <w:r w:rsidRPr="00370D0A">
        <w:rPr>
          <w:rStyle w:val="Non-Terminal"/>
        </w:rPr>
        <w:t>WhileStatement</w:t>
      </w:r>
      <w:r>
        <w:t xml:space="preserve">  |</w:t>
      </w:r>
      <w:r>
        <w:br/>
      </w:r>
      <w:r>
        <w:tab/>
      </w:r>
      <w:r w:rsidRPr="00370D0A">
        <w:rPr>
          <w:rStyle w:val="Non-Terminal"/>
        </w:rPr>
        <w:t>DoLoopStatement</w:t>
      </w:r>
      <w:r>
        <w:t xml:space="preserve">  |</w:t>
      </w:r>
      <w:r>
        <w:br/>
      </w:r>
      <w:r>
        <w:tab/>
      </w:r>
      <w:r w:rsidRPr="00370D0A">
        <w:rPr>
          <w:rStyle w:val="Non-Terminal"/>
        </w:rPr>
        <w:t>ForStatement</w:t>
      </w:r>
      <w:r>
        <w:t xml:space="preserve">  |</w:t>
      </w:r>
      <w:r>
        <w:br/>
      </w:r>
      <w:r>
        <w:tab/>
      </w:r>
      <w:r w:rsidRPr="00370D0A">
        <w:rPr>
          <w:rStyle w:val="Non-Terminal"/>
        </w:rPr>
        <w:t>ForEachStatement</w:t>
      </w:r>
    </w:p>
    <w:p w:rsidR="002B686E" w:rsidRDefault="002B686E" w:rsidP="001D4ED4">
      <w:pPr>
        <w:pStyle w:val="Grammar"/>
      </w:pPr>
      <w:r w:rsidRPr="00370D0A">
        <w:rPr>
          <w:rStyle w:val="Non-Terminal"/>
        </w:rPr>
        <w:t>WhileStatement</w:t>
      </w:r>
      <w:r>
        <w:t xml:space="preserve">  ::=</w:t>
      </w:r>
      <w:r>
        <w:br/>
      </w:r>
      <w:r>
        <w:tab/>
      </w:r>
      <w:r w:rsidRPr="00BB11DF">
        <w:rPr>
          <w:rStyle w:val="Terminal"/>
        </w:rPr>
        <w:t>While</w:t>
      </w:r>
      <w:r>
        <w:t xml:space="preserve">  </w:t>
      </w:r>
      <w:r w:rsidRPr="00370D0A">
        <w:rPr>
          <w:rStyle w:val="Non-Terminal"/>
        </w:rPr>
        <w:t>BooleanExpression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While</w:t>
      </w:r>
      <w:r>
        <w:t xml:space="preserve">  </w:t>
      </w:r>
      <w:r w:rsidRPr="00370D0A">
        <w:rPr>
          <w:rStyle w:val="Non-Terminal"/>
        </w:rPr>
        <w:t>StatementTerminator</w:t>
      </w:r>
    </w:p>
    <w:p w:rsidR="002B686E" w:rsidRDefault="002B686E" w:rsidP="001D4ED4">
      <w:pPr>
        <w:pStyle w:val="Grammar"/>
      </w:pPr>
      <w:r w:rsidRPr="00370D0A">
        <w:rPr>
          <w:rStyle w:val="Non-Terminal"/>
        </w:rPr>
        <w:t>DoLoopStatement</w:t>
      </w:r>
      <w:r>
        <w:t xml:space="preserve">  ::=  </w:t>
      </w:r>
      <w:r w:rsidRPr="00370D0A">
        <w:rPr>
          <w:rStyle w:val="Non-Terminal"/>
        </w:rPr>
        <w:t>DoTopLoopStatement</w:t>
      </w:r>
      <w:r>
        <w:t xml:space="preserve">  |  </w:t>
      </w:r>
      <w:r w:rsidRPr="00370D0A">
        <w:rPr>
          <w:rStyle w:val="Non-Terminal"/>
        </w:rPr>
        <w:t>DoBottomLoopStatement</w:t>
      </w:r>
    </w:p>
    <w:p w:rsidR="002B686E" w:rsidRDefault="002B686E" w:rsidP="001D4ED4">
      <w:pPr>
        <w:pStyle w:val="Grammar"/>
      </w:pPr>
      <w:r w:rsidRPr="00370D0A">
        <w:rPr>
          <w:rStyle w:val="Non-Terminal"/>
        </w:rPr>
        <w:t>DoTopLoopStatement</w:t>
      </w:r>
      <w:r>
        <w:t xml:space="preserve">  ::=</w:t>
      </w:r>
      <w:r>
        <w:br/>
      </w:r>
      <w:r>
        <w:tab/>
      </w:r>
      <w:r w:rsidRPr="00BB11DF">
        <w:rPr>
          <w:rStyle w:val="Terminal"/>
        </w:rPr>
        <w:t>Do</w:t>
      </w:r>
      <w:r>
        <w:t xml:space="preserve">  [  </w:t>
      </w:r>
      <w:r w:rsidRPr="00370D0A">
        <w:rPr>
          <w:rStyle w:val="Non-Terminal"/>
        </w:rPr>
        <w:t>WhileOrUntil</w:t>
      </w:r>
      <w:r>
        <w:t xml:space="preserve">  </w:t>
      </w:r>
      <w:r w:rsidRPr="00370D0A">
        <w:rPr>
          <w:rStyle w:val="Non-Terminal"/>
        </w:rPr>
        <w:t>BooleanExpression</w:t>
      </w:r>
      <w:r>
        <w:t xml:space="preserve">  ]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Loop</w:t>
      </w:r>
      <w:r>
        <w:t xml:space="preserve">  </w:t>
      </w:r>
      <w:r w:rsidRPr="00370D0A">
        <w:rPr>
          <w:rStyle w:val="Non-Terminal"/>
        </w:rPr>
        <w:t>StatementTerminator</w:t>
      </w:r>
    </w:p>
    <w:p w:rsidR="002B686E" w:rsidRDefault="002B686E" w:rsidP="001D4ED4">
      <w:pPr>
        <w:pStyle w:val="Grammar"/>
      </w:pPr>
      <w:r w:rsidRPr="00370D0A">
        <w:rPr>
          <w:rStyle w:val="Non-Terminal"/>
        </w:rPr>
        <w:t>DoBottomLoopStatement</w:t>
      </w:r>
      <w:r>
        <w:t xml:space="preserve">  ::=</w:t>
      </w:r>
      <w:r>
        <w:br/>
      </w:r>
      <w:r>
        <w:tab/>
      </w:r>
      <w:r w:rsidRPr="00BB11DF">
        <w:rPr>
          <w:rStyle w:val="Terminal"/>
        </w:rPr>
        <w:t>Do</w:t>
      </w:r>
      <w:r>
        <w:t xml:space="preserve">  </w:t>
      </w:r>
      <w:r w:rsidRPr="00370D0A">
        <w:rPr>
          <w:rStyle w:val="Non-Terminal"/>
        </w:rPr>
        <w:t>StatementTerminator</w:t>
      </w:r>
      <w:r>
        <w:br/>
      </w:r>
      <w:r>
        <w:tab/>
        <w:t xml:space="preserve">[  </w:t>
      </w:r>
      <w:r w:rsidRPr="00370D0A">
        <w:rPr>
          <w:rStyle w:val="Non-Terminal"/>
        </w:rPr>
        <w:t>Block</w:t>
      </w:r>
      <w:r>
        <w:t xml:space="preserve">  ]</w:t>
      </w:r>
      <w:r>
        <w:br/>
      </w:r>
      <w:r>
        <w:tab/>
      </w:r>
      <w:r w:rsidRPr="00BB11DF">
        <w:rPr>
          <w:rStyle w:val="Terminal"/>
        </w:rPr>
        <w:t>Loop</w:t>
      </w:r>
      <w:r>
        <w:t xml:space="preserve">  </w:t>
      </w:r>
      <w:r w:rsidRPr="00370D0A">
        <w:rPr>
          <w:rStyle w:val="Non-Terminal"/>
        </w:rPr>
        <w:t>WhileOrUntil</w:t>
      </w:r>
      <w:r>
        <w:t xml:space="preserve">  </w:t>
      </w:r>
      <w:r w:rsidRPr="00370D0A">
        <w:rPr>
          <w:rStyle w:val="Non-Terminal"/>
        </w:rPr>
        <w:t>BooleanExpression</w:t>
      </w:r>
      <w:r>
        <w:t xml:space="preserve">  </w:t>
      </w:r>
      <w:r w:rsidRPr="00370D0A">
        <w:rPr>
          <w:rStyle w:val="Non-Terminal"/>
        </w:rPr>
        <w:t>StatementTerminator</w:t>
      </w:r>
    </w:p>
    <w:p w:rsidR="002B686E" w:rsidRDefault="002B686E" w:rsidP="001D4ED4">
      <w:pPr>
        <w:pStyle w:val="Grammar"/>
      </w:pPr>
      <w:r w:rsidRPr="00370D0A">
        <w:rPr>
          <w:rStyle w:val="Non-Terminal"/>
        </w:rPr>
        <w:t>WhileOrUntil</w:t>
      </w:r>
      <w:r>
        <w:t xml:space="preserve">  ::=  </w:t>
      </w:r>
      <w:r w:rsidRPr="00BB11DF">
        <w:rPr>
          <w:rStyle w:val="Terminal"/>
        </w:rPr>
        <w:t>While</w:t>
      </w:r>
      <w:r>
        <w:t xml:space="preserve">  |  </w:t>
      </w:r>
      <w:r w:rsidRPr="00BB11DF">
        <w:rPr>
          <w:rStyle w:val="Terminal"/>
        </w:rPr>
        <w:t>Until</w:t>
      </w:r>
    </w:p>
    <w:p w:rsidR="002B686E" w:rsidRPr="00A33155" w:rsidRDefault="002B686E" w:rsidP="001D4ED4">
      <w:pPr>
        <w:pStyle w:val="Grammar"/>
      </w:pPr>
      <w:r w:rsidRPr="00370D0A">
        <w:rPr>
          <w:rStyle w:val="Non-Terminal"/>
        </w:rPr>
        <w:t>ForStatement</w:t>
      </w:r>
      <w:r>
        <w:t xml:space="preserve">  ::=</w:t>
      </w:r>
      <w:r>
        <w:br/>
      </w:r>
      <w:r>
        <w:tab/>
      </w:r>
      <w:r w:rsidRPr="00BB11DF">
        <w:rPr>
          <w:rStyle w:val="Terminal"/>
        </w:rPr>
        <w:t>For</w:t>
      </w:r>
      <w:r>
        <w:t xml:space="preserve">  </w:t>
      </w:r>
      <w:r w:rsidRPr="00370D0A">
        <w:rPr>
          <w:rStyle w:val="Non-Terminal"/>
        </w:rPr>
        <w:t>LoopControlVariable</w:t>
      </w:r>
      <w:r>
        <w:t xml:space="preserve">  </w:t>
      </w:r>
      <w:r w:rsidRPr="000511DC">
        <w:rPr>
          <w:rStyle w:val="Non-Terminal"/>
        </w:rPr>
        <w:t>Equals</w:t>
      </w:r>
      <w:r>
        <w:t xml:space="preserve">  </w:t>
      </w:r>
      <w:r w:rsidRPr="00370D0A">
        <w:rPr>
          <w:rStyle w:val="Non-Terminal"/>
        </w:rPr>
        <w:t>Expression</w:t>
      </w:r>
      <w:r>
        <w:t xml:space="preserve">  </w:t>
      </w:r>
      <w:r w:rsidRPr="00BB11DF">
        <w:rPr>
          <w:rStyle w:val="Terminal"/>
        </w:rPr>
        <w:t>To</w:t>
      </w:r>
      <w:r>
        <w:t xml:space="preserve">  </w:t>
      </w:r>
      <w:r w:rsidRPr="00370D0A">
        <w:rPr>
          <w:rStyle w:val="Non-Terminal"/>
        </w:rPr>
        <w:t>Expression</w:t>
      </w:r>
      <w:r>
        <w:t xml:space="preserve">  [  </w:t>
      </w:r>
      <w:r w:rsidRPr="00BB11DF">
        <w:rPr>
          <w:rStyle w:val="Terminal"/>
        </w:rPr>
        <w:t>Step</w:t>
      </w:r>
      <w:r>
        <w:t xml:space="preserve">  </w:t>
      </w:r>
      <w:r w:rsidRPr="00370D0A">
        <w:rPr>
          <w:rStyle w:val="Non-Terminal"/>
        </w:rPr>
        <w:t>Expression</w:t>
      </w:r>
      <w:r>
        <w:t xml:space="preserve">  ]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BB11DF">
        <w:rPr>
          <w:rStyle w:val="Terminal"/>
        </w:rPr>
        <w:t>Next</w:t>
      </w:r>
      <w:r>
        <w:t xml:space="preserve">  [  </w:t>
      </w:r>
      <w:r w:rsidRPr="00370D0A">
        <w:rPr>
          <w:rStyle w:val="Non-Terminal"/>
        </w:rPr>
        <w:t>NextExpressionList</w:t>
      </w:r>
      <w:r>
        <w:t xml:space="preserve">  ]  </w:t>
      </w:r>
      <w:r w:rsidRPr="00370D0A">
        <w:rPr>
          <w:rStyle w:val="Non-Terminal"/>
        </w:rPr>
        <w:t>StatementTerminator</w:t>
      </w:r>
      <w:r>
        <w:t xml:space="preserve">  ]</w:t>
      </w:r>
    </w:p>
    <w:p w:rsidR="002B686E" w:rsidRDefault="002B686E" w:rsidP="001D4ED4">
      <w:pPr>
        <w:pStyle w:val="Grammar"/>
      </w:pPr>
      <w:r w:rsidRPr="00370D0A">
        <w:rPr>
          <w:rStyle w:val="Non-Terminal"/>
        </w:rPr>
        <w:t>LoopControlVariable</w:t>
      </w:r>
      <w:r>
        <w:t xml:space="preserve">  ::=</w:t>
      </w:r>
      <w:r>
        <w:br/>
      </w:r>
      <w:r>
        <w:tab/>
      </w:r>
      <w:r w:rsidRPr="00370D0A">
        <w:rPr>
          <w:rStyle w:val="Non-Terminal"/>
        </w:rPr>
        <w:t>Identifier</w:t>
      </w:r>
      <w:r>
        <w:t xml:space="preserve">  [  </w:t>
      </w:r>
      <w:r>
        <w:rPr>
          <w:rStyle w:val="Non-Terminal"/>
        </w:rPr>
        <w:t>Identifier</w:t>
      </w:r>
      <w:r w:rsidRPr="00370D0A">
        <w:rPr>
          <w:rStyle w:val="Non-Terminal"/>
        </w:rPr>
        <w:t>Modifier</w:t>
      </w:r>
      <w:r>
        <w:rPr>
          <w:rStyle w:val="Non-Terminal"/>
        </w:rPr>
        <w:t>s</w:t>
      </w:r>
      <w:r>
        <w:t xml:space="preserve">  </w:t>
      </w:r>
      <w:r w:rsidRPr="00BB11DF">
        <w:rPr>
          <w:rStyle w:val="Terminal"/>
        </w:rPr>
        <w:t>As</w:t>
      </w:r>
      <w:r>
        <w:t xml:space="preserve">  </w:t>
      </w:r>
      <w:r w:rsidRPr="00370D0A">
        <w:rPr>
          <w:rStyle w:val="Non-Terminal"/>
        </w:rPr>
        <w:t>TypeName</w:t>
      </w:r>
      <w:r>
        <w:t xml:space="preserve">  ]  |</w:t>
      </w:r>
      <w:r>
        <w:br/>
      </w:r>
      <w:r>
        <w:tab/>
      </w:r>
      <w:r w:rsidRPr="00370D0A">
        <w:rPr>
          <w:rStyle w:val="Non-Terminal"/>
        </w:rPr>
        <w:t>Expression</w:t>
      </w:r>
    </w:p>
    <w:p w:rsidR="002B686E" w:rsidRDefault="002B686E" w:rsidP="001D4ED4">
      <w:pPr>
        <w:pStyle w:val="Grammar"/>
      </w:pPr>
      <w:r w:rsidRPr="00370D0A">
        <w:rPr>
          <w:rStyle w:val="Non-Terminal"/>
        </w:rPr>
        <w:t>NextExpressionList</w:t>
      </w:r>
      <w:r>
        <w:t xml:space="preserve">  ::=</w:t>
      </w:r>
      <w:r>
        <w:br/>
      </w:r>
      <w:r>
        <w:tab/>
      </w:r>
      <w:r w:rsidRPr="00370D0A">
        <w:rPr>
          <w:rStyle w:val="Non-Terminal"/>
        </w:rPr>
        <w:t>Expression</w:t>
      </w:r>
      <w:r>
        <w:t xml:space="preserve">  |</w:t>
      </w:r>
      <w:r>
        <w:br/>
      </w:r>
      <w:r>
        <w:tab/>
      </w:r>
      <w:r w:rsidRPr="00370D0A">
        <w:rPr>
          <w:rStyle w:val="Non-Terminal"/>
        </w:rPr>
        <w:t>NextExpressionList</w:t>
      </w:r>
      <w:r>
        <w:t xml:space="preserve">  </w:t>
      </w:r>
      <w:r w:rsidRPr="00713236">
        <w:rPr>
          <w:rStyle w:val="Non-Terminal"/>
        </w:rPr>
        <w:t>Comma</w:t>
      </w:r>
      <w:r>
        <w:t xml:space="preserve">  </w:t>
      </w:r>
      <w:r w:rsidRPr="00370D0A">
        <w:rPr>
          <w:rStyle w:val="Non-Terminal"/>
        </w:rPr>
        <w:t>Expression</w:t>
      </w:r>
    </w:p>
    <w:p w:rsidR="002B686E" w:rsidRPr="00A33155" w:rsidRDefault="002B686E" w:rsidP="001D4ED4">
      <w:pPr>
        <w:pStyle w:val="Grammar"/>
      </w:pPr>
      <w:r w:rsidRPr="00370D0A">
        <w:rPr>
          <w:rStyle w:val="Non-Terminal"/>
        </w:rPr>
        <w:t>ForEachStatement</w:t>
      </w:r>
      <w:r>
        <w:t xml:space="preserve">  ::=</w:t>
      </w:r>
      <w:r>
        <w:br/>
      </w:r>
      <w:r>
        <w:tab/>
      </w:r>
      <w:r w:rsidRPr="00BB11DF">
        <w:rPr>
          <w:rStyle w:val="Terminal"/>
        </w:rPr>
        <w:t>For</w:t>
      </w:r>
      <w:r>
        <w:t xml:space="preserve">  </w:t>
      </w:r>
      <w:r w:rsidRPr="00BB11DF">
        <w:rPr>
          <w:rStyle w:val="Terminal"/>
        </w:rPr>
        <w:t>Each</w:t>
      </w:r>
      <w:r>
        <w:t xml:space="preserve">  </w:t>
      </w:r>
      <w:r w:rsidRPr="00370D0A">
        <w:rPr>
          <w:rStyle w:val="Non-Terminal"/>
        </w:rPr>
        <w:t>LoopControlVariable</w:t>
      </w:r>
      <w:r>
        <w:t xml:space="preserve">  </w:t>
      </w:r>
      <w:r w:rsidRPr="00BB11DF">
        <w:rPr>
          <w:rStyle w:val="Terminal"/>
        </w:rPr>
        <w:t>In</w:t>
      </w:r>
      <w:r>
        <w:t xml:space="preserve">  [  </w:t>
      </w:r>
      <w:r w:rsidRPr="000511DC">
        <w:rPr>
          <w:rStyle w:val="Non-Terminal"/>
        </w:rPr>
        <w:t>LineTerminator</w:t>
      </w:r>
      <w:r>
        <w:t xml:space="preserve">  ]  </w:t>
      </w:r>
      <w:r w:rsidRPr="00370D0A">
        <w:rPr>
          <w:rStyle w:val="Non-Terminal"/>
        </w:rPr>
        <w:t>Expression</w:t>
      </w:r>
      <w:r>
        <w:t xml:space="preserve">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BB11DF">
        <w:rPr>
          <w:rStyle w:val="Terminal"/>
        </w:rPr>
        <w:t>Next</w:t>
      </w:r>
      <w:r>
        <w:t xml:space="preserve">  [  </w:t>
      </w:r>
      <w:r w:rsidRPr="00CF12A6">
        <w:rPr>
          <w:rStyle w:val="Non-Terminal"/>
        </w:rPr>
        <w:t>NextExpressionList</w:t>
      </w:r>
      <w:r>
        <w:t xml:space="preserve">  ]  </w:t>
      </w:r>
      <w:r w:rsidRPr="00370D0A">
        <w:rPr>
          <w:rStyle w:val="Non-Terminal"/>
        </w:rPr>
        <w:t>StatementTerminator</w:t>
      </w:r>
      <w:r>
        <w:t xml:space="preserve">  ]</w:t>
      </w:r>
    </w:p>
    <w:p w:rsidR="002B686E" w:rsidRDefault="002B686E" w:rsidP="001D4ED4">
      <w:pPr>
        <w:pStyle w:val="Grammar"/>
      </w:pPr>
      <w:r w:rsidRPr="00370D0A">
        <w:rPr>
          <w:rStyle w:val="Non-Terminal"/>
        </w:rPr>
        <w:t>ErrorHandlingStatement</w:t>
      </w:r>
      <w:r>
        <w:t xml:space="preserve">  ::=</w:t>
      </w:r>
      <w:r>
        <w:br/>
      </w:r>
      <w:r>
        <w:tab/>
      </w:r>
      <w:r w:rsidRPr="00370D0A">
        <w:rPr>
          <w:rStyle w:val="Non-Terminal"/>
        </w:rPr>
        <w:t>StructuredErrorStatement</w:t>
      </w:r>
      <w:r>
        <w:t xml:space="preserve">  |</w:t>
      </w:r>
      <w:r>
        <w:br/>
      </w:r>
      <w:r>
        <w:tab/>
      </w:r>
      <w:r w:rsidRPr="00370D0A">
        <w:rPr>
          <w:rStyle w:val="Non-Terminal"/>
        </w:rPr>
        <w:t>UnstructuredErrorStatement</w:t>
      </w:r>
    </w:p>
    <w:p w:rsidR="002B686E" w:rsidRDefault="002B686E" w:rsidP="001D4ED4">
      <w:pPr>
        <w:pStyle w:val="Grammar"/>
      </w:pPr>
      <w:r w:rsidRPr="00370D0A">
        <w:rPr>
          <w:rStyle w:val="Non-Terminal"/>
        </w:rPr>
        <w:t>StructuredErrorStatement</w:t>
      </w:r>
      <w:r>
        <w:t xml:space="preserve">  ::=</w:t>
      </w:r>
      <w:r>
        <w:br/>
      </w:r>
      <w:r>
        <w:tab/>
      </w:r>
      <w:r w:rsidRPr="00370D0A">
        <w:rPr>
          <w:rStyle w:val="Non-Terminal"/>
        </w:rPr>
        <w:t>ThrowStatement</w:t>
      </w:r>
      <w:r>
        <w:t xml:space="preserve">  |</w:t>
      </w:r>
      <w:r>
        <w:br/>
      </w:r>
      <w:r>
        <w:tab/>
      </w:r>
      <w:r w:rsidRPr="00370D0A">
        <w:rPr>
          <w:rStyle w:val="Non-Terminal"/>
        </w:rPr>
        <w:t>TryStatement</w:t>
      </w:r>
    </w:p>
    <w:p w:rsidR="002B686E" w:rsidRDefault="002B686E" w:rsidP="001D4ED4">
      <w:pPr>
        <w:pStyle w:val="Grammar"/>
      </w:pPr>
      <w:r w:rsidRPr="00370D0A">
        <w:rPr>
          <w:rStyle w:val="Non-Terminal"/>
        </w:rPr>
        <w:t>TryStatement</w:t>
      </w:r>
      <w:r>
        <w:t xml:space="preserve">  ::=</w:t>
      </w:r>
      <w:r>
        <w:br/>
      </w:r>
      <w:r>
        <w:tab/>
      </w:r>
      <w:r w:rsidRPr="00BB11DF">
        <w:rPr>
          <w:rStyle w:val="Terminal"/>
        </w:rPr>
        <w:t>Try</w:t>
      </w:r>
      <w:r>
        <w:t xml:space="preserve">  </w:t>
      </w:r>
      <w:r w:rsidRPr="00370D0A">
        <w:rPr>
          <w:rStyle w:val="Non-Terminal"/>
        </w:rPr>
        <w:t>StatementTerminator</w:t>
      </w:r>
      <w:r>
        <w:br/>
      </w:r>
      <w:r>
        <w:tab/>
        <w:t xml:space="preserve">[  </w:t>
      </w:r>
      <w:r w:rsidRPr="00370D0A">
        <w:rPr>
          <w:rStyle w:val="Non-Terminal"/>
        </w:rPr>
        <w:t>Block</w:t>
      </w:r>
      <w:r>
        <w:t xml:space="preserve">  ]</w:t>
      </w:r>
      <w:r>
        <w:br/>
      </w:r>
      <w:r>
        <w:tab/>
        <w:t xml:space="preserve">[  </w:t>
      </w:r>
      <w:r w:rsidRPr="00370D0A">
        <w:rPr>
          <w:rStyle w:val="Non-Terminal"/>
        </w:rPr>
        <w:t>CatchStatement</w:t>
      </w:r>
      <w:r>
        <w:t>+  ]</w:t>
      </w:r>
      <w:r>
        <w:br/>
      </w:r>
      <w:r>
        <w:tab/>
        <w:t xml:space="preserve">[  </w:t>
      </w:r>
      <w:r w:rsidRPr="00370D0A">
        <w:rPr>
          <w:rStyle w:val="Non-Terminal"/>
        </w:rPr>
        <w:t>FinallyStatement</w:t>
      </w:r>
      <w:r>
        <w:t xml:space="preserve">  ]</w:t>
      </w:r>
      <w:r>
        <w:br/>
      </w:r>
      <w:r>
        <w:tab/>
      </w:r>
      <w:r w:rsidRPr="00BB11DF">
        <w:rPr>
          <w:rStyle w:val="Terminal"/>
        </w:rPr>
        <w:t>End</w:t>
      </w:r>
      <w:r>
        <w:t xml:space="preserve">  </w:t>
      </w:r>
      <w:r w:rsidRPr="00BB11DF">
        <w:rPr>
          <w:rStyle w:val="Terminal"/>
        </w:rPr>
        <w:t>Try</w:t>
      </w:r>
      <w:r>
        <w:t xml:space="preserve">  </w:t>
      </w:r>
      <w:r w:rsidRPr="00370D0A">
        <w:rPr>
          <w:rStyle w:val="Non-Terminal"/>
        </w:rPr>
        <w:t>StatementTerminator</w:t>
      </w:r>
    </w:p>
    <w:p w:rsidR="002B686E" w:rsidRDefault="002B686E" w:rsidP="001D4ED4">
      <w:pPr>
        <w:pStyle w:val="Grammar"/>
      </w:pPr>
      <w:r w:rsidRPr="00370D0A">
        <w:rPr>
          <w:rStyle w:val="Non-Terminal"/>
        </w:rPr>
        <w:t>FinallyStatement</w:t>
      </w:r>
      <w:r>
        <w:t xml:space="preserve">  ::=</w:t>
      </w:r>
      <w:r>
        <w:br/>
      </w:r>
      <w:r>
        <w:tab/>
      </w:r>
      <w:r w:rsidRPr="00BB11DF">
        <w:rPr>
          <w:rStyle w:val="Terminal"/>
        </w:rPr>
        <w:t>Finally</w:t>
      </w:r>
      <w:r>
        <w:t xml:space="preserve">  </w:t>
      </w:r>
      <w:r w:rsidRPr="00370D0A">
        <w:rPr>
          <w:rStyle w:val="Non-Terminal"/>
        </w:rPr>
        <w:t>StatementTerminator</w:t>
      </w:r>
      <w:r>
        <w:br/>
      </w:r>
      <w:r>
        <w:tab/>
        <w:t xml:space="preserve">[  </w:t>
      </w:r>
      <w:r w:rsidRPr="00370D0A">
        <w:rPr>
          <w:rStyle w:val="Non-Terminal"/>
        </w:rPr>
        <w:t>Block</w:t>
      </w:r>
      <w:r>
        <w:t xml:space="preserve">  ]</w:t>
      </w:r>
    </w:p>
    <w:p w:rsidR="002B686E" w:rsidRDefault="002B686E" w:rsidP="001D4ED4">
      <w:pPr>
        <w:pStyle w:val="Grammar"/>
      </w:pPr>
      <w:r w:rsidRPr="00370D0A">
        <w:rPr>
          <w:rStyle w:val="Non-Terminal"/>
        </w:rPr>
        <w:t>CatchStatement</w:t>
      </w:r>
      <w:r>
        <w:t xml:space="preserve">  ::=</w:t>
      </w:r>
      <w:r>
        <w:br/>
      </w:r>
      <w:r>
        <w:tab/>
      </w:r>
      <w:r w:rsidRPr="00BB11DF">
        <w:rPr>
          <w:rStyle w:val="Terminal"/>
        </w:rPr>
        <w:t>Catch</w:t>
      </w:r>
      <w:r>
        <w:t xml:space="preserve">  [  </w:t>
      </w:r>
      <w:r w:rsidRPr="00370D0A">
        <w:rPr>
          <w:rStyle w:val="Non-Terminal"/>
        </w:rPr>
        <w:t>Identifier</w:t>
      </w:r>
      <w:r>
        <w:t xml:space="preserve">  [  </w:t>
      </w:r>
      <w:r w:rsidRPr="00BB11DF">
        <w:rPr>
          <w:rStyle w:val="Terminal"/>
        </w:rPr>
        <w:t>As</w:t>
      </w:r>
      <w:r>
        <w:t xml:space="preserve">  </w:t>
      </w:r>
      <w:r w:rsidRPr="00370D0A">
        <w:rPr>
          <w:rStyle w:val="Non-Terminal"/>
        </w:rPr>
        <w:t>NonArrayTypeName</w:t>
      </w:r>
      <w:r>
        <w:t xml:space="preserve">  ]  ]  [  </w:t>
      </w:r>
      <w:r w:rsidRPr="00BB11DF">
        <w:rPr>
          <w:rStyle w:val="Terminal"/>
        </w:rPr>
        <w:t>When</w:t>
      </w:r>
      <w:r>
        <w:t xml:space="preserve">  </w:t>
      </w:r>
      <w:r w:rsidRPr="00370D0A">
        <w:rPr>
          <w:rStyle w:val="Non-Terminal"/>
        </w:rPr>
        <w:t>BooleanExpression</w:t>
      </w:r>
      <w:r>
        <w:t xml:space="preserve">  ]  </w:t>
      </w:r>
      <w:r w:rsidRPr="00370D0A">
        <w:rPr>
          <w:rStyle w:val="Non-Terminal"/>
        </w:rPr>
        <w:t>StatementTerminator</w:t>
      </w:r>
      <w:r>
        <w:br/>
      </w:r>
      <w:r>
        <w:tab/>
        <w:t xml:space="preserve">[  </w:t>
      </w:r>
      <w:r w:rsidRPr="00370D0A">
        <w:rPr>
          <w:rStyle w:val="Non-Terminal"/>
        </w:rPr>
        <w:t>Block</w:t>
      </w:r>
      <w:r>
        <w:t xml:space="preserve">  ]</w:t>
      </w:r>
    </w:p>
    <w:p w:rsidR="002B686E" w:rsidRDefault="002B686E" w:rsidP="001D4ED4">
      <w:pPr>
        <w:pStyle w:val="Grammar"/>
      </w:pPr>
      <w:r w:rsidRPr="00370D0A">
        <w:rPr>
          <w:rStyle w:val="Non-Terminal"/>
        </w:rPr>
        <w:t>ThrowStatement</w:t>
      </w:r>
      <w:r>
        <w:t xml:space="preserve">  ::=  </w:t>
      </w:r>
      <w:r w:rsidRPr="00BB11DF">
        <w:rPr>
          <w:rStyle w:val="Terminal"/>
        </w:rPr>
        <w:t>Throw</w:t>
      </w:r>
      <w:r>
        <w:t xml:space="preserve">  [  </w:t>
      </w:r>
      <w:r w:rsidRPr="00370D0A">
        <w:rPr>
          <w:rStyle w:val="Non-Terminal"/>
        </w:rPr>
        <w:t>Expression</w:t>
      </w:r>
      <w:r>
        <w:t xml:space="preserve">  ]  </w:t>
      </w:r>
      <w:r w:rsidRPr="00370D0A">
        <w:rPr>
          <w:rStyle w:val="Non-Terminal"/>
        </w:rPr>
        <w:t>StatementTerminator</w:t>
      </w:r>
    </w:p>
    <w:p w:rsidR="002B686E" w:rsidRDefault="002B686E" w:rsidP="001D4ED4">
      <w:pPr>
        <w:pStyle w:val="Grammar"/>
      </w:pPr>
      <w:r w:rsidRPr="00370D0A">
        <w:rPr>
          <w:rStyle w:val="Non-Terminal"/>
        </w:rPr>
        <w:t>UnstructuredErrorStatement</w:t>
      </w:r>
      <w:r>
        <w:t xml:space="preserve">  ::=</w:t>
      </w:r>
      <w:r>
        <w:br/>
      </w:r>
      <w:r>
        <w:tab/>
      </w:r>
      <w:r w:rsidRPr="00370D0A">
        <w:rPr>
          <w:rStyle w:val="Non-Terminal"/>
        </w:rPr>
        <w:t>ErrorStatement</w:t>
      </w:r>
      <w:r>
        <w:t xml:space="preserve">  |</w:t>
      </w:r>
      <w:r>
        <w:br/>
      </w:r>
      <w:r>
        <w:tab/>
      </w:r>
      <w:r w:rsidRPr="00370D0A">
        <w:rPr>
          <w:rStyle w:val="Non-Terminal"/>
        </w:rPr>
        <w:t>OnErrorStatement</w:t>
      </w:r>
      <w:r>
        <w:t xml:space="preserve">  |</w:t>
      </w:r>
      <w:r>
        <w:br/>
      </w:r>
      <w:r>
        <w:tab/>
      </w:r>
      <w:r w:rsidRPr="00370D0A">
        <w:rPr>
          <w:rStyle w:val="Non-Terminal"/>
        </w:rPr>
        <w:t>ResumeStatement</w:t>
      </w:r>
    </w:p>
    <w:p w:rsidR="002B686E" w:rsidRDefault="002B686E" w:rsidP="001D4ED4">
      <w:pPr>
        <w:pStyle w:val="Grammar"/>
      </w:pPr>
      <w:r w:rsidRPr="00370D0A">
        <w:rPr>
          <w:rStyle w:val="Non-Terminal"/>
        </w:rPr>
        <w:t>ErrorStatement</w:t>
      </w:r>
      <w:r>
        <w:t xml:space="preserve">  ::=  </w:t>
      </w:r>
      <w:r w:rsidRPr="00BB11DF">
        <w:rPr>
          <w:rStyle w:val="Terminal"/>
        </w:rPr>
        <w:t>Error</w:t>
      </w:r>
      <w:r>
        <w:t xml:space="preserve">  </w:t>
      </w:r>
      <w:r w:rsidRPr="00370D0A">
        <w:rPr>
          <w:rStyle w:val="Non-Terminal"/>
        </w:rPr>
        <w:t>Expression</w:t>
      </w:r>
      <w:r>
        <w:t xml:space="preserve">  </w:t>
      </w:r>
      <w:r w:rsidRPr="00370D0A">
        <w:rPr>
          <w:rStyle w:val="Non-Terminal"/>
        </w:rPr>
        <w:t>StatementTerminator</w:t>
      </w:r>
    </w:p>
    <w:p w:rsidR="002B686E" w:rsidRDefault="002B686E" w:rsidP="001D4ED4">
      <w:pPr>
        <w:pStyle w:val="Grammar"/>
      </w:pPr>
      <w:r w:rsidRPr="00370D0A">
        <w:rPr>
          <w:rStyle w:val="Non-Terminal"/>
        </w:rPr>
        <w:t>OnErrorStatement</w:t>
      </w:r>
      <w:r>
        <w:t xml:space="preserve">  ::=  </w:t>
      </w:r>
      <w:r w:rsidRPr="00BB11DF">
        <w:rPr>
          <w:rStyle w:val="Terminal"/>
        </w:rPr>
        <w:t>On</w:t>
      </w:r>
      <w:r>
        <w:t xml:space="preserve">  </w:t>
      </w:r>
      <w:r w:rsidRPr="00BB11DF">
        <w:rPr>
          <w:rStyle w:val="Terminal"/>
        </w:rPr>
        <w:t>Error</w:t>
      </w:r>
      <w:r>
        <w:t xml:space="preserve">  </w:t>
      </w:r>
      <w:r w:rsidRPr="00370D0A">
        <w:rPr>
          <w:rStyle w:val="Non-Terminal"/>
        </w:rPr>
        <w:t>ErrorClause</w:t>
      </w:r>
      <w:r>
        <w:t xml:space="preserve">  </w:t>
      </w:r>
      <w:r w:rsidRPr="00370D0A">
        <w:rPr>
          <w:rStyle w:val="Non-Terminal"/>
        </w:rPr>
        <w:t>StatementTerminator</w:t>
      </w:r>
    </w:p>
    <w:p w:rsidR="002B686E" w:rsidRDefault="002B686E" w:rsidP="001D4ED4">
      <w:pPr>
        <w:pStyle w:val="Grammar"/>
      </w:pPr>
      <w:r w:rsidRPr="00370D0A">
        <w:rPr>
          <w:rStyle w:val="Non-Terminal"/>
        </w:rPr>
        <w:t>ErrorClause</w:t>
      </w:r>
      <w:r>
        <w:t xml:space="preserve">  ::=</w:t>
      </w:r>
      <w:r>
        <w:br/>
      </w:r>
      <w:r>
        <w:tab/>
      </w:r>
      <w:r w:rsidRPr="00BB11DF">
        <w:rPr>
          <w:rStyle w:val="Terminal"/>
        </w:rPr>
        <w:t>GoTo</w:t>
      </w:r>
      <w:r>
        <w:t xml:space="preserve">  </w:t>
      </w:r>
      <w:r w:rsidRPr="00BB11DF">
        <w:rPr>
          <w:rStyle w:val="Terminal"/>
        </w:rPr>
        <w:t>-</w:t>
      </w:r>
      <w:r>
        <w:t xml:space="preserve">  </w:t>
      </w:r>
      <w:r w:rsidRPr="00BB11DF">
        <w:rPr>
          <w:rStyle w:val="Terminal"/>
        </w:rPr>
        <w:t>1</w:t>
      </w:r>
      <w:r>
        <w:t xml:space="preserve">  |</w:t>
      </w:r>
      <w:r>
        <w:br/>
      </w:r>
      <w:r>
        <w:tab/>
      </w:r>
      <w:r w:rsidRPr="00BB11DF">
        <w:rPr>
          <w:rStyle w:val="Terminal"/>
        </w:rPr>
        <w:t>GoTo</w:t>
      </w:r>
      <w:r>
        <w:t xml:space="preserve">  </w:t>
      </w:r>
      <w:r w:rsidRPr="00BB11DF">
        <w:rPr>
          <w:rStyle w:val="Terminal"/>
        </w:rPr>
        <w:t>0</w:t>
      </w:r>
      <w:r>
        <w:t xml:space="preserve">  |</w:t>
      </w:r>
      <w:r>
        <w:br/>
      </w:r>
      <w:r>
        <w:tab/>
      </w:r>
      <w:r w:rsidRPr="00370D0A">
        <w:rPr>
          <w:rStyle w:val="Non-Terminal"/>
        </w:rPr>
        <w:t>GotoStatement</w:t>
      </w:r>
      <w:r>
        <w:t xml:space="preserve">  |</w:t>
      </w:r>
      <w:r>
        <w:br/>
      </w:r>
      <w:r>
        <w:tab/>
      </w:r>
      <w:r w:rsidRPr="00BB11DF">
        <w:rPr>
          <w:rStyle w:val="Terminal"/>
        </w:rPr>
        <w:t>Resume</w:t>
      </w:r>
      <w:r>
        <w:t xml:space="preserve">  </w:t>
      </w:r>
      <w:r w:rsidRPr="00BB11DF">
        <w:rPr>
          <w:rStyle w:val="Terminal"/>
        </w:rPr>
        <w:t>Next</w:t>
      </w:r>
    </w:p>
    <w:p w:rsidR="002B686E" w:rsidRDefault="002B686E" w:rsidP="001D4ED4">
      <w:pPr>
        <w:pStyle w:val="Grammar"/>
      </w:pPr>
      <w:r w:rsidRPr="00370D0A">
        <w:rPr>
          <w:rStyle w:val="Non-Terminal"/>
        </w:rPr>
        <w:t>ResumeStatement</w:t>
      </w:r>
      <w:r>
        <w:t xml:space="preserve">  ::=  </w:t>
      </w:r>
      <w:r w:rsidRPr="00BB11DF">
        <w:rPr>
          <w:rStyle w:val="Terminal"/>
        </w:rPr>
        <w:t>Resume</w:t>
      </w:r>
      <w:r>
        <w:t xml:space="preserve">  [  </w:t>
      </w:r>
      <w:r w:rsidRPr="00370D0A">
        <w:rPr>
          <w:rStyle w:val="Non-Terminal"/>
        </w:rPr>
        <w:t>ResumeClause</w:t>
      </w:r>
      <w:r>
        <w:t xml:space="preserve">  ]  </w:t>
      </w:r>
      <w:r w:rsidRPr="00370D0A">
        <w:rPr>
          <w:rStyle w:val="Non-Terminal"/>
        </w:rPr>
        <w:t>StatementTerminator</w:t>
      </w:r>
    </w:p>
    <w:p w:rsidR="002B686E" w:rsidRDefault="002B686E" w:rsidP="001D4ED4">
      <w:pPr>
        <w:pStyle w:val="Grammar"/>
      </w:pPr>
      <w:r w:rsidRPr="00370D0A">
        <w:rPr>
          <w:rStyle w:val="Non-Terminal"/>
        </w:rPr>
        <w:t>ResumeClause</w:t>
      </w:r>
      <w:r>
        <w:t xml:space="preserve">  ::=  </w:t>
      </w:r>
      <w:r w:rsidRPr="00BB11DF">
        <w:rPr>
          <w:rStyle w:val="Terminal"/>
        </w:rPr>
        <w:t>Next</w:t>
      </w:r>
      <w:r>
        <w:t xml:space="preserve">  |  </w:t>
      </w:r>
      <w:r w:rsidRPr="00370D0A">
        <w:rPr>
          <w:rStyle w:val="Non-Terminal"/>
        </w:rPr>
        <w:t>LabelName</w:t>
      </w:r>
    </w:p>
    <w:p w:rsidR="002B686E" w:rsidRDefault="002B686E" w:rsidP="001D4ED4">
      <w:pPr>
        <w:pStyle w:val="Grammar"/>
      </w:pPr>
      <w:r w:rsidRPr="00370D0A">
        <w:rPr>
          <w:rStyle w:val="Non-Terminal"/>
        </w:rPr>
        <w:t>BranchStatement</w:t>
      </w:r>
      <w:r>
        <w:t xml:space="preserve">  ::=</w:t>
      </w:r>
      <w:r>
        <w:br/>
      </w:r>
      <w:r>
        <w:tab/>
      </w:r>
      <w:r w:rsidRPr="00370D0A">
        <w:rPr>
          <w:rStyle w:val="Non-Terminal"/>
        </w:rPr>
        <w:t>GotoStatement</w:t>
      </w:r>
      <w:r>
        <w:t xml:space="preserve">  |</w:t>
      </w:r>
      <w:r>
        <w:br/>
      </w:r>
      <w:r>
        <w:tab/>
      </w:r>
      <w:r w:rsidRPr="00370D0A">
        <w:rPr>
          <w:rStyle w:val="Non-Terminal"/>
        </w:rPr>
        <w:t>ExitStatement</w:t>
      </w:r>
      <w:r>
        <w:t xml:space="preserve">  |</w:t>
      </w:r>
      <w:r>
        <w:br/>
      </w:r>
      <w:r>
        <w:tab/>
      </w:r>
      <w:r w:rsidRPr="00370D0A">
        <w:rPr>
          <w:rStyle w:val="Non-Terminal"/>
        </w:rPr>
        <w:t>ContinueStatement</w:t>
      </w:r>
      <w:r>
        <w:t xml:space="preserve">  |</w:t>
      </w:r>
      <w:r>
        <w:br/>
      </w:r>
      <w:r>
        <w:tab/>
      </w:r>
      <w:r w:rsidRPr="00370D0A">
        <w:rPr>
          <w:rStyle w:val="Non-Terminal"/>
        </w:rPr>
        <w:t>StopStatement</w:t>
      </w:r>
      <w:r>
        <w:t xml:space="preserve">  |</w:t>
      </w:r>
      <w:r>
        <w:br/>
      </w:r>
      <w:r>
        <w:tab/>
      </w:r>
      <w:r w:rsidRPr="00370D0A">
        <w:rPr>
          <w:rStyle w:val="Non-Terminal"/>
        </w:rPr>
        <w:t>EndStatement</w:t>
      </w:r>
      <w:r>
        <w:t xml:space="preserve">  |</w:t>
      </w:r>
      <w:r>
        <w:br/>
      </w:r>
      <w:r>
        <w:tab/>
      </w:r>
      <w:r w:rsidRPr="00370D0A">
        <w:rPr>
          <w:rStyle w:val="Non-Terminal"/>
        </w:rPr>
        <w:t>ReturnStatement</w:t>
      </w:r>
    </w:p>
    <w:p w:rsidR="002B686E" w:rsidRDefault="002B686E" w:rsidP="001D4ED4">
      <w:pPr>
        <w:pStyle w:val="Grammar"/>
      </w:pPr>
      <w:r w:rsidRPr="00370D0A">
        <w:rPr>
          <w:rStyle w:val="Non-Terminal"/>
        </w:rPr>
        <w:t>GotoStatement</w:t>
      </w:r>
      <w:r>
        <w:t xml:space="preserve">  ::=  </w:t>
      </w:r>
      <w:r w:rsidRPr="00BB11DF">
        <w:rPr>
          <w:rStyle w:val="Terminal"/>
        </w:rPr>
        <w:t>GoTo</w:t>
      </w:r>
      <w:r>
        <w:t xml:space="preserve">  </w:t>
      </w:r>
      <w:r w:rsidRPr="00370D0A">
        <w:rPr>
          <w:rStyle w:val="Non-Terminal"/>
        </w:rPr>
        <w:t>LabelName</w:t>
      </w:r>
      <w:r>
        <w:t xml:space="preserve">  </w:t>
      </w:r>
      <w:r w:rsidRPr="00370D0A">
        <w:rPr>
          <w:rStyle w:val="Non-Terminal"/>
        </w:rPr>
        <w:t>StatementTerminator</w:t>
      </w:r>
    </w:p>
    <w:p w:rsidR="002B686E" w:rsidRDefault="002B686E" w:rsidP="001D4ED4">
      <w:pPr>
        <w:pStyle w:val="Grammar"/>
      </w:pPr>
      <w:r w:rsidRPr="00370D0A">
        <w:rPr>
          <w:rStyle w:val="Non-Terminal"/>
        </w:rPr>
        <w:t>ExitStatement</w:t>
      </w:r>
      <w:r>
        <w:t xml:space="preserve">  ::=  </w:t>
      </w:r>
      <w:r w:rsidRPr="00BB11DF">
        <w:rPr>
          <w:rStyle w:val="Terminal"/>
        </w:rPr>
        <w:t>Exit</w:t>
      </w:r>
      <w:r>
        <w:t xml:space="preserve">  </w:t>
      </w:r>
      <w:r w:rsidRPr="00370D0A">
        <w:rPr>
          <w:rStyle w:val="Non-Terminal"/>
        </w:rPr>
        <w:t>ExitKind</w:t>
      </w:r>
      <w:r>
        <w:t xml:space="preserve">  </w:t>
      </w:r>
      <w:r w:rsidRPr="00370D0A">
        <w:rPr>
          <w:rStyle w:val="Non-Terminal"/>
        </w:rPr>
        <w:t>StatementTerminator</w:t>
      </w:r>
    </w:p>
    <w:p w:rsidR="002B686E" w:rsidRDefault="002B686E" w:rsidP="001D4ED4">
      <w:pPr>
        <w:pStyle w:val="Grammar"/>
      </w:pPr>
      <w:r w:rsidRPr="00370D0A">
        <w:rPr>
          <w:rStyle w:val="Non-Terminal"/>
        </w:rPr>
        <w:t>ExitKind</w:t>
      </w:r>
      <w:r>
        <w:t xml:space="preserve">  ::=  </w:t>
      </w:r>
      <w:r w:rsidRPr="00BB11DF">
        <w:rPr>
          <w:rStyle w:val="Terminal"/>
        </w:rPr>
        <w:t>Do</w:t>
      </w:r>
      <w:r>
        <w:t xml:space="preserve">  |  </w:t>
      </w:r>
      <w:r w:rsidRPr="00BB11DF">
        <w:rPr>
          <w:rStyle w:val="Terminal"/>
        </w:rPr>
        <w:t>For</w:t>
      </w:r>
      <w:r>
        <w:t xml:space="preserve">  |  </w:t>
      </w:r>
      <w:r w:rsidRPr="00BB11DF">
        <w:rPr>
          <w:rStyle w:val="Terminal"/>
        </w:rPr>
        <w:t>While</w:t>
      </w:r>
      <w:r>
        <w:t xml:space="preserve">  |  </w:t>
      </w:r>
      <w:r w:rsidRPr="00BB11DF">
        <w:rPr>
          <w:rStyle w:val="Terminal"/>
        </w:rPr>
        <w:t>Select</w:t>
      </w:r>
      <w:r>
        <w:t xml:space="preserve">  |  </w:t>
      </w:r>
      <w:r w:rsidRPr="00BB11DF">
        <w:rPr>
          <w:rStyle w:val="Terminal"/>
        </w:rPr>
        <w:t>Sub</w:t>
      </w:r>
      <w:r>
        <w:t xml:space="preserve">  |  </w:t>
      </w:r>
      <w:r w:rsidRPr="00BB11DF">
        <w:rPr>
          <w:rStyle w:val="Terminal"/>
        </w:rPr>
        <w:t>Function</w:t>
      </w:r>
      <w:r>
        <w:t xml:space="preserve">  |  </w:t>
      </w:r>
      <w:r w:rsidRPr="00BB11DF">
        <w:rPr>
          <w:rStyle w:val="Terminal"/>
        </w:rPr>
        <w:t>Property</w:t>
      </w:r>
      <w:r>
        <w:t xml:space="preserve">  |  </w:t>
      </w:r>
      <w:r w:rsidRPr="00BB11DF">
        <w:rPr>
          <w:rStyle w:val="Terminal"/>
        </w:rPr>
        <w:t>Try</w:t>
      </w:r>
    </w:p>
    <w:p w:rsidR="002B686E" w:rsidRDefault="002B686E" w:rsidP="001D4ED4">
      <w:pPr>
        <w:pStyle w:val="Grammar"/>
      </w:pPr>
      <w:r w:rsidRPr="00370D0A">
        <w:rPr>
          <w:rStyle w:val="Non-Terminal"/>
        </w:rPr>
        <w:t>ContinueStatement</w:t>
      </w:r>
      <w:r>
        <w:t xml:space="preserve">  ::=  </w:t>
      </w:r>
      <w:r w:rsidRPr="00BB11DF">
        <w:rPr>
          <w:rStyle w:val="Terminal"/>
        </w:rPr>
        <w:t>Continue</w:t>
      </w:r>
      <w:r>
        <w:t xml:space="preserve">  </w:t>
      </w:r>
      <w:r w:rsidRPr="00370D0A">
        <w:rPr>
          <w:rStyle w:val="Non-Terminal"/>
        </w:rPr>
        <w:t>ContinueKind</w:t>
      </w:r>
      <w:r>
        <w:t xml:space="preserve">  </w:t>
      </w:r>
      <w:r w:rsidRPr="00370D0A">
        <w:rPr>
          <w:rStyle w:val="Non-Terminal"/>
        </w:rPr>
        <w:t>StatementTerminator</w:t>
      </w:r>
    </w:p>
    <w:p w:rsidR="002B686E" w:rsidRDefault="002B686E" w:rsidP="001D4ED4">
      <w:pPr>
        <w:pStyle w:val="Grammar"/>
      </w:pPr>
      <w:r w:rsidRPr="00370D0A">
        <w:rPr>
          <w:rStyle w:val="Non-Terminal"/>
        </w:rPr>
        <w:t>ContinueKind</w:t>
      </w:r>
      <w:r>
        <w:t xml:space="preserve">  ::=  </w:t>
      </w:r>
      <w:r w:rsidRPr="00BB11DF">
        <w:rPr>
          <w:rStyle w:val="Terminal"/>
        </w:rPr>
        <w:t>Do</w:t>
      </w:r>
      <w:r>
        <w:t xml:space="preserve">  |  </w:t>
      </w:r>
      <w:r w:rsidRPr="00BB11DF">
        <w:rPr>
          <w:rStyle w:val="Terminal"/>
        </w:rPr>
        <w:t>For</w:t>
      </w:r>
      <w:r>
        <w:t xml:space="preserve">  |  </w:t>
      </w:r>
      <w:r w:rsidRPr="00BB11DF">
        <w:rPr>
          <w:rStyle w:val="Terminal"/>
        </w:rPr>
        <w:t>While</w:t>
      </w:r>
    </w:p>
    <w:p w:rsidR="002B686E" w:rsidRDefault="002B686E" w:rsidP="001D4ED4">
      <w:pPr>
        <w:pStyle w:val="Grammar"/>
      </w:pPr>
      <w:r w:rsidRPr="00370D0A">
        <w:rPr>
          <w:rStyle w:val="Non-Terminal"/>
        </w:rPr>
        <w:t>StopStatement</w:t>
      </w:r>
      <w:r>
        <w:t xml:space="preserve">  ::=  </w:t>
      </w:r>
      <w:r w:rsidRPr="00BB11DF">
        <w:rPr>
          <w:rStyle w:val="Terminal"/>
        </w:rPr>
        <w:t>Stop</w:t>
      </w:r>
      <w:r>
        <w:t xml:space="preserve">  </w:t>
      </w:r>
      <w:r w:rsidRPr="00370D0A">
        <w:rPr>
          <w:rStyle w:val="Non-Terminal"/>
        </w:rPr>
        <w:t>StatementTerminator</w:t>
      </w:r>
    </w:p>
    <w:p w:rsidR="002B686E" w:rsidRDefault="002B686E" w:rsidP="001D4ED4">
      <w:pPr>
        <w:pStyle w:val="Grammar"/>
      </w:pPr>
      <w:r w:rsidRPr="00370D0A">
        <w:rPr>
          <w:rStyle w:val="Non-Terminal"/>
        </w:rPr>
        <w:t>EndStatement</w:t>
      </w:r>
      <w:r>
        <w:t xml:space="preserve">  ::=  </w:t>
      </w:r>
      <w:r w:rsidRPr="00BB11DF">
        <w:rPr>
          <w:rStyle w:val="Terminal"/>
        </w:rPr>
        <w:t>End</w:t>
      </w:r>
      <w:r>
        <w:t xml:space="preserve">  </w:t>
      </w:r>
      <w:r w:rsidRPr="00370D0A">
        <w:rPr>
          <w:rStyle w:val="Non-Terminal"/>
        </w:rPr>
        <w:t>StatementTerminator</w:t>
      </w:r>
    </w:p>
    <w:p w:rsidR="002B686E" w:rsidRDefault="002B686E" w:rsidP="001D4ED4">
      <w:pPr>
        <w:pStyle w:val="Grammar"/>
      </w:pPr>
      <w:r w:rsidRPr="00370D0A">
        <w:rPr>
          <w:rStyle w:val="Non-Terminal"/>
        </w:rPr>
        <w:t>ReturnStatement</w:t>
      </w:r>
      <w:r>
        <w:t xml:space="preserve">  ::=  </w:t>
      </w:r>
      <w:r w:rsidRPr="00BB11DF">
        <w:rPr>
          <w:rStyle w:val="Terminal"/>
        </w:rPr>
        <w:t>Return</w:t>
      </w:r>
      <w:r>
        <w:t xml:space="preserve">  [  </w:t>
      </w:r>
      <w:r w:rsidRPr="00370D0A">
        <w:rPr>
          <w:rStyle w:val="Non-Terminal"/>
        </w:rPr>
        <w:t>Expression</w:t>
      </w:r>
      <w:r>
        <w:t xml:space="preserve">  ]  </w:t>
      </w:r>
      <w:r w:rsidRPr="00370D0A">
        <w:rPr>
          <w:rStyle w:val="Non-Terminal"/>
        </w:rPr>
        <w:t>StatementTerminator</w:t>
      </w:r>
    </w:p>
    <w:p w:rsidR="002B686E" w:rsidRDefault="002B686E" w:rsidP="001D4ED4">
      <w:pPr>
        <w:pStyle w:val="Grammar"/>
      </w:pPr>
      <w:r w:rsidRPr="00370D0A">
        <w:rPr>
          <w:rStyle w:val="Non-Terminal"/>
        </w:rPr>
        <w:t>ArrayHandlingStatement</w:t>
      </w:r>
      <w:r>
        <w:t xml:space="preserve">  ::=</w:t>
      </w:r>
      <w:r>
        <w:br/>
      </w:r>
      <w:r>
        <w:tab/>
      </w:r>
      <w:r w:rsidRPr="00370D0A">
        <w:rPr>
          <w:rStyle w:val="Non-Terminal"/>
        </w:rPr>
        <w:t>RedimStatement</w:t>
      </w:r>
      <w:r>
        <w:t xml:space="preserve">  |</w:t>
      </w:r>
      <w:r>
        <w:br/>
      </w:r>
      <w:r>
        <w:tab/>
      </w:r>
      <w:r w:rsidRPr="00370D0A">
        <w:rPr>
          <w:rStyle w:val="Non-Terminal"/>
        </w:rPr>
        <w:t>EraseStatement</w:t>
      </w:r>
    </w:p>
    <w:p w:rsidR="002B686E" w:rsidRDefault="002B686E" w:rsidP="001D4ED4">
      <w:pPr>
        <w:pStyle w:val="Grammar"/>
      </w:pPr>
      <w:r w:rsidRPr="00370D0A">
        <w:rPr>
          <w:rStyle w:val="Non-Terminal"/>
        </w:rPr>
        <w:t>RedimStatement</w:t>
      </w:r>
      <w:r>
        <w:t xml:space="preserve">  ::=  </w:t>
      </w:r>
      <w:r w:rsidRPr="00BB11DF">
        <w:rPr>
          <w:rStyle w:val="Terminal"/>
        </w:rPr>
        <w:t>ReDim</w:t>
      </w:r>
      <w:r>
        <w:t xml:space="preserve">  [  </w:t>
      </w:r>
      <w:r w:rsidRPr="00BB11DF">
        <w:rPr>
          <w:rStyle w:val="Terminal"/>
        </w:rPr>
        <w:t>Preserve</w:t>
      </w:r>
      <w:r>
        <w:t xml:space="preserve">  ]  </w:t>
      </w:r>
      <w:r w:rsidRPr="00370D0A">
        <w:rPr>
          <w:rStyle w:val="Non-Terminal"/>
        </w:rPr>
        <w:t>RedimClauses</w:t>
      </w:r>
      <w:r>
        <w:t xml:space="preserve">  </w:t>
      </w:r>
      <w:r w:rsidRPr="00370D0A">
        <w:rPr>
          <w:rStyle w:val="Non-Terminal"/>
        </w:rPr>
        <w:t>StatementTerminator</w:t>
      </w:r>
    </w:p>
    <w:p w:rsidR="002B686E" w:rsidRDefault="002B686E" w:rsidP="001D4ED4">
      <w:pPr>
        <w:pStyle w:val="Grammar"/>
      </w:pPr>
      <w:r w:rsidRPr="00370D0A">
        <w:rPr>
          <w:rStyle w:val="Non-Terminal"/>
        </w:rPr>
        <w:t>RedimClauses</w:t>
      </w:r>
      <w:r>
        <w:t xml:space="preserve">  ::=</w:t>
      </w:r>
      <w:r>
        <w:br/>
      </w:r>
      <w:r>
        <w:tab/>
      </w:r>
      <w:r w:rsidRPr="00370D0A">
        <w:rPr>
          <w:rStyle w:val="Non-Terminal"/>
        </w:rPr>
        <w:t>RedimClause</w:t>
      </w:r>
      <w:r>
        <w:t xml:space="preserve">  |</w:t>
      </w:r>
      <w:r>
        <w:br/>
      </w:r>
      <w:r>
        <w:tab/>
      </w:r>
      <w:r w:rsidRPr="00370D0A">
        <w:rPr>
          <w:rStyle w:val="Non-Terminal"/>
        </w:rPr>
        <w:t>RedimClauses</w:t>
      </w:r>
      <w:r>
        <w:t xml:space="preserve">  </w:t>
      </w:r>
      <w:r w:rsidRPr="00713236">
        <w:rPr>
          <w:rStyle w:val="Non-Terminal"/>
        </w:rPr>
        <w:t>Comma</w:t>
      </w:r>
      <w:r>
        <w:t xml:space="preserve">  </w:t>
      </w:r>
      <w:r w:rsidRPr="00370D0A">
        <w:rPr>
          <w:rStyle w:val="Non-Terminal"/>
        </w:rPr>
        <w:t>RedimClause</w:t>
      </w:r>
    </w:p>
    <w:p w:rsidR="002B686E" w:rsidRDefault="002B686E" w:rsidP="001D4ED4">
      <w:pPr>
        <w:pStyle w:val="Grammar"/>
      </w:pPr>
      <w:r w:rsidRPr="00370D0A">
        <w:rPr>
          <w:rStyle w:val="Non-Terminal"/>
        </w:rPr>
        <w:t>RedimClause</w:t>
      </w:r>
      <w:r>
        <w:t xml:space="preserve">  ::=  </w:t>
      </w:r>
      <w:r w:rsidRPr="00370D0A">
        <w:rPr>
          <w:rStyle w:val="Non-Terminal"/>
        </w:rPr>
        <w:t>Expression</w:t>
      </w:r>
      <w:r>
        <w:t xml:space="preserve">  </w:t>
      </w:r>
      <w:r w:rsidRPr="00370D0A">
        <w:rPr>
          <w:rStyle w:val="Non-Terminal"/>
        </w:rPr>
        <w:t>ArraySizeInitializationModifier</w:t>
      </w:r>
    </w:p>
    <w:p w:rsidR="002B686E" w:rsidRDefault="002B686E" w:rsidP="001D4ED4">
      <w:pPr>
        <w:pStyle w:val="Grammar"/>
      </w:pPr>
      <w:r w:rsidRPr="00370D0A">
        <w:rPr>
          <w:rStyle w:val="Non-Terminal"/>
        </w:rPr>
        <w:t>EraseStatement</w:t>
      </w:r>
      <w:r>
        <w:t xml:space="preserve">  ::=  </w:t>
      </w:r>
      <w:r w:rsidRPr="00BB11DF">
        <w:rPr>
          <w:rStyle w:val="Terminal"/>
        </w:rPr>
        <w:t>Erase</w:t>
      </w:r>
      <w:r>
        <w:t xml:space="preserve">  </w:t>
      </w:r>
      <w:r w:rsidRPr="00370D0A">
        <w:rPr>
          <w:rStyle w:val="Non-Terminal"/>
        </w:rPr>
        <w:t>EraseExpressions</w:t>
      </w:r>
      <w:r>
        <w:t xml:space="preserve">  </w:t>
      </w:r>
      <w:r w:rsidRPr="00370D0A">
        <w:rPr>
          <w:rStyle w:val="Non-Terminal"/>
        </w:rPr>
        <w:t>StatementTerminator</w:t>
      </w:r>
    </w:p>
    <w:p w:rsidR="002B686E" w:rsidRDefault="002B686E" w:rsidP="001D4ED4">
      <w:pPr>
        <w:pStyle w:val="Grammar"/>
      </w:pPr>
      <w:r w:rsidRPr="00370D0A">
        <w:rPr>
          <w:rStyle w:val="Non-Terminal"/>
        </w:rPr>
        <w:t>EraseExpressions</w:t>
      </w:r>
      <w:r>
        <w:t xml:space="preserve">  ::=</w:t>
      </w:r>
      <w:r>
        <w:br/>
      </w:r>
      <w:r>
        <w:tab/>
      </w:r>
      <w:r w:rsidRPr="00370D0A">
        <w:rPr>
          <w:rStyle w:val="Non-Terminal"/>
        </w:rPr>
        <w:t>Expression</w:t>
      </w:r>
      <w:r>
        <w:t xml:space="preserve">  |</w:t>
      </w:r>
      <w:r>
        <w:br/>
      </w:r>
      <w:r>
        <w:tab/>
      </w:r>
      <w:r w:rsidRPr="00370D0A">
        <w:rPr>
          <w:rStyle w:val="Non-Terminal"/>
        </w:rPr>
        <w:t>EraseExpressions</w:t>
      </w:r>
      <w:r>
        <w:t xml:space="preserve">  </w:t>
      </w:r>
      <w:r w:rsidRPr="00713236">
        <w:rPr>
          <w:rStyle w:val="Non-Terminal"/>
        </w:rPr>
        <w:t>Comma</w:t>
      </w:r>
      <w:r>
        <w:t xml:space="preserve">  </w:t>
      </w:r>
      <w:r w:rsidRPr="00370D0A">
        <w:rPr>
          <w:rStyle w:val="Non-Terminal"/>
        </w:rPr>
        <w:t>Expression</w:t>
      </w:r>
    </w:p>
    <w:p w:rsidR="002B686E" w:rsidRDefault="002B686E" w:rsidP="001D4ED4">
      <w:pPr>
        <w:pStyle w:val="Grammar"/>
      </w:pPr>
      <w:r w:rsidRPr="00370D0A">
        <w:rPr>
          <w:rStyle w:val="Non-Terminal"/>
        </w:rPr>
        <w:t>UsingStatement</w:t>
      </w:r>
      <w:r>
        <w:t xml:space="preserve">  ::=</w:t>
      </w:r>
      <w:r>
        <w:br/>
      </w:r>
      <w:r>
        <w:tab/>
      </w:r>
      <w:r w:rsidRPr="00BB11DF">
        <w:rPr>
          <w:rStyle w:val="Terminal"/>
        </w:rPr>
        <w:t>Using</w:t>
      </w:r>
      <w:r>
        <w:t xml:space="preserve">  </w:t>
      </w:r>
      <w:r w:rsidRPr="00370D0A">
        <w:rPr>
          <w:rStyle w:val="Non-Terminal"/>
        </w:rPr>
        <w:t>UsingResources</w:t>
      </w:r>
      <w:r>
        <w:t xml:space="preserve">  </w:t>
      </w:r>
      <w:r w:rsidRPr="00370D0A">
        <w:rPr>
          <w:rStyle w:val="Non-Terminal"/>
        </w:rPr>
        <w:t>StatementTerminator</w:t>
      </w:r>
      <w:r w:rsidRPr="00370D0A">
        <w:rPr>
          <w:rStyle w:val="Non-Terminal"/>
        </w:rPr>
        <w:br/>
      </w:r>
      <w:r>
        <w:tab/>
        <w:t xml:space="preserve">[  </w:t>
      </w:r>
      <w:r w:rsidRPr="00370D0A">
        <w:rPr>
          <w:rStyle w:val="Non-Terminal"/>
        </w:rPr>
        <w:t>Block</w:t>
      </w:r>
      <w:r>
        <w:t xml:space="preserve">  ]</w:t>
      </w:r>
      <w:r>
        <w:br/>
      </w:r>
      <w:r>
        <w:tab/>
      </w:r>
      <w:r w:rsidRPr="00BB11DF">
        <w:rPr>
          <w:rStyle w:val="Terminal"/>
        </w:rPr>
        <w:t>End</w:t>
      </w:r>
      <w:r>
        <w:t xml:space="preserve">  </w:t>
      </w:r>
      <w:r w:rsidRPr="00BB11DF">
        <w:rPr>
          <w:rStyle w:val="Terminal"/>
        </w:rPr>
        <w:t>Using</w:t>
      </w:r>
      <w:r>
        <w:t xml:space="preserve">  </w:t>
      </w:r>
      <w:r w:rsidRPr="00370D0A">
        <w:rPr>
          <w:rStyle w:val="Non-Terminal"/>
        </w:rPr>
        <w:t>StatementTerminator</w:t>
      </w:r>
    </w:p>
    <w:p w:rsidR="002B686E" w:rsidRPr="00370D0A" w:rsidRDefault="002B686E" w:rsidP="001D4ED4">
      <w:pPr>
        <w:pStyle w:val="Grammar"/>
        <w:rPr>
          <w:rStyle w:val="Non-Terminal"/>
        </w:rPr>
      </w:pPr>
      <w:r w:rsidRPr="00370D0A">
        <w:rPr>
          <w:rStyle w:val="Non-Terminal"/>
        </w:rPr>
        <w:t>UsingResources</w:t>
      </w:r>
      <w:r>
        <w:t xml:space="preserve">  ::=  </w:t>
      </w:r>
      <w:r w:rsidRPr="00370D0A">
        <w:rPr>
          <w:rStyle w:val="Non-Terminal"/>
        </w:rPr>
        <w:t>VariableDeclarators</w:t>
      </w:r>
      <w:r>
        <w:t xml:space="preserve">  |  </w:t>
      </w:r>
      <w:r w:rsidRPr="00370D0A">
        <w:rPr>
          <w:rStyle w:val="Non-Terminal"/>
        </w:rPr>
        <w:t>Expression</w:t>
      </w:r>
    </w:p>
    <w:p w:rsidR="002B686E" w:rsidRDefault="002B686E" w:rsidP="001D4ED4">
      <w:pPr>
        <w:pStyle w:val="Heading3"/>
      </w:pPr>
      <w:bookmarkStart w:id="533" w:name="_Toc248253356"/>
      <w:r>
        <w:t>Expressions</w:t>
      </w:r>
      <w:bookmarkEnd w:id="533"/>
    </w:p>
    <w:p w:rsidR="002B686E" w:rsidRPr="00B8211A" w:rsidRDefault="002B686E" w:rsidP="00AC2E0B">
      <w:pPr>
        <w:pStyle w:val="Grammar"/>
      </w:pPr>
      <w:r w:rsidRPr="00370D0A">
        <w:rPr>
          <w:rStyle w:val="Non-Terminal"/>
        </w:rPr>
        <w:t>Expression</w:t>
      </w:r>
      <w:r>
        <w:t xml:space="preserve">  ::=</w:t>
      </w:r>
      <w:r>
        <w:br/>
      </w:r>
      <w:r>
        <w:tab/>
      </w:r>
      <w:r w:rsidRPr="00370D0A">
        <w:rPr>
          <w:rStyle w:val="Non-Terminal"/>
        </w:rPr>
        <w:t>SimpleExpression</w:t>
      </w:r>
      <w:r>
        <w:t xml:space="preserve">  |</w:t>
      </w:r>
      <w:r>
        <w:br/>
      </w:r>
      <w:r>
        <w:tab/>
      </w:r>
      <w:r w:rsidRPr="00370D0A">
        <w:rPr>
          <w:rStyle w:val="Non-Terminal"/>
        </w:rPr>
        <w:t>TypeExpression</w:t>
      </w:r>
      <w:r>
        <w:t xml:space="preserve">  |</w:t>
      </w:r>
      <w:r>
        <w:br/>
      </w:r>
      <w:r>
        <w:tab/>
      </w:r>
      <w:r w:rsidRPr="00370D0A">
        <w:rPr>
          <w:rStyle w:val="Non-Terminal"/>
        </w:rPr>
        <w:t>MemberAccessExpression</w:t>
      </w:r>
      <w:r>
        <w:t xml:space="preserve">  |</w:t>
      </w:r>
      <w:r>
        <w:br/>
      </w:r>
      <w:r>
        <w:tab/>
      </w:r>
      <w:r w:rsidRPr="00370D0A">
        <w:rPr>
          <w:rStyle w:val="Non-Terminal"/>
        </w:rPr>
        <w:t>DictionaryAccessExpression</w:t>
      </w:r>
      <w:r>
        <w:t xml:space="preserve">  |</w:t>
      </w:r>
      <w:r>
        <w:br/>
      </w:r>
      <w:r>
        <w:tab/>
      </w:r>
      <w:r w:rsidRPr="00E26FDF">
        <w:rPr>
          <w:rStyle w:val="Italic"/>
        </w:rPr>
        <w:t>InvocationExpression</w:t>
      </w:r>
      <w:r>
        <w:t xml:space="preserve"> |</w:t>
      </w:r>
      <w:r>
        <w:br/>
      </w:r>
      <w:r>
        <w:tab/>
      </w:r>
      <w:r w:rsidRPr="00370D0A">
        <w:rPr>
          <w:rStyle w:val="Non-Terminal"/>
        </w:rPr>
        <w:t>IndexExpression</w:t>
      </w:r>
      <w:r>
        <w:t xml:space="preserve">  |</w:t>
      </w:r>
      <w:r>
        <w:br/>
      </w:r>
      <w:r>
        <w:tab/>
      </w:r>
      <w:r w:rsidRPr="00370D0A">
        <w:rPr>
          <w:rStyle w:val="Non-Terminal"/>
        </w:rPr>
        <w:t>NewExpression</w:t>
      </w:r>
      <w:r>
        <w:t xml:space="preserve">  |</w:t>
      </w:r>
      <w:r>
        <w:br/>
      </w:r>
      <w:r>
        <w:tab/>
      </w:r>
      <w:r w:rsidRPr="00370D0A">
        <w:rPr>
          <w:rStyle w:val="Non-Terminal"/>
        </w:rPr>
        <w:t>CastExpression</w:t>
      </w:r>
      <w:r>
        <w:t xml:space="preserve">  |</w:t>
      </w:r>
      <w:r>
        <w:br/>
      </w:r>
      <w:r>
        <w:tab/>
      </w:r>
      <w:r w:rsidRPr="00370D0A">
        <w:rPr>
          <w:rStyle w:val="Non-Terminal"/>
        </w:rPr>
        <w:t>OperatorExpression</w:t>
      </w:r>
      <w:r>
        <w:t xml:space="preserve">  |</w:t>
      </w:r>
      <w:r>
        <w:br/>
      </w:r>
      <w:r>
        <w:tab/>
      </w:r>
      <w:r w:rsidRPr="0038566B">
        <w:rPr>
          <w:rStyle w:val="Non-Terminal"/>
        </w:rPr>
        <w:t>ConditionalExpression</w:t>
      </w:r>
      <w:r>
        <w:t xml:space="preserve">  |</w:t>
      </w:r>
      <w:r>
        <w:br/>
      </w:r>
      <w:r>
        <w:tab/>
      </w:r>
      <w:r w:rsidRPr="00BE5219">
        <w:rPr>
          <w:rStyle w:val="Non-Terminal"/>
        </w:rPr>
        <w:t>LambdaExpression</w:t>
      </w:r>
      <w:r>
        <w:t xml:space="preserve">  |</w:t>
      </w:r>
      <w:r>
        <w:br/>
      </w:r>
      <w:r>
        <w:tab/>
      </w:r>
      <w:r w:rsidRPr="00722866">
        <w:rPr>
          <w:rStyle w:val="Non-Terminal"/>
        </w:rPr>
        <w:t>QueryExpression</w:t>
      </w:r>
      <w:r>
        <w:t xml:space="preserve">  |</w:t>
      </w:r>
      <w:r>
        <w:br/>
      </w:r>
      <w:r>
        <w:tab/>
      </w:r>
      <w:r w:rsidRPr="004F6CA0">
        <w:rPr>
          <w:rStyle w:val="Non-Terminal"/>
        </w:rPr>
        <w:t>XMLLiteralExpression</w:t>
      </w:r>
      <w:r>
        <w:t xml:space="preserve">  |</w:t>
      </w:r>
      <w:r>
        <w:br/>
      </w:r>
      <w:r>
        <w:tab/>
      </w:r>
      <w:r w:rsidRPr="00A63E7D">
        <w:rPr>
          <w:rStyle w:val="Non-Terminal"/>
        </w:rPr>
        <w:t>XMLMemberAccessExpression</w:t>
      </w:r>
    </w:p>
    <w:p w:rsidR="002B686E" w:rsidRDefault="002B686E" w:rsidP="00AC2E0B">
      <w:pPr>
        <w:pStyle w:val="Grammar"/>
      </w:pPr>
      <w:r w:rsidRPr="00370D0A">
        <w:rPr>
          <w:rStyle w:val="Non-Terminal"/>
        </w:rPr>
        <w:t>ConstantExpression</w:t>
      </w:r>
      <w:r>
        <w:t xml:space="preserve">  ::=  </w:t>
      </w:r>
      <w:r w:rsidRPr="00370D0A">
        <w:rPr>
          <w:rStyle w:val="Non-Terminal"/>
        </w:rPr>
        <w:t>Expression</w:t>
      </w:r>
    </w:p>
    <w:p w:rsidR="002B686E" w:rsidRPr="0050179B" w:rsidRDefault="002B686E" w:rsidP="00AC2E0B">
      <w:pPr>
        <w:pStyle w:val="Grammar"/>
      </w:pPr>
      <w:r w:rsidRPr="00370D0A">
        <w:rPr>
          <w:rStyle w:val="Non-Terminal"/>
        </w:rPr>
        <w:t>SimpleExpression</w:t>
      </w:r>
      <w:r>
        <w:t xml:space="preserve">  ::=</w:t>
      </w:r>
      <w:r>
        <w:br/>
      </w:r>
      <w:r>
        <w:tab/>
      </w:r>
      <w:r w:rsidRPr="00370D0A">
        <w:rPr>
          <w:rStyle w:val="Non-Terminal"/>
        </w:rPr>
        <w:t>LiteralExpression</w:t>
      </w:r>
      <w:r>
        <w:t xml:space="preserve">  |</w:t>
      </w:r>
      <w:r>
        <w:br/>
      </w:r>
      <w:r>
        <w:tab/>
      </w:r>
      <w:r w:rsidRPr="00370D0A">
        <w:rPr>
          <w:rStyle w:val="Non-Terminal"/>
        </w:rPr>
        <w:t>ParenthesizedExpression</w:t>
      </w:r>
      <w:r>
        <w:t xml:space="preserve">  |</w:t>
      </w:r>
      <w:r>
        <w:br/>
      </w:r>
      <w:r>
        <w:tab/>
      </w:r>
      <w:r w:rsidRPr="00370D0A">
        <w:rPr>
          <w:rStyle w:val="Non-Terminal"/>
        </w:rPr>
        <w:t>InstanceExpression</w:t>
      </w:r>
      <w:r>
        <w:t xml:space="preserve">  |</w:t>
      </w:r>
      <w:r>
        <w:br/>
      </w:r>
      <w:r>
        <w:tab/>
      </w:r>
      <w:r w:rsidRPr="00370D0A">
        <w:rPr>
          <w:rStyle w:val="Non-Terminal"/>
        </w:rPr>
        <w:t>SimpleNameExpression</w:t>
      </w:r>
      <w:r>
        <w:t xml:space="preserve">  |</w:t>
      </w:r>
      <w:r>
        <w:br/>
      </w:r>
      <w:r>
        <w:tab/>
      </w:r>
      <w:r w:rsidRPr="00370D0A">
        <w:rPr>
          <w:rStyle w:val="Non-Terminal"/>
        </w:rPr>
        <w:t>AddressOfExpression</w:t>
      </w:r>
    </w:p>
    <w:p w:rsidR="002B686E" w:rsidRDefault="002B686E" w:rsidP="00AC2E0B">
      <w:pPr>
        <w:pStyle w:val="Grammar"/>
      </w:pPr>
      <w:r w:rsidRPr="00370D0A">
        <w:rPr>
          <w:rStyle w:val="Non-Terminal"/>
        </w:rPr>
        <w:t>LiteralExpression</w:t>
      </w:r>
      <w:r>
        <w:t xml:space="preserve">  ::=  </w:t>
      </w:r>
      <w:r w:rsidRPr="00370D0A">
        <w:rPr>
          <w:rStyle w:val="Non-Terminal"/>
        </w:rPr>
        <w:t>Literal</w:t>
      </w:r>
    </w:p>
    <w:p w:rsidR="002B686E" w:rsidRDefault="002B686E" w:rsidP="00AC2E0B">
      <w:pPr>
        <w:pStyle w:val="Grammar"/>
      </w:pPr>
      <w:r w:rsidRPr="00370D0A">
        <w:rPr>
          <w:rStyle w:val="Non-Terminal"/>
        </w:rPr>
        <w:t>ParenthesizedExpression</w:t>
      </w:r>
      <w:r>
        <w:t xml:space="preserve">  ::=  </w:t>
      </w:r>
      <w:r w:rsidRPr="00713236">
        <w:rPr>
          <w:rStyle w:val="Non-Terminal"/>
        </w:rPr>
        <w:t>OpenParenthesis</w:t>
      </w:r>
      <w:r>
        <w:t xml:space="preserve">  </w:t>
      </w:r>
      <w:r w:rsidRPr="00370D0A">
        <w:rPr>
          <w:rStyle w:val="Non-Terminal"/>
        </w:rPr>
        <w:t>Expression</w:t>
      </w:r>
      <w:r>
        <w:t xml:space="preserve">  </w:t>
      </w:r>
      <w:r w:rsidRPr="00713236">
        <w:rPr>
          <w:rStyle w:val="Non-Terminal"/>
        </w:rPr>
        <w:t>CloseParenthesis</w:t>
      </w:r>
    </w:p>
    <w:p w:rsidR="002B686E" w:rsidRPr="00FE5068" w:rsidRDefault="002B686E" w:rsidP="00AC2E0B">
      <w:pPr>
        <w:pStyle w:val="Grammar"/>
      </w:pPr>
      <w:r w:rsidRPr="00370D0A">
        <w:rPr>
          <w:rStyle w:val="Non-Terminal"/>
        </w:rPr>
        <w:t>InstanceExpression</w:t>
      </w:r>
      <w:r>
        <w:t xml:space="preserve">  ::=  </w:t>
      </w:r>
      <w:r w:rsidRPr="00BB11DF">
        <w:rPr>
          <w:rStyle w:val="Terminal"/>
        </w:rPr>
        <w:t>Me</w:t>
      </w:r>
      <w:r>
        <w:t xml:space="preserve">  |  </w:t>
      </w:r>
      <w:r w:rsidRPr="00BB11DF">
        <w:rPr>
          <w:rStyle w:val="Terminal"/>
        </w:rPr>
        <w:t>M</w:t>
      </w:r>
      <w:r>
        <w:rPr>
          <w:rStyle w:val="Terminal"/>
        </w:rPr>
        <w:t>yClass</w:t>
      </w:r>
      <w:r>
        <w:t xml:space="preserve">  |  </w:t>
      </w:r>
      <w:commentRangeStart w:id="534"/>
      <w:r w:rsidRPr="00BB11DF">
        <w:rPr>
          <w:rStyle w:val="Terminal"/>
        </w:rPr>
        <w:t>M</w:t>
      </w:r>
      <w:r>
        <w:rPr>
          <w:rStyle w:val="Terminal"/>
        </w:rPr>
        <w:t>yBase</w:t>
      </w:r>
      <w:commentRangeEnd w:id="534"/>
      <w:r>
        <w:rPr>
          <w:rStyle w:val="CommentReference"/>
          <w:noProof w:val="0"/>
          <w:sz w:val="22"/>
        </w:rPr>
        <w:commentReference w:id="534"/>
      </w:r>
      <w:r>
        <w:t xml:space="preserve"> </w:t>
      </w:r>
      <w:r w:rsidRPr="00370D0A">
        <w:rPr>
          <w:rStyle w:val="Non-Terminal"/>
        </w:rPr>
        <w:t>SimpleNameExpression</w:t>
      </w:r>
      <w:r>
        <w:t xml:space="preserve">  ::=  </w:t>
      </w:r>
      <w:r w:rsidRPr="00370D0A">
        <w:rPr>
          <w:rStyle w:val="Non-Terminal"/>
        </w:rPr>
        <w:t>Identifier</w:t>
      </w:r>
      <w:r>
        <w:t xml:space="preserve">  [  </w:t>
      </w:r>
      <w:r w:rsidRPr="00713236">
        <w:rPr>
          <w:rStyle w:val="Non-Terminal"/>
        </w:rPr>
        <w:t>OpenParenthesis</w:t>
      </w:r>
      <w:r>
        <w:t xml:space="preserve">  </w:t>
      </w:r>
      <w:r w:rsidRPr="00BB11DF">
        <w:rPr>
          <w:rStyle w:val="Terminal"/>
        </w:rPr>
        <w:t>Of</w:t>
      </w:r>
      <w:r>
        <w:t xml:space="preserve">  </w:t>
      </w:r>
      <w:r w:rsidRPr="00370D0A">
        <w:rPr>
          <w:rStyle w:val="Non-Terminal"/>
        </w:rPr>
        <w:t>TypeArgumentList</w:t>
      </w:r>
      <w:r>
        <w:t xml:space="preserve">  </w:t>
      </w:r>
      <w:r w:rsidRPr="00713236">
        <w:rPr>
          <w:rStyle w:val="Non-Terminal"/>
        </w:rPr>
        <w:t>CloseParenthesis</w:t>
      </w:r>
      <w:r>
        <w:t xml:space="preserve">  ]</w:t>
      </w:r>
    </w:p>
    <w:p w:rsidR="002B686E" w:rsidRDefault="002B686E" w:rsidP="00AC2E0B">
      <w:pPr>
        <w:pStyle w:val="Grammar"/>
      </w:pPr>
      <w:r w:rsidRPr="00370D0A">
        <w:rPr>
          <w:rStyle w:val="Non-Terminal"/>
        </w:rPr>
        <w:t>AddressOfExpression</w:t>
      </w:r>
      <w:r>
        <w:t xml:space="preserve">  ::=  </w:t>
      </w:r>
      <w:r w:rsidRPr="00BB11DF">
        <w:rPr>
          <w:rStyle w:val="Terminal"/>
        </w:rPr>
        <w:t>AddressOf</w:t>
      </w:r>
      <w:r>
        <w:t xml:space="preserve">  </w:t>
      </w:r>
      <w:r w:rsidRPr="00370D0A">
        <w:rPr>
          <w:rStyle w:val="Non-Terminal"/>
        </w:rPr>
        <w:t>Expression</w:t>
      </w:r>
    </w:p>
    <w:p w:rsidR="002B686E" w:rsidRDefault="002B686E" w:rsidP="00AC2E0B">
      <w:pPr>
        <w:pStyle w:val="Grammar"/>
      </w:pPr>
      <w:r w:rsidRPr="00370D0A">
        <w:rPr>
          <w:rStyle w:val="Non-Terminal"/>
        </w:rPr>
        <w:t>TypeExpression</w:t>
      </w:r>
      <w:r>
        <w:t xml:space="preserve">  ::=</w:t>
      </w:r>
      <w:r>
        <w:br/>
      </w:r>
      <w:r>
        <w:tab/>
      </w:r>
      <w:r w:rsidRPr="00370D0A">
        <w:rPr>
          <w:rStyle w:val="Non-Terminal"/>
        </w:rPr>
        <w:t>GetTypeExpression</w:t>
      </w:r>
      <w:r>
        <w:t xml:space="preserve">  |</w:t>
      </w:r>
      <w:r>
        <w:br/>
      </w:r>
      <w:r>
        <w:tab/>
      </w:r>
      <w:r w:rsidRPr="00370D0A">
        <w:rPr>
          <w:rStyle w:val="Non-Terminal"/>
        </w:rPr>
        <w:t>TypeOfIsExpression</w:t>
      </w:r>
      <w:r>
        <w:t xml:space="preserve">  |</w:t>
      </w:r>
      <w:r>
        <w:br/>
      </w:r>
      <w:r>
        <w:tab/>
      </w:r>
      <w:r w:rsidRPr="00370D0A">
        <w:rPr>
          <w:rStyle w:val="Non-Terminal"/>
        </w:rPr>
        <w:t>IsExpression</w:t>
      </w:r>
      <w:r>
        <w:t xml:space="preserve">  |</w:t>
      </w:r>
      <w:r>
        <w:br/>
      </w:r>
      <w:r>
        <w:tab/>
      </w:r>
      <w:r w:rsidRPr="00152321">
        <w:rPr>
          <w:rStyle w:val="Non-Terminal"/>
        </w:rPr>
        <w:t>GetXmlNamespaceExpression</w:t>
      </w:r>
    </w:p>
    <w:p w:rsidR="002B686E" w:rsidRPr="00A308FA" w:rsidRDefault="002B686E" w:rsidP="00AC2E0B">
      <w:pPr>
        <w:pStyle w:val="Grammar"/>
      </w:pPr>
      <w:r w:rsidRPr="00370D0A">
        <w:rPr>
          <w:rStyle w:val="Non-Terminal"/>
        </w:rPr>
        <w:t>GetTypeExpression</w:t>
      </w:r>
      <w:r>
        <w:t xml:space="preserve">  ::=  </w:t>
      </w:r>
      <w:r w:rsidRPr="00BB11DF">
        <w:rPr>
          <w:rStyle w:val="Terminal"/>
        </w:rPr>
        <w:t>GetType</w:t>
      </w:r>
      <w:r>
        <w:t xml:space="preserve">  </w:t>
      </w:r>
      <w:r w:rsidRPr="00713236">
        <w:rPr>
          <w:rStyle w:val="Non-Terminal"/>
        </w:rPr>
        <w:t>OpenParenthesis</w:t>
      </w:r>
      <w:r>
        <w:t xml:space="preserve">  </w:t>
      </w:r>
      <w:r w:rsidRPr="00370D0A">
        <w:rPr>
          <w:rStyle w:val="Non-Terminal"/>
        </w:rPr>
        <w:t>GetTypeTypeName</w:t>
      </w:r>
      <w:r>
        <w:t xml:space="preserve">  </w:t>
      </w:r>
      <w:r w:rsidRPr="00713236">
        <w:rPr>
          <w:rStyle w:val="Non-Terminal"/>
        </w:rPr>
        <w:t>CloseParenthesis</w:t>
      </w:r>
    </w:p>
    <w:p w:rsidR="002B686E" w:rsidRDefault="002B686E" w:rsidP="00AC2E0B">
      <w:pPr>
        <w:pStyle w:val="Grammar"/>
      </w:pPr>
      <w:r w:rsidRPr="00370D0A">
        <w:rPr>
          <w:rStyle w:val="Non-Terminal"/>
        </w:rPr>
        <w:t>GetTypeTypeName</w:t>
      </w:r>
      <w:r>
        <w:t xml:space="preserve">  ::=</w:t>
      </w:r>
      <w:r>
        <w:br/>
      </w:r>
      <w:r>
        <w:tab/>
      </w:r>
      <w:r w:rsidRPr="00370D0A">
        <w:rPr>
          <w:rStyle w:val="Non-Terminal"/>
        </w:rPr>
        <w:t>TypeName</w:t>
      </w:r>
      <w:r>
        <w:t xml:space="preserve">  |</w:t>
      </w:r>
      <w:r>
        <w:br/>
      </w:r>
      <w:r>
        <w:tab/>
      </w:r>
      <w:r>
        <w:rPr>
          <w:rStyle w:val="Non-Terminal"/>
        </w:rPr>
        <w:t>OpenTypeName</w:t>
      </w:r>
    </w:p>
    <w:p w:rsidR="002B686E" w:rsidRPr="001A0141" w:rsidRDefault="002B686E" w:rsidP="005B431C">
      <w:pPr>
        <w:pStyle w:val="Grammar"/>
      </w:pPr>
      <w:r>
        <w:rPr>
          <w:rStyle w:val="Non-Terminal"/>
        </w:rPr>
        <w:t>Open</w:t>
      </w:r>
      <w:r w:rsidRPr="00370D0A">
        <w:rPr>
          <w:rStyle w:val="Non-Terminal"/>
        </w:rPr>
        <w:t>TypeName</w:t>
      </w:r>
      <w:r>
        <w:t xml:space="preserve">  ::=</w:t>
      </w:r>
      <w:r>
        <w:br/>
      </w:r>
      <w:r>
        <w:tab/>
      </w:r>
      <w:r w:rsidRPr="00370D0A">
        <w:rPr>
          <w:rStyle w:val="Non-Terminal"/>
        </w:rPr>
        <w:t>Qualified</w:t>
      </w:r>
      <w:r>
        <w:rPr>
          <w:rStyle w:val="Non-Terminal"/>
        </w:rPr>
        <w:t>OpenTypeName</w:t>
      </w:r>
      <w:r>
        <w:t xml:space="preserve">  |</w:t>
      </w:r>
      <w:r>
        <w:br/>
      </w:r>
      <w:r>
        <w:tab/>
      </w:r>
      <w:r w:rsidRPr="001A0141">
        <w:rPr>
          <w:rStyle w:val="Non-Terminal"/>
        </w:rPr>
        <w:t>Nullable</w:t>
      </w:r>
      <w:r>
        <w:rPr>
          <w:rStyle w:val="Non-Terminal"/>
        </w:rPr>
        <w:t>Open</w:t>
      </w:r>
      <w:r w:rsidRPr="001A0141">
        <w:rPr>
          <w:rStyle w:val="Non-Terminal"/>
        </w:rPr>
        <w:t>TypeName</w:t>
      </w:r>
    </w:p>
    <w:p w:rsidR="002B686E" w:rsidRDefault="002B686E" w:rsidP="005B431C">
      <w:pPr>
        <w:pStyle w:val="Grammar"/>
      </w:pPr>
      <w:r w:rsidRPr="00370D0A">
        <w:rPr>
          <w:rStyle w:val="Non-Terminal"/>
        </w:rPr>
        <w:t>Qualified</w:t>
      </w:r>
      <w:r>
        <w:rPr>
          <w:rStyle w:val="Non-Terminal"/>
        </w:rPr>
        <w:t>OpenTypeName</w:t>
      </w:r>
      <w:r>
        <w:t xml:space="preserve">  ::=</w:t>
      </w:r>
      <w:r>
        <w:br/>
      </w:r>
      <w:r>
        <w:tab/>
      </w:r>
      <w:r w:rsidRPr="00370D0A">
        <w:rPr>
          <w:rStyle w:val="Non-Terminal"/>
        </w:rPr>
        <w:t>Identifier</w:t>
      </w:r>
      <w:r>
        <w:t xml:space="preserve">  [  </w:t>
      </w:r>
      <w:r>
        <w:rPr>
          <w:rStyle w:val="Non-Terminal"/>
        </w:rPr>
        <w:t>TypeArityList</w:t>
      </w:r>
      <w:r>
        <w:t xml:space="preserve">  ]  |</w:t>
      </w:r>
      <w:r>
        <w:br/>
      </w:r>
      <w:r>
        <w:tab/>
      </w:r>
      <w:r w:rsidRPr="00BB11DF">
        <w:rPr>
          <w:rStyle w:val="Terminal"/>
        </w:rPr>
        <w:t>Global</w:t>
      </w:r>
      <w:r>
        <w:t xml:space="preserve">  </w:t>
      </w:r>
      <w:r w:rsidRPr="00241A20">
        <w:rPr>
          <w:rStyle w:val="Non-Terminal"/>
        </w:rPr>
        <w:t>Period</w:t>
      </w:r>
      <w:r>
        <w:t xml:space="preserve">  </w:t>
      </w:r>
      <w:r w:rsidRPr="00370D0A">
        <w:rPr>
          <w:rStyle w:val="Non-Terminal"/>
        </w:rPr>
        <w:t>IdentifierOrKeyword</w:t>
      </w:r>
      <w:r>
        <w:t xml:space="preserve">    [  </w:t>
      </w:r>
      <w:r>
        <w:rPr>
          <w:rStyle w:val="Non-Terminal"/>
        </w:rPr>
        <w:t>TypeArityList</w:t>
      </w:r>
      <w:r>
        <w:t xml:space="preserve">  ]  |</w:t>
      </w:r>
      <w:r>
        <w:br/>
      </w:r>
      <w:r>
        <w:tab/>
      </w:r>
      <w:r w:rsidRPr="00370D0A">
        <w:rPr>
          <w:rStyle w:val="Non-Terminal"/>
        </w:rPr>
        <w:t>Qualified</w:t>
      </w:r>
      <w:r>
        <w:rPr>
          <w:rStyle w:val="Non-Terminal"/>
        </w:rPr>
        <w:t>OpenTypeName</w:t>
      </w:r>
      <w:r>
        <w:t xml:space="preserve">  </w:t>
      </w:r>
      <w:r w:rsidRPr="00241A20">
        <w:rPr>
          <w:rStyle w:val="Non-Terminal"/>
        </w:rPr>
        <w:t>Period</w:t>
      </w:r>
      <w:r>
        <w:t xml:space="preserve">  </w:t>
      </w:r>
      <w:r w:rsidRPr="00370D0A">
        <w:rPr>
          <w:rStyle w:val="Non-Terminal"/>
        </w:rPr>
        <w:t>IdentifierOrKeyword</w:t>
      </w:r>
      <w:r>
        <w:t xml:space="preserve">  [  </w:t>
      </w:r>
      <w:r>
        <w:rPr>
          <w:rStyle w:val="Non-Terminal"/>
        </w:rPr>
        <w:t>TypeArityList</w:t>
      </w:r>
      <w:r>
        <w:t xml:space="preserve">  ]</w:t>
      </w:r>
    </w:p>
    <w:p w:rsidR="002B686E" w:rsidRPr="00B41987" w:rsidRDefault="002B686E" w:rsidP="00B41987">
      <w:pPr>
        <w:pStyle w:val="Grammar"/>
      </w:pPr>
      <w:r>
        <w:rPr>
          <w:i/>
        </w:rPr>
        <w:t>TypeArityList</w:t>
      </w:r>
      <w:r>
        <w:t xml:space="preserve">  ::=  </w:t>
      </w:r>
      <w:r w:rsidRPr="00B41987">
        <w:rPr>
          <w:rStyle w:val="CodeEmbedded"/>
        </w:rPr>
        <w:t>(</w:t>
      </w:r>
      <w:r>
        <w:t xml:space="preserve">  </w:t>
      </w:r>
      <w:r w:rsidRPr="00B41987">
        <w:rPr>
          <w:rStyle w:val="CodeEmbedded"/>
        </w:rPr>
        <w:t>Of</w:t>
      </w:r>
      <w:r>
        <w:t xml:space="preserve">  [ </w:t>
      </w:r>
      <w:commentRangeStart w:id="535"/>
      <w:r>
        <w:rPr>
          <w:i/>
        </w:rPr>
        <w:t>CommaList</w:t>
      </w:r>
      <w:commentRangeEnd w:id="535"/>
      <w:r>
        <w:rPr>
          <w:rStyle w:val="CommentReference"/>
          <w:noProof w:val="0"/>
          <w:sz w:val="22"/>
        </w:rPr>
        <w:commentReference w:id="535"/>
      </w:r>
      <w:r>
        <w:t xml:space="preserve"> ] </w:t>
      </w:r>
      <w:r w:rsidRPr="00B41987">
        <w:rPr>
          <w:rStyle w:val="CodeEmbedded"/>
        </w:rPr>
        <w:t>)</w:t>
      </w:r>
    </w:p>
    <w:p w:rsidR="002B686E" w:rsidRPr="00A308FA" w:rsidRDefault="002B686E" w:rsidP="005B431C">
      <w:pPr>
        <w:pStyle w:val="Grammar"/>
      </w:pPr>
      <w:r>
        <w:rPr>
          <w:rStyle w:val="Non-Terminal"/>
        </w:rPr>
        <w:t>CommaList</w:t>
      </w:r>
      <w:r>
        <w:t xml:space="preserve">  ::=</w:t>
      </w:r>
      <w:r>
        <w:br/>
      </w:r>
      <w:r>
        <w:tab/>
      </w:r>
      <w:r w:rsidRPr="00713236">
        <w:rPr>
          <w:rStyle w:val="Non-Terminal"/>
        </w:rPr>
        <w:t>Comma</w:t>
      </w:r>
      <w:r>
        <w:t xml:space="preserve">  |</w:t>
      </w:r>
      <w:r>
        <w:br/>
      </w:r>
      <w:r>
        <w:tab/>
      </w:r>
      <w:r>
        <w:rPr>
          <w:rStyle w:val="Non-Terminal"/>
        </w:rPr>
        <w:t>CommaList</w:t>
      </w:r>
      <w:r>
        <w:t xml:space="preserve">  </w:t>
      </w:r>
      <w:r w:rsidRPr="00713236">
        <w:rPr>
          <w:rStyle w:val="Non-Terminal"/>
        </w:rPr>
        <w:t>Comma</w:t>
      </w:r>
      <w:r w:rsidRPr="001A0141">
        <w:rPr>
          <w:rStyle w:val="Non-Terminal"/>
        </w:rPr>
        <w:t>Nullable</w:t>
      </w:r>
      <w:r>
        <w:rPr>
          <w:rStyle w:val="Non-Terminal"/>
        </w:rPr>
        <w:t>Open</w:t>
      </w:r>
      <w:r w:rsidRPr="001A0141">
        <w:rPr>
          <w:rStyle w:val="Non-Terminal"/>
        </w:rPr>
        <w:t>TypeName</w:t>
      </w:r>
      <w:r>
        <w:t xml:space="preserve">  ::=  </w:t>
      </w:r>
      <w:r>
        <w:rPr>
          <w:rStyle w:val="Non-Terminal"/>
        </w:rPr>
        <w:t>QualifiedOpen</w:t>
      </w:r>
      <w:r w:rsidRPr="00370D0A">
        <w:rPr>
          <w:rStyle w:val="Non-Terminal"/>
        </w:rPr>
        <w:t>TypeName</w:t>
      </w:r>
      <w:r>
        <w:t xml:space="preserve">  </w:t>
      </w:r>
      <w:r w:rsidRPr="001A0141">
        <w:rPr>
          <w:rStyle w:val="Terminal"/>
        </w:rPr>
        <w:t>?</w:t>
      </w:r>
    </w:p>
    <w:p w:rsidR="002B686E" w:rsidRDefault="002B686E" w:rsidP="00AC2E0B">
      <w:pPr>
        <w:pStyle w:val="Grammar"/>
      </w:pPr>
      <w:r w:rsidRPr="00370D0A">
        <w:rPr>
          <w:rStyle w:val="Non-Terminal"/>
        </w:rPr>
        <w:t>TypeOfIsExpression</w:t>
      </w:r>
      <w:r>
        <w:t xml:space="preserve">  ::=  </w:t>
      </w:r>
      <w:r w:rsidRPr="00BB11DF">
        <w:rPr>
          <w:rStyle w:val="Terminal"/>
        </w:rPr>
        <w:t>TypeOf</w:t>
      </w:r>
      <w:r>
        <w:t xml:space="preserve">  </w:t>
      </w:r>
      <w:r w:rsidRPr="00370D0A">
        <w:rPr>
          <w:rStyle w:val="Non-Terminal"/>
        </w:rPr>
        <w:t>Expression</w:t>
      </w:r>
      <w:r>
        <w:t xml:space="preserve">  </w:t>
      </w:r>
      <w:r w:rsidRPr="00BB11DF">
        <w:rPr>
          <w:rStyle w:val="Terminal"/>
        </w:rPr>
        <w:t>Is</w:t>
      </w:r>
      <w:r>
        <w:t xml:space="preserve">  [  </w:t>
      </w:r>
      <w:r w:rsidRPr="000363F0">
        <w:rPr>
          <w:rStyle w:val="Non-Terminal"/>
        </w:rPr>
        <w:t>LineTerminator</w:t>
      </w:r>
      <w:r>
        <w:t xml:space="preserve">  ]  </w:t>
      </w:r>
      <w:r w:rsidRPr="00370D0A">
        <w:rPr>
          <w:rStyle w:val="Non-Terminal"/>
        </w:rPr>
        <w:t>TypeName</w:t>
      </w:r>
    </w:p>
    <w:p w:rsidR="002B686E" w:rsidRDefault="002B686E" w:rsidP="00AC2E0B">
      <w:pPr>
        <w:pStyle w:val="Grammar"/>
        <w:rPr>
          <w:rStyle w:val="Non-Terminal"/>
        </w:rPr>
      </w:pPr>
      <w:r w:rsidRPr="00370D0A">
        <w:rPr>
          <w:rStyle w:val="Non-Terminal"/>
        </w:rPr>
        <w:t>IsExpression</w:t>
      </w:r>
      <w:r>
        <w:t xml:space="preserve">  ::=</w:t>
      </w:r>
      <w:r>
        <w:br/>
      </w:r>
      <w:r>
        <w:tab/>
      </w:r>
      <w:r w:rsidRPr="00370D0A">
        <w:rPr>
          <w:rStyle w:val="Non-Terminal"/>
        </w:rPr>
        <w:t>Expression</w:t>
      </w:r>
      <w:r>
        <w:t xml:space="preserve">  </w:t>
      </w:r>
      <w:r w:rsidRPr="00BB11DF">
        <w:rPr>
          <w:rStyle w:val="Terminal"/>
        </w:rPr>
        <w:t>Is</w:t>
      </w:r>
      <w:r>
        <w:t xml:space="preserve">  [  </w:t>
      </w:r>
      <w:r w:rsidRPr="000363F0">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IsNot</w:t>
      </w:r>
      <w:r>
        <w:t xml:space="preserve">  [  </w:t>
      </w:r>
      <w:r w:rsidRPr="000363F0">
        <w:rPr>
          <w:rStyle w:val="Non-Terminal"/>
        </w:rPr>
        <w:t>LineTerminator</w:t>
      </w:r>
      <w:r>
        <w:t xml:space="preserve">  ]  </w:t>
      </w:r>
      <w:r w:rsidRPr="00370D0A">
        <w:rPr>
          <w:rStyle w:val="Non-Terminal"/>
        </w:rPr>
        <w:t>Expression</w:t>
      </w:r>
    </w:p>
    <w:p w:rsidR="002B686E" w:rsidRPr="00A308FA" w:rsidRDefault="002B686E" w:rsidP="00E161FA">
      <w:pPr>
        <w:pStyle w:val="Grammar"/>
      </w:pPr>
      <w:r w:rsidRPr="00370D0A">
        <w:rPr>
          <w:rStyle w:val="Non-Terminal"/>
        </w:rPr>
        <w:t>Get</w:t>
      </w:r>
      <w:r>
        <w:rPr>
          <w:rStyle w:val="Non-Terminal"/>
        </w:rPr>
        <w:t>XmlNamespace</w:t>
      </w:r>
      <w:r w:rsidRPr="00370D0A">
        <w:rPr>
          <w:rStyle w:val="Non-Terminal"/>
        </w:rPr>
        <w:t>Expression</w:t>
      </w:r>
      <w:r>
        <w:t xml:space="preserve">  ::=  </w:t>
      </w:r>
      <w:r w:rsidRPr="00BB11DF">
        <w:rPr>
          <w:rStyle w:val="Terminal"/>
        </w:rPr>
        <w:t>Get</w:t>
      </w:r>
      <w:r>
        <w:rPr>
          <w:rStyle w:val="Terminal"/>
        </w:rPr>
        <w:t>XmlNamespace</w:t>
      </w:r>
      <w:r>
        <w:t xml:space="preserve">  </w:t>
      </w:r>
      <w:r w:rsidRPr="00713236">
        <w:rPr>
          <w:rStyle w:val="Non-Terminal"/>
        </w:rPr>
        <w:t>OpenParenthesis</w:t>
      </w:r>
      <w:r>
        <w:t xml:space="preserve">  [  </w:t>
      </w:r>
      <w:r>
        <w:rPr>
          <w:rStyle w:val="Non-Terminal"/>
        </w:rPr>
        <w:t>XMLNamespaceName</w:t>
      </w:r>
      <w:r>
        <w:t xml:space="preserve">  ]</w:t>
      </w:r>
      <w:r>
        <w:br/>
      </w:r>
      <w:r>
        <w:tab/>
      </w:r>
      <w:r>
        <w:tab/>
      </w:r>
      <w:r w:rsidRPr="00713236">
        <w:rPr>
          <w:rStyle w:val="Non-Terminal"/>
        </w:rPr>
        <w:t>CloseParenthesis</w:t>
      </w:r>
    </w:p>
    <w:p w:rsidR="002B686E" w:rsidRPr="005F0389" w:rsidRDefault="002B686E" w:rsidP="00AC2E0B">
      <w:pPr>
        <w:pStyle w:val="Grammar"/>
      </w:pPr>
      <w:r w:rsidRPr="00370D0A">
        <w:rPr>
          <w:rStyle w:val="Non-Terminal"/>
        </w:rPr>
        <w:t>MemberAccessExpression</w:t>
      </w:r>
      <w:r>
        <w:t xml:space="preserve">  ::=</w:t>
      </w:r>
      <w:r>
        <w:br/>
      </w:r>
      <w:r>
        <w:tab/>
        <w:t xml:space="preserve"> [  </w:t>
      </w:r>
      <w:r w:rsidRPr="00370D0A">
        <w:rPr>
          <w:rStyle w:val="Non-Terminal"/>
        </w:rPr>
        <w:t>MemberAccessBase</w:t>
      </w:r>
      <w:r>
        <w:t xml:space="preserve">  ]  </w:t>
      </w:r>
      <w:r w:rsidRPr="00CB0318">
        <w:rPr>
          <w:i/>
        </w:rPr>
        <w:t>Period</w:t>
      </w:r>
      <w:r>
        <w:t xml:space="preserve">  </w:t>
      </w:r>
      <w:r w:rsidRPr="00370D0A">
        <w:rPr>
          <w:rStyle w:val="Non-Terminal"/>
        </w:rPr>
        <w:t>IdentifierOrKeyword</w:t>
      </w:r>
      <w:r>
        <w:br/>
      </w:r>
      <w:r>
        <w:tab/>
      </w:r>
      <w:r>
        <w:tab/>
        <w:t xml:space="preserve">[  </w:t>
      </w:r>
      <w:r w:rsidRPr="00713236">
        <w:rPr>
          <w:rStyle w:val="Non-Terminal"/>
        </w:rPr>
        <w:t>OpenParenthesis</w:t>
      </w:r>
      <w:r>
        <w:t xml:space="preserve">  </w:t>
      </w:r>
      <w:r w:rsidRPr="005F0389">
        <w:rPr>
          <w:rStyle w:val="Terminal"/>
        </w:rPr>
        <w:t>Of</w:t>
      </w:r>
      <w:r>
        <w:t xml:space="preserve">  </w:t>
      </w:r>
      <w:r w:rsidRPr="005F0389">
        <w:rPr>
          <w:rStyle w:val="Non-Terminal"/>
        </w:rPr>
        <w:t>TypeArgumentList</w:t>
      </w:r>
      <w:r>
        <w:t xml:space="preserve">  </w:t>
      </w:r>
      <w:r w:rsidRPr="00713236">
        <w:rPr>
          <w:rStyle w:val="Non-Terminal"/>
        </w:rPr>
        <w:t>CloseParenthesis</w:t>
      </w:r>
      <w:r>
        <w:t xml:space="preserve">  ]</w:t>
      </w:r>
    </w:p>
    <w:p w:rsidR="002B686E" w:rsidRDefault="002B686E" w:rsidP="00AC2E0B">
      <w:pPr>
        <w:pStyle w:val="Grammar"/>
      </w:pPr>
      <w:r w:rsidRPr="00370D0A">
        <w:rPr>
          <w:rStyle w:val="Non-Terminal"/>
        </w:rPr>
        <w:t>MemberAccessBase</w:t>
      </w:r>
      <w:r>
        <w:t xml:space="preserve">  ::=</w:t>
      </w:r>
      <w:r>
        <w:br/>
      </w:r>
      <w:r>
        <w:tab/>
      </w:r>
      <w:r w:rsidRPr="00370D0A">
        <w:rPr>
          <w:rStyle w:val="Non-Terminal"/>
        </w:rPr>
        <w:t>Expression</w:t>
      </w:r>
      <w:r>
        <w:t xml:space="preserve">  |</w:t>
      </w:r>
      <w:r>
        <w:br/>
      </w:r>
      <w:r>
        <w:tab/>
      </w:r>
      <w:r w:rsidRPr="00370D0A">
        <w:rPr>
          <w:rStyle w:val="Non-Terminal"/>
        </w:rPr>
        <w:t>BuiltInTypeName</w:t>
      </w:r>
      <w:r>
        <w:t xml:space="preserve">  |</w:t>
      </w:r>
      <w:r>
        <w:br/>
      </w:r>
      <w:r>
        <w:tab/>
      </w:r>
      <w:r w:rsidRPr="00BB11DF">
        <w:rPr>
          <w:rStyle w:val="Terminal"/>
        </w:rPr>
        <w:t>Global</w:t>
      </w:r>
      <w:r>
        <w:t xml:space="preserve">  |</w:t>
      </w:r>
      <w:r>
        <w:br/>
      </w:r>
      <w:r>
        <w:tab/>
      </w:r>
      <w:r w:rsidRPr="00BB11DF">
        <w:rPr>
          <w:rStyle w:val="Terminal"/>
        </w:rPr>
        <w:t>MyClass</w:t>
      </w:r>
      <w:r>
        <w:t xml:space="preserve">  |</w:t>
      </w:r>
      <w:r>
        <w:br/>
      </w:r>
      <w:r>
        <w:tab/>
      </w:r>
      <w:r w:rsidRPr="00BB11DF">
        <w:rPr>
          <w:rStyle w:val="Terminal"/>
        </w:rPr>
        <w:t>MyBase</w:t>
      </w:r>
    </w:p>
    <w:p w:rsidR="002B686E" w:rsidRDefault="002B686E" w:rsidP="00AC2E0B">
      <w:pPr>
        <w:pStyle w:val="Grammar"/>
      </w:pPr>
      <w:r w:rsidRPr="00370D0A">
        <w:rPr>
          <w:rStyle w:val="Non-Terminal"/>
        </w:rPr>
        <w:t>DictionaryAccessExpression</w:t>
      </w:r>
      <w:r>
        <w:t xml:space="preserve">  ::=  [  </w:t>
      </w:r>
      <w:r w:rsidRPr="00370D0A">
        <w:rPr>
          <w:rStyle w:val="Non-Terminal"/>
        </w:rPr>
        <w:t>Expression</w:t>
      </w:r>
      <w:r>
        <w:t xml:space="preserve">  ]  </w:t>
      </w:r>
      <w:r w:rsidRPr="00BB11DF">
        <w:rPr>
          <w:rStyle w:val="Terminal"/>
        </w:rPr>
        <w:t>!</w:t>
      </w:r>
      <w:r>
        <w:t xml:space="preserve">  </w:t>
      </w:r>
      <w:r w:rsidRPr="00370D0A">
        <w:rPr>
          <w:rStyle w:val="Non-Terminal"/>
        </w:rPr>
        <w:t>IdentifierOrKeyword</w:t>
      </w:r>
    </w:p>
    <w:p w:rsidR="002B686E" w:rsidRDefault="002B686E" w:rsidP="00AC2E0B">
      <w:pPr>
        <w:pStyle w:val="Grammar"/>
      </w:pPr>
      <w:r w:rsidRPr="00370D0A">
        <w:rPr>
          <w:rStyle w:val="Non-Terminal"/>
        </w:rPr>
        <w:t>InvocationExpression</w:t>
      </w:r>
      <w:r>
        <w:t xml:space="preserve">  ::=  </w:t>
      </w:r>
      <w:r w:rsidRPr="00370D0A">
        <w:rPr>
          <w:rStyle w:val="Non-Terminal"/>
        </w:rPr>
        <w:t>Expression</w:t>
      </w:r>
      <w:r>
        <w:t xml:space="preserve">  [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w:t>
      </w:r>
    </w:p>
    <w:p w:rsidR="002B686E" w:rsidRDefault="002B686E" w:rsidP="00AC2E0B">
      <w:pPr>
        <w:pStyle w:val="Grammar"/>
      </w:pPr>
      <w:r w:rsidRPr="00370D0A">
        <w:rPr>
          <w:rStyle w:val="Non-Terminal"/>
        </w:rPr>
        <w:t>ArgumentList</w:t>
      </w:r>
      <w:r>
        <w:t xml:space="preserve">  ::=</w:t>
      </w:r>
      <w:r>
        <w:tab/>
      </w:r>
      <w:r w:rsidRPr="00370D0A">
        <w:rPr>
          <w:rStyle w:val="Non-Terminal"/>
        </w:rPr>
        <w:t>PositionalArgumentList</w:t>
      </w:r>
      <w:r>
        <w:t xml:space="preserve">  |</w:t>
      </w:r>
      <w:r>
        <w:br/>
      </w:r>
      <w:r>
        <w:tab/>
      </w:r>
      <w:r w:rsidRPr="00370D0A">
        <w:rPr>
          <w:rStyle w:val="Non-Terminal"/>
        </w:rPr>
        <w:t>PositionalArgumentList</w:t>
      </w:r>
      <w:r>
        <w:t xml:space="preserve">  </w:t>
      </w:r>
      <w:r w:rsidRPr="00713236">
        <w:rPr>
          <w:rStyle w:val="Non-Terminal"/>
        </w:rPr>
        <w:t>Comma</w:t>
      </w:r>
      <w:r>
        <w:t xml:space="preserve">  </w:t>
      </w:r>
      <w:r w:rsidRPr="00370D0A">
        <w:rPr>
          <w:rStyle w:val="Non-Terminal"/>
        </w:rPr>
        <w:t>NamedArgumentList</w:t>
      </w:r>
      <w:r>
        <w:t xml:space="preserve">  |</w:t>
      </w:r>
      <w:r>
        <w:br/>
      </w:r>
      <w:r>
        <w:tab/>
      </w:r>
      <w:r w:rsidRPr="00370D0A">
        <w:rPr>
          <w:rStyle w:val="Non-Terminal"/>
        </w:rPr>
        <w:t>NamedArgumentList</w:t>
      </w:r>
    </w:p>
    <w:p w:rsidR="002B686E" w:rsidRDefault="002B686E" w:rsidP="00AC2E0B">
      <w:pPr>
        <w:pStyle w:val="Grammar"/>
      </w:pPr>
      <w:r w:rsidRPr="00370D0A">
        <w:rPr>
          <w:rStyle w:val="Non-Terminal"/>
        </w:rPr>
        <w:t>PositionalArgumentList</w:t>
      </w:r>
      <w:r>
        <w:t xml:space="preserve">  ::=</w:t>
      </w:r>
      <w:r>
        <w:br/>
      </w:r>
      <w:r>
        <w:tab/>
        <w:t xml:space="preserve">[ </w:t>
      </w:r>
      <w:r w:rsidRPr="00370D0A">
        <w:rPr>
          <w:rStyle w:val="Non-Terminal"/>
        </w:rPr>
        <w:t>Expression</w:t>
      </w:r>
      <w:r>
        <w:t xml:space="preserve">  ] |</w:t>
      </w:r>
      <w:r>
        <w:br/>
      </w:r>
      <w:r>
        <w:tab/>
      </w:r>
      <w:r w:rsidRPr="00370D0A">
        <w:rPr>
          <w:rStyle w:val="Non-Terminal"/>
        </w:rPr>
        <w:t>PositionalArgumentList</w:t>
      </w:r>
      <w:r>
        <w:t xml:space="preserve">  </w:t>
      </w:r>
      <w:r w:rsidRPr="00713236">
        <w:rPr>
          <w:rStyle w:val="Non-Terminal"/>
        </w:rPr>
        <w:t>Comma</w:t>
      </w:r>
      <w:r>
        <w:t xml:space="preserve">  [  </w:t>
      </w:r>
      <w:r w:rsidRPr="00370D0A">
        <w:rPr>
          <w:rStyle w:val="Non-Terminal"/>
        </w:rPr>
        <w:t>Expression</w:t>
      </w:r>
      <w:r>
        <w:t xml:space="preserve">  ]</w:t>
      </w:r>
    </w:p>
    <w:p w:rsidR="002B686E" w:rsidRDefault="002B686E" w:rsidP="00AC2E0B">
      <w:pPr>
        <w:pStyle w:val="Grammar"/>
      </w:pPr>
      <w:r w:rsidRPr="00370D0A">
        <w:rPr>
          <w:rStyle w:val="Non-Terminal"/>
        </w:rPr>
        <w:t>NamedArgumentList</w:t>
      </w:r>
      <w:r>
        <w:t xml:space="preserve">  ::=</w:t>
      </w:r>
      <w:r>
        <w:br/>
      </w:r>
      <w:r>
        <w:tab/>
      </w:r>
      <w:r w:rsidRPr="00370D0A">
        <w:rPr>
          <w:rStyle w:val="Non-Terminal"/>
        </w:rPr>
        <w:t>IdentifierOrKeyword</w:t>
      </w:r>
      <w:r>
        <w:t xml:space="preserve">  </w:t>
      </w:r>
      <w:r w:rsidRPr="000511DC">
        <w:rPr>
          <w:rStyle w:val="Non-Terminal"/>
        </w:rPr>
        <w:t>ColonEquals</w:t>
      </w:r>
      <w:r>
        <w:t xml:space="preserve">  </w:t>
      </w:r>
      <w:r w:rsidRPr="00370D0A">
        <w:rPr>
          <w:rStyle w:val="Non-Terminal"/>
        </w:rPr>
        <w:t>Expression</w:t>
      </w:r>
      <w:r>
        <w:t xml:space="preserve">  |</w:t>
      </w:r>
      <w:r>
        <w:br/>
      </w:r>
      <w:r>
        <w:tab/>
      </w:r>
      <w:r w:rsidRPr="00370D0A">
        <w:rPr>
          <w:rStyle w:val="Non-Terminal"/>
        </w:rPr>
        <w:t>NamedArgumentList</w:t>
      </w:r>
      <w:r>
        <w:t xml:space="preserve">  </w:t>
      </w:r>
      <w:r w:rsidRPr="00713236">
        <w:rPr>
          <w:rStyle w:val="Non-Terminal"/>
        </w:rPr>
        <w:t>Comma</w:t>
      </w:r>
      <w:r>
        <w:t xml:space="preserve">  </w:t>
      </w:r>
      <w:r w:rsidRPr="00370D0A">
        <w:rPr>
          <w:rStyle w:val="Non-Terminal"/>
        </w:rPr>
        <w:t>IdentifierOrKeyword</w:t>
      </w:r>
      <w:r>
        <w:t xml:space="preserve">  </w:t>
      </w:r>
      <w:r w:rsidRPr="000511DC">
        <w:rPr>
          <w:rStyle w:val="Non-Terminal"/>
        </w:rPr>
        <w:t>ColonEquals</w:t>
      </w:r>
      <w:r>
        <w:t xml:space="preserve">  </w:t>
      </w:r>
      <w:r w:rsidRPr="00370D0A">
        <w:rPr>
          <w:rStyle w:val="Non-Terminal"/>
        </w:rPr>
        <w:t>Expression</w:t>
      </w:r>
    </w:p>
    <w:p w:rsidR="002B686E" w:rsidRDefault="002B686E" w:rsidP="00AC2E0B">
      <w:pPr>
        <w:pStyle w:val="Grammar"/>
      </w:pPr>
      <w:r w:rsidRPr="00370D0A">
        <w:rPr>
          <w:rStyle w:val="Non-Terminal"/>
        </w:rPr>
        <w:t>IndexExpression</w:t>
      </w:r>
      <w:r>
        <w:t xml:space="preserve">  ::=  </w:t>
      </w:r>
      <w:r w:rsidRPr="00370D0A">
        <w:rPr>
          <w:rStyle w:val="Non-Terminal"/>
        </w:rPr>
        <w:t>Expression</w:t>
      </w:r>
      <w:r>
        <w:t xml:space="preserve">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p>
    <w:p w:rsidR="002B686E" w:rsidRDefault="002B686E" w:rsidP="00AC2E0B">
      <w:pPr>
        <w:pStyle w:val="Grammar"/>
      </w:pPr>
      <w:r w:rsidRPr="00370D0A">
        <w:rPr>
          <w:rStyle w:val="Non-Terminal"/>
        </w:rPr>
        <w:t>NewExpression</w:t>
      </w:r>
      <w:r>
        <w:t xml:space="preserve">  ::=</w:t>
      </w:r>
      <w:r>
        <w:br/>
      </w:r>
      <w:r>
        <w:tab/>
      </w:r>
      <w:r w:rsidRPr="00370D0A">
        <w:rPr>
          <w:rStyle w:val="Non-Terminal"/>
        </w:rPr>
        <w:t>ObjectCreationExpression</w:t>
      </w:r>
      <w:r>
        <w:t xml:space="preserve">  |</w:t>
      </w:r>
      <w:r>
        <w:br/>
      </w:r>
      <w:r>
        <w:tab/>
      </w:r>
      <w:r w:rsidRPr="00370D0A">
        <w:rPr>
          <w:rStyle w:val="Non-Terminal"/>
        </w:rPr>
        <w:t>ArrayExpression</w:t>
      </w:r>
      <w:r>
        <w:t xml:space="preserve">  |</w:t>
      </w:r>
      <w:r>
        <w:br/>
      </w:r>
      <w:r>
        <w:tab/>
      </w:r>
      <w:r w:rsidRPr="00572959">
        <w:rPr>
          <w:rStyle w:val="Non-Terminal"/>
        </w:rPr>
        <w:t>AnonymousObjectCreationExpression</w:t>
      </w:r>
    </w:p>
    <w:p w:rsidR="002B686E" w:rsidRDefault="002B686E" w:rsidP="00372A8A">
      <w:pPr>
        <w:pStyle w:val="Grammar"/>
        <w:rPr>
          <w:rStyle w:val="Non-Terminal"/>
        </w:rPr>
      </w:pPr>
      <w:r>
        <w:rPr>
          <w:rStyle w:val="Non-Terminal"/>
        </w:rPr>
        <w:t>Anonymous</w:t>
      </w:r>
      <w:r w:rsidRPr="00370D0A">
        <w:rPr>
          <w:rStyle w:val="Non-Terminal"/>
        </w:rPr>
        <w:t>ObjectCreationExpression</w:t>
      </w:r>
      <w:r>
        <w:t xml:space="preserve">  ::=</w:t>
      </w:r>
      <w:r>
        <w:br/>
      </w:r>
      <w:r>
        <w:tab/>
      </w:r>
      <w:r w:rsidRPr="00BB11DF">
        <w:rPr>
          <w:rStyle w:val="Terminal"/>
        </w:rPr>
        <w:t>New</w:t>
      </w:r>
      <w:r>
        <w:t xml:space="preserve">  </w:t>
      </w:r>
      <w:r w:rsidRPr="00212E1F">
        <w:rPr>
          <w:rStyle w:val="Non-Terminal"/>
        </w:rPr>
        <w:t>Object</w:t>
      </w:r>
      <w:r>
        <w:rPr>
          <w:rStyle w:val="Non-Terminal"/>
        </w:rPr>
        <w:t>Member</w:t>
      </w:r>
      <w:r w:rsidRPr="00212E1F">
        <w:rPr>
          <w:rStyle w:val="Non-Terminal"/>
        </w:rPr>
        <w:t>Initializer</w:t>
      </w:r>
    </w:p>
    <w:p w:rsidR="002B686E" w:rsidRDefault="002B686E" w:rsidP="00AC2E0B">
      <w:pPr>
        <w:pStyle w:val="Grammar"/>
      </w:pPr>
      <w:r w:rsidRPr="00370D0A">
        <w:rPr>
          <w:rStyle w:val="Non-Terminal"/>
        </w:rPr>
        <w:t>ObjectCreationExpression</w:t>
      </w:r>
      <w:r>
        <w:t xml:space="preserve">  ::=</w:t>
      </w:r>
      <w:r>
        <w:br/>
      </w:r>
      <w:r>
        <w:tab/>
      </w:r>
      <w:r w:rsidRPr="00BB11DF">
        <w:rPr>
          <w:rStyle w:val="Terminal"/>
        </w:rPr>
        <w:t>New</w:t>
      </w:r>
      <w:r>
        <w:t xml:space="preserve">  </w:t>
      </w:r>
      <w:r w:rsidRPr="00370D0A">
        <w:rPr>
          <w:rStyle w:val="Non-Terminal"/>
        </w:rPr>
        <w:t>NonArrayTypeName</w:t>
      </w:r>
      <w:r>
        <w:t xml:space="preserve">  [  </w:t>
      </w:r>
      <w:r w:rsidRPr="00713236">
        <w:rPr>
          <w:rStyle w:val="Non-Terminal"/>
        </w:rPr>
        <w:t>OpenParenthesis</w:t>
      </w:r>
      <w:r>
        <w:t xml:space="preserve">  [  </w:t>
      </w:r>
      <w:r w:rsidRPr="00370D0A">
        <w:rPr>
          <w:rStyle w:val="Non-Terminal"/>
        </w:rPr>
        <w:t>ArgumentList</w:t>
      </w:r>
      <w:r>
        <w:t xml:space="preserve">  ]  </w:t>
      </w:r>
      <w:r w:rsidRPr="00713236">
        <w:rPr>
          <w:rStyle w:val="Non-Terminal"/>
        </w:rPr>
        <w:t>CloseParenthesis</w:t>
      </w:r>
      <w:r>
        <w:t xml:space="preserve">  ]</w:t>
      </w:r>
      <w:r>
        <w:br/>
      </w:r>
      <w:r>
        <w:tab/>
      </w:r>
      <w:r>
        <w:tab/>
        <w:t xml:space="preserve">[  </w:t>
      </w:r>
      <w:r w:rsidRPr="00212E1F">
        <w:rPr>
          <w:rStyle w:val="Non-Terminal"/>
        </w:rPr>
        <w:t>Object</w:t>
      </w:r>
      <w:r>
        <w:rPr>
          <w:rStyle w:val="Non-Terminal"/>
        </w:rPr>
        <w:t>CreationExpression</w:t>
      </w:r>
      <w:r w:rsidRPr="00212E1F">
        <w:rPr>
          <w:rStyle w:val="Non-Terminal"/>
        </w:rPr>
        <w:t>Initializer</w:t>
      </w:r>
      <w:r>
        <w:t xml:space="preserve">  ]</w:t>
      </w:r>
    </w:p>
    <w:p w:rsidR="002B686E" w:rsidRPr="00A018F4" w:rsidRDefault="002B686E" w:rsidP="00E0494D">
      <w:pPr>
        <w:pStyle w:val="Grammar"/>
      </w:pPr>
      <w:r>
        <w:rPr>
          <w:rStyle w:val="Non-Terminal"/>
        </w:rPr>
        <w:t>ObjectCreationExpressionInitializer</w:t>
      </w:r>
      <w:r>
        <w:t xml:space="preserve">  ::=  </w:t>
      </w:r>
      <w:r w:rsidRPr="00A018F4">
        <w:rPr>
          <w:rStyle w:val="Non-Terminal"/>
        </w:rPr>
        <w:t>ObjectMemberInitializer</w:t>
      </w:r>
      <w:r>
        <w:t xml:space="preserve">  |  </w:t>
      </w:r>
      <w:r w:rsidRPr="00A018F4">
        <w:rPr>
          <w:rStyle w:val="Non-Terminal"/>
        </w:rPr>
        <w:t>ObjectCollectionInitializer</w:t>
      </w:r>
    </w:p>
    <w:p w:rsidR="002B686E" w:rsidRPr="00212E1F" w:rsidRDefault="002B686E" w:rsidP="00AC2E0B">
      <w:pPr>
        <w:pStyle w:val="Grammar"/>
      </w:pPr>
      <w:r>
        <w:rPr>
          <w:rStyle w:val="Non-Terminal"/>
        </w:rPr>
        <w:t>ObjectMemberInitializer</w:t>
      </w:r>
      <w:r>
        <w:t xml:space="preserve">  ::=</w:t>
      </w:r>
      <w:r>
        <w:br/>
      </w:r>
      <w:r>
        <w:rPr>
          <w:rStyle w:val="Terminal"/>
        </w:rPr>
        <w:tab/>
      </w:r>
      <w:r w:rsidRPr="001F0A14">
        <w:rPr>
          <w:rStyle w:val="Terminal"/>
        </w:rPr>
        <w:t>With</w:t>
      </w:r>
      <w:r>
        <w:t xml:space="preserve">  </w:t>
      </w:r>
      <w:r w:rsidRPr="00713236">
        <w:rPr>
          <w:rStyle w:val="Non-Terminal"/>
        </w:rPr>
        <w:t>OpenCurlyBrace</w:t>
      </w:r>
      <w:r>
        <w:t xml:space="preserve">  </w:t>
      </w:r>
      <w:r>
        <w:rPr>
          <w:rStyle w:val="Non-Terminal"/>
        </w:rPr>
        <w:t>Field</w:t>
      </w:r>
      <w:r w:rsidRPr="001F0A14">
        <w:rPr>
          <w:rStyle w:val="Non-Terminal"/>
        </w:rPr>
        <w:t>InitializerList</w:t>
      </w:r>
      <w:r>
        <w:t xml:space="preserve">  </w:t>
      </w:r>
      <w:r w:rsidRPr="00713236">
        <w:rPr>
          <w:rStyle w:val="Non-Terminal"/>
        </w:rPr>
        <w:t>CloseCurlyBrace</w:t>
      </w:r>
    </w:p>
    <w:p w:rsidR="002B686E" w:rsidRDefault="002B686E" w:rsidP="00AC2E0B">
      <w:pPr>
        <w:pStyle w:val="Grammar"/>
      </w:pPr>
      <w:r>
        <w:rPr>
          <w:rStyle w:val="Non-Terminal"/>
        </w:rPr>
        <w:t>Field</w:t>
      </w:r>
      <w:r w:rsidRPr="00BF728C">
        <w:rPr>
          <w:rStyle w:val="Non-Terminal"/>
        </w:rPr>
        <w:t>InitializerList</w:t>
      </w:r>
      <w:r>
        <w:t xml:space="preserve">  ::=</w:t>
      </w:r>
      <w:r>
        <w:br/>
      </w:r>
      <w:r>
        <w:tab/>
      </w:r>
      <w:r>
        <w:rPr>
          <w:rStyle w:val="Non-Terminal"/>
        </w:rPr>
        <w:t>Field</w:t>
      </w:r>
      <w:r w:rsidRPr="00BF728C">
        <w:rPr>
          <w:rStyle w:val="Non-Terminal"/>
        </w:rPr>
        <w:t>Initializer</w:t>
      </w:r>
      <w:r>
        <w:t xml:space="preserve">  |</w:t>
      </w:r>
      <w:r>
        <w:br/>
      </w:r>
      <w:r>
        <w:tab/>
      </w:r>
      <w:r>
        <w:rPr>
          <w:rStyle w:val="Non-Terminal"/>
        </w:rPr>
        <w:t>Field</w:t>
      </w:r>
      <w:r w:rsidRPr="00BF728C">
        <w:rPr>
          <w:rStyle w:val="Non-Terminal"/>
        </w:rPr>
        <w:t>InitializerList</w:t>
      </w:r>
      <w:r>
        <w:t xml:space="preserve">  </w:t>
      </w:r>
      <w:r w:rsidRPr="00BF728C">
        <w:rPr>
          <w:rStyle w:val="CodeEmbedded"/>
        </w:rPr>
        <w:t>,</w:t>
      </w:r>
      <w:r>
        <w:t xml:space="preserve">  </w:t>
      </w:r>
      <w:r>
        <w:rPr>
          <w:rStyle w:val="Non-Terminal"/>
        </w:rPr>
        <w:t>Field</w:t>
      </w:r>
      <w:r w:rsidRPr="00BF728C">
        <w:rPr>
          <w:rStyle w:val="Non-Terminal"/>
        </w:rPr>
        <w:t>Initializer</w:t>
      </w:r>
    </w:p>
    <w:p w:rsidR="002B686E" w:rsidRDefault="002B686E" w:rsidP="00AC2E0B">
      <w:pPr>
        <w:pStyle w:val="Grammar"/>
      </w:pPr>
      <w:r>
        <w:rPr>
          <w:rStyle w:val="Non-Terminal"/>
        </w:rPr>
        <w:t>Field</w:t>
      </w:r>
      <w:r w:rsidRPr="00BF728C">
        <w:rPr>
          <w:rStyle w:val="Non-Terminal"/>
        </w:rPr>
        <w:t>Initializer</w:t>
      </w:r>
      <w:r>
        <w:t xml:space="preserve">  ::=  [  [  </w:t>
      </w:r>
      <w:r w:rsidRPr="00437ACA">
        <w:rPr>
          <w:rStyle w:val="Terminal"/>
        </w:rPr>
        <w:t>Key</w:t>
      </w:r>
      <w:r>
        <w:t xml:space="preserve">  ]  </w:t>
      </w:r>
      <w:r w:rsidRPr="00BF728C">
        <w:rPr>
          <w:rStyle w:val="CodeEmbedded"/>
        </w:rPr>
        <w:t>.</w:t>
      </w:r>
      <w:r>
        <w:t xml:space="preserve">  </w:t>
      </w:r>
      <w:r>
        <w:rPr>
          <w:rStyle w:val="Non-Terminal"/>
        </w:rPr>
        <w:t>IdentifierOrKeyword</w:t>
      </w:r>
      <w:r>
        <w:t xml:space="preserve">  </w:t>
      </w:r>
      <w:r w:rsidRPr="00BF728C">
        <w:rPr>
          <w:rStyle w:val="CodeEmbedded"/>
        </w:rPr>
        <w:t>=</w:t>
      </w:r>
      <w:r>
        <w:t xml:space="preserve">  ]  </w:t>
      </w:r>
      <w:r w:rsidRPr="00BF728C">
        <w:rPr>
          <w:rStyle w:val="Non-Terminal"/>
        </w:rPr>
        <w:t>Expression</w:t>
      </w:r>
    </w:p>
    <w:p w:rsidR="002B686E" w:rsidRPr="00A018F4" w:rsidRDefault="002B686E" w:rsidP="00E0494D">
      <w:pPr>
        <w:pStyle w:val="Grammar"/>
      </w:pPr>
      <w:r w:rsidRPr="00A018F4">
        <w:rPr>
          <w:rStyle w:val="Non-Terminal"/>
        </w:rPr>
        <w:t>ObjectCollectionInitializer</w:t>
      </w:r>
      <w:r>
        <w:t xml:space="preserve">  ::=  </w:t>
      </w:r>
      <w:r w:rsidRPr="00A018F4">
        <w:rPr>
          <w:rStyle w:val="Terminal"/>
        </w:rPr>
        <w:t>From</w:t>
      </w:r>
      <w:r>
        <w:t xml:space="preserve">  </w:t>
      </w:r>
      <w:r w:rsidRPr="00A018F4">
        <w:rPr>
          <w:rStyle w:val="Non-Terminal"/>
        </w:rPr>
        <w:t>CollectionInitializer</w:t>
      </w:r>
    </w:p>
    <w:p w:rsidR="002B686E" w:rsidRDefault="002B686E" w:rsidP="00372A8A">
      <w:pPr>
        <w:pStyle w:val="Grammar"/>
      </w:pPr>
      <w:r>
        <w:rPr>
          <w:rStyle w:val="Non-Terminal"/>
        </w:rPr>
        <w:t>CollectionInitializer</w:t>
      </w:r>
      <w:r>
        <w:t xml:space="preserve">  ::=  </w:t>
      </w:r>
      <w:r w:rsidRPr="00713236">
        <w:rPr>
          <w:rStyle w:val="Non-Terminal"/>
        </w:rPr>
        <w:t>OpenCurlyBrace</w:t>
      </w:r>
      <w:r>
        <w:t xml:space="preserve">  [  </w:t>
      </w:r>
      <w:r>
        <w:rPr>
          <w:rStyle w:val="Non-Terminal"/>
        </w:rPr>
        <w:t>CollectionElement</w:t>
      </w:r>
      <w:r w:rsidRPr="00370D0A">
        <w:rPr>
          <w:rStyle w:val="Non-Terminal"/>
        </w:rPr>
        <w:t>List</w:t>
      </w:r>
      <w:r>
        <w:t xml:space="preserve">  ]  </w:t>
      </w:r>
      <w:r w:rsidRPr="00713236">
        <w:rPr>
          <w:rStyle w:val="Non-Terminal"/>
        </w:rPr>
        <w:t>CloseCurlyBrace</w:t>
      </w:r>
    </w:p>
    <w:p w:rsidR="002B686E" w:rsidRDefault="002B686E" w:rsidP="00372A8A">
      <w:pPr>
        <w:pStyle w:val="Grammar"/>
        <w:rPr>
          <w:rStyle w:val="Non-Terminal"/>
        </w:rPr>
      </w:pPr>
      <w:r>
        <w:rPr>
          <w:rStyle w:val="Non-Terminal"/>
        </w:rPr>
        <w:t>CollectionElement</w:t>
      </w:r>
      <w:r w:rsidRPr="00370D0A">
        <w:rPr>
          <w:rStyle w:val="Non-Terminal"/>
        </w:rPr>
        <w:t>List</w:t>
      </w:r>
      <w:r>
        <w:t xml:space="preserve">  ::=</w:t>
      </w:r>
      <w:r>
        <w:br/>
      </w:r>
      <w:r>
        <w:tab/>
      </w:r>
      <w:r>
        <w:rPr>
          <w:rStyle w:val="Non-Terminal"/>
        </w:rPr>
        <w:t>CollectionElement</w:t>
      </w:r>
      <w:r>
        <w:t xml:space="preserve">  |</w:t>
      </w:r>
      <w:r>
        <w:br/>
      </w:r>
      <w:r>
        <w:tab/>
      </w:r>
      <w:r>
        <w:rPr>
          <w:rStyle w:val="Non-Terminal"/>
        </w:rPr>
        <w:t>CollectionElement</w:t>
      </w:r>
      <w:r w:rsidRPr="00370D0A">
        <w:rPr>
          <w:rStyle w:val="Non-Terminal"/>
        </w:rPr>
        <w:t>List</w:t>
      </w:r>
      <w:r>
        <w:t xml:space="preserve">  </w:t>
      </w:r>
      <w:r w:rsidRPr="00713236">
        <w:rPr>
          <w:rStyle w:val="Non-Terminal"/>
        </w:rPr>
        <w:t>Comma</w:t>
      </w:r>
      <w:r>
        <w:t xml:space="preserve">  </w:t>
      </w:r>
      <w:r>
        <w:rPr>
          <w:rStyle w:val="Non-Terminal"/>
        </w:rPr>
        <w:t>CollectionElement</w:t>
      </w:r>
    </w:p>
    <w:p w:rsidR="002B686E" w:rsidRPr="00372A8A" w:rsidRDefault="002B686E" w:rsidP="00372A8A">
      <w:pPr>
        <w:pStyle w:val="Grammar"/>
        <w:rPr>
          <w:rStyle w:val="Non-Terminal"/>
          <w:i w:val="0"/>
        </w:rPr>
      </w:pPr>
      <w:r>
        <w:rPr>
          <w:rStyle w:val="Non-Terminal"/>
        </w:rPr>
        <w:t xml:space="preserve">CollectionElement  </w:t>
      </w:r>
      <w:r>
        <w:rPr>
          <w:rStyle w:val="Non-Terminal"/>
          <w:i w:val="0"/>
        </w:rPr>
        <w:t>::=</w:t>
      </w:r>
      <w:r>
        <w:rPr>
          <w:rStyle w:val="Non-Terminal"/>
          <w:i w:val="0"/>
        </w:rPr>
        <w:br/>
      </w:r>
      <w:r>
        <w:tab/>
      </w:r>
      <w:r w:rsidRPr="00372A8A">
        <w:rPr>
          <w:i/>
        </w:rPr>
        <w:t>Expression</w:t>
      </w:r>
      <w:r>
        <w:t xml:space="preserve">  |</w:t>
      </w:r>
      <w:r>
        <w:br/>
      </w:r>
      <w:r>
        <w:tab/>
        <w:t>CollectionInitializer</w:t>
      </w:r>
    </w:p>
    <w:p w:rsidR="002B686E" w:rsidRPr="00372A8A" w:rsidRDefault="002B686E" w:rsidP="00AC2E0B">
      <w:pPr>
        <w:pStyle w:val="Grammar"/>
        <w:rPr>
          <w:rStyle w:val="Non-Terminal"/>
        </w:rPr>
      </w:pPr>
      <w:r>
        <w:rPr>
          <w:rStyle w:val="Non-Terminal"/>
        </w:rPr>
        <w:t>ArrayExpression</w:t>
      </w:r>
      <w:r>
        <w:rPr>
          <w:rStyle w:val="Non-Terminal"/>
          <w:i w:val="0"/>
        </w:rPr>
        <w:t xml:space="preserve">  ::=</w:t>
      </w:r>
      <w:r>
        <w:rPr>
          <w:rStyle w:val="Non-Terminal"/>
          <w:i w:val="0"/>
        </w:rPr>
        <w:br/>
      </w:r>
      <w:r>
        <w:tab/>
      </w:r>
      <w:r>
        <w:rPr>
          <w:i/>
        </w:rPr>
        <w:t>ArrayCreationExpression</w:t>
      </w:r>
      <w:r>
        <w:t xml:space="preserve">  |</w:t>
      </w:r>
      <w:r>
        <w:br/>
      </w:r>
      <w:r>
        <w:tab/>
      </w:r>
      <w:r>
        <w:rPr>
          <w:i/>
        </w:rPr>
        <w:t>ArrayLiteralExpression</w:t>
      </w:r>
    </w:p>
    <w:p w:rsidR="002B686E" w:rsidRPr="00572959" w:rsidRDefault="002B686E" w:rsidP="00372A8A">
      <w:pPr>
        <w:pStyle w:val="Grammar"/>
      </w:pPr>
      <w:r w:rsidRPr="00370D0A">
        <w:rPr>
          <w:rStyle w:val="Non-Terminal"/>
        </w:rPr>
        <w:t>ArrayCreationExpression</w:t>
      </w:r>
      <w:r>
        <w:t xml:space="preserve">  ::=</w:t>
      </w:r>
      <w:r>
        <w:br/>
      </w:r>
      <w:r>
        <w:tab/>
      </w:r>
      <w:r w:rsidRPr="00BB11DF">
        <w:rPr>
          <w:rStyle w:val="Terminal"/>
        </w:rPr>
        <w:t>New</w:t>
      </w:r>
      <w:r>
        <w:t xml:space="preserve">  </w:t>
      </w:r>
      <w:r w:rsidRPr="00370D0A">
        <w:rPr>
          <w:rStyle w:val="Non-Terminal"/>
        </w:rPr>
        <w:t>NonArrayTypeName</w:t>
      </w:r>
      <w:r>
        <w:t xml:space="preserve">  </w:t>
      </w:r>
      <w:r w:rsidRPr="00370D0A">
        <w:rPr>
          <w:rStyle w:val="Non-Terminal"/>
        </w:rPr>
        <w:t>Array</w:t>
      </w:r>
      <w:r>
        <w:rPr>
          <w:rStyle w:val="Non-Terminal"/>
        </w:rPr>
        <w:t>Name</w:t>
      </w:r>
      <w:r w:rsidRPr="00370D0A">
        <w:rPr>
          <w:rStyle w:val="Non-Terminal"/>
        </w:rPr>
        <w:t>Modifier</w:t>
      </w:r>
      <w:r>
        <w:t xml:space="preserve">  </w:t>
      </w:r>
      <w:r>
        <w:rPr>
          <w:rStyle w:val="Non-Terminal"/>
        </w:rPr>
        <w:t>CollectionInitializerArrayLiteralExpression</w:t>
      </w:r>
      <w:r>
        <w:t xml:space="preserve">  ::=  </w:t>
      </w:r>
      <w:r w:rsidRPr="00572959">
        <w:rPr>
          <w:rStyle w:val="Non-Terminal"/>
        </w:rPr>
        <w:t>CollectionInitializer</w:t>
      </w:r>
    </w:p>
    <w:p w:rsidR="002B686E" w:rsidDel="00372A8A" w:rsidRDefault="002B686E" w:rsidP="00AC2E0B">
      <w:pPr>
        <w:pStyle w:val="Grammar"/>
        <w:rPr>
          <w:rStyle w:val="Non-Terminal"/>
        </w:rPr>
      </w:pPr>
    </w:p>
    <w:p w:rsidR="002B686E" w:rsidRDefault="002B686E" w:rsidP="00AC2E0B">
      <w:pPr>
        <w:pStyle w:val="Grammar"/>
      </w:pPr>
      <w:r w:rsidRPr="00370D0A">
        <w:rPr>
          <w:rStyle w:val="Non-Terminal"/>
        </w:rPr>
        <w:t>CastExpression</w:t>
      </w:r>
      <w:r>
        <w:t xml:space="preserve">  ::=</w:t>
      </w:r>
      <w:r>
        <w:br/>
      </w:r>
      <w:r>
        <w:tab/>
      </w:r>
      <w:r w:rsidRPr="00BB11DF">
        <w:rPr>
          <w:rStyle w:val="Terminal"/>
        </w:rPr>
        <w:t>DirectCast</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TypeName</w:t>
      </w:r>
      <w:r>
        <w:t xml:space="preserve">  </w:t>
      </w:r>
      <w:r w:rsidRPr="00713236">
        <w:rPr>
          <w:rStyle w:val="Non-Terminal"/>
        </w:rPr>
        <w:t>CloseParenthesis</w:t>
      </w:r>
      <w:r>
        <w:t xml:space="preserve">  |</w:t>
      </w:r>
      <w:r>
        <w:br/>
      </w:r>
      <w:r>
        <w:tab/>
      </w:r>
      <w:r w:rsidRPr="00BB11DF">
        <w:rPr>
          <w:rStyle w:val="Terminal"/>
        </w:rPr>
        <w:t>TryCast</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TypeName</w:t>
      </w:r>
      <w:r>
        <w:t xml:space="preserve">  </w:t>
      </w:r>
      <w:r w:rsidRPr="00713236">
        <w:rPr>
          <w:rStyle w:val="Non-Terminal"/>
        </w:rPr>
        <w:t>CloseParenthesis</w:t>
      </w:r>
      <w:r>
        <w:t xml:space="preserve">  |</w:t>
      </w:r>
      <w:r>
        <w:br/>
      </w:r>
      <w:r>
        <w:tab/>
      </w:r>
      <w:r w:rsidRPr="00BB11DF">
        <w:rPr>
          <w:rStyle w:val="Terminal"/>
        </w:rPr>
        <w:t>CType</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Comma</w:t>
      </w:r>
      <w:r>
        <w:t xml:space="preserve">  </w:t>
      </w:r>
      <w:r w:rsidRPr="00370D0A">
        <w:rPr>
          <w:rStyle w:val="Non-Terminal"/>
        </w:rPr>
        <w:t>TypeName</w:t>
      </w:r>
      <w:r>
        <w:t xml:space="preserve">  </w:t>
      </w:r>
      <w:r w:rsidRPr="00713236">
        <w:rPr>
          <w:rStyle w:val="Non-Terminal"/>
        </w:rPr>
        <w:t>CloseParenthesis</w:t>
      </w:r>
      <w:r>
        <w:t xml:space="preserve">  |</w:t>
      </w:r>
      <w:r>
        <w:br/>
      </w:r>
      <w:r>
        <w:tab/>
      </w:r>
      <w:r w:rsidRPr="00370D0A">
        <w:rPr>
          <w:rStyle w:val="Non-Terminal"/>
        </w:rPr>
        <w:t>CastTarget</w:t>
      </w:r>
      <w:r>
        <w:t xml:space="preserve">  </w:t>
      </w:r>
      <w:r w:rsidRPr="00713236">
        <w:rPr>
          <w:rStyle w:val="Non-Terminal"/>
        </w:rPr>
        <w:t>OpenParenthesis</w:t>
      </w:r>
      <w:r>
        <w:t xml:space="preserve">  </w:t>
      </w:r>
      <w:r w:rsidRPr="00370D0A">
        <w:rPr>
          <w:rStyle w:val="Non-Terminal"/>
        </w:rPr>
        <w:t>Expression</w:t>
      </w:r>
      <w:r>
        <w:t xml:space="preserve">  </w:t>
      </w:r>
      <w:r w:rsidRPr="00713236">
        <w:rPr>
          <w:rStyle w:val="Non-Terminal"/>
        </w:rPr>
        <w:t>CloseParenthesis</w:t>
      </w:r>
    </w:p>
    <w:p w:rsidR="002B686E" w:rsidRPr="006521B4" w:rsidRDefault="002B686E" w:rsidP="00AC2E0B">
      <w:pPr>
        <w:pStyle w:val="Grammar"/>
      </w:pPr>
      <w:r w:rsidRPr="00370D0A">
        <w:rPr>
          <w:rStyle w:val="Non-Terminal"/>
        </w:rPr>
        <w:t>CastTarget</w:t>
      </w:r>
      <w:r>
        <w:t xml:space="preserve">  ::=</w:t>
      </w:r>
      <w:r>
        <w:br/>
      </w:r>
      <w:r>
        <w:tab/>
      </w:r>
      <w:r w:rsidRPr="00BB11DF">
        <w:rPr>
          <w:rStyle w:val="Terminal"/>
        </w:rPr>
        <w:t>CBool</w:t>
      </w:r>
      <w:r>
        <w:t xml:space="preserve">  |  </w:t>
      </w:r>
      <w:r w:rsidRPr="00BB11DF">
        <w:rPr>
          <w:rStyle w:val="Terminal"/>
        </w:rPr>
        <w:t>CByte</w:t>
      </w:r>
      <w:r>
        <w:t xml:space="preserve">  |  </w:t>
      </w:r>
      <w:r w:rsidRPr="00BB11DF">
        <w:rPr>
          <w:rStyle w:val="Terminal"/>
        </w:rPr>
        <w:t>CChar</w:t>
      </w:r>
      <w:r>
        <w:t xml:space="preserve">  |  </w:t>
      </w:r>
      <w:r w:rsidRPr="00BB11DF">
        <w:rPr>
          <w:rStyle w:val="Terminal"/>
        </w:rPr>
        <w:t>CDate</w:t>
      </w:r>
      <w:r>
        <w:t xml:space="preserve">  |  </w:t>
      </w:r>
      <w:r w:rsidRPr="00BB11DF">
        <w:rPr>
          <w:rStyle w:val="Terminal"/>
        </w:rPr>
        <w:t>CDec</w:t>
      </w:r>
      <w:r>
        <w:t xml:space="preserve">  |  </w:t>
      </w:r>
      <w:r w:rsidRPr="00BB11DF">
        <w:rPr>
          <w:rStyle w:val="Terminal"/>
        </w:rPr>
        <w:t>CDbl</w:t>
      </w:r>
      <w:r>
        <w:t xml:space="preserve">  |  </w:t>
      </w:r>
      <w:r w:rsidRPr="00BB11DF">
        <w:rPr>
          <w:rStyle w:val="Terminal"/>
        </w:rPr>
        <w:t>CInt</w:t>
      </w:r>
      <w:r>
        <w:t xml:space="preserve">  |  </w:t>
      </w:r>
      <w:r w:rsidRPr="00BB11DF">
        <w:rPr>
          <w:rStyle w:val="Terminal"/>
        </w:rPr>
        <w:t>CLng</w:t>
      </w:r>
      <w:r>
        <w:t xml:space="preserve">  |  </w:t>
      </w:r>
      <w:r w:rsidRPr="00BB11DF">
        <w:rPr>
          <w:rStyle w:val="Terminal"/>
        </w:rPr>
        <w:t>CObj</w:t>
      </w:r>
      <w:r>
        <w:t xml:space="preserve">  |  </w:t>
      </w:r>
      <w:r w:rsidRPr="00BB11DF">
        <w:rPr>
          <w:rStyle w:val="Terminal"/>
        </w:rPr>
        <w:t>CSByte</w:t>
      </w:r>
      <w:r>
        <w:t xml:space="preserve">  |  </w:t>
      </w:r>
      <w:r w:rsidRPr="00BB11DF">
        <w:rPr>
          <w:rStyle w:val="Terminal"/>
        </w:rPr>
        <w:t>CShort</w:t>
      </w:r>
      <w:r>
        <w:t xml:space="preserve">  |</w:t>
      </w:r>
      <w:r>
        <w:br/>
      </w:r>
      <w:r>
        <w:tab/>
      </w:r>
      <w:r w:rsidRPr="00BB11DF">
        <w:rPr>
          <w:rStyle w:val="Terminal"/>
        </w:rPr>
        <w:t>CSng</w:t>
      </w:r>
      <w:r>
        <w:t xml:space="preserve">  |</w:t>
      </w:r>
      <w:r>
        <w:tab/>
      </w:r>
      <w:r w:rsidRPr="00BB11DF">
        <w:rPr>
          <w:rStyle w:val="Terminal"/>
        </w:rPr>
        <w:t>CStr</w:t>
      </w:r>
      <w:r>
        <w:t xml:space="preserve">  |  </w:t>
      </w:r>
      <w:r w:rsidRPr="00BB11DF">
        <w:rPr>
          <w:rStyle w:val="Terminal"/>
        </w:rPr>
        <w:t>CUInt</w:t>
      </w:r>
      <w:r>
        <w:t xml:space="preserve">  |  </w:t>
      </w:r>
      <w:r w:rsidRPr="00BB11DF">
        <w:rPr>
          <w:rStyle w:val="Terminal"/>
        </w:rPr>
        <w:t>CULng</w:t>
      </w:r>
      <w:r>
        <w:t xml:space="preserve">  |  </w:t>
      </w:r>
      <w:r w:rsidRPr="00BB11DF">
        <w:rPr>
          <w:rStyle w:val="Terminal"/>
        </w:rPr>
        <w:t>CUShort</w:t>
      </w:r>
    </w:p>
    <w:p w:rsidR="002B686E" w:rsidRDefault="002B686E" w:rsidP="00AC2E0B">
      <w:pPr>
        <w:pStyle w:val="Grammar"/>
      </w:pPr>
      <w:r w:rsidRPr="00370D0A">
        <w:rPr>
          <w:rStyle w:val="Non-Terminal"/>
        </w:rPr>
        <w:t>OperatorExpression</w:t>
      </w:r>
      <w:r>
        <w:t xml:space="preserve">  ::=</w:t>
      </w:r>
      <w:r>
        <w:br/>
      </w:r>
      <w:r>
        <w:tab/>
      </w:r>
      <w:r w:rsidRPr="00370D0A">
        <w:rPr>
          <w:rStyle w:val="Non-Terminal"/>
        </w:rPr>
        <w:t>ArithmeticOperatorExpression</w:t>
      </w:r>
      <w:r>
        <w:t xml:space="preserve">  |</w:t>
      </w:r>
      <w:r>
        <w:br/>
      </w:r>
      <w:r>
        <w:tab/>
      </w:r>
      <w:r w:rsidRPr="00370D0A">
        <w:rPr>
          <w:rStyle w:val="Non-Terminal"/>
        </w:rPr>
        <w:t>RelationalOperatorExpression</w:t>
      </w:r>
      <w:r>
        <w:t xml:space="preserve">  |</w:t>
      </w:r>
      <w:r>
        <w:br/>
      </w:r>
      <w:r>
        <w:tab/>
      </w:r>
      <w:r w:rsidRPr="00370D0A">
        <w:rPr>
          <w:rStyle w:val="Non-Terminal"/>
        </w:rPr>
        <w:t>LikeOperatorExpression</w:t>
      </w:r>
      <w:r>
        <w:t xml:space="preserve">  |</w:t>
      </w:r>
      <w:r>
        <w:br/>
      </w:r>
      <w:r>
        <w:tab/>
      </w:r>
      <w:r w:rsidRPr="00370D0A">
        <w:rPr>
          <w:rStyle w:val="Non-Terminal"/>
        </w:rPr>
        <w:t>ConcatenationOperatorExpression</w:t>
      </w:r>
      <w:r>
        <w:t xml:space="preserve">  |</w:t>
      </w:r>
      <w:r>
        <w:br/>
      </w:r>
      <w:r>
        <w:tab/>
      </w:r>
      <w:r w:rsidRPr="00370D0A">
        <w:rPr>
          <w:rStyle w:val="Non-Terminal"/>
        </w:rPr>
        <w:t>ShortCircuitLogicalOperatorExpression</w:t>
      </w:r>
      <w:r>
        <w:t xml:space="preserve">  |</w:t>
      </w:r>
      <w:r>
        <w:br/>
      </w:r>
      <w:r>
        <w:tab/>
      </w:r>
      <w:r w:rsidRPr="00370D0A">
        <w:rPr>
          <w:rStyle w:val="Non-Terminal"/>
        </w:rPr>
        <w:t>LogicalOperatorExpression</w:t>
      </w:r>
      <w:r>
        <w:t xml:space="preserve">  |</w:t>
      </w:r>
      <w:r>
        <w:br/>
      </w:r>
      <w:r>
        <w:tab/>
      </w:r>
      <w:r w:rsidRPr="00370D0A">
        <w:rPr>
          <w:rStyle w:val="Non-Terminal"/>
        </w:rPr>
        <w:t>ShiftOperatorExpression</w:t>
      </w:r>
    </w:p>
    <w:p w:rsidR="002B686E" w:rsidRDefault="002B686E" w:rsidP="00AC2E0B">
      <w:pPr>
        <w:pStyle w:val="Grammar"/>
      </w:pPr>
      <w:r w:rsidRPr="00370D0A">
        <w:rPr>
          <w:rStyle w:val="Non-Terminal"/>
        </w:rPr>
        <w:t>ArithmeticOperatorExpression</w:t>
      </w:r>
      <w:r>
        <w:t xml:space="preserve">  ::=</w:t>
      </w:r>
      <w:r>
        <w:br/>
      </w:r>
      <w:r>
        <w:tab/>
      </w:r>
      <w:r w:rsidRPr="00370D0A">
        <w:rPr>
          <w:rStyle w:val="Non-Terminal"/>
        </w:rPr>
        <w:t>UnaryPlusExpression</w:t>
      </w:r>
      <w:r>
        <w:t xml:space="preserve">  |</w:t>
      </w:r>
      <w:r>
        <w:br/>
      </w:r>
      <w:r>
        <w:tab/>
      </w:r>
      <w:r w:rsidRPr="00370D0A">
        <w:rPr>
          <w:rStyle w:val="Non-Terminal"/>
        </w:rPr>
        <w:t>UnaryMinusExpression</w:t>
      </w:r>
      <w:r>
        <w:t xml:space="preserve">  |</w:t>
      </w:r>
      <w:r>
        <w:br/>
      </w:r>
      <w:r>
        <w:tab/>
      </w:r>
      <w:r w:rsidRPr="00370D0A">
        <w:rPr>
          <w:rStyle w:val="Non-Terminal"/>
        </w:rPr>
        <w:t>AdditionOperatorExpression</w:t>
      </w:r>
      <w:r>
        <w:t xml:space="preserve">  |</w:t>
      </w:r>
      <w:r>
        <w:br/>
      </w:r>
      <w:r>
        <w:tab/>
      </w:r>
      <w:r w:rsidRPr="00370D0A">
        <w:rPr>
          <w:rStyle w:val="Non-Terminal"/>
        </w:rPr>
        <w:t>SubtractionOperatorExpression</w:t>
      </w:r>
      <w:r>
        <w:t xml:space="preserve">  |</w:t>
      </w:r>
      <w:r>
        <w:br/>
      </w:r>
      <w:r>
        <w:tab/>
      </w:r>
      <w:r w:rsidRPr="00370D0A">
        <w:rPr>
          <w:rStyle w:val="Non-Terminal"/>
        </w:rPr>
        <w:t>MultiplicationOperatorExpression</w:t>
      </w:r>
      <w:r>
        <w:t xml:space="preserve">  |</w:t>
      </w:r>
      <w:r>
        <w:br/>
      </w:r>
      <w:r>
        <w:tab/>
      </w:r>
      <w:r w:rsidRPr="00370D0A">
        <w:rPr>
          <w:rStyle w:val="Non-Terminal"/>
        </w:rPr>
        <w:t>DivisionOperatorExpression</w:t>
      </w:r>
      <w:r>
        <w:t xml:space="preserve">  |</w:t>
      </w:r>
      <w:r>
        <w:br/>
      </w:r>
      <w:r>
        <w:tab/>
      </w:r>
      <w:r w:rsidRPr="00370D0A">
        <w:rPr>
          <w:rStyle w:val="Non-Terminal"/>
        </w:rPr>
        <w:t>ModuloOperatorExpression</w:t>
      </w:r>
      <w:r>
        <w:t xml:space="preserve">  |</w:t>
      </w:r>
      <w:r>
        <w:br/>
      </w:r>
      <w:r>
        <w:tab/>
      </w:r>
      <w:r w:rsidRPr="00370D0A">
        <w:rPr>
          <w:rStyle w:val="Non-Terminal"/>
        </w:rPr>
        <w:t>ExponentOperatorExpression</w:t>
      </w:r>
    </w:p>
    <w:p w:rsidR="002B686E" w:rsidRDefault="002B686E" w:rsidP="00AC2E0B">
      <w:pPr>
        <w:pStyle w:val="Grammar"/>
      </w:pPr>
      <w:r w:rsidRPr="00370D0A">
        <w:rPr>
          <w:rStyle w:val="Non-Terminal"/>
        </w:rPr>
        <w:t>UnaryPlusExpression</w:t>
      </w:r>
      <w:r>
        <w:t xml:space="preserve">  ::=  </w:t>
      </w:r>
      <w:r w:rsidRPr="00BB11DF">
        <w:rPr>
          <w:rStyle w:val="Terminal"/>
        </w:rPr>
        <w:t>+</w:t>
      </w:r>
      <w:r>
        <w:t xml:space="preserve">  </w:t>
      </w:r>
      <w:r w:rsidRPr="00370D0A">
        <w:rPr>
          <w:rStyle w:val="Non-Terminal"/>
        </w:rPr>
        <w:t>Expression</w:t>
      </w:r>
    </w:p>
    <w:p w:rsidR="002B686E" w:rsidRDefault="002B686E" w:rsidP="00AC2E0B">
      <w:pPr>
        <w:pStyle w:val="Grammar"/>
      </w:pPr>
      <w:r w:rsidRPr="00370D0A">
        <w:rPr>
          <w:rStyle w:val="Non-Terminal"/>
        </w:rPr>
        <w:t>UnaryMinusExpression</w:t>
      </w:r>
      <w:r>
        <w:t xml:space="preserve">  ::=  </w:t>
      </w:r>
      <w:r w:rsidRPr="00BB11DF">
        <w:rPr>
          <w:rStyle w:val="Terminal"/>
        </w:rPr>
        <w:t>-</w:t>
      </w:r>
      <w:r>
        <w:t xml:space="preserve">  </w:t>
      </w:r>
      <w:r w:rsidRPr="00370D0A">
        <w:rPr>
          <w:rStyle w:val="Non-Terminal"/>
        </w:rPr>
        <w:t>Expression</w:t>
      </w:r>
    </w:p>
    <w:p w:rsidR="002B686E" w:rsidRDefault="002B686E" w:rsidP="00AC2E0B">
      <w:pPr>
        <w:pStyle w:val="Grammar"/>
      </w:pPr>
      <w:r w:rsidRPr="00370D0A">
        <w:rPr>
          <w:rStyle w:val="Non-Terminal"/>
        </w:rPr>
        <w:t>AdditionOperatorExpression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SubtractionOperatorExpression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MultiplicationOperatorExpression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DivisionOperatorExpression</w:t>
      </w:r>
      <w:r>
        <w:t xml:space="preserve">  ::=</w:t>
      </w:r>
      <w:r>
        <w:br/>
      </w:r>
      <w:r>
        <w:tab/>
      </w:r>
      <w:r w:rsidRPr="00370D0A">
        <w:rPr>
          <w:rStyle w:val="Non-Terminal"/>
        </w:rPr>
        <w:t>FPDivisionOperatorExpression</w:t>
      </w:r>
      <w:r>
        <w:t xml:space="preserve">  |</w:t>
      </w:r>
      <w:r>
        <w:br/>
      </w:r>
      <w:r>
        <w:tab/>
      </w:r>
      <w:r w:rsidRPr="00370D0A">
        <w:rPr>
          <w:rStyle w:val="Non-Terminal"/>
        </w:rPr>
        <w:t>IntegerDivisionOperatorExpression</w:t>
      </w:r>
    </w:p>
    <w:p w:rsidR="002B686E" w:rsidRDefault="002B686E" w:rsidP="00AC2E0B">
      <w:pPr>
        <w:pStyle w:val="Grammar"/>
      </w:pPr>
      <w:r w:rsidRPr="00370D0A">
        <w:rPr>
          <w:rStyle w:val="Non-Terminal"/>
        </w:rPr>
        <w:t>FPDivisionOperatorExpression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IntegerDivisionOperatorExpression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ModuloOperatorExpression</w:t>
      </w:r>
      <w:r>
        <w:t xml:space="preserve">  ::=  </w:t>
      </w:r>
      <w:r w:rsidRPr="00370D0A">
        <w:rPr>
          <w:rStyle w:val="Non-Terminal"/>
        </w:rPr>
        <w:t>Expression</w:t>
      </w:r>
      <w:r>
        <w:t xml:space="preserve">  </w:t>
      </w:r>
      <w:r w:rsidRPr="00BB11DF">
        <w:rPr>
          <w:rStyle w:val="Terminal"/>
        </w:rPr>
        <w:t>Mod</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ExponentOperatorExpression</w:t>
      </w:r>
      <w:r>
        <w:t xml:space="preserve">  ::=  </w:t>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RelationalOperatorExpression</w:t>
      </w:r>
      <w:r>
        <w:t xml:space="preserve">  ::=</w:t>
      </w:r>
      <w:r>
        <w:br/>
      </w:r>
      <w:r>
        <w:tab/>
      </w:r>
      <w:r w:rsidRPr="00370D0A">
        <w:rPr>
          <w:rStyle w:val="Non-Terminal"/>
        </w:rPr>
        <w:t>Expression</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&lt;</w:t>
      </w:r>
      <w:r>
        <w:t xml:space="preserve">  </w:t>
      </w:r>
      <w:r w:rsidRPr="00BB11DF">
        <w:rPr>
          <w:rStyle w:val="Terminal"/>
        </w:rPr>
        <w:t>&gt;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&lt;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&gt;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&lt;</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&gt;</w:t>
      </w:r>
      <w:r>
        <w:t xml:space="preserve">  </w:t>
      </w:r>
      <w:r w:rsidRPr="00BB11DF">
        <w:rPr>
          <w:rStyle w:val="Terminal"/>
        </w:rPr>
        <w: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LikeOperatorExpression</w:t>
      </w:r>
      <w:r>
        <w:t xml:space="preserve">  ::=  </w:t>
      </w:r>
      <w:r w:rsidRPr="00370D0A">
        <w:rPr>
          <w:rStyle w:val="Non-Terminal"/>
        </w:rPr>
        <w:t>Expression</w:t>
      </w:r>
      <w:r>
        <w:t xml:space="preserve">  </w:t>
      </w:r>
      <w:r w:rsidRPr="00BB11DF">
        <w:rPr>
          <w:rStyle w:val="Terminal"/>
        </w:rPr>
        <w:t>Like</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ConcatenationOperatorExpression</w:t>
      </w:r>
      <w:r>
        <w:t xml:space="preserve">  ::=  </w:t>
      </w:r>
      <w:r w:rsidRPr="00370D0A">
        <w:rPr>
          <w:rStyle w:val="Non-Terminal"/>
        </w:rPr>
        <w:t>Expression</w:t>
      </w:r>
      <w:r>
        <w:t xml:space="preserve">  </w:t>
      </w:r>
      <w:r w:rsidRPr="00BB11DF">
        <w:rPr>
          <w:rStyle w:val="Terminal"/>
        </w:rPr>
        <w:t>&amp;</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LogicalOperatorExpression</w:t>
      </w:r>
      <w:r>
        <w:t xml:space="preserve">  ::=</w:t>
      </w:r>
      <w:r>
        <w:br/>
      </w:r>
      <w:r>
        <w:tab/>
      </w:r>
      <w:r w:rsidRPr="00BB11DF">
        <w:rPr>
          <w:rStyle w:val="Terminal"/>
        </w:rPr>
        <w:t>Not</w:t>
      </w:r>
      <w:r>
        <w:t xml:space="preserve">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And</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Or</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Xor</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ShortCircuitLogicalOperatorExpression</w:t>
      </w:r>
      <w:r>
        <w:t xml:space="preserve">  ::=</w:t>
      </w:r>
      <w:r>
        <w:br/>
      </w:r>
      <w:r>
        <w:tab/>
      </w:r>
      <w:r w:rsidRPr="00370D0A">
        <w:rPr>
          <w:rStyle w:val="Non-Terminal"/>
        </w:rPr>
        <w:t>Expression</w:t>
      </w:r>
      <w:r>
        <w:t xml:space="preserve">  </w:t>
      </w:r>
      <w:r w:rsidRPr="00BB11DF">
        <w:rPr>
          <w:rStyle w:val="Terminal"/>
        </w:rPr>
        <w:t>AndAlso</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OrElse</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pPr>
      <w:r w:rsidRPr="00370D0A">
        <w:rPr>
          <w:rStyle w:val="Non-Terminal"/>
        </w:rPr>
        <w:t>ShiftOperatorExpression</w:t>
      </w:r>
      <w:r>
        <w:t xml:space="preserve">  ::=</w:t>
      </w:r>
      <w:r>
        <w:br/>
      </w:r>
      <w:r>
        <w:tab/>
      </w:r>
      <w:r w:rsidRPr="00370D0A">
        <w:rPr>
          <w:rStyle w:val="Non-Terminal"/>
        </w:rPr>
        <w:t>Expression</w:t>
      </w:r>
      <w:r>
        <w:t xml:space="preserve">  </w:t>
      </w:r>
      <w:r w:rsidRPr="00BB11DF">
        <w:rPr>
          <w:rStyle w:val="Terminal"/>
        </w:rPr>
        <w:t>&lt;</w:t>
      </w:r>
      <w:r>
        <w:t xml:space="preserve">  </w:t>
      </w:r>
      <w:r w:rsidRPr="00BB11DF">
        <w:rPr>
          <w:rStyle w:val="Terminal"/>
        </w:rPr>
        <w:t>&lt;</w:t>
      </w:r>
      <w:r>
        <w:t xml:space="preserve">  [  </w:t>
      </w:r>
      <w:r w:rsidRPr="00713236">
        <w:rPr>
          <w:rStyle w:val="Non-Terminal"/>
        </w:rPr>
        <w:t>LineTerminator</w:t>
      </w:r>
      <w:r>
        <w:t xml:space="preserve">  ]  </w:t>
      </w:r>
      <w:r w:rsidRPr="00370D0A">
        <w:rPr>
          <w:rStyle w:val="Non-Terminal"/>
        </w:rPr>
        <w:t>Expression</w:t>
      </w:r>
      <w:r>
        <w:t xml:space="preserve">  |</w:t>
      </w:r>
      <w:r>
        <w:br/>
      </w:r>
      <w:r>
        <w:tab/>
      </w:r>
      <w:r w:rsidRPr="00370D0A">
        <w:rPr>
          <w:rStyle w:val="Non-Terminal"/>
        </w:rPr>
        <w:t>Expression</w:t>
      </w:r>
      <w:r>
        <w:t xml:space="preserve">  </w:t>
      </w:r>
      <w:r w:rsidRPr="00BB11DF">
        <w:rPr>
          <w:rStyle w:val="Terminal"/>
        </w:rPr>
        <w:t>&gt;</w:t>
      </w:r>
      <w:r>
        <w:t xml:space="preserve">  </w:t>
      </w:r>
      <w:r w:rsidRPr="00BB11DF">
        <w:rPr>
          <w:rStyle w:val="Terminal"/>
        </w:rPr>
        <w:t>&gt;</w:t>
      </w:r>
      <w:r>
        <w:t xml:space="preserve">  [  </w:t>
      </w:r>
      <w:r w:rsidRPr="00713236">
        <w:rPr>
          <w:rStyle w:val="Non-Terminal"/>
        </w:rPr>
        <w:t>LineTerminator</w:t>
      </w:r>
      <w:r>
        <w:t xml:space="preserve">  ]  </w:t>
      </w:r>
      <w:r w:rsidRPr="00370D0A">
        <w:rPr>
          <w:rStyle w:val="Non-Terminal"/>
        </w:rPr>
        <w:t>Expression</w:t>
      </w:r>
    </w:p>
    <w:p w:rsidR="002B686E" w:rsidRDefault="002B686E" w:rsidP="00AC2E0B">
      <w:pPr>
        <w:pStyle w:val="Grammar"/>
        <w:rPr>
          <w:rStyle w:val="Non-Terminal"/>
        </w:rPr>
      </w:pPr>
      <w:r w:rsidRPr="00AC2E0B">
        <w:rPr>
          <w:rStyle w:val="Non-Terminal"/>
        </w:rPr>
        <w:t>BooleanExpression</w:t>
      </w:r>
      <w:r>
        <w:t xml:space="preserve">  ::=  </w:t>
      </w:r>
      <w:r w:rsidRPr="00AC2E0B">
        <w:rPr>
          <w:rStyle w:val="Non-Terminal"/>
        </w:rPr>
        <w:t>Expression</w:t>
      </w:r>
    </w:p>
    <w:p w:rsidR="002B686E" w:rsidRDefault="002B686E" w:rsidP="00125A79">
      <w:pPr>
        <w:pStyle w:val="Grammar"/>
      </w:pPr>
      <w:r w:rsidRPr="00946D6C">
        <w:rPr>
          <w:rStyle w:val="Non-Terminal"/>
        </w:rPr>
        <w:t>LambdaExpression</w:t>
      </w:r>
      <w:r>
        <w:t xml:space="preserve"> ::=</w:t>
      </w:r>
      <w:r>
        <w:br/>
      </w:r>
      <w:r>
        <w:tab/>
      </w:r>
      <w:r w:rsidRPr="007B33E8">
        <w:rPr>
          <w:rStyle w:val="Non-Terminal"/>
        </w:rPr>
        <w:t>ExpressionLambda</w:t>
      </w:r>
      <w:r>
        <w:t xml:space="preserve">  |</w:t>
      </w:r>
      <w:r>
        <w:br/>
      </w:r>
      <w:r>
        <w:tab/>
      </w:r>
      <w:r w:rsidRPr="007B33E8">
        <w:rPr>
          <w:rStyle w:val="Non-Terminal"/>
        </w:rPr>
        <w:t>StatementLambda</w:t>
      </w:r>
    </w:p>
    <w:p w:rsidR="002B686E" w:rsidRDefault="002B686E" w:rsidP="00125A79">
      <w:pPr>
        <w:pStyle w:val="Grammar"/>
      </w:pPr>
      <w:r w:rsidRPr="007B33E8">
        <w:rPr>
          <w:rStyle w:val="Non-Terminal"/>
        </w:rPr>
        <w:t>ExpressionLambda</w:t>
      </w:r>
      <w:r>
        <w:t xml:space="preserve">  ::=</w:t>
      </w:r>
      <w:r>
        <w:br/>
      </w:r>
      <w:r>
        <w:tab/>
      </w:r>
      <w:r w:rsidRPr="00946D6C">
        <w:rPr>
          <w:rStyle w:val="Terminal"/>
        </w:rPr>
        <w:t>Function</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w:t>
      </w:r>
      <w:r w:rsidRPr="00946D6C">
        <w:rPr>
          <w:rStyle w:val="Non-Terminal"/>
        </w:rPr>
        <w:t>Expression</w:t>
      </w:r>
      <w:r>
        <w:t xml:space="preserve">  |</w:t>
      </w:r>
      <w:r>
        <w:br/>
      </w:r>
      <w:r>
        <w:tab/>
      </w:r>
      <w:r>
        <w:rPr>
          <w:rStyle w:val="Terminal"/>
        </w:rPr>
        <w:t>Sub</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w:t>
      </w:r>
      <w:r w:rsidRPr="00946D6C">
        <w:rPr>
          <w:rStyle w:val="Non-Terminal"/>
        </w:rPr>
        <w:t>Expression</w:t>
      </w:r>
    </w:p>
    <w:p w:rsidR="002B686E" w:rsidRDefault="002B686E" w:rsidP="00125A79">
      <w:pPr>
        <w:pStyle w:val="Grammar"/>
      </w:pPr>
      <w:r w:rsidRPr="007B33E8">
        <w:rPr>
          <w:rStyle w:val="Non-Terminal"/>
        </w:rPr>
        <w:t>StatementLambda</w:t>
      </w:r>
      <w:r>
        <w:t xml:space="preserve">  ::=</w:t>
      </w:r>
      <w:r>
        <w:br/>
      </w:r>
      <w:r>
        <w:tab/>
      </w:r>
      <w:r w:rsidRPr="007B33E8">
        <w:rPr>
          <w:rStyle w:val="Non-Terminal"/>
        </w:rPr>
        <w:t>FunctionStatementLambda</w:t>
      </w:r>
      <w:r>
        <w:t xml:space="preserve">  |</w:t>
      </w:r>
      <w:r>
        <w:br/>
      </w:r>
      <w:r>
        <w:tab/>
      </w:r>
      <w:r w:rsidRPr="007B33E8">
        <w:rPr>
          <w:rStyle w:val="Non-Terminal"/>
        </w:rPr>
        <w:t>SubStatementLambda</w:t>
      </w:r>
    </w:p>
    <w:p w:rsidR="002B686E" w:rsidRDefault="002B686E" w:rsidP="00125A79">
      <w:pPr>
        <w:pStyle w:val="Grammar"/>
      </w:pPr>
      <w:r w:rsidRPr="007B33E8">
        <w:rPr>
          <w:rStyle w:val="Non-Terminal"/>
        </w:rPr>
        <w:t>FunctionStatementLambda</w:t>
      </w:r>
      <w:r>
        <w:t xml:space="preserve">  ::=</w:t>
      </w:r>
      <w:r>
        <w:br/>
      </w:r>
      <w:r>
        <w:tab/>
      </w:r>
      <w:r w:rsidRPr="00946D6C">
        <w:rPr>
          <w:rStyle w:val="Terminal"/>
        </w:rPr>
        <w:t>Function</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  </w:t>
      </w:r>
      <w:r w:rsidRPr="001B1633">
        <w:rPr>
          <w:rStyle w:val="Terminal"/>
        </w:rPr>
        <w:t>As</w:t>
      </w:r>
      <w:r>
        <w:t xml:space="preserve">  </w:t>
      </w:r>
      <w:r w:rsidRPr="001B1633">
        <w:rPr>
          <w:rStyle w:val="Non-Terminal"/>
        </w:rPr>
        <w:t>TypeName</w:t>
      </w:r>
      <w:r>
        <w:t xml:space="preserve">  ]  </w:t>
      </w:r>
      <w:r w:rsidRPr="007B33E8">
        <w:rPr>
          <w:rStyle w:val="Non-Terminal"/>
        </w:rPr>
        <w:t>LineTerminator</w:t>
      </w:r>
      <w:r>
        <w:br/>
      </w:r>
      <w:r>
        <w:tab/>
      </w:r>
      <w:r w:rsidRPr="007B33E8">
        <w:rPr>
          <w:rStyle w:val="Non-Terminal"/>
        </w:rPr>
        <w:t>Block</w:t>
      </w:r>
      <w:r>
        <w:br/>
      </w:r>
      <w:r>
        <w:tab/>
      </w:r>
      <w:r w:rsidRPr="007B33E8">
        <w:rPr>
          <w:rStyle w:val="Terminal"/>
        </w:rPr>
        <w:t>End</w:t>
      </w:r>
      <w:r>
        <w:t xml:space="preserve">  </w:t>
      </w:r>
      <w:r w:rsidRPr="007B33E8">
        <w:rPr>
          <w:rStyle w:val="Terminal"/>
        </w:rPr>
        <w:t>Function</w:t>
      </w:r>
    </w:p>
    <w:p w:rsidR="002B686E" w:rsidRDefault="002B686E" w:rsidP="00125A79">
      <w:pPr>
        <w:pStyle w:val="Grammar"/>
        <w:rPr>
          <w:rStyle w:val="Non-Terminal"/>
        </w:rPr>
      </w:pPr>
      <w:r w:rsidRPr="007B33E8">
        <w:rPr>
          <w:rStyle w:val="Non-Terminal"/>
        </w:rPr>
        <w:t>SubStatementLambda</w:t>
      </w:r>
      <w:r>
        <w:t xml:space="preserve">  ::=</w:t>
      </w:r>
      <w:r>
        <w:br/>
      </w:r>
      <w:r>
        <w:tab/>
      </w:r>
      <w:r>
        <w:rPr>
          <w:rStyle w:val="Terminal"/>
        </w:rPr>
        <w:t>Sub</w:t>
      </w:r>
      <w:r>
        <w:t xml:space="preserve">  [  </w:t>
      </w:r>
      <w:r w:rsidRPr="00713236">
        <w:rPr>
          <w:rStyle w:val="Non-Terminal"/>
        </w:rPr>
        <w:t>OpenParenthesis</w:t>
      </w:r>
      <w:r>
        <w:t xml:space="preserve">  [  </w:t>
      </w:r>
      <w:r w:rsidRPr="00946D6C">
        <w:rPr>
          <w:rStyle w:val="Non-Terminal"/>
        </w:rPr>
        <w:t>ParametertList</w:t>
      </w:r>
      <w:r>
        <w:t xml:space="preserve">  ]  </w:t>
      </w:r>
      <w:r w:rsidRPr="00713236">
        <w:rPr>
          <w:rStyle w:val="Non-Terminal"/>
        </w:rPr>
        <w:t>CloseParenthesis</w:t>
      </w:r>
      <w:r>
        <w:t xml:space="preserve">  ]  </w:t>
      </w:r>
      <w:r w:rsidRPr="007B33E8">
        <w:rPr>
          <w:rStyle w:val="Non-Terminal"/>
        </w:rPr>
        <w:t>LineTerminator</w:t>
      </w:r>
      <w:r>
        <w:br/>
      </w:r>
      <w:r>
        <w:tab/>
      </w:r>
      <w:r w:rsidRPr="007B33E8">
        <w:rPr>
          <w:rStyle w:val="Non-Terminal"/>
        </w:rPr>
        <w:t>Block</w:t>
      </w:r>
      <w:r>
        <w:br/>
      </w:r>
      <w:r>
        <w:tab/>
      </w:r>
      <w:r w:rsidRPr="007B33E8">
        <w:rPr>
          <w:rStyle w:val="Terminal"/>
        </w:rPr>
        <w:t>End</w:t>
      </w:r>
      <w:r>
        <w:t xml:space="preserve">  </w:t>
      </w:r>
      <w:r w:rsidRPr="007B33E8">
        <w:rPr>
          <w:rStyle w:val="Terminal"/>
        </w:rPr>
        <w:t>Sub</w:t>
      </w:r>
    </w:p>
    <w:p w:rsidR="002B686E" w:rsidRDefault="002B686E" w:rsidP="00D633D0">
      <w:pPr>
        <w:pStyle w:val="Grammar"/>
      </w:pPr>
      <w:r w:rsidRPr="00722866">
        <w:rPr>
          <w:rStyle w:val="Non-Terminal"/>
        </w:rPr>
        <w:t>QueryExpression</w:t>
      </w:r>
      <w:r>
        <w:t xml:space="preserve">  ::=  </w:t>
      </w:r>
      <w:r>
        <w:br/>
      </w:r>
      <w:r>
        <w:tab/>
      </w:r>
      <w:r w:rsidRPr="00722866">
        <w:rPr>
          <w:rStyle w:val="Non-Terminal"/>
        </w:rPr>
        <w:t>From</w:t>
      </w:r>
      <w:r>
        <w:rPr>
          <w:rStyle w:val="Non-Terminal"/>
        </w:rPr>
        <w:t>OrAggregateQueryOperator</w:t>
      </w:r>
      <w:r>
        <w:t xml:space="preserve">  |</w:t>
      </w:r>
      <w:r>
        <w:br/>
      </w:r>
      <w:r>
        <w:tab/>
      </w:r>
      <w:r>
        <w:rPr>
          <w:rStyle w:val="Non-Terminal"/>
        </w:rPr>
        <w:t>QueryExpression</w:t>
      </w:r>
      <w:r>
        <w:t xml:space="preserve">  </w:t>
      </w:r>
      <w:r w:rsidRPr="00722866">
        <w:rPr>
          <w:rStyle w:val="Non-Terminal"/>
        </w:rPr>
        <w:t>QueryOperator</w:t>
      </w:r>
    </w:p>
    <w:p w:rsidR="002B686E" w:rsidRDefault="002B686E" w:rsidP="00D633D0">
      <w:pPr>
        <w:pStyle w:val="Grammar"/>
        <w:rPr>
          <w:rStyle w:val="Non-Terminal"/>
        </w:rPr>
      </w:pPr>
      <w:r>
        <w:rPr>
          <w:rStyle w:val="Non-Terminal"/>
        </w:rPr>
        <w:t>FromOrAggregateQueryOperator</w:t>
      </w:r>
      <w:r>
        <w:t xml:space="preserve">  ::=  </w:t>
      </w:r>
      <w:r w:rsidRPr="008A5DF7">
        <w:rPr>
          <w:rStyle w:val="Non-Terminal"/>
        </w:rPr>
        <w:t>From</w:t>
      </w:r>
      <w:r>
        <w:rPr>
          <w:rStyle w:val="Non-Terminal"/>
        </w:rPr>
        <w:t>QueryOperator</w:t>
      </w:r>
      <w:r>
        <w:t xml:space="preserve">  |  </w:t>
      </w:r>
      <w:r w:rsidRPr="008A5DF7">
        <w:rPr>
          <w:rStyle w:val="Non-Terminal"/>
        </w:rPr>
        <w:t>Aggregate</w:t>
      </w:r>
      <w:r>
        <w:rPr>
          <w:rStyle w:val="Non-Terminal"/>
        </w:rPr>
        <w:t>QueryOperator</w:t>
      </w:r>
    </w:p>
    <w:p w:rsidR="002B686E" w:rsidRPr="001E451D" w:rsidRDefault="002B686E" w:rsidP="00D633D0">
      <w:pPr>
        <w:pStyle w:val="Grammar"/>
        <w:rPr>
          <w:i/>
        </w:rPr>
      </w:pPr>
      <w:r>
        <w:rPr>
          <w:rStyle w:val="Non-Terminal"/>
        </w:rPr>
        <w:t>JoinOrGroupJoinQueryOperator</w:t>
      </w:r>
      <w:r>
        <w:rPr>
          <w:rStyle w:val="Non-Terminal"/>
          <w:i w:val="0"/>
        </w:rPr>
        <w:t xml:space="preserve">  :=  </w:t>
      </w:r>
      <w:r>
        <w:rPr>
          <w:rStyle w:val="Non-Terminal"/>
        </w:rPr>
        <w:t>JoinQueryOperator</w:t>
      </w:r>
      <w:r>
        <w:rPr>
          <w:rStyle w:val="Non-Terminal"/>
          <w:i w:val="0"/>
        </w:rPr>
        <w:t xml:space="preserve">  |  </w:t>
      </w:r>
      <w:r>
        <w:rPr>
          <w:rStyle w:val="Non-Terminal"/>
        </w:rPr>
        <w:t>GroupJoinQueryOperator</w:t>
      </w:r>
    </w:p>
    <w:p w:rsidR="002B686E" w:rsidRDefault="002B686E" w:rsidP="00D633D0">
      <w:pPr>
        <w:pStyle w:val="Grammar"/>
        <w:rPr>
          <w:rStyle w:val="Non-Terminal"/>
        </w:rPr>
      </w:pPr>
      <w:r w:rsidRPr="00722866">
        <w:rPr>
          <w:rStyle w:val="Non-Terminal"/>
        </w:rPr>
        <w:t>QueryOperator</w:t>
      </w:r>
      <w:r>
        <w:t xml:space="preserve"> ::=</w:t>
      </w:r>
      <w:r>
        <w:br/>
      </w:r>
      <w:r>
        <w:tab/>
      </w:r>
      <w:r w:rsidRPr="007C0C59">
        <w:rPr>
          <w:rStyle w:val="Non-Terminal"/>
        </w:rPr>
        <w:t>FromQueryOperator</w:t>
      </w:r>
      <w:r w:rsidRPr="007C0C59">
        <w:t xml:space="preserve">  |</w:t>
      </w:r>
      <w:r w:rsidRPr="007C0C59">
        <w:br/>
      </w:r>
      <w:r w:rsidRPr="007C0C59">
        <w:tab/>
      </w:r>
      <w:r w:rsidRPr="007C0C59">
        <w:rPr>
          <w:rStyle w:val="Non-Terminal"/>
        </w:rPr>
        <w:t>AggregateQueryOperator</w:t>
      </w:r>
      <w:r w:rsidRPr="007C0C59">
        <w:t xml:space="preserve">  |</w:t>
      </w:r>
      <w:r w:rsidRPr="007C0C59">
        <w:br/>
      </w:r>
      <w:r w:rsidRPr="007C0C59">
        <w:tab/>
      </w:r>
      <w:r w:rsidRPr="007C0C59">
        <w:rPr>
          <w:rStyle w:val="Non-Terminal"/>
        </w:rPr>
        <w:t>SelectQueryOperator</w:t>
      </w:r>
      <w:r w:rsidRPr="007C0C59">
        <w:t xml:space="preserve">  |</w:t>
      </w:r>
      <w:r w:rsidRPr="007C0C59">
        <w:br/>
      </w:r>
      <w:r w:rsidRPr="007C0C59">
        <w:tab/>
      </w:r>
      <w:r w:rsidRPr="007C0C59">
        <w:rPr>
          <w:rStyle w:val="Non-Terminal"/>
        </w:rPr>
        <w:t>DistinctQueryOperator</w:t>
      </w:r>
      <w:r w:rsidRPr="007C0C59">
        <w:t xml:space="preserve">  |</w:t>
      </w:r>
      <w:r w:rsidRPr="007C0C59">
        <w:br/>
      </w:r>
      <w:r w:rsidRPr="007C0C59">
        <w:tab/>
      </w:r>
      <w:r w:rsidRPr="007C0C59">
        <w:rPr>
          <w:rStyle w:val="Non-Terminal"/>
        </w:rPr>
        <w:t>WhereQueryOperator</w:t>
      </w:r>
      <w:r w:rsidRPr="007C0C59">
        <w:t xml:space="preserve">  |</w:t>
      </w:r>
      <w:r w:rsidRPr="007C0C59">
        <w:br/>
      </w:r>
      <w:r w:rsidRPr="007C0C59">
        <w:tab/>
      </w:r>
      <w:r w:rsidRPr="007C0C59">
        <w:rPr>
          <w:rStyle w:val="Non-Terminal"/>
        </w:rPr>
        <w:t>OrderByQueryOperator</w:t>
      </w:r>
      <w:r w:rsidRPr="007C0C59">
        <w:t xml:space="preserve">  |</w:t>
      </w:r>
      <w:r w:rsidRPr="007C0C59">
        <w:br/>
      </w:r>
      <w:r w:rsidRPr="007C0C59">
        <w:tab/>
      </w:r>
      <w:r w:rsidRPr="007C0C59">
        <w:rPr>
          <w:rStyle w:val="Non-Terminal"/>
        </w:rPr>
        <w:t>PartitionQueryOperator</w:t>
      </w:r>
      <w:r w:rsidRPr="007C0C59">
        <w:t xml:space="preserve">  |</w:t>
      </w:r>
      <w:r w:rsidRPr="007C0C59">
        <w:br/>
      </w:r>
      <w:r w:rsidRPr="007C0C59">
        <w:tab/>
      </w:r>
      <w:r w:rsidRPr="007C0C59">
        <w:rPr>
          <w:rStyle w:val="Non-Terminal"/>
        </w:rPr>
        <w:t>LetQueryOperator</w:t>
      </w:r>
      <w:r w:rsidRPr="007C0C59">
        <w:t xml:space="preserve"> |</w:t>
      </w:r>
      <w:r w:rsidRPr="007C0C59">
        <w:br/>
      </w:r>
      <w:r w:rsidRPr="007C0C59">
        <w:tab/>
      </w:r>
      <w:r w:rsidRPr="007C0C59">
        <w:rPr>
          <w:rStyle w:val="Non-Terminal"/>
        </w:rPr>
        <w:t>GroupByQueryOperator</w:t>
      </w:r>
      <w:r w:rsidRPr="007C0C59">
        <w:t xml:space="preserve">  |</w:t>
      </w:r>
      <w:r w:rsidRPr="007C0C59">
        <w:tab/>
      </w:r>
      <w:r w:rsidRPr="001E451D">
        <w:rPr>
          <w:i/>
        </w:rPr>
        <w:t>JoinOr</w:t>
      </w:r>
      <w:r w:rsidRPr="007C0C59">
        <w:rPr>
          <w:rStyle w:val="Non-Terminal"/>
        </w:rPr>
        <w:t>GroupJoinQueryOperator</w:t>
      </w:r>
    </w:p>
    <w:p w:rsidR="002B686E" w:rsidRDefault="002B686E" w:rsidP="00D633D0">
      <w:pPr>
        <w:pStyle w:val="Grammar"/>
      </w:pPr>
      <w:r>
        <w:rPr>
          <w:rStyle w:val="Non-Terminal"/>
        </w:rPr>
        <w:t>CollectionRangeVariable</w:t>
      </w:r>
      <w:r w:rsidRPr="00575732">
        <w:rPr>
          <w:rStyle w:val="Non-Terminal"/>
        </w:rPr>
        <w:t>DeclarationList</w:t>
      </w:r>
      <w:r>
        <w:t xml:space="preserve"> ::=</w:t>
      </w:r>
      <w:r>
        <w:br/>
      </w:r>
      <w:r>
        <w:tab/>
      </w:r>
      <w:r>
        <w:rPr>
          <w:rStyle w:val="Non-Terminal"/>
        </w:rPr>
        <w:t>CollectionRangeVariable</w:t>
      </w:r>
      <w:r w:rsidRPr="00575732">
        <w:rPr>
          <w:rStyle w:val="Non-Terminal"/>
        </w:rPr>
        <w:t>Declaration</w:t>
      </w:r>
      <w:r>
        <w:t xml:space="preserve">  |</w:t>
      </w:r>
      <w:r>
        <w:br/>
      </w:r>
      <w:r>
        <w:tab/>
      </w:r>
      <w:r>
        <w:rPr>
          <w:rStyle w:val="Non-Terminal"/>
        </w:rPr>
        <w:t>CollectionRangeVariable</w:t>
      </w:r>
      <w:r w:rsidRPr="00575732">
        <w:rPr>
          <w:rStyle w:val="Non-Terminal"/>
        </w:rPr>
        <w:t>DeclarationList</w:t>
      </w:r>
      <w:r>
        <w:t xml:space="preserve">  </w:t>
      </w:r>
      <w:r w:rsidRPr="00713236">
        <w:rPr>
          <w:rStyle w:val="Non-Terminal"/>
        </w:rPr>
        <w:t>Comma</w:t>
      </w:r>
      <w:r>
        <w:t xml:space="preserve">  </w:t>
      </w:r>
      <w:r>
        <w:rPr>
          <w:rStyle w:val="Non-Terminal"/>
        </w:rPr>
        <w:t>CollectionRangeVariable</w:t>
      </w:r>
      <w:r w:rsidRPr="00575732">
        <w:rPr>
          <w:rStyle w:val="Non-Terminal"/>
        </w:rPr>
        <w:t>Declaration</w:t>
      </w:r>
    </w:p>
    <w:p w:rsidR="002B686E" w:rsidRDefault="002B686E" w:rsidP="00D633D0">
      <w:pPr>
        <w:pStyle w:val="Grammar"/>
        <w:rPr>
          <w:rStyle w:val="Non-Terminal"/>
        </w:rPr>
      </w:pPr>
      <w:r>
        <w:rPr>
          <w:rStyle w:val="Non-Terminal"/>
        </w:rPr>
        <w:t>Collection</w:t>
      </w:r>
      <w:r w:rsidRPr="00575732">
        <w:rPr>
          <w:rStyle w:val="Non-Terminal"/>
        </w:rPr>
        <w:t>RangeVariableDeclaration</w:t>
      </w:r>
      <w:r>
        <w:t xml:space="preserve"> ::=  </w:t>
      </w:r>
      <w:r>
        <w:br/>
      </w:r>
      <w:r>
        <w:tab/>
      </w:r>
      <w:r w:rsidRPr="00575732">
        <w:rPr>
          <w:rStyle w:val="Non-Terminal"/>
        </w:rPr>
        <w:t>Identifier</w:t>
      </w:r>
      <w:r>
        <w:t xml:space="preserve">  [  </w:t>
      </w:r>
      <w:r w:rsidRPr="00575732">
        <w:rPr>
          <w:rStyle w:val="Terminal"/>
        </w:rPr>
        <w:t>As</w:t>
      </w:r>
      <w:r>
        <w:t xml:space="preserve">  </w:t>
      </w:r>
      <w:r w:rsidRPr="00575732">
        <w:rPr>
          <w:rStyle w:val="Non-Terminal"/>
        </w:rPr>
        <w:t>TypeName</w:t>
      </w:r>
      <w:r>
        <w:t xml:space="preserve">  ]  </w:t>
      </w:r>
      <w:r w:rsidRPr="00575732">
        <w:rPr>
          <w:rStyle w:val="Terminal"/>
        </w:rPr>
        <w:t>In</w:t>
      </w:r>
      <w:r>
        <w:t xml:space="preserve">  [  </w:t>
      </w:r>
      <w:r w:rsidRPr="000511DC">
        <w:rPr>
          <w:rStyle w:val="Non-Terminal"/>
        </w:rPr>
        <w:t>LineTerminator</w:t>
      </w:r>
      <w:r>
        <w:t xml:space="preserve">  ]  </w:t>
      </w:r>
      <w:r w:rsidRPr="00575732">
        <w:rPr>
          <w:rStyle w:val="Non-Terminal"/>
        </w:rPr>
        <w:t>Expression</w:t>
      </w:r>
    </w:p>
    <w:p w:rsidR="002B686E" w:rsidRDefault="002B686E" w:rsidP="00D633D0">
      <w:pPr>
        <w:pStyle w:val="Grammar"/>
      </w:pPr>
      <w:r>
        <w:rPr>
          <w:rStyle w:val="Non-Terminal"/>
        </w:rPr>
        <w:t>ExpressionRangeVariable</w:t>
      </w:r>
      <w:r w:rsidRPr="00575732">
        <w:rPr>
          <w:rStyle w:val="Non-Terminal"/>
        </w:rPr>
        <w:t>DeclarationList</w:t>
      </w:r>
      <w:r>
        <w:t xml:space="preserve"> ::=</w:t>
      </w:r>
      <w:r>
        <w:br/>
      </w:r>
      <w:r>
        <w:tab/>
      </w:r>
      <w:r>
        <w:rPr>
          <w:rStyle w:val="Non-Terminal"/>
        </w:rPr>
        <w:t>Expression</w:t>
      </w:r>
      <w:r w:rsidRPr="00EF5F13">
        <w:rPr>
          <w:rStyle w:val="Non-Terminal"/>
        </w:rPr>
        <w:t>RangeVariableDeclaration</w:t>
      </w:r>
      <w:r>
        <w:t xml:space="preserve">  |</w:t>
      </w:r>
      <w:r>
        <w:br/>
      </w:r>
      <w:r>
        <w:tab/>
      </w:r>
      <w:r>
        <w:rPr>
          <w:rStyle w:val="Non-Terminal"/>
        </w:rPr>
        <w:t>Expression</w:t>
      </w:r>
      <w:r w:rsidRPr="00EF5F13">
        <w:rPr>
          <w:rStyle w:val="Non-Terminal"/>
        </w:rPr>
        <w:t>RangeVariableDeclarationList</w:t>
      </w:r>
      <w:r>
        <w:t xml:space="preserve">  </w:t>
      </w:r>
      <w:r w:rsidRPr="00713236">
        <w:rPr>
          <w:rStyle w:val="Non-Terminal"/>
        </w:rPr>
        <w:t>Comma</w:t>
      </w:r>
      <w:r>
        <w:t xml:space="preserve">  </w:t>
      </w:r>
      <w:r>
        <w:rPr>
          <w:rStyle w:val="Non-Terminal"/>
        </w:rPr>
        <w:t>Expression</w:t>
      </w:r>
      <w:r w:rsidRPr="00EF5F13">
        <w:rPr>
          <w:rStyle w:val="Non-Terminal"/>
        </w:rPr>
        <w:t>RangeVariableDeclaration</w:t>
      </w:r>
    </w:p>
    <w:p w:rsidR="002B686E" w:rsidRDefault="002B686E" w:rsidP="00D633D0">
      <w:pPr>
        <w:pStyle w:val="Grammar"/>
      </w:pPr>
      <w:r>
        <w:rPr>
          <w:rStyle w:val="Non-Terminal"/>
        </w:rPr>
        <w:t>Expression</w:t>
      </w:r>
      <w:r w:rsidRPr="00575732">
        <w:rPr>
          <w:rStyle w:val="Non-Terminal"/>
        </w:rPr>
        <w:t>RangeVariableDeclaration</w:t>
      </w:r>
      <w:r>
        <w:t xml:space="preserve"> ::=  </w:t>
      </w:r>
      <w:r>
        <w:br/>
      </w:r>
      <w:r>
        <w:tab/>
      </w:r>
      <w:r w:rsidRPr="00575732">
        <w:rPr>
          <w:rStyle w:val="Non-Terminal"/>
        </w:rPr>
        <w:t>Identifier</w:t>
      </w:r>
      <w:r>
        <w:t xml:space="preserve">  [  </w:t>
      </w:r>
      <w:r w:rsidRPr="00575732">
        <w:rPr>
          <w:rStyle w:val="Terminal"/>
        </w:rPr>
        <w:t>As</w:t>
      </w:r>
      <w:r>
        <w:t xml:space="preserve">  </w:t>
      </w:r>
      <w:r w:rsidRPr="00575732">
        <w:rPr>
          <w:rStyle w:val="Non-Terminal"/>
        </w:rPr>
        <w:t>TypeName</w:t>
      </w:r>
      <w:r>
        <w:t xml:space="preserve">  ]  </w:t>
      </w:r>
      <w:r w:rsidRPr="000511DC">
        <w:rPr>
          <w:rStyle w:val="Non-Terminal"/>
        </w:rPr>
        <w:t>Equals</w:t>
      </w:r>
      <w:r>
        <w:t xml:space="preserve">  </w:t>
      </w:r>
      <w:r w:rsidRPr="00575732">
        <w:rPr>
          <w:rStyle w:val="Non-Terminal"/>
        </w:rPr>
        <w:t>Expression</w:t>
      </w:r>
    </w:p>
    <w:p w:rsidR="002B686E" w:rsidRDefault="002B686E" w:rsidP="00D633D0">
      <w:pPr>
        <w:pStyle w:val="Grammar"/>
      </w:pPr>
      <w:r w:rsidRPr="00575732">
        <w:rPr>
          <w:rStyle w:val="Non-Terminal"/>
        </w:rPr>
        <w:t>From</w:t>
      </w:r>
      <w:r>
        <w:rPr>
          <w:rStyle w:val="Non-Terminal"/>
        </w:rPr>
        <w:t>Query</w:t>
      </w:r>
      <w:r w:rsidRPr="00575732">
        <w:rPr>
          <w:rStyle w:val="Non-Terminal"/>
        </w:rPr>
        <w:t>Operator</w:t>
      </w:r>
      <w:r>
        <w:t xml:space="preserve"> ::=</w:t>
      </w:r>
      <w:r>
        <w:br/>
      </w:r>
      <w:r>
        <w:tab/>
        <w:t xml:space="preserve">[  </w:t>
      </w:r>
      <w:r w:rsidRPr="00713236">
        <w:rPr>
          <w:rStyle w:val="Non-Terminal"/>
        </w:rPr>
        <w:t>LineTerminator</w:t>
      </w:r>
      <w:r>
        <w:t xml:space="preserve">  ]  </w:t>
      </w:r>
      <w:r w:rsidRPr="00575732">
        <w:rPr>
          <w:rStyle w:val="Terminal"/>
        </w:rPr>
        <w:t>From</w:t>
      </w:r>
      <w:r>
        <w:t xml:space="preserve">  [  </w:t>
      </w:r>
      <w:r w:rsidRPr="00713236">
        <w:rPr>
          <w:rStyle w:val="Non-Terminal"/>
        </w:rPr>
        <w:t>LineTerminator</w:t>
      </w:r>
      <w:r>
        <w:t xml:space="preserve">  ]  </w:t>
      </w:r>
      <w:r>
        <w:rPr>
          <w:rStyle w:val="Non-Terminal"/>
        </w:rPr>
        <w:t>CollectionRangeVariable</w:t>
      </w:r>
      <w:r w:rsidRPr="00575732">
        <w:rPr>
          <w:rStyle w:val="Non-Terminal"/>
        </w:rPr>
        <w:t>DeclarationList</w:t>
      </w:r>
    </w:p>
    <w:p w:rsidR="002B686E" w:rsidRDefault="002B686E" w:rsidP="00D633D0">
      <w:pPr>
        <w:pStyle w:val="Grammar"/>
      </w:pPr>
      <w:r w:rsidRPr="001D71B2">
        <w:rPr>
          <w:rStyle w:val="Non-Terminal"/>
        </w:rPr>
        <w:t>JoinQueryOperator</w:t>
      </w:r>
      <w:r>
        <w:t xml:space="preserve">  ::=</w:t>
      </w:r>
      <w:r>
        <w:br/>
      </w:r>
      <w:r>
        <w:tab/>
        <w:t xml:space="preserve">[  </w:t>
      </w:r>
      <w:r w:rsidRPr="00713236">
        <w:rPr>
          <w:rStyle w:val="Non-Terminal"/>
        </w:rPr>
        <w:t>LineTerminator</w:t>
      </w:r>
      <w:r>
        <w:t xml:space="preserve">  ]  </w:t>
      </w:r>
      <w:r w:rsidRPr="001D71B2">
        <w:rPr>
          <w:rStyle w:val="Terminal"/>
        </w:rPr>
        <w:t>Join</w:t>
      </w:r>
      <w:r>
        <w:t xml:space="preserve">  [  </w:t>
      </w:r>
      <w:r w:rsidRPr="00713236">
        <w:rPr>
          <w:rStyle w:val="Non-Terminal"/>
        </w:rPr>
        <w:t>LineTerminator</w:t>
      </w:r>
      <w:r>
        <w:t xml:space="preserve">  ]  </w:t>
      </w:r>
      <w:r w:rsidRPr="00E17B51">
        <w:rPr>
          <w:rStyle w:val="Non-Terminal"/>
        </w:rPr>
        <w:t>CollectionRangeVariableDeclaration</w:t>
      </w:r>
      <w:r>
        <w:rPr>
          <w:rStyle w:val="Non-Terminal"/>
        </w:rPr>
        <w:br/>
      </w:r>
      <w:r>
        <w:rPr>
          <w:rStyle w:val="Non-Terminal"/>
        </w:rPr>
        <w:tab/>
      </w:r>
      <w:r>
        <w:tab/>
        <w:t xml:space="preserve">[  </w:t>
      </w:r>
      <w:r w:rsidRPr="001D71B2">
        <w:rPr>
          <w:rStyle w:val="Non-Terminal"/>
        </w:rPr>
        <w:t>Join</w:t>
      </w:r>
      <w:r>
        <w:rPr>
          <w:rStyle w:val="Non-Terminal"/>
        </w:rPr>
        <w:t>OrGroupJoinQuery</w:t>
      </w:r>
      <w:r w:rsidRPr="001D71B2">
        <w:rPr>
          <w:rStyle w:val="Non-Terminal"/>
        </w:rPr>
        <w:t>Operator</w:t>
      </w:r>
      <w:r>
        <w:t xml:space="preserve">  ]  [  </w:t>
      </w:r>
      <w:r w:rsidRPr="00713236">
        <w:rPr>
          <w:rStyle w:val="Non-Terminal"/>
        </w:rPr>
        <w:t>LineTerminator</w:t>
      </w:r>
      <w:r>
        <w:t xml:space="preserve">  ]  </w:t>
      </w:r>
      <w:r w:rsidRPr="001D71B2">
        <w:rPr>
          <w:rStyle w:val="Terminal"/>
        </w:rPr>
        <w:t>On</w:t>
      </w:r>
      <w:r>
        <w:t xml:space="preserve">  [  </w:t>
      </w:r>
      <w:r w:rsidRPr="00713236">
        <w:rPr>
          <w:rStyle w:val="Non-Terminal"/>
        </w:rPr>
        <w:t>LineTerminator</w:t>
      </w:r>
      <w:r>
        <w:t xml:space="preserve">  ]  </w:t>
      </w:r>
      <w:r w:rsidRPr="001D71B2">
        <w:rPr>
          <w:rStyle w:val="Non-Terminal"/>
        </w:rPr>
        <w:t>JoinConditionList</w:t>
      </w:r>
    </w:p>
    <w:p w:rsidR="002B686E" w:rsidRDefault="002B686E" w:rsidP="00D633D0">
      <w:pPr>
        <w:pStyle w:val="Grammar"/>
      </w:pPr>
      <w:r w:rsidRPr="001D71B2">
        <w:rPr>
          <w:rStyle w:val="Non-Terminal"/>
        </w:rPr>
        <w:t>JoinConditionList</w:t>
      </w:r>
      <w:r>
        <w:t xml:space="preserve">  ::=</w:t>
      </w:r>
      <w:r>
        <w:br/>
      </w:r>
      <w:r>
        <w:tab/>
      </w:r>
      <w:r w:rsidRPr="001D71B2">
        <w:rPr>
          <w:rStyle w:val="Non-Terminal"/>
        </w:rPr>
        <w:t>JoinCondition</w:t>
      </w:r>
      <w:r>
        <w:t xml:space="preserve">  |</w:t>
      </w:r>
      <w:r>
        <w:br/>
      </w:r>
      <w:r>
        <w:tab/>
      </w:r>
      <w:r w:rsidRPr="001D71B2">
        <w:rPr>
          <w:rStyle w:val="Non-Terminal"/>
        </w:rPr>
        <w:t>JoinConditionList</w:t>
      </w:r>
      <w:r>
        <w:t xml:space="preserve">  </w:t>
      </w:r>
      <w:r w:rsidRPr="001D71B2">
        <w:rPr>
          <w:rStyle w:val="Terminal"/>
        </w:rPr>
        <w:t>And</w:t>
      </w:r>
      <w:r>
        <w:t xml:space="preserve">  [  </w:t>
      </w:r>
      <w:r w:rsidRPr="00713236">
        <w:rPr>
          <w:rStyle w:val="Non-Terminal"/>
        </w:rPr>
        <w:t>LineTerminator</w:t>
      </w:r>
      <w:r>
        <w:t xml:space="preserve">  ]  </w:t>
      </w:r>
      <w:r w:rsidRPr="001D71B2">
        <w:rPr>
          <w:rStyle w:val="Non-Terminal"/>
        </w:rPr>
        <w:t>JoinCondition</w:t>
      </w:r>
    </w:p>
    <w:p w:rsidR="002B686E" w:rsidRPr="0070395F" w:rsidRDefault="002B686E" w:rsidP="00D633D0">
      <w:pPr>
        <w:pStyle w:val="Grammar"/>
      </w:pPr>
      <w:r w:rsidRPr="001D71B2">
        <w:rPr>
          <w:rStyle w:val="Non-Terminal"/>
        </w:rPr>
        <w:t>JoinCondition</w:t>
      </w:r>
      <w:r>
        <w:t xml:space="preserve">  ::=  </w:t>
      </w:r>
      <w:r w:rsidRPr="001D71B2">
        <w:rPr>
          <w:rStyle w:val="Non-Terminal"/>
        </w:rPr>
        <w:t>Expression</w:t>
      </w:r>
      <w:r>
        <w:t xml:space="preserve">  </w:t>
      </w:r>
      <w:r w:rsidRPr="001D71B2">
        <w:rPr>
          <w:rStyle w:val="Terminal"/>
        </w:rPr>
        <w:t>Equals</w:t>
      </w:r>
      <w:r>
        <w:t xml:space="preserve">  [  </w:t>
      </w:r>
      <w:r w:rsidRPr="00713236">
        <w:rPr>
          <w:rStyle w:val="Non-Terminal"/>
        </w:rPr>
        <w:t>LineTerminator</w:t>
      </w:r>
      <w:r>
        <w:t xml:space="preserve">  ]  </w:t>
      </w:r>
      <w:r w:rsidRPr="001D71B2">
        <w:rPr>
          <w:rStyle w:val="Non-Terminal"/>
        </w:rPr>
        <w:t>Expression</w:t>
      </w:r>
    </w:p>
    <w:p w:rsidR="002B686E" w:rsidRDefault="002B686E" w:rsidP="00D633D0">
      <w:pPr>
        <w:pStyle w:val="Grammar"/>
      </w:pPr>
      <w:r>
        <w:rPr>
          <w:rStyle w:val="Non-Terminal"/>
        </w:rPr>
        <w:t>LetQuery</w:t>
      </w:r>
      <w:r w:rsidRPr="00575732">
        <w:rPr>
          <w:rStyle w:val="Non-Terminal"/>
        </w:rPr>
        <w:t>Operator</w:t>
      </w:r>
      <w:r>
        <w:t xml:space="preserve"> ::=</w:t>
      </w:r>
      <w:r>
        <w:br/>
      </w:r>
      <w:r>
        <w:tab/>
        <w:t xml:space="preserve">[  </w:t>
      </w:r>
      <w:r w:rsidRPr="00713236">
        <w:rPr>
          <w:rStyle w:val="Non-Terminal"/>
        </w:rPr>
        <w:t>LineTerminator</w:t>
      </w:r>
      <w:r>
        <w:t xml:space="preserve">  ]  </w:t>
      </w:r>
      <w:r>
        <w:rPr>
          <w:rStyle w:val="Terminal"/>
        </w:rPr>
        <w:t>Let</w:t>
      </w:r>
      <w:r>
        <w:t xml:space="preserve">  [  </w:t>
      </w:r>
      <w:r w:rsidRPr="00713236">
        <w:rPr>
          <w:rStyle w:val="Non-Terminal"/>
        </w:rPr>
        <w:t>LineTerminator</w:t>
      </w:r>
      <w:r>
        <w:t xml:space="preserve">  ]  </w:t>
      </w:r>
      <w:r>
        <w:rPr>
          <w:rStyle w:val="Non-Terminal"/>
        </w:rPr>
        <w:t>Expression</w:t>
      </w:r>
      <w:r w:rsidRPr="00EF5F13">
        <w:rPr>
          <w:rStyle w:val="Non-Terminal"/>
        </w:rPr>
        <w:t>RangeVariableDeclarationList</w:t>
      </w:r>
    </w:p>
    <w:p w:rsidR="002B686E" w:rsidRDefault="002B686E" w:rsidP="00D633D0">
      <w:pPr>
        <w:pStyle w:val="Grammar"/>
      </w:pPr>
      <w:r w:rsidRPr="00515AC7">
        <w:rPr>
          <w:rStyle w:val="Non-Terminal"/>
        </w:rPr>
        <w:t>SelectQueryOperator</w:t>
      </w:r>
      <w:r>
        <w:t xml:space="preserve">  ::=</w:t>
      </w:r>
      <w:r>
        <w:br/>
      </w:r>
      <w:r>
        <w:tab/>
        <w:t xml:space="preserve">[  </w:t>
      </w:r>
      <w:r w:rsidRPr="00713236">
        <w:rPr>
          <w:rStyle w:val="Non-Terminal"/>
        </w:rPr>
        <w:t>LineTerminator</w:t>
      </w:r>
      <w:r>
        <w:t xml:space="preserve">  ]  </w:t>
      </w:r>
      <w:r w:rsidRPr="00515AC7">
        <w:rPr>
          <w:rStyle w:val="Terminal"/>
        </w:rPr>
        <w:t>Select</w:t>
      </w:r>
      <w:r>
        <w:t xml:space="preserve">  [  </w:t>
      </w:r>
      <w:r w:rsidRPr="00713236">
        <w:rPr>
          <w:rStyle w:val="Non-Terminal"/>
        </w:rPr>
        <w:t>LineTerminator</w:t>
      </w:r>
      <w:r>
        <w:t xml:space="preserve">  ]  </w:t>
      </w:r>
      <w:r>
        <w:rPr>
          <w:rStyle w:val="Non-Terminal"/>
        </w:rPr>
        <w:t>ExpressionRangeVariable</w:t>
      </w:r>
      <w:r w:rsidRPr="00575732">
        <w:rPr>
          <w:rStyle w:val="Non-Terminal"/>
        </w:rPr>
        <w:t>DeclarationList</w:t>
      </w:r>
    </w:p>
    <w:p w:rsidR="002B686E" w:rsidRPr="00C11D30" w:rsidRDefault="002B686E" w:rsidP="00D633D0">
      <w:pPr>
        <w:pStyle w:val="Grammar"/>
      </w:pPr>
      <w:r w:rsidRPr="007D2038">
        <w:rPr>
          <w:rStyle w:val="Non-Terminal"/>
        </w:rPr>
        <w:t>DistinctQueryOperator</w:t>
      </w:r>
      <w:r>
        <w:t xml:space="preserve"> ::=</w:t>
      </w:r>
      <w:r>
        <w:br/>
      </w:r>
      <w:r>
        <w:tab/>
        <w:t xml:space="preserve">[  </w:t>
      </w:r>
      <w:r w:rsidRPr="00713236">
        <w:rPr>
          <w:rStyle w:val="Non-Terminal"/>
        </w:rPr>
        <w:t>LineTerminator</w:t>
      </w:r>
      <w:r>
        <w:t xml:space="preserve">  ]  </w:t>
      </w:r>
      <w:r w:rsidRPr="007D2038">
        <w:rPr>
          <w:rStyle w:val="Terminal"/>
        </w:rPr>
        <w:t>Distinct</w:t>
      </w:r>
      <w:r>
        <w:t xml:space="preserve">  [  </w:t>
      </w:r>
      <w:r w:rsidRPr="00713236">
        <w:rPr>
          <w:rStyle w:val="Non-Terminal"/>
        </w:rPr>
        <w:t>LineTerminator</w:t>
      </w:r>
      <w:r>
        <w:t xml:space="preserve">  ]  </w:t>
      </w:r>
    </w:p>
    <w:p w:rsidR="002B686E" w:rsidRPr="00782901" w:rsidRDefault="002B686E" w:rsidP="00D633D0">
      <w:pPr>
        <w:pStyle w:val="Grammar"/>
        <w:rPr>
          <w:rStyle w:val="TextChar"/>
        </w:rPr>
      </w:pPr>
      <w:r w:rsidRPr="007D2038">
        <w:rPr>
          <w:rStyle w:val="Non-Terminal"/>
        </w:rPr>
        <w:t>WhereQueryOperator</w:t>
      </w:r>
      <w:r>
        <w:t xml:space="preserve"> ::=  </w:t>
      </w:r>
      <w:r>
        <w:br/>
      </w:r>
      <w:r>
        <w:tab/>
        <w:t xml:space="preserve">[  </w:t>
      </w:r>
      <w:r w:rsidRPr="00713236">
        <w:rPr>
          <w:rStyle w:val="Non-Terminal"/>
        </w:rPr>
        <w:t>LineTerminator</w:t>
      </w:r>
      <w:r>
        <w:t xml:space="preserve">  ]  </w:t>
      </w:r>
      <w:r w:rsidRPr="007D2038">
        <w:rPr>
          <w:rStyle w:val="Terminal"/>
        </w:rPr>
        <w:t>Where</w:t>
      </w:r>
      <w:r>
        <w:t xml:space="preserve">  [  </w:t>
      </w:r>
      <w:r w:rsidRPr="00713236">
        <w:rPr>
          <w:rStyle w:val="Non-Terminal"/>
        </w:rPr>
        <w:t>LineTerminator</w:t>
      </w:r>
      <w:r>
        <w:t xml:space="preserve">  ]  </w:t>
      </w:r>
      <w:r w:rsidRPr="007D2038">
        <w:rPr>
          <w:rStyle w:val="Non-Terminal"/>
        </w:rPr>
        <w:t>BooleanExpression</w:t>
      </w:r>
    </w:p>
    <w:p w:rsidR="002B686E" w:rsidRPr="00CA5239" w:rsidRDefault="002B686E" w:rsidP="00D633D0">
      <w:pPr>
        <w:pStyle w:val="Grammar"/>
      </w:pPr>
      <w:r w:rsidRPr="00CA5239">
        <w:rPr>
          <w:rStyle w:val="Non-Terminal"/>
        </w:rPr>
        <w:t>Partition</w:t>
      </w:r>
      <w:r>
        <w:rPr>
          <w:rStyle w:val="Non-Terminal"/>
        </w:rPr>
        <w:t>Query</w:t>
      </w:r>
      <w:r w:rsidRPr="00CA5239">
        <w:rPr>
          <w:rStyle w:val="Non-Terminal"/>
        </w:rPr>
        <w:t>Operator</w:t>
      </w:r>
      <w:r>
        <w:t xml:space="preserve"> ::=  </w:t>
      </w:r>
      <w:r>
        <w:br/>
      </w:r>
      <w:r>
        <w:tab/>
        <w:t xml:space="preserve">[  </w:t>
      </w:r>
      <w:r w:rsidRPr="00713236">
        <w:rPr>
          <w:rStyle w:val="Non-Terminal"/>
        </w:rPr>
        <w:t>LineTerminator</w:t>
      </w:r>
      <w:r>
        <w:t xml:space="preserve">  ]  </w:t>
      </w:r>
      <w:r w:rsidRPr="00CA5239">
        <w:rPr>
          <w:rStyle w:val="Terminal"/>
        </w:rPr>
        <w:t>Take</w:t>
      </w:r>
      <w:r>
        <w:t xml:space="preserve">  [  </w:t>
      </w:r>
      <w:r w:rsidRPr="00713236">
        <w:rPr>
          <w:rStyle w:val="Non-Terminal"/>
        </w:rPr>
        <w:t>LineTerminator</w:t>
      </w:r>
      <w:r>
        <w:t xml:space="preserve">  ]  </w:t>
      </w:r>
      <w:r w:rsidRPr="00CA5239">
        <w:rPr>
          <w:rStyle w:val="Non-Terminal"/>
        </w:rPr>
        <w:t>Expression</w:t>
      </w:r>
      <w:r>
        <w:t xml:space="preserve">  |</w:t>
      </w:r>
      <w:r>
        <w:br/>
        <w:t xml:space="preserve">  </w:t>
      </w:r>
      <w:r>
        <w:tab/>
        <w:t xml:space="preserve">[  </w:t>
      </w:r>
      <w:r w:rsidRPr="00713236">
        <w:rPr>
          <w:rStyle w:val="Non-Terminal"/>
        </w:rPr>
        <w:t>LineTerminator</w:t>
      </w:r>
      <w:r>
        <w:t xml:space="preserve">  ]  </w:t>
      </w:r>
      <w:r w:rsidRPr="00CA5239">
        <w:rPr>
          <w:rStyle w:val="Terminal"/>
        </w:rPr>
        <w:t>Take</w:t>
      </w:r>
      <w:r>
        <w:t xml:space="preserve">  </w:t>
      </w:r>
      <w:r w:rsidRPr="00CA5239">
        <w:rPr>
          <w:rStyle w:val="Terminal"/>
        </w:rPr>
        <w:t>While</w:t>
      </w:r>
      <w:r>
        <w:t xml:space="preserve">  [  </w:t>
      </w:r>
      <w:r w:rsidRPr="00713236">
        <w:rPr>
          <w:rStyle w:val="Non-Terminal"/>
        </w:rPr>
        <w:t>LineTerminator</w:t>
      </w:r>
      <w:r>
        <w:t xml:space="preserve">  ]  </w:t>
      </w:r>
      <w:r w:rsidRPr="00CA5239">
        <w:rPr>
          <w:rStyle w:val="Non-Terminal"/>
        </w:rPr>
        <w:t>BooleanExpression</w:t>
      </w:r>
      <w:r>
        <w:t xml:space="preserve">  |</w:t>
      </w:r>
      <w:r>
        <w:br/>
      </w:r>
      <w:r>
        <w:tab/>
        <w:t xml:space="preserve">[  </w:t>
      </w:r>
      <w:r w:rsidRPr="00713236">
        <w:rPr>
          <w:rStyle w:val="Non-Terminal"/>
        </w:rPr>
        <w:t>LineTerminator</w:t>
      </w:r>
      <w:r>
        <w:t xml:space="preserve">  ]  </w:t>
      </w:r>
      <w:r w:rsidRPr="00CA5239">
        <w:rPr>
          <w:rStyle w:val="Terminal"/>
        </w:rPr>
        <w:t>Skip</w:t>
      </w:r>
      <w:r>
        <w:t xml:space="preserve">  [  </w:t>
      </w:r>
      <w:r w:rsidRPr="00713236">
        <w:rPr>
          <w:rStyle w:val="Non-Terminal"/>
        </w:rPr>
        <w:t>LineTerminator</w:t>
      </w:r>
      <w:r>
        <w:t xml:space="preserve">  ]  </w:t>
      </w:r>
      <w:r w:rsidRPr="00CA5239">
        <w:rPr>
          <w:rStyle w:val="Non-Terminal"/>
        </w:rPr>
        <w:t>Expression</w:t>
      </w:r>
      <w:r>
        <w:t xml:space="preserve">  |</w:t>
      </w:r>
      <w:r>
        <w:rPr>
          <w:rStyle w:val="Non-Terminal"/>
        </w:rPr>
        <w:br/>
      </w:r>
      <w:r>
        <w:tab/>
        <w:t xml:space="preserve">[  </w:t>
      </w:r>
      <w:r w:rsidRPr="00713236">
        <w:rPr>
          <w:rStyle w:val="Non-Terminal"/>
        </w:rPr>
        <w:t>LineTerminator</w:t>
      </w:r>
      <w:r>
        <w:t xml:space="preserve">  ]  </w:t>
      </w:r>
      <w:r w:rsidRPr="00CA5239">
        <w:rPr>
          <w:rStyle w:val="Terminal"/>
        </w:rPr>
        <w:t>Skip</w:t>
      </w:r>
      <w:r>
        <w:t xml:space="preserve">  </w:t>
      </w:r>
      <w:r w:rsidRPr="00CA5239">
        <w:rPr>
          <w:rStyle w:val="Terminal"/>
        </w:rPr>
        <w:t>While</w:t>
      </w:r>
      <w:r>
        <w:t xml:space="preserve">  [  </w:t>
      </w:r>
      <w:r w:rsidRPr="00713236">
        <w:rPr>
          <w:rStyle w:val="Non-Terminal"/>
        </w:rPr>
        <w:t>LineTerminator</w:t>
      </w:r>
      <w:r>
        <w:t xml:space="preserve">  ]  </w:t>
      </w:r>
      <w:r>
        <w:rPr>
          <w:rStyle w:val="Non-Terminal"/>
        </w:rPr>
        <w:t>BooleanE</w:t>
      </w:r>
      <w:r w:rsidRPr="00CA5239">
        <w:rPr>
          <w:rStyle w:val="Non-Terminal"/>
        </w:rPr>
        <w:t>xpression</w:t>
      </w:r>
      <w:r>
        <w:t xml:space="preserve">  </w:t>
      </w:r>
    </w:p>
    <w:p w:rsidR="002B686E" w:rsidRDefault="002B686E" w:rsidP="00D633D0">
      <w:pPr>
        <w:pStyle w:val="Grammar"/>
      </w:pPr>
      <w:r w:rsidRPr="00782901">
        <w:rPr>
          <w:rStyle w:val="Non-Terminal"/>
        </w:rPr>
        <w:t>OrderBy</w:t>
      </w:r>
      <w:r>
        <w:rPr>
          <w:rStyle w:val="Non-Terminal"/>
        </w:rPr>
        <w:t>Query</w:t>
      </w:r>
      <w:r w:rsidRPr="00782901">
        <w:rPr>
          <w:rStyle w:val="Non-Terminal"/>
        </w:rPr>
        <w:t>Operator</w:t>
      </w:r>
      <w:r>
        <w:t xml:space="preserve">  ::=</w:t>
      </w:r>
      <w:r>
        <w:br/>
      </w:r>
      <w:r>
        <w:tab/>
        <w:t xml:space="preserve">[  </w:t>
      </w:r>
      <w:r w:rsidRPr="00713236">
        <w:rPr>
          <w:rStyle w:val="Non-Terminal"/>
        </w:rPr>
        <w:t>LineTerminator</w:t>
      </w:r>
      <w:r>
        <w:t xml:space="preserve">  ]  </w:t>
      </w:r>
      <w:r w:rsidRPr="00782901">
        <w:rPr>
          <w:rStyle w:val="Terminal"/>
        </w:rPr>
        <w:t>Order</w:t>
      </w:r>
      <w:r>
        <w:t xml:space="preserve">  </w:t>
      </w:r>
      <w:r w:rsidRPr="00782901">
        <w:rPr>
          <w:rStyle w:val="Terminal"/>
        </w:rPr>
        <w:t>By</w:t>
      </w:r>
      <w:r>
        <w:t xml:space="preserve">  [  </w:t>
      </w:r>
      <w:r w:rsidRPr="00713236">
        <w:rPr>
          <w:rStyle w:val="Non-Terminal"/>
        </w:rPr>
        <w:t>LineTerminator</w:t>
      </w:r>
      <w:r>
        <w:t xml:space="preserve">  ]  </w:t>
      </w:r>
      <w:r w:rsidRPr="00782901">
        <w:rPr>
          <w:rStyle w:val="Non-Terminal"/>
        </w:rPr>
        <w:t>OrderExpressionList</w:t>
      </w:r>
    </w:p>
    <w:p w:rsidR="002B686E" w:rsidRDefault="002B686E" w:rsidP="00D633D0">
      <w:pPr>
        <w:pStyle w:val="Grammar"/>
      </w:pPr>
      <w:r w:rsidRPr="00782901">
        <w:rPr>
          <w:rStyle w:val="Non-Terminal"/>
        </w:rPr>
        <w:t>OrderExpressionList</w:t>
      </w:r>
      <w:r>
        <w:t xml:space="preserve">  ::=</w:t>
      </w:r>
      <w:r>
        <w:br/>
      </w:r>
      <w:r>
        <w:tab/>
      </w:r>
      <w:r w:rsidRPr="00782901">
        <w:rPr>
          <w:rStyle w:val="Non-Terminal"/>
        </w:rPr>
        <w:t>OrderExpression</w:t>
      </w:r>
      <w:r>
        <w:t xml:space="preserve">  |</w:t>
      </w:r>
      <w:r>
        <w:br/>
      </w:r>
      <w:r>
        <w:tab/>
      </w:r>
      <w:r w:rsidRPr="00782901">
        <w:rPr>
          <w:rStyle w:val="Non-Terminal"/>
        </w:rPr>
        <w:t>OrderExpressionList</w:t>
      </w:r>
      <w:r>
        <w:t xml:space="preserve">  </w:t>
      </w:r>
      <w:r w:rsidRPr="00713236">
        <w:rPr>
          <w:rStyle w:val="Non-Terminal"/>
        </w:rPr>
        <w:t>Comma</w:t>
      </w:r>
      <w:r>
        <w:t xml:space="preserve">  </w:t>
      </w:r>
      <w:r w:rsidRPr="00782901">
        <w:rPr>
          <w:rStyle w:val="Non-Terminal"/>
        </w:rPr>
        <w:t>OrderExpression</w:t>
      </w:r>
    </w:p>
    <w:p w:rsidR="002B686E" w:rsidRDefault="002B686E" w:rsidP="00D633D0">
      <w:pPr>
        <w:pStyle w:val="Grammar"/>
      </w:pPr>
      <w:r w:rsidRPr="00782901">
        <w:rPr>
          <w:rStyle w:val="Non-Terminal"/>
        </w:rPr>
        <w:t>OrderExpression</w:t>
      </w:r>
      <w:r>
        <w:t xml:space="preserve">  ::=</w:t>
      </w:r>
      <w:r>
        <w:br/>
      </w:r>
      <w:r>
        <w:tab/>
      </w:r>
      <w:r w:rsidRPr="00782901">
        <w:rPr>
          <w:rStyle w:val="Non-Terminal"/>
        </w:rPr>
        <w:t>Expression</w:t>
      </w:r>
      <w:r>
        <w:t xml:space="preserve">  [  </w:t>
      </w:r>
      <w:r w:rsidRPr="00782901">
        <w:rPr>
          <w:rStyle w:val="Non-Terminal"/>
        </w:rPr>
        <w:t>Ordering</w:t>
      </w:r>
      <w:r>
        <w:t xml:space="preserve">  ]</w:t>
      </w:r>
    </w:p>
    <w:p w:rsidR="002B686E" w:rsidRPr="00782901" w:rsidRDefault="002B686E" w:rsidP="00D633D0">
      <w:pPr>
        <w:pStyle w:val="Grammar"/>
      </w:pPr>
      <w:r w:rsidRPr="00782901">
        <w:rPr>
          <w:rStyle w:val="Non-Terminal"/>
        </w:rPr>
        <w:t>Ordering</w:t>
      </w:r>
      <w:r>
        <w:t xml:space="preserve">  ::=  </w:t>
      </w:r>
      <w:r w:rsidRPr="00782901">
        <w:rPr>
          <w:rStyle w:val="Terminal"/>
        </w:rPr>
        <w:t>Ascending</w:t>
      </w:r>
      <w:r>
        <w:t xml:space="preserve">  |  </w:t>
      </w:r>
      <w:r w:rsidRPr="00782901">
        <w:rPr>
          <w:rStyle w:val="Terminal"/>
        </w:rPr>
        <w:t>Descending</w:t>
      </w:r>
    </w:p>
    <w:p w:rsidR="002B686E" w:rsidRPr="00203142" w:rsidRDefault="002B686E" w:rsidP="00D633D0">
      <w:pPr>
        <w:pStyle w:val="Grammar"/>
      </w:pPr>
      <w:r>
        <w:rPr>
          <w:rStyle w:val="Non-Terminal"/>
        </w:rPr>
        <w:t>GroupBy</w:t>
      </w:r>
      <w:r w:rsidRPr="00515AC7">
        <w:rPr>
          <w:rStyle w:val="Non-Terminal"/>
        </w:rPr>
        <w:t>QueryOperator</w:t>
      </w:r>
      <w:r>
        <w:t xml:space="preserve">  ::=</w:t>
      </w:r>
      <w:r>
        <w:br/>
      </w:r>
      <w:r>
        <w:rPr>
          <w:rStyle w:val="Terminal"/>
        </w:rPr>
        <w:tab/>
      </w:r>
      <w:r>
        <w:t xml:space="preserve">[  </w:t>
      </w:r>
      <w:r w:rsidRPr="00713236">
        <w:rPr>
          <w:rStyle w:val="Non-Terminal"/>
        </w:rPr>
        <w:t>LineTerminator</w:t>
      </w:r>
      <w:r>
        <w:t xml:space="preserve">  ]  </w:t>
      </w:r>
      <w:r>
        <w:rPr>
          <w:rStyle w:val="Terminal"/>
        </w:rPr>
        <w:t>Group</w:t>
      </w:r>
      <w:r>
        <w:t xml:space="preserve">  [ [  </w:t>
      </w:r>
      <w:r w:rsidRPr="00713236">
        <w:rPr>
          <w:rStyle w:val="Non-Terminal"/>
        </w:rPr>
        <w:t>LineTerminator</w:t>
      </w:r>
      <w:r>
        <w:t xml:space="preserve">  ]  </w:t>
      </w:r>
      <w:commentRangeStart w:id="536"/>
      <w:r>
        <w:rPr>
          <w:rStyle w:val="Non-Terminal"/>
        </w:rPr>
        <w:t>ExpressionRangeVariable</w:t>
      </w:r>
      <w:r w:rsidRPr="00575732">
        <w:rPr>
          <w:rStyle w:val="Non-Terminal"/>
        </w:rPr>
        <w:t>DeclarationList</w:t>
      </w:r>
      <w:commentRangeEnd w:id="536"/>
      <w:r>
        <w:rPr>
          <w:rStyle w:val="CommentReference"/>
          <w:noProof w:val="0"/>
          <w:sz w:val="22"/>
        </w:rPr>
        <w:commentReference w:id="536"/>
      </w:r>
      <w:r>
        <w:rPr>
          <w:rStyle w:val="Non-Terminal"/>
        </w:rPr>
        <w:t xml:space="preserve"> ]</w:t>
      </w:r>
      <w:r>
        <w:rPr>
          <w:rStyle w:val="Non-Terminal"/>
        </w:rPr>
        <w:br/>
      </w:r>
      <w:r>
        <w:rPr>
          <w:rStyle w:val="Non-Terminal"/>
        </w:rPr>
        <w:tab/>
      </w:r>
      <w:r>
        <w:tab/>
        <w:t xml:space="preserve">[  </w:t>
      </w:r>
      <w:r w:rsidRPr="00713236">
        <w:rPr>
          <w:rStyle w:val="Non-Terminal"/>
        </w:rPr>
        <w:t>LineTerminator</w:t>
      </w:r>
      <w:r>
        <w:t xml:space="preserve">  ]  </w:t>
      </w:r>
      <w:r w:rsidRPr="00E17B51">
        <w:rPr>
          <w:rStyle w:val="Terminal"/>
        </w:rPr>
        <w:t>By</w:t>
      </w:r>
      <w:r>
        <w:t xml:space="preserve">  [  </w:t>
      </w:r>
      <w:r w:rsidRPr="00713236">
        <w:rPr>
          <w:rStyle w:val="Non-Terminal"/>
        </w:rPr>
        <w:t>LineTerminator</w:t>
      </w:r>
      <w:r>
        <w:t xml:space="preserve">  ]  </w:t>
      </w:r>
      <w:r w:rsidRPr="00203142">
        <w:rPr>
          <w:rStyle w:val="Non-Terminal"/>
        </w:rPr>
        <w:t>ExpressionRangeVariableDeclarationList</w:t>
      </w:r>
      <w:r>
        <w:br/>
      </w:r>
      <w:r>
        <w:tab/>
      </w:r>
      <w:r>
        <w:tab/>
        <w:t xml:space="preserve">[  </w:t>
      </w:r>
      <w:r w:rsidRPr="00713236">
        <w:rPr>
          <w:rStyle w:val="Non-Terminal"/>
        </w:rPr>
        <w:t>LineTerminator</w:t>
      </w:r>
      <w:r>
        <w:t xml:space="preserve">  ]  </w:t>
      </w:r>
      <w:r w:rsidRPr="00203142">
        <w:rPr>
          <w:rStyle w:val="Terminal"/>
        </w:rPr>
        <w:t>Into</w:t>
      </w:r>
      <w:r>
        <w:t xml:space="preserve">  [  </w:t>
      </w:r>
      <w:r w:rsidRPr="00713236">
        <w:rPr>
          <w:rStyle w:val="Non-Terminal"/>
        </w:rPr>
        <w:t>LineTerminator</w:t>
      </w:r>
      <w:r>
        <w:t xml:space="preserve">  ]  </w:t>
      </w:r>
      <w:r w:rsidRPr="00203142">
        <w:rPr>
          <w:rStyle w:val="Non-Terminal"/>
        </w:rPr>
        <w:t>ExpressionRangeVariableDeclarationList</w:t>
      </w:r>
    </w:p>
    <w:p w:rsidR="002B686E" w:rsidRDefault="002B686E" w:rsidP="00D633D0">
      <w:pPr>
        <w:pStyle w:val="Grammar"/>
      </w:pPr>
      <w:r w:rsidRPr="00E17B51">
        <w:rPr>
          <w:rStyle w:val="Non-Terminal"/>
        </w:rPr>
        <w:t>AggregateQueryOperator</w:t>
      </w:r>
      <w:r>
        <w:t xml:space="preserve"> ::=</w:t>
      </w:r>
      <w:r>
        <w:br/>
      </w:r>
      <w:r>
        <w:tab/>
        <w:t xml:space="preserve">[  </w:t>
      </w:r>
      <w:r w:rsidRPr="00713236">
        <w:rPr>
          <w:rStyle w:val="Non-Terminal"/>
        </w:rPr>
        <w:t>LineTerminator</w:t>
      </w:r>
      <w:r>
        <w:t xml:space="preserve">  ]  </w:t>
      </w:r>
      <w:r w:rsidRPr="00E17B51">
        <w:rPr>
          <w:rStyle w:val="Terminal"/>
        </w:rPr>
        <w:t>Aggregate</w:t>
      </w:r>
      <w:r>
        <w:t xml:space="preserve">  [  </w:t>
      </w:r>
      <w:r w:rsidRPr="00713236">
        <w:rPr>
          <w:rStyle w:val="Non-Terminal"/>
        </w:rPr>
        <w:t>LineTerminator</w:t>
      </w:r>
      <w:r>
        <w:t xml:space="preserve">  ]  </w:t>
      </w:r>
      <w:r w:rsidRPr="00E17B51">
        <w:rPr>
          <w:rStyle w:val="Non-Terminal"/>
        </w:rPr>
        <w:t>CollectionRangeVariableDeclaration</w:t>
      </w:r>
      <w:r>
        <w:rPr>
          <w:rStyle w:val="Non-Terminal"/>
        </w:rPr>
        <w:br/>
      </w:r>
      <w:r>
        <w:rPr>
          <w:rStyle w:val="Non-Terminal"/>
        </w:rPr>
        <w:tab/>
      </w:r>
      <w:r>
        <w:rPr>
          <w:rStyle w:val="Non-Terminal"/>
        </w:rPr>
        <w:tab/>
      </w:r>
      <w:r>
        <w:t xml:space="preserve">[  </w:t>
      </w:r>
      <w:r w:rsidRPr="00E17B51">
        <w:rPr>
          <w:rStyle w:val="Non-Terminal"/>
        </w:rPr>
        <w:t>QueryOperator</w:t>
      </w:r>
      <w:r w:rsidRPr="00FE5E16">
        <w:t>+</w:t>
      </w:r>
      <w:r>
        <w:t xml:space="preserve">  ]</w:t>
      </w:r>
      <w:r>
        <w:br/>
      </w:r>
      <w:r>
        <w:tab/>
      </w:r>
      <w:r>
        <w:tab/>
        <w:t xml:space="preserve">[  </w:t>
      </w:r>
      <w:r w:rsidRPr="00713236">
        <w:rPr>
          <w:rStyle w:val="Non-Terminal"/>
        </w:rPr>
        <w:t>LineTerminator</w:t>
      </w:r>
      <w:r>
        <w:t xml:space="preserve">  ]  </w:t>
      </w:r>
      <w:r w:rsidRPr="00E17B51">
        <w:rPr>
          <w:rStyle w:val="Terminal"/>
        </w:rPr>
        <w:t>Into</w:t>
      </w:r>
      <w:r>
        <w:t xml:space="preserve">  [  </w:t>
      </w:r>
      <w:r w:rsidRPr="00713236">
        <w:rPr>
          <w:rStyle w:val="Non-Terminal"/>
        </w:rPr>
        <w:t>LineTerminator</w:t>
      </w:r>
      <w:r>
        <w:t xml:space="preserve">  ]  </w:t>
      </w:r>
      <w:r w:rsidRPr="00E17B51">
        <w:rPr>
          <w:rStyle w:val="Non-Terminal"/>
        </w:rPr>
        <w:t>ExpressionRangeVariableDeclarationList</w:t>
      </w:r>
    </w:p>
    <w:p w:rsidR="002B686E" w:rsidRDefault="002B686E" w:rsidP="007D35CB">
      <w:pPr>
        <w:pStyle w:val="Grammar"/>
      </w:pPr>
      <w:r>
        <w:rPr>
          <w:rStyle w:val="Non-Terminal"/>
        </w:rPr>
        <w:t>GroupJ</w:t>
      </w:r>
      <w:r w:rsidRPr="001D71B2">
        <w:rPr>
          <w:rStyle w:val="Non-Terminal"/>
        </w:rPr>
        <w:t>oinQueryOperator</w:t>
      </w:r>
      <w:r>
        <w:t xml:space="preserve">  ::=</w:t>
      </w:r>
      <w:r>
        <w:br/>
      </w:r>
      <w:r>
        <w:tab/>
        <w:t xml:space="preserve">[  </w:t>
      </w:r>
      <w:r w:rsidRPr="00713236">
        <w:rPr>
          <w:rStyle w:val="Non-Terminal"/>
        </w:rPr>
        <w:t>LineTerminator</w:t>
      </w:r>
      <w:r>
        <w:t xml:space="preserve">  ]  </w:t>
      </w:r>
      <w:r>
        <w:rPr>
          <w:rStyle w:val="Terminal"/>
        </w:rPr>
        <w:t>Group</w:t>
      </w:r>
      <w:r>
        <w:t xml:space="preserve">  </w:t>
      </w:r>
      <w:r w:rsidRPr="001D71B2">
        <w:rPr>
          <w:rStyle w:val="Terminal"/>
        </w:rPr>
        <w:t>Join</w:t>
      </w:r>
      <w:r>
        <w:t xml:space="preserve">  [  </w:t>
      </w:r>
      <w:r w:rsidRPr="00713236">
        <w:rPr>
          <w:rStyle w:val="Non-Terminal"/>
        </w:rPr>
        <w:t>LineTerminator</w:t>
      </w:r>
      <w:r>
        <w:t xml:space="preserve">  ]  </w:t>
      </w:r>
      <w:r w:rsidRPr="00E17B51">
        <w:rPr>
          <w:rStyle w:val="Non-Terminal"/>
        </w:rPr>
        <w:t>CollectionRangeVariableDeclaration</w:t>
      </w:r>
      <w:r>
        <w:rPr>
          <w:rStyle w:val="Non-Terminal"/>
        </w:rPr>
        <w:br/>
      </w:r>
      <w:r>
        <w:rPr>
          <w:rStyle w:val="Non-Terminal"/>
        </w:rPr>
        <w:tab/>
      </w:r>
      <w:r>
        <w:rPr>
          <w:rStyle w:val="Non-Terminal"/>
        </w:rPr>
        <w:tab/>
      </w:r>
      <w:r>
        <w:t xml:space="preserve"> [  </w:t>
      </w:r>
      <w:r w:rsidRPr="001D71B2">
        <w:rPr>
          <w:rStyle w:val="Non-Terminal"/>
        </w:rPr>
        <w:t>Join</w:t>
      </w:r>
      <w:r>
        <w:rPr>
          <w:rStyle w:val="Non-Terminal"/>
        </w:rPr>
        <w:t>OrGroupJoinQuery</w:t>
      </w:r>
      <w:r w:rsidRPr="001D71B2">
        <w:rPr>
          <w:rStyle w:val="Non-Terminal"/>
        </w:rPr>
        <w:t>Operator</w:t>
      </w:r>
      <w:r>
        <w:t xml:space="preserve">  ]   [  </w:t>
      </w:r>
      <w:r w:rsidRPr="00713236">
        <w:rPr>
          <w:rStyle w:val="Non-Terminal"/>
        </w:rPr>
        <w:t>LineTerminator</w:t>
      </w:r>
      <w:r>
        <w:t xml:space="preserve">  ]  </w:t>
      </w:r>
      <w:r w:rsidRPr="001D71B2">
        <w:rPr>
          <w:rStyle w:val="Terminal"/>
        </w:rPr>
        <w:t>On</w:t>
      </w:r>
      <w:r>
        <w:t xml:space="preserve">  [  </w:t>
      </w:r>
      <w:r w:rsidRPr="00713236">
        <w:rPr>
          <w:rStyle w:val="Non-Terminal"/>
        </w:rPr>
        <w:t>LineTerminator</w:t>
      </w:r>
      <w:r>
        <w:t xml:space="preserve">  ]  </w:t>
      </w:r>
      <w:r w:rsidRPr="001D71B2">
        <w:rPr>
          <w:rStyle w:val="Non-Terminal"/>
        </w:rPr>
        <w:t>JoinConditionList</w:t>
      </w:r>
      <w:r>
        <w:br/>
      </w:r>
      <w:r>
        <w:tab/>
      </w:r>
      <w:r>
        <w:tab/>
        <w:t xml:space="preserve">[  </w:t>
      </w:r>
      <w:r w:rsidRPr="00713236">
        <w:rPr>
          <w:rStyle w:val="Non-Terminal"/>
        </w:rPr>
        <w:t>LineTerminator</w:t>
      </w:r>
      <w:r>
        <w:t xml:space="preserve">  ]  </w:t>
      </w:r>
      <w:r w:rsidRPr="00E17B51">
        <w:rPr>
          <w:rStyle w:val="Terminal"/>
        </w:rPr>
        <w:t>Into</w:t>
      </w:r>
      <w:r>
        <w:t xml:space="preserve">  [  </w:t>
      </w:r>
      <w:r w:rsidRPr="00713236">
        <w:rPr>
          <w:rStyle w:val="Non-Terminal"/>
        </w:rPr>
        <w:t>LineTerminator</w:t>
      </w:r>
      <w:r>
        <w:t xml:space="preserve">  ]  </w:t>
      </w:r>
      <w:r w:rsidRPr="00E17B51">
        <w:rPr>
          <w:rStyle w:val="Non-Terminal"/>
        </w:rPr>
        <w:t>ExpressionRangeVariableDeclarationList</w:t>
      </w:r>
    </w:p>
    <w:p w:rsidR="002B686E" w:rsidRPr="00D633D0" w:rsidRDefault="002B686E" w:rsidP="006912E1">
      <w:pPr>
        <w:pStyle w:val="Grammar"/>
      </w:pPr>
      <w:r>
        <w:rPr>
          <w:rStyle w:val="Non-Terminal"/>
        </w:rPr>
        <w:t>ConditionalExpression</w:t>
      </w:r>
      <w:r>
        <w:t xml:space="preserve">  ::=  </w:t>
      </w:r>
      <w:r>
        <w:br/>
      </w:r>
      <w:r>
        <w:tab/>
      </w:r>
      <w:r w:rsidRPr="0038566B">
        <w:rPr>
          <w:rStyle w:val="Terminal"/>
        </w:rPr>
        <w:t>If</w:t>
      </w:r>
      <w:r>
        <w:t xml:space="preserve">  </w:t>
      </w:r>
      <w:r w:rsidRPr="00713236">
        <w:rPr>
          <w:rStyle w:val="Non-Terminal"/>
        </w:rPr>
        <w:t>OpenParenthesis</w:t>
      </w:r>
      <w:r>
        <w:t xml:space="preserve">  </w:t>
      </w:r>
      <w:r>
        <w:rPr>
          <w:rStyle w:val="Non-Terminal"/>
        </w:rPr>
        <w:t>BooleanE</w:t>
      </w:r>
      <w:r w:rsidRPr="0038566B">
        <w:rPr>
          <w:rStyle w:val="Non-Terminal"/>
        </w:rPr>
        <w:t>xpression</w:t>
      </w:r>
      <w:r>
        <w:t xml:space="preserve">  </w:t>
      </w:r>
      <w:r w:rsidRPr="00713236">
        <w:rPr>
          <w:rStyle w:val="Non-Terminal"/>
        </w:rPr>
        <w:t>Comma</w:t>
      </w:r>
      <w:r>
        <w:t xml:space="preserve">  </w:t>
      </w:r>
      <w:r w:rsidRPr="0038566B">
        <w:rPr>
          <w:rStyle w:val="Non-Terminal"/>
        </w:rPr>
        <w:t>Expression</w:t>
      </w:r>
      <w:r>
        <w:t xml:space="preserve">  </w:t>
      </w:r>
      <w:r w:rsidRPr="00713236">
        <w:rPr>
          <w:rStyle w:val="Non-Terminal"/>
        </w:rPr>
        <w:t>Comma</w:t>
      </w:r>
      <w:r>
        <w:t xml:space="preserve">  </w:t>
      </w:r>
      <w:r w:rsidRPr="0038566B">
        <w:rPr>
          <w:rStyle w:val="Non-Terminal"/>
        </w:rPr>
        <w:t>Expression</w:t>
      </w:r>
      <w:r>
        <w:t xml:space="preserve">  </w:t>
      </w:r>
      <w:r w:rsidRPr="00713236">
        <w:rPr>
          <w:rStyle w:val="Non-Terminal"/>
        </w:rPr>
        <w:t>CloseParenthesis</w:t>
      </w:r>
      <w:r>
        <w:t xml:space="preserve">  |</w:t>
      </w:r>
      <w:r>
        <w:br/>
      </w:r>
      <w:r>
        <w:tab/>
      </w:r>
      <w:r w:rsidRPr="0038566B">
        <w:rPr>
          <w:rStyle w:val="Terminal"/>
        </w:rPr>
        <w:t>If</w:t>
      </w:r>
      <w:r>
        <w:t xml:space="preserve">  </w:t>
      </w:r>
      <w:r w:rsidRPr="00713236">
        <w:rPr>
          <w:rStyle w:val="Non-Terminal"/>
        </w:rPr>
        <w:t>OpenParenthesis</w:t>
      </w:r>
      <w:r>
        <w:t xml:space="preserve">  </w:t>
      </w:r>
      <w:r w:rsidRPr="0038566B">
        <w:rPr>
          <w:rStyle w:val="Non-Terminal"/>
        </w:rPr>
        <w:t>Expression</w:t>
      </w:r>
      <w:r>
        <w:t xml:space="preserve">  </w:t>
      </w:r>
      <w:r w:rsidRPr="00713236">
        <w:rPr>
          <w:rStyle w:val="Non-Terminal"/>
        </w:rPr>
        <w:t>Comma</w:t>
      </w:r>
      <w:r>
        <w:t xml:space="preserve">  </w:t>
      </w:r>
      <w:r w:rsidRPr="0038566B">
        <w:rPr>
          <w:rStyle w:val="Non-Terminal"/>
        </w:rPr>
        <w:t>Expression</w:t>
      </w:r>
      <w:r>
        <w:t xml:space="preserve">  </w:t>
      </w:r>
      <w:r w:rsidRPr="00713236">
        <w:rPr>
          <w:rStyle w:val="Non-Terminal"/>
        </w:rPr>
        <w:t>CloseParenthesis</w:t>
      </w:r>
    </w:p>
    <w:p w:rsidR="002B686E" w:rsidRDefault="002B686E" w:rsidP="00E161FA">
      <w:pPr>
        <w:pStyle w:val="Grammar"/>
        <w:rPr>
          <w:rStyle w:val="Non-Terminal"/>
        </w:rPr>
      </w:pPr>
      <w:r w:rsidRPr="00C7203A">
        <w:rPr>
          <w:rStyle w:val="Non-Terminal"/>
        </w:rPr>
        <w:t>XMLLiteralExpression</w:t>
      </w:r>
      <w:r>
        <w:t xml:space="preserve">  ::=</w:t>
      </w:r>
      <w:r>
        <w:br/>
      </w:r>
      <w:r>
        <w:tab/>
      </w:r>
      <w:r w:rsidRPr="00C7203A">
        <w:rPr>
          <w:rStyle w:val="Non-Terminal"/>
        </w:rPr>
        <w:t>XMLDocument</w:t>
      </w:r>
      <w:r>
        <w:t xml:space="preserve">  |</w:t>
      </w:r>
      <w:r>
        <w:br/>
      </w:r>
      <w:r>
        <w:tab/>
      </w:r>
      <w:r w:rsidRPr="00C7203A">
        <w:rPr>
          <w:rStyle w:val="Non-Terminal"/>
        </w:rPr>
        <w:t>XMLElement</w:t>
      </w:r>
      <w:r>
        <w:t xml:space="preserve">  |</w:t>
      </w:r>
      <w:r>
        <w:tab/>
      </w:r>
      <w:r w:rsidRPr="00C7203A">
        <w:rPr>
          <w:rStyle w:val="Non-Terminal"/>
        </w:rPr>
        <w:t>XMLProcessingInstruction</w:t>
      </w:r>
      <w:r>
        <w:t xml:space="preserve">  |</w:t>
      </w:r>
      <w:r>
        <w:br/>
      </w:r>
      <w:r>
        <w:tab/>
      </w:r>
      <w:r w:rsidRPr="00C7203A">
        <w:rPr>
          <w:rStyle w:val="Non-Terminal"/>
        </w:rPr>
        <w:t>XMLComment</w:t>
      </w:r>
      <w:r>
        <w:t xml:space="preserve">  |</w:t>
      </w:r>
      <w:r>
        <w:br/>
      </w:r>
      <w:r>
        <w:tab/>
      </w:r>
      <w:r>
        <w:rPr>
          <w:rStyle w:val="Non-Terminal"/>
        </w:rPr>
        <w:t>XMLCDATASection</w:t>
      </w:r>
    </w:p>
    <w:p w:rsidR="002B686E" w:rsidRPr="00AF2E5E" w:rsidRDefault="002B686E" w:rsidP="00E161FA">
      <w:pPr>
        <w:pStyle w:val="Grammar"/>
      </w:pPr>
      <w:r w:rsidRPr="002158F0">
        <w:rPr>
          <w:rStyle w:val="Non-Terminal"/>
        </w:rPr>
        <w:t>XMLCharacter</w:t>
      </w:r>
      <w:r w:rsidRPr="002158F0">
        <w:t xml:space="preserve">  ::=</w:t>
      </w:r>
      <w:r w:rsidRPr="002158F0">
        <w:br/>
      </w:r>
      <w:r w:rsidRPr="002158F0">
        <w:tab/>
        <w:t>&lt; Unicode tab character (0x0009) &gt;  |</w:t>
      </w:r>
      <w:r w:rsidRPr="002158F0">
        <w:br/>
      </w:r>
      <w:r w:rsidRPr="002158F0">
        <w:tab/>
        <w:t>&lt; Unicode linefeed character (0x000A) &gt;  |</w:t>
      </w:r>
      <w:r w:rsidRPr="002158F0">
        <w:br/>
      </w:r>
      <w:r w:rsidRPr="002158F0">
        <w:tab/>
        <w:t>&lt; Unicode carriage return character (0x000D) &gt;  |</w:t>
      </w:r>
      <w:r w:rsidRPr="002158F0">
        <w:br/>
      </w:r>
      <w:r w:rsidRPr="002158F0">
        <w:tab/>
        <w:t>&lt; Unicode characters 0x0020 – 0xD7FF &gt;  |</w:t>
      </w:r>
      <w:r w:rsidRPr="002158F0">
        <w:br/>
      </w:r>
      <w:r w:rsidRPr="002158F0">
        <w:tab/>
        <w:t>&lt; Unicode characters 0xE000 – 0xFFFD &gt;  |</w:t>
      </w:r>
      <w:r w:rsidRPr="002158F0">
        <w:br/>
      </w:r>
      <w:r w:rsidRPr="002158F0">
        <w:tab/>
        <w:t>&lt; Unicode characters 0x10000 – 0x10FFFF &gt;</w:t>
      </w:r>
    </w:p>
    <w:p w:rsidR="002B686E" w:rsidRPr="00395E89" w:rsidRDefault="002B686E" w:rsidP="00E161FA">
      <w:pPr>
        <w:pStyle w:val="Grammar"/>
      </w:pPr>
      <w:r w:rsidRPr="00FF2882">
        <w:rPr>
          <w:rStyle w:val="Non-Terminal"/>
        </w:rPr>
        <w:t>XMLString</w:t>
      </w:r>
      <w:r>
        <w:t xml:space="preserve">  ::=  </w:t>
      </w:r>
      <w:r w:rsidRPr="00FF2882">
        <w:rPr>
          <w:rStyle w:val="Non-Terminal"/>
        </w:rPr>
        <w:t>XMLCharacter</w:t>
      </w:r>
      <w:r>
        <w:t>+</w:t>
      </w:r>
    </w:p>
    <w:p w:rsidR="002B686E" w:rsidRDefault="002B686E" w:rsidP="00E161FA">
      <w:pPr>
        <w:pStyle w:val="Grammar"/>
      </w:pPr>
      <w:r w:rsidRPr="00E97DE4">
        <w:rPr>
          <w:rStyle w:val="Non-Terminal"/>
        </w:rPr>
        <w:t>XMLWhitespace</w:t>
      </w:r>
      <w:r>
        <w:t xml:space="preserve">  ::=  </w:t>
      </w:r>
      <w:r w:rsidRPr="002158F0">
        <w:rPr>
          <w:rStyle w:val="Non-Terminal"/>
        </w:rPr>
        <w:t>XMLWhitespaceCharacter</w:t>
      </w:r>
      <w:r>
        <w:t>+</w:t>
      </w:r>
    </w:p>
    <w:p w:rsidR="002B686E" w:rsidRDefault="002B686E" w:rsidP="00E161FA">
      <w:pPr>
        <w:pStyle w:val="Grammar"/>
      </w:pPr>
      <w:r w:rsidRPr="002158F0">
        <w:rPr>
          <w:rStyle w:val="Non-Terminal"/>
        </w:rPr>
        <w:t>XMLWhitespaceCharacter</w:t>
      </w:r>
      <w:r>
        <w:t xml:space="preserve">  ::=</w:t>
      </w:r>
      <w:r>
        <w:br/>
      </w:r>
      <w:r>
        <w:tab/>
        <w:t>&lt; Unicode carriage return character (0x000D) &gt;  |</w:t>
      </w:r>
      <w:r>
        <w:br/>
      </w:r>
      <w:r>
        <w:tab/>
        <w:t>&lt; Unicode linefeed character (0x000A) &gt;  |</w:t>
      </w:r>
      <w:r>
        <w:br/>
      </w:r>
      <w:r>
        <w:tab/>
        <w:t>&lt; Unicode space character (0x0020) &gt;  |</w:t>
      </w:r>
      <w:r>
        <w:br/>
      </w:r>
      <w:r>
        <w:tab/>
        <w:t>&lt; Unicode tab character (0x0009) &gt;</w:t>
      </w:r>
    </w:p>
    <w:p w:rsidR="002B686E" w:rsidRDefault="002B686E" w:rsidP="00E161FA">
      <w:pPr>
        <w:pStyle w:val="Grammar"/>
      </w:pPr>
      <w:r w:rsidRPr="002158F0">
        <w:rPr>
          <w:rStyle w:val="Non-Terminal"/>
        </w:rPr>
        <w:t>XMLNameCharacter</w:t>
      </w:r>
      <w:r>
        <w:t xml:space="preserve">  ::= </w:t>
      </w:r>
      <w:r w:rsidRPr="002158F0">
        <w:rPr>
          <w:rStyle w:val="Non-Terminal"/>
        </w:rPr>
        <w:t>XMLLetter</w:t>
      </w:r>
      <w:r>
        <w:t xml:space="preserve">  |  </w:t>
      </w:r>
      <w:r w:rsidRPr="002158F0">
        <w:rPr>
          <w:rStyle w:val="Non-Terminal"/>
        </w:rPr>
        <w:t>XMLDigit</w:t>
      </w:r>
      <w:r>
        <w:t xml:space="preserve">  |  </w:t>
      </w:r>
      <w:r w:rsidRPr="002158F0">
        <w:rPr>
          <w:rStyle w:val="Terminal"/>
        </w:rPr>
        <w:t>.</w:t>
      </w:r>
      <w:r>
        <w:t xml:space="preserve">  |  </w:t>
      </w:r>
      <w:r w:rsidRPr="002158F0">
        <w:rPr>
          <w:rStyle w:val="Terminal"/>
        </w:rPr>
        <w:t>-</w:t>
      </w:r>
      <w:r>
        <w:t xml:space="preserve">  |  </w:t>
      </w:r>
      <w:r w:rsidRPr="002158F0">
        <w:rPr>
          <w:rStyle w:val="Terminal"/>
        </w:rPr>
        <w:t>_</w:t>
      </w:r>
      <w:r>
        <w:t xml:space="preserve">  |  </w:t>
      </w:r>
      <w:r w:rsidRPr="002158F0">
        <w:rPr>
          <w:rStyle w:val="Terminal"/>
        </w:rPr>
        <w:t>:</w:t>
      </w:r>
      <w:r>
        <w:t xml:space="preserve">  |  </w:t>
      </w:r>
      <w:r w:rsidRPr="002158F0">
        <w:rPr>
          <w:rStyle w:val="Non-Terminal"/>
        </w:rPr>
        <w:t>XMLCombiningChar</w:t>
      </w:r>
      <w:r>
        <w:rPr>
          <w:rStyle w:val="Non-Terminal"/>
        </w:rPr>
        <w:t>acter</w:t>
      </w:r>
      <w:r>
        <w:t xml:space="preserve">  |  </w:t>
      </w:r>
      <w:r w:rsidRPr="002158F0">
        <w:rPr>
          <w:rStyle w:val="Non-Terminal"/>
        </w:rPr>
        <w:t>XMLExtender</w:t>
      </w:r>
      <w:r>
        <w:t xml:space="preserve"> </w:t>
      </w:r>
    </w:p>
    <w:p w:rsidR="002B686E" w:rsidRDefault="002B686E" w:rsidP="00E161FA">
      <w:pPr>
        <w:pStyle w:val="Grammar"/>
      </w:pPr>
      <w:r w:rsidRPr="002158F0">
        <w:rPr>
          <w:rStyle w:val="Non-Terminal"/>
        </w:rPr>
        <w:t>XMLNameStartCharacter</w:t>
      </w:r>
      <w:r>
        <w:t xml:space="preserve">  ::=  </w:t>
      </w:r>
      <w:r w:rsidRPr="002158F0">
        <w:rPr>
          <w:rStyle w:val="Non-Terminal"/>
        </w:rPr>
        <w:t>XMLLetter</w:t>
      </w:r>
      <w:r>
        <w:t xml:space="preserve">  |  _  |  :</w:t>
      </w:r>
    </w:p>
    <w:p w:rsidR="002B686E" w:rsidRDefault="002B686E" w:rsidP="00E161FA">
      <w:pPr>
        <w:pStyle w:val="Grammar"/>
      </w:pPr>
      <w:r w:rsidRPr="002158F0">
        <w:rPr>
          <w:rStyle w:val="Non-Terminal"/>
        </w:rPr>
        <w:t>XMLName</w:t>
      </w:r>
      <w:r>
        <w:t xml:space="preserve">  ::=  </w:t>
      </w:r>
      <w:r w:rsidRPr="002158F0">
        <w:rPr>
          <w:rStyle w:val="Non-Terminal"/>
        </w:rPr>
        <w:t>XMLNameStartCharacter</w:t>
      </w:r>
      <w:r>
        <w:t xml:space="preserve">  [  </w:t>
      </w:r>
      <w:r w:rsidRPr="002158F0">
        <w:rPr>
          <w:rStyle w:val="Non-Terminal"/>
        </w:rPr>
        <w:t>XMLNameCharacter</w:t>
      </w:r>
      <w:r>
        <w:t xml:space="preserve">+  ] </w:t>
      </w:r>
    </w:p>
    <w:p w:rsidR="002B686E" w:rsidRDefault="002B686E" w:rsidP="00E161FA">
      <w:pPr>
        <w:pStyle w:val="Grammar"/>
      </w:pPr>
      <w:r w:rsidRPr="0021564B">
        <w:rPr>
          <w:rStyle w:val="Non-Terminal"/>
        </w:rPr>
        <w:t>XMLLetter</w:t>
      </w:r>
      <w:r>
        <w:t xml:space="preserve">  ::=  </w:t>
      </w:r>
      <w:r>
        <w:br/>
      </w:r>
      <w:r>
        <w:tab/>
        <w:t>&lt; Unicode character as defined in the Letter production of the XML 1.0 specification &gt;</w:t>
      </w:r>
    </w:p>
    <w:p w:rsidR="002B686E" w:rsidRDefault="002B686E" w:rsidP="00E161FA">
      <w:pPr>
        <w:pStyle w:val="Grammar"/>
      </w:pPr>
      <w:r w:rsidRPr="0021564B">
        <w:rPr>
          <w:rStyle w:val="Non-Terminal"/>
        </w:rPr>
        <w:t>XMLDigit</w:t>
      </w:r>
      <w:r>
        <w:t xml:space="preserve">  ::=</w:t>
      </w:r>
      <w:r>
        <w:br/>
      </w:r>
      <w:r>
        <w:tab/>
        <w:t>&lt; Unicode character as defined in the Digit production of the XML 1.0 specification &gt;</w:t>
      </w:r>
    </w:p>
    <w:p w:rsidR="002B686E" w:rsidRDefault="002B686E" w:rsidP="00E161FA">
      <w:pPr>
        <w:pStyle w:val="Grammar"/>
      </w:pPr>
      <w:r w:rsidRPr="0021564B">
        <w:rPr>
          <w:rStyle w:val="Non-Terminal"/>
        </w:rPr>
        <w:t>XMLCombiningChar</w:t>
      </w:r>
      <w:r>
        <w:rPr>
          <w:rStyle w:val="Non-Terminal"/>
        </w:rPr>
        <w:t>acter</w:t>
      </w:r>
      <w:r>
        <w:t xml:space="preserve">  ::=</w:t>
      </w:r>
      <w:r>
        <w:br/>
      </w:r>
      <w:r>
        <w:tab/>
        <w:t>&lt; Unicode character as defined in the CombiningChar production of the XML 1.0 specification &gt;</w:t>
      </w:r>
    </w:p>
    <w:p w:rsidR="002B686E" w:rsidRDefault="002B686E" w:rsidP="00E161FA">
      <w:pPr>
        <w:pStyle w:val="Grammar"/>
      </w:pPr>
      <w:r w:rsidRPr="0021564B">
        <w:rPr>
          <w:rStyle w:val="Non-Terminal"/>
        </w:rPr>
        <w:t>XMLExtender</w:t>
      </w:r>
      <w:r>
        <w:t xml:space="preserve">  ::=</w:t>
      </w:r>
      <w:r>
        <w:br/>
      </w:r>
      <w:r>
        <w:tab/>
        <w:t>&lt; Unicode character as defined in the Extender production of the XML 1.0 specification &gt;</w:t>
      </w:r>
    </w:p>
    <w:p w:rsidR="002B686E" w:rsidRDefault="002B686E" w:rsidP="00E161FA">
      <w:pPr>
        <w:pStyle w:val="Grammar"/>
      </w:pPr>
      <w:r>
        <w:rPr>
          <w:rStyle w:val="Non-Terminal"/>
        </w:rPr>
        <w:t>XML</w:t>
      </w:r>
      <w:r w:rsidRPr="00986045">
        <w:rPr>
          <w:rStyle w:val="Non-Terminal"/>
        </w:rPr>
        <w:t>EmbeddedExpression</w:t>
      </w:r>
      <w:r>
        <w:t xml:space="preserve">  ::=</w:t>
      </w:r>
      <w:r>
        <w:br/>
      </w:r>
      <w:r>
        <w:tab/>
      </w:r>
      <w:r w:rsidRPr="00986045">
        <w:rPr>
          <w:rStyle w:val="Terminal"/>
        </w:rPr>
        <w:t>&lt;</w:t>
      </w:r>
      <w:r>
        <w:t xml:space="preserve">  </w:t>
      </w:r>
      <w:r w:rsidRPr="00986045">
        <w:rPr>
          <w:rStyle w:val="Terminal"/>
        </w:rPr>
        <w:t>%</w:t>
      </w:r>
      <w:r>
        <w:t xml:space="preserve">  </w:t>
      </w:r>
      <w:r w:rsidRPr="00986045">
        <w:rPr>
          <w:rStyle w:val="Terminal"/>
        </w:rPr>
        <w:t>=</w:t>
      </w:r>
      <w:r>
        <w:t xml:space="preserve">  [  </w:t>
      </w:r>
      <w:r w:rsidRPr="00713236">
        <w:rPr>
          <w:rStyle w:val="Non-Terminal"/>
        </w:rPr>
        <w:t>LineTerminator</w:t>
      </w:r>
      <w:r>
        <w:t xml:space="preserve">  ]  </w:t>
      </w:r>
      <w:r w:rsidRPr="00986045">
        <w:rPr>
          <w:rStyle w:val="Non-Terminal"/>
        </w:rPr>
        <w:t>Expression</w:t>
      </w:r>
      <w:r>
        <w:t xml:space="preserve">  [  </w:t>
      </w:r>
      <w:r w:rsidRPr="00713236">
        <w:rPr>
          <w:rStyle w:val="Non-Terminal"/>
        </w:rPr>
        <w:t>LineTerminator</w:t>
      </w:r>
      <w:r>
        <w:t xml:space="preserve">  ]  </w:t>
      </w:r>
      <w:r w:rsidRPr="00713236">
        <w:rPr>
          <w:rStyle w:val="Terminal"/>
        </w:rPr>
        <w:t>%</w:t>
      </w:r>
      <w:r>
        <w:t xml:space="preserve">  </w:t>
      </w:r>
      <w:r w:rsidRPr="00986045">
        <w:rPr>
          <w:rStyle w:val="Terminal"/>
        </w:rPr>
        <w:t>&gt;</w:t>
      </w:r>
    </w:p>
    <w:p w:rsidR="002B686E" w:rsidRPr="00D1469A" w:rsidRDefault="002B686E" w:rsidP="00EE452E">
      <w:pPr>
        <w:pStyle w:val="Grammar"/>
      </w:pPr>
      <w:r w:rsidRPr="00CE2481">
        <w:rPr>
          <w:rStyle w:val="Non-Terminal"/>
        </w:rPr>
        <w:t>XMLDocument</w:t>
      </w:r>
      <w:r>
        <w:t xml:space="preserve">  ::=</w:t>
      </w:r>
      <w:r>
        <w:br/>
      </w:r>
      <w:r>
        <w:tab/>
      </w:r>
      <w:r w:rsidRPr="00CE2481">
        <w:rPr>
          <w:rStyle w:val="Non-Terminal"/>
        </w:rPr>
        <w:t>XMLDocument</w:t>
      </w:r>
      <w:r>
        <w:rPr>
          <w:rStyle w:val="Non-Terminal"/>
        </w:rPr>
        <w:t>Prologue</w:t>
      </w:r>
      <w:r>
        <w:t xml:space="preserve">  [  </w:t>
      </w:r>
      <w:r w:rsidRPr="00CE2481">
        <w:rPr>
          <w:rStyle w:val="Non-Terminal"/>
        </w:rPr>
        <w:t>XMLMisc</w:t>
      </w:r>
      <w:r w:rsidRPr="00FE5E16">
        <w:t>+</w:t>
      </w:r>
      <w:r>
        <w:t xml:space="preserve">  ]  </w:t>
      </w:r>
      <w:r>
        <w:rPr>
          <w:rStyle w:val="Non-Terminal"/>
        </w:rPr>
        <w:t>XMLDocumentBody</w:t>
      </w:r>
      <w:r>
        <w:t xml:space="preserve">  [  </w:t>
      </w:r>
      <w:r w:rsidRPr="00D1469A">
        <w:rPr>
          <w:rStyle w:val="Non-Terminal"/>
        </w:rPr>
        <w:t>XMLMisc</w:t>
      </w:r>
      <w:r>
        <w:t>+  ]</w:t>
      </w:r>
    </w:p>
    <w:p w:rsidR="002B686E" w:rsidRDefault="002B686E" w:rsidP="00EE452E">
      <w:pPr>
        <w:pStyle w:val="Grammar"/>
      </w:pPr>
      <w:r w:rsidRPr="00CE2481">
        <w:rPr>
          <w:rStyle w:val="Non-Terminal"/>
        </w:rPr>
        <w:t>XMLDocument</w:t>
      </w:r>
      <w:r>
        <w:rPr>
          <w:rStyle w:val="Non-Terminal"/>
        </w:rPr>
        <w:t>Prologue</w:t>
      </w:r>
      <w:r>
        <w:t xml:space="preserve">  ::=</w:t>
      </w:r>
      <w:r>
        <w:br/>
      </w:r>
      <w:r>
        <w:tab/>
      </w:r>
      <w:r w:rsidRPr="00CE2481">
        <w:rPr>
          <w:rStyle w:val="Terminal"/>
        </w:rPr>
        <w:t>&lt;</w:t>
      </w:r>
      <w:r>
        <w:t xml:space="preserve">  </w:t>
      </w:r>
      <w:r w:rsidRPr="00CE2481">
        <w:rPr>
          <w:rStyle w:val="Terminal"/>
        </w:rPr>
        <w:t>?</w:t>
      </w:r>
      <w:r>
        <w:t xml:space="preserve">  </w:t>
      </w:r>
      <w:r w:rsidRPr="00CE2481">
        <w:rPr>
          <w:rStyle w:val="Terminal"/>
        </w:rPr>
        <w:t>xml</w:t>
      </w:r>
      <w:r>
        <w:t xml:space="preserve">  </w:t>
      </w:r>
      <w:r w:rsidRPr="00CE2481">
        <w:rPr>
          <w:rStyle w:val="Non-Terminal"/>
        </w:rPr>
        <w:t>XMLVersion</w:t>
      </w:r>
      <w:r>
        <w:t xml:space="preserve">  [  </w:t>
      </w:r>
      <w:r w:rsidRPr="00CE2481">
        <w:rPr>
          <w:rStyle w:val="Non-Terminal"/>
        </w:rPr>
        <w:t>XMLEncoding</w:t>
      </w:r>
      <w:r>
        <w:t xml:space="preserve">  ]  [  </w:t>
      </w:r>
      <w:r w:rsidRPr="00CE2481">
        <w:rPr>
          <w:rStyle w:val="Non-Terminal"/>
        </w:rPr>
        <w:t>XMLStandalone</w:t>
      </w:r>
      <w:r>
        <w:t xml:space="preserve">  ]  [  </w:t>
      </w:r>
      <w:r w:rsidRPr="00E97DE4">
        <w:rPr>
          <w:rStyle w:val="Non-Terminal"/>
        </w:rPr>
        <w:t>XMLWhitespace</w:t>
      </w:r>
      <w:r>
        <w:t xml:space="preserve">  ]  </w:t>
      </w:r>
      <w:r w:rsidRPr="00CE2481">
        <w:rPr>
          <w:rStyle w:val="Terminal"/>
        </w:rPr>
        <w:t>?</w:t>
      </w:r>
      <w:r>
        <w:t xml:space="preserve">  </w:t>
      </w:r>
      <w:r w:rsidRPr="00CE2481">
        <w:rPr>
          <w:rStyle w:val="Terminal"/>
        </w:rPr>
        <w:t>&gt;</w:t>
      </w:r>
    </w:p>
    <w:p w:rsidR="002B686E" w:rsidRDefault="002B686E" w:rsidP="00EE452E">
      <w:pPr>
        <w:pStyle w:val="Grammar"/>
      </w:pPr>
      <w:r w:rsidRPr="00CE2481">
        <w:rPr>
          <w:rStyle w:val="Non-Terminal"/>
        </w:rPr>
        <w:t>XMLVersion</w:t>
      </w:r>
      <w:r>
        <w:t xml:space="preserve">  ::=</w:t>
      </w:r>
      <w:r>
        <w:br/>
      </w:r>
      <w:r>
        <w:tab/>
      </w:r>
      <w:r w:rsidRPr="00CE2481">
        <w:rPr>
          <w:rStyle w:val="Non-Terminal"/>
        </w:rPr>
        <w:t>XMLWhitespace</w:t>
      </w:r>
      <w:r>
        <w:t xml:space="preserve">  </w:t>
      </w:r>
      <w:r w:rsidRPr="00CE2481">
        <w:rPr>
          <w:rStyle w:val="Terminal"/>
        </w:rPr>
        <w:t>version</w:t>
      </w:r>
      <w:r>
        <w:t xml:space="preserve">  [  </w:t>
      </w:r>
      <w:r w:rsidRPr="00CE2481">
        <w:rPr>
          <w:rStyle w:val="Non-Terminal"/>
        </w:rPr>
        <w:t>XMLWhitespace</w:t>
      </w:r>
      <w:r>
        <w:t xml:space="preserve">  ]  </w:t>
      </w:r>
      <w:r w:rsidRPr="00CE2481">
        <w:rPr>
          <w:rStyle w:val="Terminal"/>
        </w:rPr>
        <w:t>=</w:t>
      </w:r>
      <w:r>
        <w:t xml:space="preserve">  [  </w:t>
      </w:r>
      <w:r w:rsidRPr="00CE2481">
        <w:rPr>
          <w:rStyle w:val="Non-Terminal"/>
        </w:rPr>
        <w:t>XMLWhite</w:t>
      </w:r>
      <w:r>
        <w:rPr>
          <w:rStyle w:val="Non-Terminal"/>
        </w:rPr>
        <w:t>s</w:t>
      </w:r>
      <w:r w:rsidRPr="00CE2481">
        <w:rPr>
          <w:rStyle w:val="Non-Terminal"/>
        </w:rPr>
        <w:t>pace</w:t>
      </w:r>
      <w:r>
        <w:t xml:space="preserve">  ]  </w:t>
      </w:r>
      <w:r w:rsidRPr="00CE2481">
        <w:rPr>
          <w:rStyle w:val="Non-Terminal"/>
        </w:rPr>
        <w:t>XMLVersionNumber</w:t>
      </w:r>
      <w:r>
        <w:rPr>
          <w:rStyle w:val="Non-Terminal"/>
        </w:rPr>
        <w:t>Value</w:t>
      </w:r>
    </w:p>
    <w:p w:rsidR="002B686E" w:rsidRDefault="002B686E" w:rsidP="00EE452E">
      <w:pPr>
        <w:pStyle w:val="Grammar"/>
      </w:pPr>
      <w:r w:rsidRPr="00CE2481">
        <w:rPr>
          <w:rStyle w:val="Non-Terminal"/>
        </w:rPr>
        <w:t>XMLVersionNumber</w:t>
      </w:r>
      <w:r>
        <w:rPr>
          <w:rStyle w:val="Non-Terminal"/>
        </w:rPr>
        <w:t>Value</w:t>
      </w:r>
      <w:r>
        <w:t xml:space="preserve">  ::=  </w:t>
      </w:r>
      <w:r>
        <w:br/>
      </w:r>
      <w:r>
        <w:tab/>
      </w:r>
      <w:r w:rsidRPr="00D978EA">
        <w:rPr>
          <w:rStyle w:val="Non-Terminal"/>
        </w:rPr>
        <w:t>SingleQuoteCharacter</w:t>
      </w:r>
      <w:r>
        <w:t xml:space="preserve">  </w:t>
      </w:r>
      <w:r w:rsidRPr="00CE2481">
        <w:rPr>
          <w:rStyle w:val="Terminal"/>
        </w:rPr>
        <w:t>1</w:t>
      </w:r>
      <w:r>
        <w:t xml:space="preserve">  </w:t>
      </w:r>
      <w:r w:rsidRPr="00CE2481">
        <w:rPr>
          <w:rStyle w:val="Terminal"/>
        </w:rPr>
        <w:t>.</w:t>
      </w:r>
      <w:r>
        <w:t xml:space="preserve">  </w:t>
      </w:r>
      <w:r w:rsidRPr="00CE2481">
        <w:rPr>
          <w:rStyle w:val="Terminal"/>
        </w:rPr>
        <w:t>0</w:t>
      </w:r>
      <w:r>
        <w:t xml:space="preserve">  </w:t>
      </w:r>
      <w:r w:rsidRPr="00D978EA">
        <w:rPr>
          <w:rStyle w:val="Non-Terminal"/>
        </w:rPr>
        <w:t>SingleQuoteCharacter</w:t>
      </w:r>
      <w:r>
        <w:t xml:space="preserve">  |</w:t>
      </w:r>
      <w:r>
        <w:br/>
      </w:r>
      <w:r>
        <w:tab/>
      </w:r>
      <w:r w:rsidRPr="00D978EA">
        <w:rPr>
          <w:rStyle w:val="Non-Terminal"/>
        </w:rPr>
        <w:t>DoubleQuoteCharacter</w:t>
      </w:r>
      <w:r>
        <w:t xml:space="preserve">  </w:t>
      </w:r>
      <w:r w:rsidRPr="00CE2481">
        <w:rPr>
          <w:rStyle w:val="Terminal"/>
        </w:rPr>
        <w:t>1</w:t>
      </w:r>
      <w:r>
        <w:t xml:space="preserve">  </w:t>
      </w:r>
      <w:r w:rsidRPr="00CE2481">
        <w:rPr>
          <w:rStyle w:val="Terminal"/>
        </w:rPr>
        <w:t>.</w:t>
      </w:r>
      <w:r>
        <w:t xml:space="preserve">  </w:t>
      </w:r>
      <w:r w:rsidRPr="00CE2481">
        <w:rPr>
          <w:rStyle w:val="Terminal"/>
        </w:rPr>
        <w:t>0</w:t>
      </w:r>
      <w:r>
        <w:t xml:space="preserve">  </w:t>
      </w:r>
      <w:r w:rsidRPr="00D978EA">
        <w:rPr>
          <w:rStyle w:val="Non-Terminal"/>
        </w:rPr>
        <w:t>DoubleQuoteCharacter</w:t>
      </w:r>
    </w:p>
    <w:p w:rsidR="002B686E" w:rsidRDefault="002B686E" w:rsidP="00EE452E">
      <w:pPr>
        <w:pStyle w:val="Grammar"/>
      </w:pPr>
      <w:r w:rsidRPr="00E97DE4">
        <w:rPr>
          <w:rStyle w:val="Non-Terminal"/>
        </w:rPr>
        <w:t>XMLEncoding</w:t>
      </w:r>
      <w:r>
        <w:t xml:space="preserve">  ::=</w:t>
      </w:r>
      <w:r>
        <w:br/>
      </w:r>
      <w:r>
        <w:tab/>
      </w:r>
      <w:r w:rsidRPr="00E97DE4">
        <w:rPr>
          <w:rStyle w:val="Non-Terminal"/>
        </w:rPr>
        <w:t>XMLWhitespace</w:t>
      </w:r>
      <w:r>
        <w:t xml:space="preserve">  </w:t>
      </w:r>
      <w:r w:rsidRPr="00E97DE4">
        <w:rPr>
          <w:rStyle w:val="Terminal"/>
        </w:rPr>
        <w:t>encoding</w:t>
      </w:r>
      <w:r>
        <w:t xml:space="preserve">  [  </w:t>
      </w:r>
      <w:r w:rsidRPr="00E97DE4">
        <w:rPr>
          <w:rStyle w:val="Non-Terminal"/>
        </w:rPr>
        <w:t>XMLWhitespace</w:t>
      </w:r>
      <w:r>
        <w:t xml:space="preserve">  ]  </w:t>
      </w:r>
      <w:r w:rsidRPr="00E97DE4">
        <w:rPr>
          <w:rStyle w:val="Terminal"/>
        </w:rPr>
        <w:t>=</w:t>
      </w:r>
      <w:r>
        <w:t xml:space="preserve">  [  </w:t>
      </w:r>
      <w:r w:rsidRPr="00E97DE4">
        <w:rPr>
          <w:rStyle w:val="Non-Terminal"/>
        </w:rPr>
        <w:t>XMLWhitespace</w:t>
      </w:r>
      <w:r>
        <w:t xml:space="preserve">  ]  </w:t>
      </w:r>
      <w:r w:rsidRPr="00E97DE4">
        <w:rPr>
          <w:rStyle w:val="Non-Terminal"/>
        </w:rPr>
        <w:t>XMLEncodingNameValue</w:t>
      </w:r>
    </w:p>
    <w:p w:rsidR="002B686E" w:rsidRPr="002D6A0F" w:rsidRDefault="002B686E" w:rsidP="00EE452E">
      <w:pPr>
        <w:pStyle w:val="Grammar"/>
      </w:pPr>
      <w:r w:rsidRPr="00E97DE4">
        <w:rPr>
          <w:rStyle w:val="Non-Terminal"/>
        </w:rPr>
        <w:t>XMLEncodingNameValue</w:t>
      </w:r>
      <w:r>
        <w:t xml:space="preserve">  ::=  </w:t>
      </w:r>
      <w:r>
        <w:br/>
      </w:r>
      <w:r>
        <w:tab/>
      </w:r>
      <w:r w:rsidRPr="00D978EA">
        <w:rPr>
          <w:rStyle w:val="Non-Terminal"/>
        </w:rPr>
        <w:t>SingleQuoteCharacter</w:t>
      </w:r>
      <w:r>
        <w:t xml:space="preserve">  </w:t>
      </w:r>
      <w:r w:rsidRPr="00E97DE4">
        <w:rPr>
          <w:rStyle w:val="Non-Terminal"/>
        </w:rPr>
        <w:t>XMLEncodingName</w:t>
      </w:r>
      <w:r>
        <w:t xml:space="preserve">  </w:t>
      </w:r>
      <w:r w:rsidRPr="00D978EA">
        <w:rPr>
          <w:rStyle w:val="Non-Terminal"/>
        </w:rPr>
        <w:t>SingleQuoteCharacter</w:t>
      </w:r>
      <w:r>
        <w:t xml:space="preserve">  |</w:t>
      </w:r>
      <w:r>
        <w:br/>
      </w:r>
      <w:r>
        <w:tab/>
      </w:r>
      <w:r w:rsidRPr="00D978EA">
        <w:rPr>
          <w:rStyle w:val="Non-Terminal"/>
        </w:rPr>
        <w:t>DoubleQuoteCharacter</w:t>
      </w:r>
      <w:r>
        <w:t xml:space="preserve">  </w:t>
      </w:r>
      <w:r w:rsidRPr="00E97DE4">
        <w:rPr>
          <w:rStyle w:val="Non-Terminal"/>
        </w:rPr>
        <w:t>XMLEncodingName</w:t>
      </w:r>
      <w:r>
        <w:t xml:space="preserve">  </w:t>
      </w:r>
      <w:r w:rsidRPr="00D978EA">
        <w:rPr>
          <w:rStyle w:val="Non-Terminal"/>
        </w:rPr>
        <w:t>DoubleQuoteCharacter</w:t>
      </w:r>
    </w:p>
    <w:p w:rsidR="002B686E" w:rsidRDefault="002B686E" w:rsidP="00EE452E">
      <w:pPr>
        <w:pStyle w:val="Grammar"/>
      </w:pPr>
      <w:r>
        <w:rPr>
          <w:rStyle w:val="Non-Terminal"/>
        </w:rPr>
        <w:t>XMLEncoding</w:t>
      </w:r>
      <w:r w:rsidRPr="00370D0A">
        <w:rPr>
          <w:rStyle w:val="Non-Terminal"/>
        </w:rPr>
        <w:t>Name</w:t>
      </w:r>
      <w:r>
        <w:t xml:space="preserve">  ::=  </w:t>
      </w:r>
      <w:r w:rsidRPr="00E97DE4">
        <w:rPr>
          <w:rStyle w:val="Non-Terminal"/>
        </w:rPr>
        <w:t>XMLLatinAlphaCharacter</w:t>
      </w:r>
      <w:r>
        <w:t xml:space="preserve">  [  </w:t>
      </w:r>
      <w:r w:rsidRPr="00E97DE4">
        <w:rPr>
          <w:rStyle w:val="Non-Terminal"/>
        </w:rPr>
        <w:t>XMLE</w:t>
      </w:r>
      <w:r>
        <w:rPr>
          <w:rStyle w:val="Non-Terminal"/>
        </w:rPr>
        <w:t>n</w:t>
      </w:r>
      <w:r w:rsidRPr="00E97DE4">
        <w:rPr>
          <w:rStyle w:val="Non-Terminal"/>
        </w:rPr>
        <w:t>codingNameCharacter</w:t>
      </w:r>
      <w:r>
        <w:t>+  ]</w:t>
      </w:r>
    </w:p>
    <w:p w:rsidR="002B686E" w:rsidRPr="00215DFB" w:rsidRDefault="002B686E" w:rsidP="00EE452E">
      <w:pPr>
        <w:pStyle w:val="Grammar"/>
      </w:pPr>
      <w:r>
        <w:rPr>
          <w:rStyle w:val="Non-Terminal"/>
        </w:rPr>
        <w:t>XMLEncodingName</w:t>
      </w:r>
      <w:r w:rsidRPr="00370D0A">
        <w:rPr>
          <w:rStyle w:val="Non-Terminal"/>
        </w:rPr>
        <w:t>Character</w:t>
      </w:r>
      <w:r>
        <w:t xml:space="preserve">  ::=</w:t>
      </w:r>
      <w:r>
        <w:br/>
      </w:r>
      <w:r>
        <w:tab/>
      </w:r>
      <w:r w:rsidRPr="00E97DE4">
        <w:rPr>
          <w:rStyle w:val="Non-Terminal"/>
        </w:rPr>
        <w:t>XMLUnderscoreCharacter</w:t>
      </w:r>
      <w:r>
        <w:t xml:space="preserve">  |</w:t>
      </w:r>
      <w:r>
        <w:br/>
      </w:r>
      <w:r>
        <w:tab/>
      </w:r>
      <w:r w:rsidRPr="00E97DE4">
        <w:rPr>
          <w:rStyle w:val="Non-Terminal"/>
        </w:rPr>
        <w:t>XMLLatinAlphaCharacter</w:t>
      </w:r>
      <w:r>
        <w:t xml:space="preserve">  |</w:t>
      </w:r>
      <w:r>
        <w:br/>
      </w:r>
      <w:r>
        <w:tab/>
      </w:r>
      <w:r w:rsidRPr="00E97DE4">
        <w:rPr>
          <w:rStyle w:val="Non-Terminal"/>
        </w:rPr>
        <w:t>XMLNumericCharacter</w:t>
      </w:r>
      <w:r>
        <w:t xml:space="preserve">  |</w:t>
      </w:r>
      <w:r>
        <w:br/>
      </w:r>
      <w:r>
        <w:tab/>
      </w:r>
      <w:r w:rsidRPr="00E97DE4">
        <w:rPr>
          <w:rStyle w:val="Non-Terminal"/>
        </w:rPr>
        <w:t>XMLPeriodCharacter</w:t>
      </w:r>
      <w:r>
        <w:t xml:space="preserve">  |</w:t>
      </w:r>
      <w:r>
        <w:br/>
      </w:r>
      <w:r>
        <w:tab/>
      </w:r>
      <w:r w:rsidRPr="00215DFB">
        <w:rPr>
          <w:rStyle w:val="Non-Terminal"/>
        </w:rPr>
        <w:t>XMLDashCharacter</w:t>
      </w:r>
    </w:p>
    <w:p w:rsidR="002B686E" w:rsidRDefault="002B686E" w:rsidP="00EE452E">
      <w:pPr>
        <w:pStyle w:val="Grammar"/>
      </w:pPr>
      <w:r>
        <w:rPr>
          <w:rStyle w:val="Non-Terminal"/>
        </w:rPr>
        <w:t>XMLLatin</w:t>
      </w:r>
      <w:r w:rsidRPr="00370D0A">
        <w:rPr>
          <w:rStyle w:val="Non-Terminal"/>
        </w:rPr>
        <w:t>AlphaCharacter</w:t>
      </w:r>
      <w:r>
        <w:t xml:space="preserve">  ::=</w:t>
      </w:r>
      <w:r>
        <w:br/>
      </w:r>
      <w:r>
        <w:tab/>
        <w:t>&lt; Unicode Latin alphabetic character (0x0041-0x005a, 0x0061-0x007a) &gt;</w:t>
      </w:r>
    </w:p>
    <w:p w:rsidR="002B686E" w:rsidRDefault="002B686E" w:rsidP="00EE452E">
      <w:pPr>
        <w:pStyle w:val="Grammar"/>
      </w:pPr>
      <w:r>
        <w:rPr>
          <w:rStyle w:val="Non-Terminal"/>
        </w:rPr>
        <w:t>XML</w:t>
      </w:r>
      <w:r w:rsidRPr="00370D0A">
        <w:rPr>
          <w:rStyle w:val="Non-Terminal"/>
        </w:rPr>
        <w:t>NumericCharacter</w:t>
      </w:r>
      <w:r>
        <w:t xml:space="preserve">  ::=  &lt; Unicode digit character (0x0030-0x0039) &gt;</w:t>
      </w:r>
    </w:p>
    <w:p w:rsidR="002B686E" w:rsidRDefault="002B686E" w:rsidP="00EE452E">
      <w:pPr>
        <w:pStyle w:val="Grammar"/>
      </w:pPr>
      <w:r w:rsidRPr="00C82B97">
        <w:rPr>
          <w:rStyle w:val="Non-Terminal"/>
        </w:rPr>
        <w:t>XMLHexNumericCharacter</w:t>
      </w:r>
      <w:r>
        <w:t xml:space="preserve">  ::=</w:t>
      </w:r>
      <w:r>
        <w:br/>
      </w:r>
      <w:r>
        <w:tab/>
      </w:r>
      <w:r w:rsidRPr="00C82B97">
        <w:rPr>
          <w:rStyle w:val="Non-Terminal"/>
        </w:rPr>
        <w:t>XMLNumericCharacter</w:t>
      </w:r>
      <w:r>
        <w:t xml:space="preserve">  |</w:t>
      </w:r>
      <w:r>
        <w:br/>
      </w:r>
      <w:r>
        <w:tab/>
        <w:t>&lt; Unicode Latin hex alphabetic character (0x0041-0x0046, 0x0061-0x0066) &gt;</w:t>
      </w:r>
    </w:p>
    <w:p w:rsidR="002B686E" w:rsidRDefault="002B686E" w:rsidP="00EE452E">
      <w:pPr>
        <w:pStyle w:val="Grammar"/>
      </w:pPr>
      <w:r>
        <w:rPr>
          <w:rStyle w:val="Non-Terminal"/>
        </w:rPr>
        <w:t>XMLPeriod</w:t>
      </w:r>
      <w:r w:rsidRPr="00370D0A">
        <w:rPr>
          <w:rStyle w:val="Non-Terminal"/>
        </w:rPr>
        <w:t>Character</w:t>
      </w:r>
      <w:r>
        <w:t xml:space="preserve">  ::=  &lt; Unicode period character (0x002e) &gt;</w:t>
      </w:r>
    </w:p>
    <w:p w:rsidR="002B686E" w:rsidRDefault="002B686E" w:rsidP="00EE452E">
      <w:pPr>
        <w:pStyle w:val="Grammar"/>
      </w:pPr>
      <w:r>
        <w:rPr>
          <w:rStyle w:val="Non-Terminal"/>
        </w:rPr>
        <w:t>XML</w:t>
      </w:r>
      <w:r w:rsidRPr="00370D0A">
        <w:rPr>
          <w:rStyle w:val="Non-Terminal"/>
        </w:rPr>
        <w:t>UnderscoreCharacter</w:t>
      </w:r>
      <w:r>
        <w:t xml:space="preserve">  ::=  &lt; Unicode underscore character (0x005f) &gt;</w:t>
      </w:r>
    </w:p>
    <w:p w:rsidR="002B686E" w:rsidRDefault="002B686E" w:rsidP="00215DFB">
      <w:pPr>
        <w:pStyle w:val="Grammar"/>
      </w:pPr>
      <w:r>
        <w:rPr>
          <w:rStyle w:val="Non-Terminal"/>
        </w:rPr>
        <w:t>XMLDash</w:t>
      </w:r>
      <w:r w:rsidRPr="00370D0A">
        <w:rPr>
          <w:rStyle w:val="Non-Terminal"/>
        </w:rPr>
        <w:t>Character</w:t>
      </w:r>
      <w:r>
        <w:t xml:space="preserve">  ::=  &lt; Unicode dash character (0x002d) &gt;</w:t>
      </w:r>
    </w:p>
    <w:p w:rsidR="002B686E" w:rsidRDefault="002B686E" w:rsidP="00EE452E">
      <w:pPr>
        <w:pStyle w:val="Grammar"/>
      </w:pPr>
      <w:r w:rsidRPr="00CE2481">
        <w:rPr>
          <w:rStyle w:val="Non-Terminal"/>
        </w:rPr>
        <w:t>XMLStandalone</w:t>
      </w:r>
      <w:r>
        <w:t xml:space="preserve">  ::=</w:t>
      </w:r>
      <w:r>
        <w:br/>
      </w:r>
      <w:r>
        <w:tab/>
      </w:r>
      <w:r w:rsidRPr="00CE2481">
        <w:rPr>
          <w:rStyle w:val="Non-Terminal"/>
        </w:rPr>
        <w:t>XMLWhitespace</w:t>
      </w:r>
      <w:r>
        <w:t xml:space="preserve">  </w:t>
      </w:r>
      <w:r w:rsidRPr="00CE2481">
        <w:rPr>
          <w:rStyle w:val="Terminal"/>
        </w:rPr>
        <w:t>standalone</w:t>
      </w:r>
      <w:r>
        <w:t xml:space="preserve">  [  </w:t>
      </w:r>
      <w:r w:rsidRPr="00CE2481">
        <w:rPr>
          <w:rStyle w:val="Non-Terminal"/>
        </w:rPr>
        <w:t>XMLWhitespace</w:t>
      </w:r>
      <w:r>
        <w:t xml:space="preserve">  ]  </w:t>
      </w:r>
      <w:r w:rsidRPr="00CE2481">
        <w:rPr>
          <w:rStyle w:val="Terminal"/>
        </w:rPr>
        <w:t>=</w:t>
      </w:r>
      <w:r>
        <w:t xml:space="preserve">  [  </w:t>
      </w:r>
      <w:r w:rsidRPr="00CE2481">
        <w:rPr>
          <w:rStyle w:val="Non-Terminal"/>
        </w:rPr>
        <w:t>XMLWhitespace</w:t>
      </w:r>
      <w:r>
        <w:t xml:space="preserve">  ]  </w:t>
      </w:r>
      <w:r w:rsidRPr="00CE2481">
        <w:rPr>
          <w:rStyle w:val="Non-Terminal"/>
        </w:rPr>
        <w:t>XMLYesNo</w:t>
      </w:r>
      <w:r>
        <w:rPr>
          <w:rStyle w:val="Non-Terminal"/>
        </w:rPr>
        <w:t>Value</w:t>
      </w:r>
    </w:p>
    <w:p w:rsidR="002B686E" w:rsidRDefault="002B686E" w:rsidP="00EE452E">
      <w:pPr>
        <w:pStyle w:val="Grammar"/>
      </w:pPr>
      <w:r w:rsidRPr="00CE2481">
        <w:rPr>
          <w:rStyle w:val="Non-Terminal"/>
        </w:rPr>
        <w:t>XMLYesNo</w:t>
      </w:r>
      <w:r>
        <w:rPr>
          <w:rStyle w:val="Non-Terminal"/>
        </w:rPr>
        <w:t>Value</w:t>
      </w:r>
      <w:r>
        <w:t xml:space="preserve">  ::=  </w:t>
      </w:r>
      <w:r>
        <w:br/>
      </w:r>
      <w:r>
        <w:tab/>
      </w:r>
      <w:r w:rsidRPr="00D978EA">
        <w:rPr>
          <w:rStyle w:val="Non-Terminal"/>
        </w:rPr>
        <w:t>SingleQuoteCharacter</w:t>
      </w:r>
      <w:r>
        <w:t xml:space="preserve">  </w:t>
      </w:r>
      <w:r w:rsidRPr="009A5008">
        <w:rPr>
          <w:rStyle w:val="Non-Terminal"/>
        </w:rPr>
        <w:t>XMLYesNo</w:t>
      </w:r>
      <w:r>
        <w:t xml:space="preserve">  </w:t>
      </w:r>
      <w:r w:rsidRPr="00D978EA">
        <w:rPr>
          <w:rStyle w:val="Non-Terminal"/>
        </w:rPr>
        <w:t>SingleQuoteCharacter</w:t>
      </w:r>
      <w:r>
        <w:t xml:space="preserve">  |</w:t>
      </w:r>
      <w:r>
        <w:br/>
      </w:r>
      <w:r>
        <w:tab/>
      </w:r>
      <w:r w:rsidRPr="00D978EA">
        <w:rPr>
          <w:rStyle w:val="Non-Terminal"/>
        </w:rPr>
        <w:t>DoubleQuoteCharacter</w:t>
      </w:r>
      <w:r>
        <w:t xml:space="preserve">  </w:t>
      </w:r>
      <w:r w:rsidRPr="009A5008">
        <w:rPr>
          <w:rStyle w:val="Non-Terminal"/>
        </w:rPr>
        <w:t>XMLYesNo</w:t>
      </w:r>
      <w:r>
        <w:t xml:space="preserve">  </w:t>
      </w:r>
      <w:r w:rsidRPr="00D978EA">
        <w:rPr>
          <w:rStyle w:val="Non-Terminal"/>
        </w:rPr>
        <w:t>DoubleQuoteCharacter</w:t>
      </w:r>
    </w:p>
    <w:p w:rsidR="002B686E" w:rsidRPr="00E97DE4" w:rsidRDefault="002B686E" w:rsidP="00EE452E">
      <w:pPr>
        <w:pStyle w:val="Grammar"/>
      </w:pPr>
      <w:r w:rsidRPr="009A5008">
        <w:rPr>
          <w:rStyle w:val="Non-Terminal"/>
        </w:rPr>
        <w:t>XMLYesNo</w:t>
      </w:r>
      <w:r>
        <w:t xml:space="preserve">  ::=  </w:t>
      </w:r>
      <w:r w:rsidRPr="00E97DE4">
        <w:rPr>
          <w:rStyle w:val="Terminal"/>
        </w:rPr>
        <w:t>yes</w:t>
      </w:r>
      <w:r>
        <w:t xml:space="preserve">  |  </w:t>
      </w:r>
      <w:r w:rsidRPr="00E97DE4">
        <w:rPr>
          <w:rStyle w:val="Terminal"/>
        </w:rPr>
        <w:t>no</w:t>
      </w:r>
    </w:p>
    <w:p w:rsidR="002B686E" w:rsidRPr="00FF2882" w:rsidRDefault="002B686E" w:rsidP="00EE452E">
      <w:pPr>
        <w:pStyle w:val="Grammar"/>
      </w:pPr>
      <w:r w:rsidRPr="009A5008">
        <w:rPr>
          <w:rStyle w:val="Non-Terminal"/>
        </w:rPr>
        <w:t>XMLMisc</w:t>
      </w:r>
      <w:r>
        <w:t xml:space="preserve">  ::=</w:t>
      </w:r>
      <w:r>
        <w:br/>
      </w:r>
      <w:r>
        <w:tab/>
      </w:r>
      <w:r w:rsidRPr="00CE2481">
        <w:rPr>
          <w:rStyle w:val="Non-Terminal"/>
        </w:rPr>
        <w:t>XMLComment</w:t>
      </w:r>
      <w:r>
        <w:t xml:space="preserve">  |</w:t>
      </w:r>
      <w:r>
        <w:br/>
      </w:r>
      <w:r>
        <w:tab/>
      </w:r>
      <w:r w:rsidRPr="00CE2481">
        <w:rPr>
          <w:rStyle w:val="Non-Terminal"/>
        </w:rPr>
        <w:t>XMLProcessingInstruction</w:t>
      </w:r>
      <w:r>
        <w:t xml:space="preserve">  |</w:t>
      </w:r>
      <w:r>
        <w:br/>
      </w:r>
      <w:r>
        <w:tab/>
      </w:r>
      <w:r w:rsidRPr="00CE2481">
        <w:rPr>
          <w:rStyle w:val="Non-Terminal"/>
        </w:rPr>
        <w:t>XMLWhitespace</w:t>
      </w:r>
    </w:p>
    <w:p w:rsidR="002B686E" w:rsidRPr="00986045" w:rsidRDefault="002B686E" w:rsidP="00EE452E">
      <w:pPr>
        <w:pStyle w:val="Grammar"/>
      </w:pPr>
      <w:r w:rsidRPr="00986045">
        <w:rPr>
          <w:rStyle w:val="Non-Terminal"/>
        </w:rPr>
        <w:t>XMLDocumentBody</w:t>
      </w:r>
      <w:r>
        <w:t xml:space="preserve">  ::=  </w:t>
      </w:r>
      <w:r w:rsidRPr="00986045">
        <w:rPr>
          <w:rStyle w:val="Non-Terminal"/>
        </w:rPr>
        <w:t>XMLElement</w:t>
      </w:r>
      <w:r>
        <w:t xml:space="preserve">  |  </w:t>
      </w:r>
      <w:r w:rsidRPr="00F93FB0">
        <w:rPr>
          <w:rStyle w:val="Non-Terminal"/>
        </w:rPr>
        <w:t>XMLEmbeddedExpression</w:t>
      </w:r>
    </w:p>
    <w:p w:rsidR="002B686E" w:rsidRDefault="002B686E" w:rsidP="00EE452E">
      <w:pPr>
        <w:pStyle w:val="Grammar"/>
      </w:pPr>
      <w:r w:rsidRPr="00A6231B">
        <w:rPr>
          <w:rStyle w:val="Non-Terminal"/>
        </w:rPr>
        <w:t>XMLElement</w:t>
      </w:r>
      <w:r>
        <w:t xml:space="preserve">  ::=</w:t>
      </w:r>
      <w:r>
        <w:br/>
      </w:r>
      <w:r>
        <w:tab/>
      </w:r>
      <w:r w:rsidRPr="00A6231B">
        <w:rPr>
          <w:rStyle w:val="Non-Terminal"/>
        </w:rPr>
        <w:t>XMLEmptyElement</w:t>
      </w:r>
      <w:r>
        <w:t xml:space="preserve">  |</w:t>
      </w:r>
      <w:r>
        <w:br/>
      </w:r>
      <w:r>
        <w:tab/>
      </w:r>
      <w:r w:rsidRPr="00A6231B">
        <w:rPr>
          <w:rStyle w:val="Non-Terminal"/>
        </w:rPr>
        <w:t>XMLElementStart</w:t>
      </w:r>
      <w:r>
        <w:t xml:space="preserve">  </w:t>
      </w:r>
      <w:r w:rsidRPr="00A6231B">
        <w:rPr>
          <w:rStyle w:val="Non-Terminal"/>
        </w:rPr>
        <w:t>XMLContent</w:t>
      </w:r>
      <w:r>
        <w:t xml:space="preserve">  </w:t>
      </w:r>
      <w:r w:rsidRPr="00A6231B">
        <w:rPr>
          <w:rStyle w:val="Non-Terminal"/>
        </w:rPr>
        <w:t>XMLElementEnd</w:t>
      </w:r>
    </w:p>
    <w:p w:rsidR="002B686E" w:rsidRDefault="002B686E" w:rsidP="00EE452E">
      <w:pPr>
        <w:pStyle w:val="Grammar"/>
      </w:pPr>
      <w:r w:rsidRPr="00A6231B">
        <w:rPr>
          <w:rStyle w:val="Non-Terminal"/>
        </w:rPr>
        <w:t>XMLEmptyElement</w:t>
      </w:r>
      <w:r>
        <w:t xml:space="preserve">  ::=</w:t>
      </w:r>
      <w:r>
        <w:br/>
      </w:r>
      <w:r>
        <w:tab/>
      </w:r>
      <w:r w:rsidRPr="00A6231B">
        <w:rPr>
          <w:rStyle w:val="Terminal"/>
        </w:rPr>
        <w:t>&lt;</w:t>
      </w:r>
      <w:r>
        <w:t xml:space="preserve">  </w:t>
      </w:r>
      <w:r w:rsidRPr="00A6231B">
        <w:rPr>
          <w:rStyle w:val="Non-Terminal"/>
        </w:rPr>
        <w:t>XML</w:t>
      </w:r>
      <w:r>
        <w:rPr>
          <w:rStyle w:val="Non-Terminal"/>
        </w:rPr>
        <w:t>Qualified</w:t>
      </w:r>
      <w:r w:rsidRPr="00A6231B">
        <w:rPr>
          <w:rStyle w:val="Non-Terminal"/>
        </w:rPr>
        <w:t>Name</w:t>
      </w:r>
      <w:r>
        <w:rPr>
          <w:rStyle w:val="Non-Terminal"/>
        </w:rPr>
        <w:t>OrExpression</w:t>
      </w:r>
      <w:r>
        <w:t xml:space="preserve">  [  </w:t>
      </w:r>
      <w:r w:rsidRPr="00A6231B">
        <w:rPr>
          <w:rStyle w:val="Non-Terminal"/>
        </w:rPr>
        <w:t>XMLAttribute</w:t>
      </w:r>
      <w:r>
        <w:t xml:space="preserve">+  ]  [  </w:t>
      </w:r>
      <w:r w:rsidRPr="00A6231B">
        <w:rPr>
          <w:rStyle w:val="Non-Terminal"/>
        </w:rPr>
        <w:t>XMLWhitepace</w:t>
      </w:r>
      <w:r>
        <w:t xml:space="preserve">  ]  </w:t>
      </w:r>
      <w:r w:rsidRPr="00A6231B">
        <w:rPr>
          <w:rStyle w:val="Terminal"/>
        </w:rPr>
        <w:t>/</w:t>
      </w:r>
      <w:r>
        <w:t xml:space="preserve">  </w:t>
      </w:r>
      <w:r w:rsidRPr="00A6231B">
        <w:rPr>
          <w:rStyle w:val="Terminal"/>
        </w:rPr>
        <w:t>&gt;</w:t>
      </w:r>
    </w:p>
    <w:p w:rsidR="002B686E" w:rsidRDefault="002B686E" w:rsidP="00EE452E">
      <w:pPr>
        <w:pStyle w:val="Grammar"/>
      </w:pPr>
      <w:r w:rsidRPr="00A6231B">
        <w:rPr>
          <w:rStyle w:val="Non-Terminal"/>
        </w:rPr>
        <w:t>XMLElementStart</w:t>
      </w:r>
      <w:r>
        <w:t xml:space="preserve">  ::=</w:t>
      </w:r>
      <w:r>
        <w:br/>
      </w:r>
      <w:r>
        <w:tab/>
      </w:r>
      <w:r w:rsidRPr="00A6231B">
        <w:rPr>
          <w:rStyle w:val="Terminal"/>
        </w:rPr>
        <w:t>&lt;</w:t>
      </w:r>
      <w:r>
        <w:t xml:space="preserve">  </w:t>
      </w:r>
      <w:r w:rsidRPr="00A6231B">
        <w:rPr>
          <w:rStyle w:val="Non-Terminal"/>
        </w:rPr>
        <w:t>XML</w:t>
      </w:r>
      <w:r>
        <w:rPr>
          <w:rStyle w:val="Non-Terminal"/>
        </w:rPr>
        <w:t>Qualified</w:t>
      </w:r>
      <w:r w:rsidRPr="00A6231B">
        <w:rPr>
          <w:rStyle w:val="Non-Terminal"/>
        </w:rPr>
        <w:t>Name</w:t>
      </w:r>
      <w:r>
        <w:rPr>
          <w:rStyle w:val="Non-Terminal"/>
        </w:rPr>
        <w:t>OrExpression</w:t>
      </w:r>
      <w:r>
        <w:t xml:space="preserve">  [  </w:t>
      </w:r>
      <w:r w:rsidRPr="00A6231B">
        <w:rPr>
          <w:rStyle w:val="Non-Terminal"/>
        </w:rPr>
        <w:t>XMLAttribute</w:t>
      </w:r>
      <w:r>
        <w:t xml:space="preserve">+  ]  [  </w:t>
      </w:r>
      <w:r w:rsidRPr="00A6231B">
        <w:rPr>
          <w:rStyle w:val="Non-Terminal"/>
        </w:rPr>
        <w:t>XMLWhitespace</w:t>
      </w:r>
      <w:r>
        <w:t xml:space="preserve">  ]  </w:t>
      </w:r>
      <w:r w:rsidRPr="00A6231B">
        <w:rPr>
          <w:rStyle w:val="Terminal"/>
        </w:rPr>
        <w:t>&gt;</w:t>
      </w:r>
    </w:p>
    <w:p w:rsidR="002B686E" w:rsidRDefault="002B686E" w:rsidP="00EE452E">
      <w:pPr>
        <w:pStyle w:val="Grammar"/>
      </w:pPr>
      <w:r w:rsidRPr="00A6231B">
        <w:rPr>
          <w:rStyle w:val="Non-Terminal"/>
        </w:rPr>
        <w:t>XMLElementEnd</w:t>
      </w:r>
      <w:r>
        <w:t xml:space="preserve">  ::=</w:t>
      </w:r>
      <w:r>
        <w:br/>
      </w:r>
      <w:r>
        <w:tab/>
      </w:r>
      <w:r w:rsidRPr="00A6231B">
        <w:rPr>
          <w:rStyle w:val="Terminal"/>
        </w:rPr>
        <w:t>&lt;</w:t>
      </w:r>
      <w:r>
        <w:t xml:space="preserve">  </w:t>
      </w:r>
      <w:r w:rsidRPr="00A6231B">
        <w:rPr>
          <w:rStyle w:val="Terminal"/>
        </w:rPr>
        <w:t>/</w:t>
      </w:r>
      <w:r>
        <w:t xml:space="preserve">  </w:t>
      </w:r>
      <w:r w:rsidRPr="00A6231B">
        <w:rPr>
          <w:rStyle w:val="Terminal"/>
        </w:rPr>
        <w:t>&gt;</w:t>
      </w:r>
      <w:r>
        <w:t xml:space="preserve">  |</w:t>
      </w:r>
      <w:r>
        <w:br/>
      </w:r>
      <w:r>
        <w:tab/>
      </w:r>
      <w:r w:rsidRPr="00A6231B">
        <w:rPr>
          <w:rStyle w:val="Terminal"/>
        </w:rPr>
        <w:t>&lt;</w:t>
      </w:r>
      <w:r>
        <w:t xml:space="preserve">  </w:t>
      </w:r>
      <w:r w:rsidRPr="00A6231B">
        <w:rPr>
          <w:rStyle w:val="Terminal"/>
        </w:rPr>
        <w:t>/</w:t>
      </w:r>
      <w:r>
        <w:t xml:space="preserve">  </w:t>
      </w:r>
      <w:r w:rsidRPr="00A6231B">
        <w:rPr>
          <w:rStyle w:val="Non-Terminal"/>
        </w:rPr>
        <w:t>XML</w:t>
      </w:r>
      <w:r>
        <w:rPr>
          <w:rStyle w:val="Non-Terminal"/>
        </w:rPr>
        <w:t>Qualified</w:t>
      </w:r>
      <w:r w:rsidRPr="00A6231B">
        <w:rPr>
          <w:rStyle w:val="Non-Terminal"/>
        </w:rPr>
        <w:t>Name</w:t>
      </w:r>
      <w:r>
        <w:t xml:space="preserve">  [  </w:t>
      </w:r>
      <w:r w:rsidRPr="00A6231B">
        <w:rPr>
          <w:rStyle w:val="Non-Terminal"/>
        </w:rPr>
        <w:t>XMLWhitespace</w:t>
      </w:r>
      <w:r>
        <w:t xml:space="preserve">  ]  </w:t>
      </w:r>
      <w:r w:rsidRPr="00A6231B">
        <w:rPr>
          <w:rStyle w:val="Terminal"/>
        </w:rPr>
        <w:t>&gt;</w:t>
      </w:r>
    </w:p>
    <w:p w:rsidR="002B686E" w:rsidRDefault="002B686E" w:rsidP="00EE452E">
      <w:pPr>
        <w:pStyle w:val="Grammar"/>
      </w:pPr>
      <w:r w:rsidRPr="00A6231B">
        <w:rPr>
          <w:rStyle w:val="Non-Terminal"/>
        </w:rPr>
        <w:t>XMLContent</w:t>
      </w:r>
      <w:r>
        <w:t xml:space="preserve">  ::=</w:t>
      </w:r>
      <w:r>
        <w:br/>
      </w:r>
      <w:r>
        <w:tab/>
        <w:t xml:space="preserve">[  </w:t>
      </w:r>
      <w:r w:rsidRPr="00A6231B">
        <w:rPr>
          <w:rStyle w:val="Non-Terminal"/>
        </w:rPr>
        <w:t>XMLCharacterData</w:t>
      </w:r>
      <w:r>
        <w:t xml:space="preserve">  ]  [  </w:t>
      </w:r>
      <w:r w:rsidRPr="00A6231B">
        <w:rPr>
          <w:rStyle w:val="Non-Terminal"/>
        </w:rPr>
        <w:t>XMLNestedContent</w:t>
      </w:r>
      <w:r>
        <w:t xml:space="preserve">  [  </w:t>
      </w:r>
      <w:r w:rsidRPr="00A6231B">
        <w:rPr>
          <w:rStyle w:val="Non-Terminal"/>
        </w:rPr>
        <w:t>XMLCharacterData</w:t>
      </w:r>
      <w:r>
        <w:t xml:space="preserve">  ]  ]+</w:t>
      </w:r>
    </w:p>
    <w:p w:rsidR="002B686E" w:rsidRDefault="002B686E" w:rsidP="00EE452E">
      <w:pPr>
        <w:pStyle w:val="Grammar"/>
      </w:pPr>
      <w:r w:rsidRPr="00A6231B">
        <w:rPr>
          <w:rStyle w:val="Non-Terminal"/>
        </w:rPr>
        <w:t>XMLCharacterData</w:t>
      </w:r>
      <w:r>
        <w:t xml:space="preserve">  ::=</w:t>
      </w:r>
      <w:r>
        <w:br/>
      </w:r>
      <w:r>
        <w:tab/>
        <w:t xml:space="preserve">&lt; Any </w:t>
      </w:r>
      <w:r w:rsidRPr="00A6231B">
        <w:rPr>
          <w:rStyle w:val="Non-Terminal"/>
        </w:rPr>
        <w:t>XMLCharacterDataString</w:t>
      </w:r>
      <w:r>
        <w:t xml:space="preserve"> that does not contain the string "</w:t>
      </w:r>
      <w:r w:rsidRPr="00F91BFB">
        <w:rPr>
          <w:rStyle w:val="CodeEmbedded"/>
        </w:rPr>
        <w:t>]]&gt;</w:t>
      </w:r>
      <w:r>
        <w:t>" &gt;</w:t>
      </w:r>
    </w:p>
    <w:p w:rsidR="002B686E" w:rsidRDefault="002B686E" w:rsidP="00EE452E">
      <w:pPr>
        <w:pStyle w:val="Grammar"/>
      </w:pPr>
      <w:r w:rsidRPr="00A6231B">
        <w:rPr>
          <w:rStyle w:val="Non-Terminal"/>
        </w:rPr>
        <w:t>XMLCharacterDataString</w:t>
      </w:r>
      <w:r>
        <w:t xml:space="preserve">  ::=</w:t>
      </w:r>
      <w:r>
        <w:br/>
      </w:r>
      <w:r>
        <w:tab/>
        <w:t xml:space="preserve">&lt; Any Unicode character except </w:t>
      </w:r>
      <w:r w:rsidRPr="00F91BFB">
        <w:rPr>
          <w:rStyle w:val="CodeEmbedded"/>
        </w:rPr>
        <w:t>&lt;</w:t>
      </w:r>
      <w:r>
        <w:t xml:space="preserve"> or </w:t>
      </w:r>
      <w:r w:rsidRPr="00F91BFB">
        <w:rPr>
          <w:rStyle w:val="CodeEmbedded"/>
        </w:rPr>
        <w:t>&amp;</w:t>
      </w:r>
      <w:r>
        <w:t xml:space="preserve"> &gt;+</w:t>
      </w:r>
    </w:p>
    <w:p w:rsidR="002B686E" w:rsidRPr="00F93FB0" w:rsidRDefault="002B686E" w:rsidP="00EE452E">
      <w:pPr>
        <w:pStyle w:val="Grammar"/>
      </w:pPr>
      <w:r w:rsidRPr="00A6231B">
        <w:rPr>
          <w:rStyle w:val="Non-Terminal"/>
        </w:rPr>
        <w:t>XMLNestedContent</w:t>
      </w:r>
      <w:r>
        <w:t xml:space="preserve">  ::=</w:t>
      </w:r>
      <w:r>
        <w:br/>
      </w:r>
      <w:r>
        <w:tab/>
      </w:r>
      <w:r w:rsidRPr="00A6231B">
        <w:rPr>
          <w:rStyle w:val="Non-Terminal"/>
        </w:rPr>
        <w:t>XMLElement</w:t>
      </w:r>
      <w:r>
        <w:t xml:space="preserve">  |</w:t>
      </w:r>
      <w:r>
        <w:br/>
      </w:r>
      <w:r>
        <w:tab/>
      </w:r>
      <w:r w:rsidRPr="00A6231B">
        <w:rPr>
          <w:rStyle w:val="Non-Terminal"/>
        </w:rPr>
        <w:t>XMLReference</w:t>
      </w:r>
      <w:r>
        <w:t xml:space="preserve">  |</w:t>
      </w:r>
      <w:r>
        <w:br/>
      </w:r>
      <w:r>
        <w:tab/>
      </w:r>
      <w:r w:rsidRPr="00A6231B">
        <w:rPr>
          <w:rStyle w:val="Non-Terminal"/>
        </w:rPr>
        <w:t>XMLCDATASection</w:t>
      </w:r>
      <w:r>
        <w:t xml:space="preserve">  |</w:t>
      </w:r>
      <w:r>
        <w:br/>
      </w:r>
      <w:r>
        <w:tab/>
      </w:r>
      <w:r w:rsidRPr="00A6231B">
        <w:rPr>
          <w:rStyle w:val="Non-Terminal"/>
        </w:rPr>
        <w:t>XMLProcessingInstruction</w:t>
      </w:r>
      <w:r>
        <w:t xml:space="preserve">  |</w:t>
      </w:r>
      <w:r>
        <w:br/>
      </w:r>
      <w:r>
        <w:tab/>
      </w:r>
      <w:r w:rsidRPr="00A6231B">
        <w:rPr>
          <w:rStyle w:val="Non-Terminal"/>
        </w:rPr>
        <w:t>XMLComment</w:t>
      </w:r>
      <w:r>
        <w:t xml:space="preserve">  |</w:t>
      </w:r>
      <w:r>
        <w:br/>
      </w:r>
      <w:r>
        <w:tab/>
      </w:r>
      <w:r w:rsidRPr="00F93FB0">
        <w:rPr>
          <w:rStyle w:val="Non-Terminal"/>
        </w:rPr>
        <w:t>XMLEmbeddedExpression</w:t>
      </w:r>
    </w:p>
    <w:p w:rsidR="002B686E" w:rsidRDefault="002B686E" w:rsidP="00EE452E">
      <w:pPr>
        <w:pStyle w:val="Grammar"/>
        <w:rPr>
          <w:rStyle w:val="Non-Terminal"/>
        </w:rPr>
      </w:pPr>
      <w:r w:rsidRPr="00A6231B">
        <w:rPr>
          <w:rStyle w:val="Non-Terminal"/>
        </w:rPr>
        <w:t>XMLAttribute</w:t>
      </w:r>
      <w:r>
        <w:t xml:space="preserve">  ::=</w:t>
      </w:r>
      <w:r>
        <w:br/>
      </w:r>
      <w:r>
        <w:tab/>
      </w:r>
      <w:r w:rsidRPr="00855F49">
        <w:rPr>
          <w:rStyle w:val="Non-Terminal"/>
        </w:rPr>
        <w:t>XMLWhitespace</w:t>
      </w:r>
      <w:r>
        <w:t xml:space="preserve">  </w:t>
      </w:r>
      <w:r w:rsidRPr="000446E0">
        <w:rPr>
          <w:rStyle w:val="Non-Terminal"/>
        </w:rPr>
        <w:t>XMLAttributeName</w:t>
      </w:r>
      <w:r>
        <w:t xml:space="preserve">  [  </w:t>
      </w:r>
      <w:r w:rsidRPr="00A6231B">
        <w:rPr>
          <w:rStyle w:val="Non-Terminal"/>
        </w:rPr>
        <w:t>XMLWhitespace</w:t>
      </w:r>
      <w:r>
        <w:t xml:space="preserve">  ]  </w:t>
      </w:r>
      <w:r w:rsidRPr="00A6231B">
        <w:rPr>
          <w:rStyle w:val="Terminal"/>
        </w:rPr>
        <w:t>=</w:t>
      </w:r>
      <w:r>
        <w:t xml:space="preserve">  [  </w:t>
      </w:r>
      <w:r w:rsidRPr="00A6231B">
        <w:rPr>
          <w:rStyle w:val="Non-Terminal"/>
        </w:rPr>
        <w:t>XMLWhitespace</w:t>
      </w:r>
      <w:r>
        <w:t xml:space="preserve">  ]  </w:t>
      </w:r>
      <w:r w:rsidRPr="00A6231B">
        <w:rPr>
          <w:rStyle w:val="Non-Terminal"/>
        </w:rPr>
        <w:t>XMLAttributeValue</w:t>
      </w:r>
      <w:r>
        <w:t xml:space="preserve">  |</w:t>
      </w:r>
      <w:r>
        <w:br/>
      </w:r>
      <w:r>
        <w:tab/>
      </w:r>
      <w:r w:rsidRPr="00855F49">
        <w:rPr>
          <w:rStyle w:val="Non-Terminal"/>
        </w:rPr>
        <w:t>XMLWhitespace</w:t>
      </w:r>
      <w:r>
        <w:t xml:space="preserve">  </w:t>
      </w:r>
      <w:r w:rsidRPr="00F93FB0">
        <w:rPr>
          <w:rStyle w:val="Non-Terminal"/>
        </w:rPr>
        <w:t>XMLEmbeddedExpression</w:t>
      </w:r>
    </w:p>
    <w:p w:rsidR="002B686E" w:rsidRPr="000446E0" w:rsidRDefault="002B686E" w:rsidP="00EE452E">
      <w:pPr>
        <w:pStyle w:val="Grammar"/>
      </w:pPr>
      <w:r>
        <w:rPr>
          <w:rStyle w:val="Non-Terminal"/>
        </w:rPr>
        <w:t>XMLAttributeName</w:t>
      </w:r>
      <w:r>
        <w:t xml:space="preserve">  ::=</w:t>
      </w:r>
      <w:r>
        <w:br/>
      </w:r>
      <w:r>
        <w:tab/>
      </w:r>
      <w:r w:rsidRPr="00A6231B">
        <w:rPr>
          <w:rStyle w:val="Non-Terminal"/>
        </w:rPr>
        <w:t>XML</w:t>
      </w:r>
      <w:r>
        <w:rPr>
          <w:rStyle w:val="Non-Terminal"/>
        </w:rPr>
        <w:t>Qualified</w:t>
      </w:r>
      <w:r w:rsidRPr="00A6231B">
        <w:rPr>
          <w:rStyle w:val="Non-Terminal"/>
        </w:rPr>
        <w:t>Name</w:t>
      </w:r>
      <w:r>
        <w:rPr>
          <w:rStyle w:val="Non-Terminal"/>
        </w:rPr>
        <w:t>OrExpression</w:t>
      </w:r>
      <w:r>
        <w:t xml:space="preserve">  |</w:t>
      </w:r>
      <w:r>
        <w:br/>
      </w:r>
      <w:r>
        <w:tab/>
      </w:r>
      <w:r w:rsidRPr="000446E0">
        <w:rPr>
          <w:rStyle w:val="Non-Terminal"/>
        </w:rPr>
        <w:t>XMLNamespaceAttributeName</w:t>
      </w:r>
    </w:p>
    <w:p w:rsidR="002B686E" w:rsidRPr="00F93FB0" w:rsidRDefault="002B686E" w:rsidP="00EE452E">
      <w:pPr>
        <w:pStyle w:val="Grammar"/>
      </w:pPr>
      <w:r w:rsidRPr="00A6231B">
        <w:rPr>
          <w:rStyle w:val="Non-Terminal"/>
        </w:rPr>
        <w:t>XMLAttributeValue</w:t>
      </w:r>
      <w:r>
        <w:t xml:space="preserve">  ::=</w:t>
      </w:r>
      <w:r>
        <w:br/>
      </w:r>
      <w:r>
        <w:tab/>
      </w:r>
      <w:r w:rsidRPr="00D978EA">
        <w:rPr>
          <w:rStyle w:val="Non-Terminal"/>
        </w:rPr>
        <w:t>DoubleQuoteCharacter</w:t>
      </w:r>
      <w:r>
        <w:t xml:space="preserve">  [  </w:t>
      </w:r>
      <w:r w:rsidRPr="00A6231B">
        <w:rPr>
          <w:rStyle w:val="Non-Terminal"/>
        </w:rPr>
        <w:t>XMLAttributeDoubleQuoteValueCharacter</w:t>
      </w:r>
      <w:r>
        <w:t xml:space="preserve">+  ]  </w:t>
      </w:r>
      <w:r w:rsidRPr="00D978EA">
        <w:rPr>
          <w:rStyle w:val="Non-Terminal"/>
        </w:rPr>
        <w:t>DoubleQuoteCharacter</w:t>
      </w:r>
      <w:r>
        <w:t xml:space="preserve">  |</w:t>
      </w:r>
      <w:r>
        <w:br/>
      </w:r>
      <w:r>
        <w:tab/>
      </w:r>
      <w:r w:rsidRPr="00D978EA">
        <w:rPr>
          <w:rStyle w:val="Non-Terminal"/>
        </w:rPr>
        <w:t>SingleQuoteCharacter</w:t>
      </w:r>
      <w:r>
        <w:t xml:space="preserve">  [  </w:t>
      </w:r>
      <w:r w:rsidRPr="00A6231B">
        <w:rPr>
          <w:rStyle w:val="Non-Terminal"/>
        </w:rPr>
        <w:t>XMLAttributeSingleQuoteValueCharacter</w:t>
      </w:r>
      <w:r>
        <w:t xml:space="preserve">+  ]  </w:t>
      </w:r>
      <w:r w:rsidRPr="00D978EA">
        <w:rPr>
          <w:rStyle w:val="Non-Terminal"/>
        </w:rPr>
        <w:t>SingleQuoteCharacter</w:t>
      </w:r>
      <w:r>
        <w:t xml:space="preserve">  |</w:t>
      </w:r>
      <w:r>
        <w:br/>
      </w:r>
      <w:r>
        <w:tab/>
      </w:r>
      <w:r w:rsidRPr="00F93FB0">
        <w:rPr>
          <w:rStyle w:val="Non-Terminal"/>
        </w:rPr>
        <w:t>XMLEmbeddedExpression</w:t>
      </w:r>
    </w:p>
    <w:p w:rsidR="002B686E" w:rsidRDefault="002B686E" w:rsidP="00EE452E">
      <w:pPr>
        <w:pStyle w:val="Grammar"/>
      </w:pPr>
      <w:r w:rsidRPr="00A6231B">
        <w:rPr>
          <w:rStyle w:val="Non-Terminal"/>
        </w:rPr>
        <w:t>XMLAttributeDoubleQuoteValueCharacter</w:t>
      </w:r>
      <w:r>
        <w:t xml:space="preserve">  ::= </w:t>
      </w:r>
      <w:r>
        <w:br/>
      </w:r>
      <w:r>
        <w:tab/>
        <w:t xml:space="preserve">&lt; Any </w:t>
      </w:r>
      <w:r w:rsidRPr="00A6231B">
        <w:rPr>
          <w:rStyle w:val="Non-Terminal"/>
        </w:rPr>
        <w:t>XMLCharacter</w:t>
      </w:r>
      <w:r>
        <w:t xml:space="preserve"> except </w:t>
      </w:r>
      <w:r w:rsidRPr="00F91BFB">
        <w:rPr>
          <w:rStyle w:val="CodeEmbedded"/>
        </w:rPr>
        <w:t>&lt;</w:t>
      </w:r>
      <w:r>
        <w:t xml:space="preserve">, </w:t>
      </w:r>
      <w:r w:rsidRPr="00F91BFB">
        <w:rPr>
          <w:rStyle w:val="CodeEmbedded"/>
        </w:rPr>
        <w:t>&amp;</w:t>
      </w:r>
      <w:r>
        <w:t xml:space="preserve">, or </w:t>
      </w:r>
      <w:r w:rsidRPr="00D978EA">
        <w:rPr>
          <w:rStyle w:val="Non-Terminal"/>
        </w:rPr>
        <w:t>DoubleQuoteCharacter</w:t>
      </w:r>
      <w:r>
        <w:t xml:space="preserve"> </w:t>
      </w:r>
      <w:r w:rsidRPr="00F91BFB">
        <w:t>&gt;</w:t>
      </w:r>
      <w:r>
        <w:t xml:space="preserve">  |</w:t>
      </w:r>
      <w:r>
        <w:br/>
      </w:r>
      <w:r>
        <w:tab/>
      </w:r>
      <w:r w:rsidRPr="00A6231B">
        <w:rPr>
          <w:rStyle w:val="Non-Terminal"/>
        </w:rPr>
        <w:t>XMLReference</w:t>
      </w:r>
    </w:p>
    <w:p w:rsidR="002B686E" w:rsidRDefault="002B686E" w:rsidP="00EE452E">
      <w:pPr>
        <w:pStyle w:val="Grammar"/>
      </w:pPr>
      <w:r w:rsidRPr="00A6231B">
        <w:rPr>
          <w:rStyle w:val="Non-Terminal"/>
        </w:rPr>
        <w:t>XMLAttributeSingleQuoteValueCharacter</w:t>
      </w:r>
      <w:r>
        <w:t xml:space="preserve"> ::=</w:t>
      </w:r>
      <w:r>
        <w:br/>
      </w:r>
      <w:r>
        <w:tab/>
        <w:t xml:space="preserve">&lt; Any </w:t>
      </w:r>
      <w:r w:rsidRPr="00A6231B">
        <w:rPr>
          <w:rStyle w:val="Non-Terminal"/>
        </w:rPr>
        <w:t>XMLCharacter</w:t>
      </w:r>
      <w:r>
        <w:t xml:space="preserve"> except </w:t>
      </w:r>
      <w:r w:rsidRPr="00F91BFB">
        <w:rPr>
          <w:rStyle w:val="CodeEmbedded"/>
        </w:rPr>
        <w:t>&lt;</w:t>
      </w:r>
      <w:r>
        <w:t xml:space="preserve">, </w:t>
      </w:r>
      <w:r w:rsidRPr="00F91BFB">
        <w:rPr>
          <w:rStyle w:val="CodeEmbedded"/>
        </w:rPr>
        <w:t>&amp;</w:t>
      </w:r>
      <w:r>
        <w:t xml:space="preserve">, or </w:t>
      </w:r>
      <w:r w:rsidRPr="00D978EA">
        <w:rPr>
          <w:rStyle w:val="Non-Terminal"/>
        </w:rPr>
        <w:t>SingleQuoteCharacter</w:t>
      </w:r>
      <w:r>
        <w:t xml:space="preserve"> &gt;  |</w:t>
      </w:r>
      <w:r>
        <w:br/>
      </w:r>
      <w:r>
        <w:tab/>
      </w:r>
      <w:r w:rsidRPr="00A6231B">
        <w:rPr>
          <w:rStyle w:val="Non-Terminal"/>
        </w:rPr>
        <w:t>XMLReference</w:t>
      </w:r>
    </w:p>
    <w:p w:rsidR="002B686E" w:rsidRDefault="002B686E" w:rsidP="00EE452E">
      <w:pPr>
        <w:pStyle w:val="Grammar"/>
      </w:pPr>
      <w:r w:rsidRPr="00A6231B">
        <w:rPr>
          <w:rStyle w:val="Non-Terminal"/>
        </w:rPr>
        <w:t>XMLReference</w:t>
      </w:r>
      <w:r>
        <w:t xml:space="preserve">  ::=  </w:t>
      </w:r>
      <w:r w:rsidRPr="00A6231B">
        <w:rPr>
          <w:rStyle w:val="Non-Terminal"/>
        </w:rPr>
        <w:t>XMLEntityReference</w:t>
      </w:r>
      <w:r>
        <w:t xml:space="preserve">  |  </w:t>
      </w:r>
      <w:r w:rsidRPr="00A6231B">
        <w:rPr>
          <w:rStyle w:val="Non-Terminal"/>
        </w:rPr>
        <w:t>XMLCharacterReference</w:t>
      </w:r>
    </w:p>
    <w:p w:rsidR="002B686E" w:rsidRDefault="002B686E" w:rsidP="00EE452E">
      <w:pPr>
        <w:pStyle w:val="Grammar"/>
      </w:pPr>
      <w:r w:rsidRPr="00A6231B">
        <w:rPr>
          <w:rStyle w:val="Non-Terminal"/>
        </w:rPr>
        <w:t>XMLEntityReference</w:t>
      </w:r>
      <w:r>
        <w:t xml:space="preserve">  ::=</w:t>
      </w:r>
      <w:r>
        <w:br/>
      </w:r>
      <w:r>
        <w:tab/>
      </w:r>
      <w:r w:rsidRPr="00A6231B">
        <w:rPr>
          <w:rStyle w:val="Terminal"/>
        </w:rPr>
        <w:t>&amp;</w:t>
      </w:r>
      <w:r>
        <w:t xml:space="preserve">  </w:t>
      </w:r>
      <w:r w:rsidRPr="00A6231B">
        <w:rPr>
          <w:rStyle w:val="Non-Terminal"/>
        </w:rPr>
        <w:t>XMLEntityName</w:t>
      </w:r>
      <w:r>
        <w:t xml:space="preserve">  ;</w:t>
      </w:r>
    </w:p>
    <w:p w:rsidR="002B686E" w:rsidRDefault="002B686E" w:rsidP="00EE452E">
      <w:pPr>
        <w:pStyle w:val="Grammar"/>
      </w:pPr>
      <w:r w:rsidRPr="00A6231B">
        <w:rPr>
          <w:rStyle w:val="Non-Terminal"/>
        </w:rPr>
        <w:t>XMLEntityName</w:t>
      </w:r>
      <w:r>
        <w:t xml:space="preserve">  ::=  </w:t>
      </w:r>
      <w:r w:rsidRPr="00A6231B">
        <w:rPr>
          <w:rStyle w:val="Terminal"/>
        </w:rPr>
        <w:t>lt</w:t>
      </w:r>
      <w:r>
        <w:t xml:space="preserve">  |  </w:t>
      </w:r>
      <w:r w:rsidRPr="00A6231B">
        <w:rPr>
          <w:rStyle w:val="Terminal"/>
        </w:rPr>
        <w:t>gt</w:t>
      </w:r>
      <w:r>
        <w:t xml:space="preserve">  |  </w:t>
      </w:r>
      <w:r w:rsidRPr="00A6231B">
        <w:rPr>
          <w:rStyle w:val="Terminal"/>
        </w:rPr>
        <w:t>amp</w:t>
      </w:r>
      <w:r>
        <w:t xml:space="preserve">  |  </w:t>
      </w:r>
      <w:r w:rsidRPr="00A6231B">
        <w:rPr>
          <w:rStyle w:val="Terminal"/>
        </w:rPr>
        <w:t>apos</w:t>
      </w:r>
      <w:r>
        <w:t xml:space="preserve">  |  </w:t>
      </w:r>
      <w:r w:rsidRPr="00A6231B">
        <w:rPr>
          <w:rStyle w:val="Terminal"/>
        </w:rPr>
        <w:t>quot</w:t>
      </w:r>
    </w:p>
    <w:p w:rsidR="002B686E" w:rsidRDefault="002B686E" w:rsidP="00EE452E">
      <w:pPr>
        <w:pStyle w:val="Grammar"/>
      </w:pPr>
      <w:r w:rsidRPr="00A6231B">
        <w:rPr>
          <w:rStyle w:val="Non-Terminal"/>
        </w:rPr>
        <w:t>XMLCharacterReference</w:t>
      </w:r>
      <w:r>
        <w:t xml:space="preserve">  ::=</w:t>
      </w:r>
      <w:r>
        <w:br/>
      </w:r>
      <w:r>
        <w:tab/>
      </w:r>
      <w:r w:rsidRPr="00A6231B">
        <w:rPr>
          <w:rStyle w:val="Terminal"/>
        </w:rPr>
        <w:t>&amp;</w:t>
      </w:r>
      <w:r>
        <w:t xml:space="preserve">  </w:t>
      </w:r>
      <w:r w:rsidRPr="00A6231B">
        <w:rPr>
          <w:rStyle w:val="Terminal"/>
        </w:rPr>
        <w:t>#</w:t>
      </w:r>
      <w:r>
        <w:t xml:space="preserve">  </w:t>
      </w:r>
      <w:r w:rsidRPr="00A6231B">
        <w:rPr>
          <w:rStyle w:val="Non-Terminal"/>
        </w:rPr>
        <w:t>XMLNumericCharacter</w:t>
      </w:r>
      <w:r>
        <w:t xml:space="preserve">+  </w:t>
      </w:r>
      <w:r w:rsidRPr="00A6231B">
        <w:rPr>
          <w:rStyle w:val="Terminal"/>
        </w:rPr>
        <w:t>;</w:t>
      </w:r>
      <w:r>
        <w:t xml:space="preserve">  |</w:t>
      </w:r>
      <w:r>
        <w:br/>
      </w:r>
      <w:r>
        <w:tab/>
      </w:r>
      <w:r w:rsidRPr="00A6231B">
        <w:rPr>
          <w:rStyle w:val="Terminal"/>
        </w:rPr>
        <w:t>&amp;</w:t>
      </w:r>
      <w:r>
        <w:t xml:space="preserve">  </w:t>
      </w:r>
      <w:r w:rsidRPr="00A6231B">
        <w:rPr>
          <w:rStyle w:val="Terminal"/>
        </w:rPr>
        <w:t>#</w:t>
      </w:r>
      <w:r>
        <w:t xml:space="preserve">  </w:t>
      </w:r>
      <w:r w:rsidRPr="0087189F">
        <w:rPr>
          <w:rStyle w:val="Terminal"/>
        </w:rPr>
        <w:t>x</w:t>
      </w:r>
      <w:r>
        <w:t xml:space="preserve">  </w:t>
      </w:r>
      <w:r w:rsidRPr="00A6231B">
        <w:rPr>
          <w:rStyle w:val="Non-Terminal"/>
        </w:rPr>
        <w:t>XMLHexNumericCharacter</w:t>
      </w:r>
      <w:r>
        <w:t xml:space="preserve">+  </w:t>
      </w:r>
      <w:r w:rsidRPr="00A6231B">
        <w:rPr>
          <w:rStyle w:val="Terminal"/>
        </w:rPr>
        <w:t>;</w:t>
      </w:r>
    </w:p>
    <w:p w:rsidR="002B686E" w:rsidRDefault="002B686E" w:rsidP="00EE452E">
      <w:pPr>
        <w:pStyle w:val="Grammar"/>
      </w:pPr>
      <w:r w:rsidRPr="003B5534">
        <w:rPr>
          <w:rStyle w:val="Non-Terminal"/>
        </w:rPr>
        <w:t>XMLNamespaceAttributeName</w:t>
      </w:r>
      <w:r>
        <w:t xml:space="preserve"> ::=</w:t>
      </w:r>
      <w:r>
        <w:br/>
      </w:r>
      <w:r>
        <w:tab/>
      </w:r>
      <w:r w:rsidRPr="003B5534">
        <w:rPr>
          <w:rStyle w:val="Non-Terminal"/>
        </w:rPr>
        <w:t>XMLPrefixedNamespaceAttributeName</w:t>
      </w:r>
      <w:r>
        <w:t xml:space="preserve">  |</w:t>
      </w:r>
      <w:r>
        <w:br/>
      </w:r>
      <w:r>
        <w:tab/>
      </w:r>
      <w:r w:rsidRPr="003B5534">
        <w:rPr>
          <w:rStyle w:val="Non-Terminal"/>
        </w:rPr>
        <w:t>XMLDefaultNamespaceAttributeName</w:t>
      </w:r>
    </w:p>
    <w:p w:rsidR="002B686E" w:rsidRDefault="002B686E" w:rsidP="00EE452E">
      <w:pPr>
        <w:pStyle w:val="Grammar"/>
      </w:pPr>
      <w:r w:rsidRPr="003B5534">
        <w:rPr>
          <w:rStyle w:val="Non-Terminal"/>
        </w:rPr>
        <w:t>XMLPrefixedNamespaceAttributeName</w:t>
      </w:r>
      <w:r>
        <w:t xml:space="preserve">  ::=</w:t>
      </w:r>
      <w:r>
        <w:br/>
      </w:r>
      <w:r>
        <w:tab/>
      </w:r>
      <w:r w:rsidRPr="003B5534">
        <w:rPr>
          <w:rStyle w:val="Terminal"/>
        </w:rPr>
        <w:t>xmlns</w:t>
      </w:r>
      <w:r>
        <w:t xml:space="preserve">  </w:t>
      </w:r>
      <w:r w:rsidRPr="003B5534">
        <w:rPr>
          <w:rStyle w:val="Terminal"/>
        </w:rPr>
        <w:t>:</w:t>
      </w:r>
      <w:r>
        <w:t xml:space="preserve">  </w:t>
      </w:r>
      <w:r w:rsidRPr="003B5534">
        <w:rPr>
          <w:rStyle w:val="Non-Terminal"/>
        </w:rPr>
        <w:t>XMLNamespaceName</w:t>
      </w:r>
    </w:p>
    <w:p w:rsidR="002B686E" w:rsidRDefault="002B686E" w:rsidP="00EE452E">
      <w:pPr>
        <w:pStyle w:val="Grammar"/>
      </w:pPr>
      <w:r w:rsidRPr="003B5534">
        <w:rPr>
          <w:rStyle w:val="Non-Terminal"/>
        </w:rPr>
        <w:t>XMLDefaultNamespaceAttributeName</w:t>
      </w:r>
      <w:r>
        <w:t xml:space="preserve">  ::=</w:t>
      </w:r>
      <w:r>
        <w:br/>
      </w:r>
      <w:r>
        <w:tab/>
      </w:r>
      <w:r w:rsidRPr="003B5534">
        <w:rPr>
          <w:rStyle w:val="Terminal"/>
        </w:rPr>
        <w:t>xmlns</w:t>
      </w:r>
    </w:p>
    <w:p w:rsidR="002B686E" w:rsidRDefault="002B686E" w:rsidP="00EE452E">
      <w:pPr>
        <w:pStyle w:val="Grammar"/>
      </w:pPr>
      <w:r w:rsidRPr="003B5534">
        <w:rPr>
          <w:rStyle w:val="Non-Terminal"/>
        </w:rPr>
        <w:t>XMLNamespaceName</w:t>
      </w:r>
      <w:r>
        <w:t xml:space="preserve">  ::=  </w:t>
      </w:r>
      <w:r w:rsidRPr="003B5534">
        <w:rPr>
          <w:rStyle w:val="Non-Terminal"/>
        </w:rPr>
        <w:t>XMLNamespaceNameStartCharacter</w:t>
      </w:r>
      <w:r>
        <w:t xml:space="preserve">  [  </w:t>
      </w:r>
      <w:r w:rsidRPr="003B5534">
        <w:rPr>
          <w:rStyle w:val="Non-Terminal"/>
        </w:rPr>
        <w:t>XMLNamespaceNameCharacter</w:t>
      </w:r>
      <w:r>
        <w:t>+  ]</w:t>
      </w:r>
    </w:p>
    <w:p w:rsidR="002B686E" w:rsidRDefault="002B686E" w:rsidP="00EE452E">
      <w:pPr>
        <w:pStyle w:val="Grammar"/>
      </w:pPr>
      <w:r w:rsidRPr="003B5534">
        <w:rPr>
          <w:rStyle w:val="Non-Terminal"/>
        </w:rPr>
        <w:t>XMLNamespaceNameStartCharacter</w:t>
      </w:r>
      <w:r>
        <w:t xml:space="preserve">  ::=</w:t>
      </w:r>
      <w:r>
        <w:br/>
      </w:r>
      <w:r>
        <w:tab/>
        <w:t xml:space="preserve">&lt; Any </w:t>
      </w:r>
      <w:r w:rsidRPr="003B5534">
        <w:rPr>
          <w:rStyle w:val="Non-Terminal"/>
        </w:rPr>
        <w:t>XMLNameCharacter</w:t>
      </w:r>
      <w:r>
        <w:t xml:space="preserve"> except </w:t>
      </w:r>
      <w:r w:rsidRPr="003B5534">
        <w:rPr>
          <w:rStyle w:val="CodeEmbedded"/>
        </w:rPr>
        <w:t>:</w:t>
      </w:r>
      <w:r>
        <w:t xml:space="preserve">  &gt;</w:t>
      </w:r>
    </w:p>
    <w:p w:rsidR="002B686E" w:rsidRDefault="002B686E" w:rsidP="00EE452E">
      <w:pPr>
        <w:pStyle w:val="Grammar"/>
      </w:pPr>
      <w:r w:rsidRPr="003B5534">
        <w:rPr>
          <w:rStyle w:val="Non-Terminal"/>
        </w:rPr>
        <w:t>XMLNamespaceNameCharacter</w:t>
      </w:r>
      <w:r>
        <w:t xml:space="preserve">  ::=  </w:t>
      </w:r>
      <w:r w:rsidRPr="003B5534">
        <w:rPr>
          <w:rStyle w:val="Non-Terminal"/>
        </w:rPr>
        <w:t>XMLLetter</w:t>
      </w:r>
      <w:r>
        <w:t xml:space="preserve">  |  _</w:t>
      </w:r>
    </w:p>
    <w:p w:rsidR="002B686E" w:rsidRDefault="002B686E" w:rsidP="00EE452E">
      <w:pPr>
        <w:pStyle w:val="Grammar"/>
        <w:rPr>
          <w:rStyle w:val="Non-Terminal"/>
        </w:rPr>
      </w:pPr>
      <w:r>
        <w:rPr>
          <w:rStyle w:val="Non-Terminal"/>
        </w:rPr>
        <w:t>XMLQualifiedNameOrExpression</w:t>
      </w:r>
      <w:r>
        <w:t xml:space="preserve">  ::=  </w:t>
      </w:r>
      <w:r w:rsidRPr="00F93FB0">
        <w:rPr>
          <w:rStyle w:val="Non-Terminal"/>
        </w:rPr>
        <w:t>XML</w:t>
      </w:r>
      <w:r>
        <w:rPr>
          <w:rStyle w:val="Non-Terminal"/>
        </w:rPr>
        <w:t>Qualified</w:t>
      </w:r>
      <w:r w:rsidRPr="00F93FB0">
        <w:rPr>
          <w:rStyle w:val="Non-Terminal"/>
        </w:rPr>
        <w:t>Name</w:t>
      </w:r>
      <w:r>
        <w:t xml:space="preserve">  |  </w:t>
      </w:r>
      <w:r w:rsidRPr="00F93FB0">
        <w:rPr>
          <w:rStyle w:val="Non-Terminal"/>
        </w:rPr>
        <w:t>XMLEmbeddedExpression</w:t>
      </w:r>
    </w:p>
    <w:p w:rsidR="002B686E" w:rsidRDefault="002B686E" w:rsidP="00EE452E">
      <w:pPr>
        <w:pStyle w:val="Grammar"/>
      </w:pPr>
      <w:r>
        <w:rPr>
          <w:rStyle w:val="Non-Terminal"/>
        </w:rPr>
        <w:t>XMLQualifiedName</w:t>
      </w:r>
      <w:r>
        <w:t xml:space="preserve">  ::=</w:t>
      </w:r>
      <w:r>
        <w:br/>
      </w:r>
      <w:r>
        <w:tab/>
      </w:r>
      <w:r w:rsidRPr="003B5534">
        <w:rPr>
          <w:rStyle w:val="Non-Terminal"/>
        </w:rPr>
        <w:t>XMLPrefixedName</w:t>
      </w:r>
      <w:r>
        <w:t xml:space="preserve">  |</w:t>
      </w:r>
      <w:r>
        <w:br/>
      </w:r>
      <w:r>
        <w:tab/>
      </w:r>
      <w:r w:rsidRPr="003B5534">
        <w:rPr>
          <w:rStyle w:val="Non-Terminal"/>
        </w:rPr>
        <w:t>XMLUnprefixedName</w:t>
      </w:r>
    </w:p>
    <w:p w:rsidR="002B686E" w:rsidRDefault="002B686E" w:rsidP="00EE452E">
      <w:pPr>
        <w:pStyle w:val="Grammar"/>
      </w:pPr>
      <w:r w:rsidRPr="003B5534">
        <w:rPr>
          <w:rStyle w:val="Non-Terminal"/>
        </w:rPr>
        <w:t>XMLPrefixedName</w:t>
      </w:r>
      <w:r>
        <w:t xml:space="preserve">  ::=  </w:t>
      </w:r>
      <w:r w:rsidRPr="003B5534">
        <w:rPr>
          <w:rStyle w:val="Non-Terminal"/>
        </w:rPr>
        <w:t>XMLNamespaceName</w:t>
      </w:r>
      <w:r>
        <w:t xml:space="preserve">  :  </w:t>
      </w:r>
      <w:r w:rsidRPr="003B5534">
        <w:rPr>
          <w:rStyle w:val="Non-Terminal"/>
        </w:rPr>
        <w:t>XMLNamespaceName</w:t>
      </w:r>
    </w:p>
    <w:p w:rsidR="002B686E" w:rsidRDefault="002B686E" w:rsidP="00EE452E">
      <w:pPr>
        <w:pStyle w:val="Grammar"/>
      </w:pPr>
      <w:r w:rsidRPr="003B5534">
        <w:rPr>
          <w:rStyle w:val="Non-Terminal"/>
        </w:rPr>
        <w:t>XMLUnprefixedName</w:t>
      </w:r>
      <w:r>
        <w:t xml:space="preserve">  ::=  </w:t>
      </w:r>
      <w:r w:rsidRPr="003B5534">
        <w:rPr>
          <w:rStyle w:val="Non-Terminal"/>
        </w:rPr>
        <w:t>XMLNamespaceName</w:t>
      </w:r>
    </w:p>
    <w:p w:rsidR="002B686E" w:rsidRDefault="002B686E" w:rsidP="00EE452E">
      <w:pPr>
        <w:pStyle w:val="Grammar"/>
      </w:pPr>
      <w:r w:rsidRPr="00FF2882">
        <w:rPr>
          <w:rStyle w:val="Non-Terminal"/>
        </w:rPr>
        <w:t>XMLProcessingInstruction</w:t>
      </w:r>
      <w:r>
        <w:t xml:space="preserve">  ::=</w:t>
      </w:r>
      <w:r>
        <w:br/>
      </w:r>
      <w:r>
        <w:tab/>
      </w:r>
      <w:r w:rsidRPr="00FF2882">
        <w:rPr>
          <w:rStyle w:val="Terminal"/>
        </w:rPr>
        <w:t>&lt;</w:t>
      </w:r>
      <w:r>
        <w:t xml:space="preserve">  </w:t>
      </w:r>
      <w:r w:rsidRPr="00FF2882">
        <w:rPr>
          <w:rStyle w:val="Terminal"/>
        </w:rPr>
        <w:t>?</w:t>
      </w:r>
      <w:r>
        <w:t xml:space="preserve">  </w:t>
      </w:r>
      <w:r w:rsidRPr="00FF2882">
        <w:rPr>
          <w:rStyle w:val="Non-Terminal"/>
        </w:rPr>
        <w:t>XMLProcessingTarget</w:t>
      </w:r>
      <w:r>
        <w:t xml:space="preserve">  [  </w:t>
      </w:r>
      <w:r w:rsidRPr="00FF2882">
        <w:rPr>
          <w:rStyle w:val="Non-Terminal"/>
        </w:rPr>
        <w:t>XMLWhitespace</w:t>
      </w:r>
      <w:r>
        <w:t xml:space="preserve">  [  </w:t>
      </w:r>
      <w:r w:rsidRPr="00FF2882">
        <w:rPr>
          <w:rStyle w:val="Non-Terminal"/>
        </w:rPr>
        <w:t>XMLProcessingValue</w:t>
      </w:r>
      <w:r>
        <w:t xml:space="preserve">  ]  ]  </w:t>
      </w:r>
      <w:r w:rsidRPr="00FF2882">
        <w:rPr>
          <w:rStyle w:val="Terminal"/>
        </w:rPr>
        <w:t>?</w:t>
      </w:r>
      <w:r>
        <w:t xml:space="preserve">  </w:t>
      </w:r>
      <w:r w:rsidRPr="00FF2882">
        <w:rPr>
          <w:rStyle w:val="Terminal"/>
        </w:rPr>
        <w:t>&gt;</w:t>
      </w:r>
    </w:p>
    <w:p w:rsidR="002B686E" w:rsidRDefault="002B686E" w:rsidP="00EE452E">
      <w:pPr>
        <w:pStyle w:val="Grammar"/>
      </w:pPr>
      <w:r w:rsidRPr="00FF2882">
        <w:rPr>
          <w:rStyle w:val="Non-Terminal"/>
        </w:rPr>
        <w:t>XMLProcessingTarget</w:t>
      </w:r>
      <w:r>
        <w:t xml:space="preserve">  ::=</w:t>
      </w:r>
      <w:r>
        <w:br/>
      </w:r>
      <w:r>
        <w:tab/>
        <w:t xml:space="preserve">&lt; Any </w:t>
      </w:r>
      <w:r w:rsidRPr="00FF2882">
        <w:rPr>
          <w:rStyle w:val="Non-Terminal"/>
        </w:rPr>
        <w:t>XMLName</w:t>
      </w:r>
      <w:r>
        <w:t xml:space="preserve"> except a casing permutation of the string "</w:t>
      </w:r>
      <w:r w:rsidRPr="00FF2882">
        <w:rPr>
          <w:rStyle w:val="CodeEmbedded"/>
        </w:rPr>
        <w:t>xml</w:t>
      </w:r>
      <w:r>
        <w:t>" &gt;</w:t>
      </w:r>
    </w:p>
    <w:p w:rsidR="002B686E" w:rsidRDefault="002B686E" w:rsidP="00EE452E">
      <w:pPr>
        <w:pStyle w:val="Grammar"/>
      </w:pPr>
      <w:r w:rsidRPr="00FF2882">
        <w:rPr>
          <w:rStyle w:val="Non-Terminal"/>
        </w:rPr>
        <w:t>XMLProcessingValue</w:t>
      </w:r>
      <w:r>
        <w:t xml:space="preserve">  ::=</w:t>
      </w:r>
      <w:r>
        <w:br/>
      </w:r>
      <w:r>
        <w:tab/>
        <w:t xml:space="preserve">&lt; Any </w:t>
      </w:r>
      <w:r w:rsidRPr="00FF2882">
        <w:rPr>
          <w:rStyle w:val="Non-Terminal"/>
        </w:rPr>
        <w:t>XMLString</w:t>
      </w:r>
      <w:r>
        <w:t xml:space="preserve"> that does not contain the string "</w:t>
      </w:r>
      <w:r w:rsidRPr="00FF2882">
        <w:rPr>
          <w:rStyle w:val="CodeEmbedded"/>
        </w:rPr>
        <w:t>?&gt;</w:t>
      </w:r>
      <w:r>
        <w:rPr>
          <w:rStyle w:val="CodeEmbedded"/>
        </w:rPr>
        <w:t>"</w:t>
      </w:r>
      <w:r>
        <w:t xml:space="preserve"> &gt;</w:t>
      </w:r>
    </w:p>
    <w:p w:rsidR="002B686E" w:rsidRDefault="002B686E" w:rsidP="00EE452E">
      <w:pPr>
        <w:pStyle w:val="Grammar"/>
      </w:pPr>
      <w:r w:rsidRPr="00395E89">
        <w:rPr>
          <w:rStyle w:val="Non-Terminal"/>
        </w:rPr>
        <w:t>XMLComment</w:t>
      </w:r>
      <w:r>
        <w:t xml:space="preserve">  ::=</w:t>
      </w:r>
      <w:r>
        <w:br/>
      </w:r>
      <w:r>
        <w:tab/>
      </w:r>
      <w:r w:rsidRPr="00395E89">
        <w:rPr>
          <w:rStyle w:val="Terminal"/>
        </w:rPr>
        <w:t>&lt;</w:t>
      </w:r>
      <w:r>
        <w:t xml:space="preserve">  </w:t>
      </w:r>
      <w:r w:rsidRPr="00395E89">
        <w:rPr>
          <w:rStyle w:val="Terminal"/>
        </w:rPr>
        <w:t>!</w:t>
      </w:r>
      <w:r>
        <w:t xml:space="preserve">  </w:t>
      </w:r>
      <w:r w:rsidRPr="00395E89">
        <w:rPr>
          <w:rStyle w:val="Terminal"/>
        </w:rPr>
        <w:t>-</w:t>
      </w:r>
      <w:r>
        <w:t xml:space="preserve">  </w:t>
      </w:r>
      <w:r w:rsidRPr="00395E89">
        <w:rPr>
          <w:rStyle w:val="Terminal"/>
        </w:rPr>
        <w:t>-</w:t>
      </w:r>
      <w:r>
        <w:t xml:space="preserve">  [  </w:t>
      </w:r>
      <w:r w:rsidRPr="00395E89">
        <w:rPr>
          <w:rStyle w:val="Non-Terminal"/>
        </w:rPr>
        <w:t>XMLCommentCharacter</w:t>
      </w:r>
      <w:r>
        <w:t xml:space="preserve">+  ]  </w:t>
      </w:r>
      <w:r w:rsidRPr="00395E89">
        <w:rPr>
          <w:rStyle w:val="Terminal"/>
        </w:rPr>
        <w:t>-</w:t>
      </w:r>
      <w:r>
        <w:t xml:space="preserve">  </w:t>
      </w:r>
      <w:r w:rsidRPr="00395E89">
        <w:rPr>
          <w:rStyle w:val="Terminal"/>
        </w:rPr>
        <w:t>-</w:t>
      </w:r>
      <w:r>
        <w:t xml:space="preserve">  </w:t>
      </w:r>
      <w:r w:rsidRPr="00395E89">
        <w:rPr>
          <w:rStyle w:val="Terminal"/>
        </w:rPr>
        <w:t>&gt;</w:t>
      </w:r>
    </w:p>
    <w:p w:rsidR="002B686E" w:rsidRPr="00AF2E5E" w:rsidRDefault="002B686E" w:rsidP="00EE452E">
      <w:pPr>
        <w:pStyle w:val="Grammar"/>
      </w:pPr>
      <w:r w:rsidRPr="00395E89">
        <w:rPr>
          <w:rStyle w:val="Non-Terminal"/>
        </w:rPr>
        <w:t>XMLCommentCharacter</w:t>
      </w:r>
      <w:r>
        <w:t xml:space="preserve">  ::=</w:t>
      </w:r>
      <w:r>
        <w:br/>
      </w:r>
      <w:r>
        <w:tab/>
        <w:t xml:space="preserve">&lt; Any </w:t>
      </w:r>
      <w:r w:rsidRPr="00395E89">
        <w:rPr>
          <w:rStyle w:val="Non-Terminal"/>
        </w:rPr>
        <w:t>XMLCharacter</w:t>
      </w:r>
      <w:r>
        <w:t xml:space="preserve"> except dash (0x002D) &gt;  |</w:t>
      </w:r>
      <w:r>
        <w:br/>
      </w:r>
      <w:r>
        <w:tab/>
      </w:r>
      <w:r w:rsidRPr="00395E89">
        <w:rPr>
          <w:rStyle w:val="Terminal"/>
        </w:rPr>
        <w:t>-</w:t>
      </w:r>
      <w:r>
        <w:t xml:space="preserve">  &lt; Any </w:t>
      </w:r>
      <w:r w:rsidRPr="00395E89">
        <w:rPr>
          <w:rStyle w:val="Non-Terminal"/>
        </w:rPr>
        <w:t>XMLCharacter</w:t>
      </w:r>
      <w:r>
        <w:t xml:space="preserve"> except dash (0x002D) &gt;</w:t>
      </w:r>
    </w:p>
    <w:p w:rsidR="002B686E" w:rsidRDefault="002B686E" w:rsidP="00EE452E">
      <w:pPr>
        <w:pStyle w:val="Grammar"/>
      </w:pPr>
      <w:r w:rsidRPr="004833A0">
        <w:rPr>
          <w:rStyle w:val="Non-Terminal"/>
        </w:rPr>
        <w:t>XMLCD</w:t>
      </w:r>
      <w:r>
        <w:rPr>
          <w:rStyle w:val="Non-Terminal"/>
        </w:rPr>
        <w:t>ATASection</w:t>
      </w:r>
      <w:r>
        <w:t xml:space="preserve">  ::=</w:t>
      </w:r>
      <w:r>
        <w:br/>
      </w:r>
      <w:r>
        <w:tab/>
      </w:r>
      <w:r w:rsidRPr="004833A0">
        <w:rPr>
          <w:rStyle w:val="Terminal"/>
        </w:rPr>
        <w:t>&lt;</w:t>
      </w:r>
      <w:r>
        <w:t xml:space="preserve">  </w:t>
      </w:r>
      <w:r w:rsidRPr="004833A0">
        <w:rPr>
          <w:rStyle w:val="Terminal"/>
        </w:rPr>
        <w:t>!</w:t>
      </w:r>
      <w:r>
        <w:t xml:space="preserve">  </w:t>
      </w:r>
      <w:r w:rsidRPr="004833A0">
        <w:rPr>
          <w:rStyle w:val="Terminal"/>
        </w:rPr>
        <w:t>[</w:t>
      </w:r>
      <w:r>
        <w:t xml:space="preserve">  </w:t>
      </w:r>
      <w:r w:rsidRPr="004833A0">
        <w:rPr>
          <w:rStyle w:val="Terminal"/>
        </w:rPr>
        <w:t>CDATA</w:t>
      </w:r>
      <w:r>
        <w:t xml:space="preserve">  </w:t>
      </w:r>
      <w:r w:rsidRPr="004833A0">
        <w:rPr>
          <w:rStyle w:val="Terminal"/>
        </w:rPr>
        <w:t>[</w:t>
      </w:r>
      <w:r>
        <w:t xml:space="preserve">  [  </w:t>
      </w:r>
      <w:r w:rsidRPr="004833A0">
        <w:rPr>
          <w:rStyle w:val="Non-Terminal"/>
        </w:rPr>
        <w:t>XMLCD</w:t>
      </w:r>
      <w:r>
        <w:rPr>
          <w:rStyle w:val="Non-Terminal"/>
        </w:rPr>
        <w:t>ATASection</w:t>
      </w:r>
      <w:r w:rsidRPr="004833A0">
        <w:rPr>
          <w:rStyle w:val="Non-Terminal"/>
        </w:rPr>
        <w:t>String</w:t>
      </w:r>
      <w:r>
        <w:t xml:space="preserve">  ]  </w:t>
      </w:r>
      <w:r w:rsidRPr="004833A0">
        <w:rPr>
          <w:rStyle w:val="Terminal"/>
        </w:rPr>
        <w:t>]</w:t>
      </w:r>
      <w:r>
        <w:t xml:space="preserve">  </w:t>
      </w:r>
      <w:r w:rsidRPr="004833A0">
        <w:rPr>
          <w:rStyle w:val="Terminal"/>
        </w:rPr>
        <w:t>]</w:t>
      </w:r>
      <w:r>
        <w:t xml:space="preserve">  </w:t>
      </w:r>
      <w:r w:rsidRPr="004833A0">
        <w:rPr>
          <w:rStyle w:val="Terminal"/>
        </w:rPr>
        <w:t>&gt;</w:t>
      </w:r>
    </w:p>
    <w:p w:rsidR="002B686E" w:rsidRDefault="002B686E" w:rsidP="00EE452E">
      <w:pPr>
        <w:pStyle w:val="Grammar"/>
      </w:pPr>
      <w:r>
        <w:rPr>
          <w:rStyle w:val="Non-Terminal"/>
        </w:rPr>
        <w:t>XMLCDATASection</w:t>
      </w:r>
      <w:r w:rsidRPr="004833A0">
        <w:rPr>
          <w:rStyle w:val="Non-Terminal"/>
        </w:rPr>
        <w:t>String</w:t>
      </w:r>
      <w:r>
        <w:t xml:space="preserve">  ::=</w:t>
      </w:r>
      <w:r>
        <w:br/>
      </w:r>
      <w:r>
        <w:tab/>
        <w:t xml:space="preserve">&lt; Any </w:t>
      </w:r>
      <w:r w:rsidRPr="004833A0">
        <w:rPr>
          <w:rStyle w:val="Non-Terminal"/>
        </w:rPr>
        <w:t>XMLString</w:t>
      </w:r>
      <w:r>
        <w:t xml:space="preserve"> that does not contain the string "</w:t>
      </w:r>
      <w:r w:rsidRPr="004833A0">
        <w:rPr>
          <w:rStyle w:val="CodeEmbedded"/>
        </w:rPr>
        <w:t>]]&gt;</w:t>
      </w:r>
      <w:r>
        <w:t>" &gt;</w:t>
      </w:r>
    </w:p>
    <w:p w:rsidR="002B686E" w:rsidRDefault="002B686E" w:rsidP="00E161FA">
      <w:pPr>
        <w:pStyle w:val="Grammar"/>
        <w:sectPr w:rsidR="002B686E" w:rsidSect="00E4581C">
          <w:type w:val="oddPage"/>
          <w:pgSz w:w="12240" w:h="15840"/>
          <w:pgMar w:top="1440" w:right="1152" w:bottom="1440" w:left="1152" w:header="1022" w:footer="1022" w:gutter="0"/>
          <w:cols w:space="720"/>
          <w:titlePg/>
          <w:docGrid w:linePitch="360"/>
        </w:sectPr>
      </w:pPr>
      <w:r w:rsidRPr="00812BEA">
        <w:rPr>
          <w:rStyle w:val="Non-Terminal"/>
        </w:rPr>
        <w:t>XMLMemberAccessExpression</w:t>
      </w:r>
      <w:r>
        <w:t xml:space="preserve">  ::=</w:t>
      </w:r>
      <w:r>
        <w:br/>
      </w:r>
      <w:r>
        <w:tab/>
      </w:r>
      <w:r w:rsidRPr="00812BEA">
        <w:rPr>
          <w:rStyle w:val="Non-Terminal"/>
        </w:rPr>
        <w:t>Expression</w:t>
      </w:r>
      <w:r>
        <w:t xml:space="preserve">  </w:t>
      </w:r>
      <w:r w:rsidRPr="00812BEA">
        <w:rPr>
          <w:rStyle w:val="Terminal"/>
        </w:rPr>
        <w:t>.</w:t>
      </w:r>
      <w:r>
        <w:t xml:space="preserve">  [  </w:t>
      </w:r>
      <w:r w:rsidRPr="00241A20">
        <w:rPr>
          <w:rStyle w:val="Non-Terminal"/>
        </w:rPr>
        <w:t>LineTerminator</w:t>
      </w:r>
      <w:r>
        <w:t xml:space="preserve">  ]  </w:t>
      </w:r>
      <w:r w:rsidRPr="00812BEA">
        <w:rPr>
          <w:rStyle w:val="Terminal"/>
        </w:rPr>
        <w:t>&lt;</w:t>
      </w:r>
      <w:r>
        <w:t xml:space="preserve">  </w:t>
      </w:r>
      <w:r w:rsidRPr="00812BEA">
        <w:rPr>
          <w:rStyle w:val="Non-Terminal"/>
        </w:rPr>
        <w:t>XMLQualifiedName</w:t>
      </w:r>
      <w:r>
        <w:t xml:space="preserve">  </w:t>
      </w:r>
      <w:r w:rsidRPr="00812BEA">
        <w:rPr>
          <w:rStyle w:val="Terminal"/>
        </w:rPr>
        <w:t>&gt;</w:t>
      </w:r>
      <w:r>
        <w:t xml:space="preserve">  |</w:t>
      </w:r>
      <w:r>
        <w:br/>
      </w:r>
      <w:r>
        <w:tab/>
      </w:r>
      <w:r w:rsidRPr="00812BEA">
        <w:rPr>
          <w:rStyle w:val="Non-Terminal"/>
        </w:rPr>
        <w:t>Expression</w:t>
      </w:r>
      <w:r>
        <w:t xml:space="preserve">  </w:t>
      </w:r>
      <w:r w:rsidRPr="00812BEA">
        <w:rPr>
          <w:rStyle w:val="Terminal"/>
        </w:rPr>
        <w:t>.</w:t>
      </w:r>
      <w:r>
        <w:t xml:space="preserve">  </w:t>
      </w:r>
      <w:r w:rsidRPr="00812BEA">
        <w:rPr>
          <w:rStyle w:val="Terminal"/>
        </w:rPr>
        <w:t>@</w:t>
      </w:r>
      <w:r>
        <w:t xml:space="preserve">  [  </w:t>
      </w:r>
      <w:r w:rsidRPr="00241A20">
        <w:rPr>
          <w:rStyle w:val="Non-Terminal"/>
        </w:rPr>
        <w:t>LineTerminator</w:t>
      </w:r>
      <w:r>
        <w:t xml:space="preserve">  ]  </w:t>
      </w:r>
      <w:r w:rsidRPr="00812BEA">
        <w:rPr>
          <w:rStyle w:val="Terminal"/>
        </w:rPr>
        <w:t>&lt;</w:t>
      </w:r>
      <w:r>
        <w:t xml:space="preserve">  </w:t>
      </w:r>
      <w:r w:rsidRPr="00812BEA">
        <w:rPr>
          <w:rStyle w:val="Non-Terminal"/>
        </w:rPr>
        <w:t>XMLQualifiedName</w:t>
      </w:r>
      <w:r>
        <w:t xml:space="preserve">  </w:t>
      </w:r>
      <w:r w:rsidRPr="00812BEA">
        <w:rPr>
          <w:rStyle w:val="Terminal"/>
        </w:rPr>
        <w:t>&gt;</w:t>
      </w:r>
      <w:r>
        <w:t xml:space="preserve">  |</w:t>
      </w:r>
      <w:r>
        <w:br/>
      </w:r>
      <w:r>
        <w:tab/>
      </w:r>
      <w:r w:rsidRPr="00812BEA">
        <w:rPr>
          <w:rStyle w:val="Non-Terminal"/>
        </w:rPr>
        <w:t>Expression</w:t>
      </w:r>
      <w:r>
        <w:t xml:space="preserve">  </w:t>
      </w:r>
      <w:r w:rsidRPr="00812BEA">
        <w:rPr>
          <w:rStyle w:val="Terminal"/>
        </w:rPr>
        <w:t>.</w:t>
      </w:r>
      <w:r>
        <w:t xml:space="preserve">  </w:t>
      </w:r>
      <w:r w:rsidRPr="00812BEA">
        <w:rPr>
          <w:rStyle w:val="Terminal"/>
        </w:rPr>
        <w:t>@</w:t>
      </w:r>
      <w:r>
        <w:t xml:space="preserve">  [  </w:t>
      </w:r>
      <w:r w:rsidRPr="00241A20">
        <w:rPr>
          <w:rStyle w:val="Non-Terminal"/>
        </w:rPr>
        <w:t>LineTerminator</w:t>
      </w:r>
      <w:r>
        <w:t xml:space="preserve">  ]  </w:t>
      </w:r>
      <w:r>
        <w:rPr>
          <w:rStyle w:val="Non-Terminal"/>
        </w:rPr>
        <w:t>IdentifierOrKeyword</w:t>
      </w:r>
      <w:r>
        <w:t xml:space="preserve">  |</w:t>
      </w:r>
      <w:r>
        <w:br/>
      </w:r>
      <w:r>
        <w:tab/>
      </w:r>
      <w:r w:rsidRPr="00812BEA">
        <w:rPr>
          <w:rStyle w:val="Non-Terminal"/>
        </w:rPr>
        <w:t>Expression</w:t>
      </w:r>
      <w:r>
        <w:t xml:space="preserve">  </w:t>
      </w:r>
      <w:r w:rsidRPr="00812BEA">
        <w:rPr>
          <w:rStyle w:val="Terminal"/>
        </w:rPr>
        <w:t>.</w:t>
      </w:r>
      <w:r>
        <w:t xml:space="preserve">  </w:t>
      </w:r>
      <w:r w:rsidRPr="00812BEA">
        <w:rPr>
          <w:rStyle w:val="Terminal"/>
        </w:rPr>
        <w:t>.</w:t>
      </w:r>
      <w:r>
        <w:t xml:space="preserve">  </w:t>
      </w:r>
      <w:r w:rsidRPr="00812BEA">
        <w:rPr>
          <w:rStyle w:val="Terminal"/>
        </w:rPr>
        <w:t>.</w:t>
      </w:r>
      <w:r>
        <w:t xml:space="preserve">  [  </w:t>
      </w:r>
      <w:r w:rsidRPr="00241A20">
        <w:rPr>
          <w:rStyle w:val="Non-Terminal"/>
        </w:rPr>
        <w:t>LineTerminator</w:t>
      </w:r>
      <w:r>
        <w:t xml:space="preserve">  ]  </w:t>
      </w:r>
      <w:r w:rsidRPr="00812BEA">
        <w:rPr>
          <w:rStyle w:val="Terminal"/>
        </w:rPr>
        <w:t>&lt;</w:t>
      </w:r>
      <w:r>
        <w:t xml:space="preserve">  </w:t>
      </w:r>
      <w:r w:rsidRPr="00812BEA">
        <w:rPr>
          <w:rStyle w:val="Non-Terminal"/>
        </w:rPr>
        <w:t>XMLQualifiedName</w:t>
      </w:r>
      <w:r>
        <w:t xml:space="preserve">  </w:t>
      </w:r>
      <w:r w:rsidRPr="00812BEA">
        <w:rPr>
          <w:rStyle w:val="Terminal"/>
        </w:rPr>
        <w:t>&gt;</w:t>
      </w:r>
    </w:p>
    <w:p w:rsidR="002B686E" w:rsidRDefault="002B686E" w:rsidP="00ED2CD9">
      <w:pPr>
        <w:pStyle w:val="Heading1"/>
      </w:pPr>
      <w:bookmarkStart w:id="537" w:name="_Toc248253357"/>
      <w:r>
        <w:t>Change List</w:t>
      </w:r>
      <w:bookmarkEnd w:id="537"/>
    </w:p>
    <w:p w:rsidR="002B686E" w:rsidRDefault="002B686E" w:rsidP="00154C75">
      <w:pPr>
        <w:pStyle w:val="Text"/>
      </w:pPr>
      <w:r>
        <w:t>The following sections list of changes made to the specification between versions. The sections affected are listed after each change.</w:t>
      </w:r>
    </w:p>
    <w:p w:rsidR="002B686E" w:rsidRDefault="002B686E" w:rsidP="00686727">
      <w:pPr>
        <w:pStyle w:val="Heading2"/>
      </w:pPr>
      <w:bookmarkStart w:id="538" w:name="_Toc248253358"/>
      <w:r>
        <w:t>Version 7.1 to Version 8.0</w:t>
      </w:r>
      <w:bookmarkEnd w:id="538"/>
    </w:p>
    <w:p w:rsidR="002B686E" w:rsidRPr="00686727" w:rsidRDefault="002B686E" w:rsidP="00686727">
      <w:pPr>
        <w:pStyle w:val="Text"/>
      </w:pPr>
      <w:r>
        <w:t>This update covers the language changes made between version 7.1 of the language and version 8.0 of the language.</w:t>
      </w:r>
    </w:p>
    <w:p w:rsidR="002B686E" w:rsidRDefault="002B686E" w:rsidP="00686727">
      <w:pPr>
        <w:pStyle w:val="Heading3"/>
      </w:pPr>
      <w:bookmarkStart w:id="539" w:name="_Toc248253359"/>
      <w:r>
        <w:t>Major changes</w:t>
      </w:r>
      <w:bookmarkEnd w:id="539"/>
    </w:p>
    <w:p w:rsidR="002B686E" w:rsidRDefault="002B686E" w:rsidP="00ED2CD9">
      <w:pPr>
        <w:pStyle w:val="BulletedList1"/>
      </w:pPr>
      <w:r>
        <w:t xml:space="preserve">Multiple attribute blocks are now allowed before a declaration (i.e. </w:t>
      </w:r>
      <w:r w:rsidRPr="00445E7E">
        <w:rPr>
          <w:rStyle w:val="CodeEmbedded"/>
        </w:rPr>
        <w:t>&lt;a&gt; &lt;b&gt;</w:t>
      </w:r>
      <w:r>
        <w:t xml:space="preserve"> instead of just </w:t>
      </w:r>
      <w:r w:rsidRPr="00445E7E">
        <w:rPr>
          <w:rStyle w:val="CodeEmbedded"/>
        </w:rPr>
        <w:t>&lt;a,b&gt;</w:t>
      </w:r>
      <w:r>
        <w:t>). [5.2, 6]</w:t>
      </w:r>
    </w:p>
    <w:p w:rsidR="002B686E" w:rsidRDefault="002B686E" w:rsidP="00ED2CD9">
      <w:pPr>
        <w:pStyle w:val="BulletedList1"/>
      </w:pPr>
      <w:r>
        <w:t xml:space="preserve">Added the </w:t>
      </w:r>
      <w:r w:rsidRPr="00445E7E">
        <w:rPr>
          <w:rStyle w:val="CodeEmbedded"/>
        </w:rPr>
        <w:t>Continue</w:t>
      </w:r>
      <w:r>
        <w:t xml:space="preserve"> statement. [2.3, 10.11]</w:t>
      </w:r>
    </w:p>
    <w:p w:rsidR="002B686E" w:rsidRDefault="002B686E" w:rsidP="00ED2CD9">
      <w:pPr>
        <w:pStyle w:val="BulletedList1"/>
      </w:pPr>
      <w:r>
        <w:t xml:space="preserve">Added the </w:t>
      </w:r>
      <w:r w:rsidRPr="00445E7E">
        <w:rPr>
          <w:rStyle w:val="CodeEmbedded"/>
        </w:rPr>
        <w:t>Using</w:t>
      </w:r>
      <w:r>
        <w:t xml:space="preserve"> statement. [2.3, 10, 10.13]</w:t>
      </w:r>
    </w:p>
    <w:p w:rsidR="002B686E" w:rsidRDefault="002B686E" w:rsidP="00ED2CD9">
      <w:pPr>
        <w:pStyle w:val="BulletedList1"/>
      </w:pPr>
      <w:r>
        <w:t xml:space="preserve">Added the </w:t>
      </w:r>
      <w:r w:rsidRPr="00445E7E">
        <w:rPr>
          <w:rStyle w:val="CodeEmbedded"/>
        </w:rPr>
        <w:t>IsNot</w:t>
      </w:r>
      <w:r>
        <w:t xml:space="preserve"> operator. [2.3, 11.5.3]</w:t>
      </w:r>
    </w:p>
    <w:p w:rsidR="002B686E" w:rsidRDefault="002B686E" w:rsidP="00ED2CD9">
      <w:pPr>
        <w:pStyle w:val="BulletedList1"/>
      </w:pPr>
      <w:r>
        <w:t xml:space="preserve">Added the </w:t>
      </w:r>
      <w:r w:rsidRPr="00445E7E">
        <w:rPr>
          <w:rStyle w:val="CodeEmbedded"/>
        </w:rPr>
        <w:t>Global</w:t>
      </w:r>
      <w:r>
        <w:t xml:space="preserve"> qualifier which allows binding in the global namespace. [2.3, 4.7, 11.6]</w:t>
      </w:r>
    </w:p>
    <w:p w:rsidR="002B686E" w:rsidRDefault="002B686E" w:rsidP="00ED2CD9">
      <w:pPr>
        <w:pStyle w:val="BulletedList1"/>
      </w:pPr>
      <w:r>
        <w:t>Added XML Documentation comments. [12]</w:t>
      </w:r>
    </w:p>
    <w:p w:rsidR="002B686E" w:rsidRDefault="002B686E" w:rsidP="00ED2CD9">
      <w:pPr>
        <w:pStyle w:val="BulletedList1"/>
      </w:pPr>
      <w:r>
        <w:t>Derived classes are allowed to re-implement interfaces implemented by their base class. [4.4, 4.4.1]</w:t>
      </w:r>
    </w:p>
    <w:p w:rsidR="002B686E" w:rsidRDefault="002B686E" w:rsidP="00ED2CD9">
      <w:pPr>
        <w:pStyle w:val="BulletedList1"/>
      </w:pPr>
      <w:r>
        <w:t xml:space="preserve">Added the </w:t>
      </w:r>
      <w:r w:rsidRPr="00445E7E">
        <w:rPr>
          <w:rStyle w:val="CodeEmbedded"/>
        </w:rPr>
        <w:t>TryCast</w:t>
      </w:r>
      <w:r>
        <w:t xml:space="preserve"> operator. [2.3, 11.11]</w:t>
      </w:r>
    </w:p>
    <w:p w:rsidR="002B686E" w:rsidRDefault="002B686E" w:rsidP="00ED2CD9">
      <w:pPr>
        <w:pStyle w:val="BulletedList1"/>
      </w:pPr>
      <w:r>
        <w:t xml:space="preserve">Attributes can have arguments typed as </w:t>
      </w:r>
      <w:r w:rsidRPr="00445E7E">
        <w:rPr>
          <w:rStyle w:val="CodeEmbedded"/>
        </w:rPr>
        <w:t>Object</w:t>
      </w:r>
      <w:r>
        <w:t xml:space="preserve"> or one-dimensional arrays. [5.1, 5.2.2]</w:t>
      </w:r>
    </w:p>
    <w:p w:rsidR="002B686E" w:rsidRDefault="002B686E" w:rsidP="00ED2CD9">
      <w:pPr>
        <w:pStyle w:val="BulletedList1"/>
      </w:pPr>
      <w:r>
        <w:t>Added a section on language compatibility [1.2, 1.2.1, 1.2.2, 1.2.3]</w:t>
      </w:r>
    </w:p>
    <w:p w:rsidR="002B686E" w:rsidRDefault="002B686E" w:rsidP="00ED2CD9">
      <w:pPr>
        <w:pStyle w:val="BulletedList1"/>
      </w:pPr>
      <w:r>
        <w:t>Added operator overloading. [2.3, 4.1.1, 7.5.2, 7.6.1, 9.8, 9.8.1, 9.8.2, 9.8.3, 10.8.2, 10.9.2, 11.17.1, 11.11, 8.11, 8.11.1, 8.11.2, 11.12.3]</w:t>
      </w:r>
    </w:p>
    <w:p w:rsidR="002B686E" w:rsidRDefault="002B686E" w:rsidP="00ED2CD9">
      <w:pPr>
        <w:pStyle w:val="BulletedList1"/>
      </w:pPr>
      <w:r>
        <w:t xml:space="preserve">Added pseudo operators </w:t>
      </w:r>
      <w:r w:rsidRPr="00445E7E">
        <w:rPr>
          <w:rStyle w:val="CodeEmbedded"/>
        </w:rPr>
        <w:t>IsTrue</w:t>
      </w:r>
      <w:r>
        <w:t xml:space="preserve"> and </w:t>
      </w:r>
      <w:r w:rsidRPr="00445E7E">
        <w:rPr>
          <w:rStyle w:val="CodeEmbedded"/>
        </w:rPr>
        <w:t>IsFalse</w:t>
      </w:r>
      <w:r>
        <w:t>. [11.19, 10.8.1, 10.9.1, 10.10.1.2]</w:t>
      </w:r>
    </w:p>
    <w:p w:rsidR="002B686E" w:rsidRDefault="002B686E" w:rsidP="00ED2CD9">
      <w:pPr>
        <w:pStyle w:val="BulletedList1"/>
      </w:pPr>
      <w:r>
        <w:t>Added unsigned integer types. [2.2.1, 2.3, 2.4.2, 7.3, 11.11, 7.4, 8.2, 8.3, 8.7, 8.8, 8.9, 10.9.2, 11.2, 11.12.3, 11.13.1, 11.13.2, 11.13.3, 11.13.4, 11.13.5, 11.13.6, 11.13.7, 11.13.8, 11.14, 11.15, 11.16, 11.17, 11.17.1, 11.18, 11.8.1]</w:t>
      </w:r>
    </w:p>
    <w:p w:rsidR="002B686E" w:rsidRDefault="002B686E" w:rsidP="00ED2CD9">
      <w:pPr>
        <w:pStyle w:val="BulletedList1"/>
      </w:pPr>
      <w:r>
        <w:t>Added custom event declarations. [9.4.1]</w:t>
      </w:r>
    </w:p>
    <w:p w:rsidR="002B686E" w:rsidRDefault="002B686E" w:rsidP="00ED2CD9">
      <w:pPr>
        <w:pStyle w:val="BulletedList1"/>
      </w:pPr>
      <w:r>
        <w:t>Property accessors can specify a more restrictive access level than their containing property. [9.7, 9.7.1, 9.7.2, 9.7.3]</w:t>
      </w:r>
    </w:p>
    <w:p w:rsidR="002B686E" w:rsidRDefault="002B686E" w:rsidP="00ED2CD9">
      <w:pPr>
        <w:pStyle w:val="BulletedList1"/>
      </w:pPr>
      <w:r>
        <w:t>Added partial types. [2.3, 7.5, 7.6, 7.11]</w:t>
      </w:r>
    </w:p>
    <w:p w:rsidR="002B686E" w:rsidRDefault="002B686E" w:rsidP="00ED2CD9">
      <w:pPr>
        <w:pStyle w:val="BulletedList1"/>
      </w:pPr>
      <w:r>
        <w:t>Added default instances. [11.6.2, 11.6.2.1, 11.6.2.2]</w:t>
      </w:r>
    </w:p>
    <w:p w:rsidR="002B686E" w:rsidRDefault="002B686E" w:rsidP="00ED2CD9">
      <w:pPr>
        <w:pStyle w:val="BulletedList1"/>
      </w:pPr>
      <w:r>
        <w:t>Added generic types and methods. [2.3, 2.4.7, 4.1.1, 4.4.1, 4.5.1, 4.6, 4.7.1, 4.7.2, 4.9, 4.9.1, 4.9.2, 5.1, 5.2.2, 6.1, 6.3.1, 6.3.2, 7, 7.2, 7.5, 7.5.1, 7.6, 7.8, 7.8.1, 7.9, 7.11, 7.12, 7.12.1, 8.6, 8.10, 9.1, 9.2.1, 9.2.2, 9.3.2, 9.4, 9.6, 9.8.1, 9.8.2, 9.8.3, 10.2, 10.9.3, 10.10.1.2, 11.1, 11.4.4, 11.4.5, 11.5.1, 11.5.2, 11.5.3, 11.6, 11.6.2, 11.8, 11.8.2, 11.8.5, 11.10.1, 11.10.2, 11.10.3, 12.2.16, 12.3]</w:t>
      </w:r>
    </w:p>
    <w:p w:rsidR="002B686E" w:rsidRDefault="002B686E" w:rsidP="00686727">
      <w:pPr>
        <w:pStyle w:val="Heading3"/>
      </w:pPr>
      <w:bookmarkStart w:id="540" w:name="_Toc248253360"/>
      <w:r>
        <w:t>Minor changes</w:t>
      </w:r>
      <w:bookmarkEnd w:id="540"/>
    </w:p>
    <w:p w:rsidR="002B686E" w:rsidRDefault="002B686E" w:rsidP="00ED2CD9">
      <w:pPr>
        <w:pStyle w:val="BulletedList1"/>
      </w:pPr>
      <w:r>
        <w:t>Binary string comparisons are always used for conditional compilation. Otherwise, string comparisons would not work because text string comparisons depend on the run-time culture. [3.1.2]</w:t>
      </w:r>
    </w:p>
    <w:p w:rsidR="002B686E" w:rsidRDefault="002B686E" w:rsidP="00ED2CD9">
      <w:pPr>
        <w:pStyle w:val="BulletedList1"/>
      </w:pPr>
      <w:r>
        <w:t>Types cannot inherit from a type that is directly or indirectly contained within it. Also clarified the examples. [4.3]</w:t>
      </w:r>
    </w:p>
    <w:p w:rsidR="002B686E" w:rsidRDefault="002B686E" w:rsidP="00ED2CD9">
      <w:pPr>
        <w:pStyle w:val="BulletedList1"/>
      </w:pPr>
      <w:r>
        <w:t xml:space="preserve">Changed the grammar and spec so that enumerated types can use the </w:t>
      </w:r>
      <w:r w:rsidRPr="00445E7E">
        <w:rPr>
          <w:rStyle w:val="CodeEmbedded"/>
        </w:rPr>
        <w:t>System</w:t>
      </w:r>
      <w:r>
        <w:t xml:space="preserve"> equivalents of the fundamental types as an underlying type. [7.4]</w:t>
      </w:r>
    </w:p>
    <w:p w:rsidR="002B686E" w:rsidRDefault="002B686E" w:rsidP="00ED2CD9">
      <w:pPr>
        <w:pStyle w:val="BulletedList1"/>
      </w:pPr>
      <w:r>
        <w:t>We now allow a conversion between an array of an enumerated type and an array of the underlying type of the enumeration. [8.5, 8.8. 8.9]</w:t>
      </w:r>
    </w:p>
    <w:p w:rsidR="002B686E" w:rsidRDefault="002B686E" w:rsidP="00ED2CD9">
      <w:pPr>
        <w:pStyle w:val="BulletedList1"/>
      </w:pPr>
      <w:r>
        <w:t xml:space="preserve">When overriding a method, you can override it with a </w:t>
      </w:r>
      <w:r w:rsidRPr="00445E7E">
        <w:rPr>
          <w:rStyle w:val="CodeEmbedded"/>
        </w:rPr>
        <w:t>MustOverride</w:t>
      </w:r>
      <w:r>
        <w:t xml:space="preserve"> method, causing it to become abstract. [4.5.1]</w:t>
      </w:r>
    </w:p>
    <w:p w:rsidR="002B686E" w:rsidRDefault="002B686E" w:rsidP="00ED2CD9">
      <w:pPr>
        <w:pStyle w:val="BulletedList1"/>
      </w:pPr>
      <w:r>
        <w:t xml:space="preserve">A type member can handle an event in its own class using </w:t>
      </w:r>
      <w:r w:rsidRPr="00445E7E">
        <w:rPr>
          <w:rStyle w:val="CodeEmbedded"/>
        </w:rPr>
        <w:t>Handles</w:t>
      </w:r>
      <w:r>
        <w:t>. [9.2.6]</w:t>
      </w:r>
    </w:p>
    <w:p w:rsidR="002B686E" w:rsidRDefault="002B686E" w:rsidP="00ED2CD9">
      <w:pPr>
        <w:pStyle w:val="BulletedList1"/>
      </w:pPr>
      <w:r>
        <w:t xml:space="preserve">Methods and properties that are declared </w:t>
      </w:r>
      <w:r w:rsidRPr="00445E7E">
        <w:rPr>
          <w:rStyle w:val="CodeEmbedded"/>
        </w:rPr>
        <w:t>Overrides</w:t>
      </w:r>
      <w:r>
        <w:t xml:space="preserve"> now assume </w:t>
      </w:r>
      <w:r w:rsidRPr="00445E7E">
        <w:rPr>
          <w:rStyle w:val="CodeEmbedded"/>
        </w:rPr>
        <w:t>Overloads</w:t>
      </w:r>
      <w:r>
        <w:t xml:space="preserve">, which is more logical than assuming </w:t>
      </w:r>
      <w:r w:rsidRPr="00445E7E">
        <w:rPr>
          <w:rStyle w:val="CodeEmbedded"/>
        </w:rPr>
        <w:t>Shadows</w:t>
      </w:r>
      <w:r>
        <w:t>. [4.3.3]</w:t>
      </w:r>
    </w:p>
    <w:p w:rsidR="002B686E" w:rsidRDefault="002B686E" w:rsidP="00ED2CD9">
      <w:pPr>
        <w:pStyle w:val="BulletedList1"/>
      </w:pPr>
      <w:r>
        <w:t xml:space="preserve">Fields and local variables are allowed to initialize multiple variables at once using the </w:t>
      </w:r>
      <w:r w:rsidRPr="00445E7E">
        <w:rPr>
          <w:rStyle w:val="CodeEmbedded"/>
        </w:rPr>
        <w:t>As</w:t>
      </w:r>
      <w:r>
        <w:t xml:space="preserve"> </w:t>
      </w:r>
      <w:r w:rsidRPr="00445E7E">
        <w:rPr>
          <w:rStyle w:val="CodeEmbedded"/>
        </w:rPr>
        <w:t>New</w:t>
      </w:r>
      <w:r>
        <w:t xml:space="preserve"> syntax. [9.6]</w:t>
      </w:r>
    </w:p>
    <w:p w:rsidR="002B686E" w:rsidRDefault="002B686E" w:rsidP="00ED2CD9">
      <w:pPr>
        <w:pStyle w:val="BulletedList1"/>
      </w:pPr>
      <w:r>
        <w:t xml:space="preserve">Removed the restriction that an inner </w:t>
      </w:r>
      <w:r w:rsidRPr="00445E7E">
        <w:rPr>
          <w:rStyle w:val="CodeEmbedded"/>
        </w:rPr>
        <w:t>Catch</w:t>
      </w:r>
      <w:r>
        <w:t xml:space="preserve"> block cannot branch into an outer </w:t>
      </w:r>
      <w:r w:rsidRPr="00445E7E">
        <w:rPr>
          <w:rStyle w:val="CodeEmbedded"/>
        </w:rPr>
        <w:t>Try</w:t>
      </w:r>
      <w:r>
        <w:t xml:space="preserve"> block. [10.10.1.2]</w:t>
      </w:r>
    </w:p>
    <w:p w:rsidR="002B686E" w:rsidRDefault="002B686E" w:rsidP="00ED2CD9">
      <w:pPr>
        <w:pStyle w:val="BulletedList1"/>
      </w:pPr>
      <w:r>
        <w:t xml:space="preserve">Classes cannot inherit from </w:t>
      </w:r>
      <w:r w:rsidRPr="00445E7E">
        <w:rPr>
          <w:rStyle w:val="CodeEmbedded"/>
        </w:rPr>
        <w:t>System.MulticastDelegate</w:t>
      </w:r>
      <w:r>
        <w:t>. [7.5.1]</w:t>
      </w:r>
    </w:p>
    <w:p w:rsidR="002B686E" w:rsidRDefault="002B686E" w:rsidP="00ED2CD9">
      <w:pPr>
        <w:pStyle w:val="BulletedList1"/>
      </w:pPr>
      <w:r>
        <w:t>Shared variables in structures can have initializers. [9.6.3]</w:t>
      </w:r>
    </w:p>
    <w:p w:rsidR="002B686E" w:rsidRDefault="002B686E" w:rsidP="00ED2CD9">
      <w:pPr>
        <w:pStyle w:val="BulletedList1"/>
      </w:pPr>
      <w:r>
        <w:t>Added a rule that numeric types are preferred over enumerated types when doing overload resolution against the literal 0. [11.8.1]</w:t>
      </w:r>
    </w:p>
    <w:p w:rsidR="002B686E" w:rsidRDefault="002B686E" w:rsidP="00ED2CD9">
      <w:pPr>
        <w:pStyle w:val="BulletedList1"/>
      </w:pPr>
      <w:r>
        <w:t>Array size initializers can explicitly state a lower bound of zero. [9.6.3.3]</w:t>
      </w:r>
    </w:p>
    <w:p w:rsidR="002B686E" w:rsidRDefault="002B686E" w:rsidP="00ED2CD9">
      <w:pPr>
        <w:pStyle w:val="BulletedList1"/>
      </w:pPr>
      <w:r>
        <w:t>Added an external checksum directive. [3.4]</w:t>
      </w:r>
    </w:p>
    <w:p w:rsidR="002B686E" w:rsidRDefault="002B686E" w:rsidP="00ED2CD9">
      <w:pPr>
        <w:pStyle w:val="BulletedList1"/>
      </w:pPr>
      <w:r>
        <w:t>Array-size initializers on fields are allowed to be non-constant expressions. [9.6.3.3]</w:t>
      </w:r>
    </w:p>
    <w:p w:rsidR="002B686E" w:rsidRDefault="002B686E" w:rsidP="00ED2CD9">
      <w:pPr>
        <w:pStyle w:val="BulletedList1"/>
      </w:pPr>
      <w:r>
        <w:t>Keywords with type characters are now treated as identifiers. [2.2]</w:t>
      </w:r>
    </w:p>
    <w:p w:rsidR="002B686E" w:rsidRDefault="002B686E" w:rsidP="00ED2CD9">
      <w:pPr>
        <w:pStyle w:val="BulletedList1"/>
      </w:pPr>
      <w:r>
        <w:t>Constants, fields, properties, locals and parameters that have the same name as their type can be interpreted either as the member or the type for the purposes of member lookup. [11.6.1]</w:t>
      </w:r>
    </w:p>
    <w:p w:rsidR="002B686E" w:rsidRDefault="002B686E" w:rsidP="00ED2CD9">
      <w:pPr>
        <w:pStyle w:val="BulletedList1"/>
      </w:pPr>
      <w:r>
        <w:t xml:space="preserve">Added a section talking about types restricted by the .NET Framework and moved discussion of </w:t>
      </w:r>
      <w:r w:rsidRPr="00800488">
        <w:rPr>
          <w:rStyle w:val="CodeEmbedded"/>
        </w:rPr>
        <w:t>System.Void</w:t>
      </w:r>
      <w:r>
        <w:t xml:space="preserve"> to that section. [7, 7.13]</w:t>
      </w:r>
    </w:p>
    <w:p w:rsidR="002B686E" w:rsidRDefault="002B686E" w:rsidP="00ED2CD9">
      <w:pPr>
        <w:pStyle w:val="BulletedList1"/>
      </w:pPr>
      <w:r>
        <w:t>When dealing with a project and a referenced assembly that define the same fully-qualified name, the project’s type is preferred, otherwise the name is ambiguous. [4.7.2, 11.4.4]</w:t>
      </w:r>
    </w:p>
    <w:p w:rsidR="002B686E" w:rsidRDefault="002B686E" w:rsidP="00ED2CD9">
      <w:pPr>
        <w:pStyle w:val="BulletedList1"/>
      </w:pPr>
      <w:r w:rsidRPr="00800488">
        <w:rPr>
          <w:rStyle w:val="CodeEmbedded"/>
        </w:rPr>
        <w:t>On</w:t>
      </w:r>
      <w:r>
        <w:t xml:space="preserve"> </w:t>
      </w:r>
      <w:r w:rsidRPr="00800488">
        <w:rPr>
          <w:rStyle w:val="CodeEmbedded"/>
        </w:rPr>
        <w:t>Error</w:t>
      </w:r>
      <w:r>
        <w:t xml:space="preserve"> statements do not extend over the call to </w:t>
      </w:r>
      <w:r w:rsidRPr="00800488">
        <w:rPr>
          <w:rStyle w:val="CodeEmbedded"/>
        </w:rPr>
        <w:t>New</w:t>
      </w:r>
      <w:r>
        <w:t xml:space="preserve"> at the beginning of a constructor. [10.10.2]</w:t>
      </w:r>
    </w:p>
    <w:p w:rsidR="002B686E" w:rsidRDefault="002B686E" w:rsidP="00ED2CD9">
      <w:pPr>
        <w:pStyle w:val="BulletedList1"/>
      </w:pPr>
      <w:r>
        <w:t>Resolving an overloaded call to a late bound call is disallowed if the containing type is an interface. [11.8.1]</w:t>
      </w:r>
    </w:p>
    <w:p w:rsidR="002B686E" w:rsidRDefault="002B686E" w:rsidP="00ED2CD9">
      <w:pPr>
        <w:pStyle w:val="BulletedList1"/>
      </w:pPr>
      <w:r w:rsidRPr="00800488">
        <w:rPr>
          <w:rStyle w:val="CodeEmbedded"/>
        </w:rPr>
        <w:t>Overloads</w:t>
      </w:r>
      <w:r>
        <w:t xml:space="preserve"> and </w:t>
      </w:r>
      <w:r w:rsidRPr="00800488">
        <w:rPr>
          <w:rStyle w:val="CodeEmbedded"/>
        </w:rPr>
        <w:t>Shadows</w:t>
      </w:r>
      <w:r>
        <w:t xml:space="preserve"> are not allowed in a standard module. [4.3.3]</w:t>
      </w:r>
    </w:p>
    <w:p w:rsidR="002B686E" w:rsidRDefault="002B686E" w:rsidP="00ED2CD9">
      <w:pPr>
        <w:pStyle w:val="BulletedList1"/>
      </w:pPr>
      <w:r>
        <w:t>When looking up in interfaces, a name shadowed in one path through the hierarchy is shadowed in all paths through the hierarchy. Previously, we would give an ambiguity error. [4.3.2]</w:t>
      </w:r>
    </w:p>
    <w:p w:rsidR="002B686E" w:rsidRDefault="002B686E" w:rsidP="00ED2CD9">
      <w:pPr>
        <w:pStyle w:val="BulletedList1"/>
      </w:pPr>
      <w:r>
        <w:t>When binding through imports, types and type members are given preference over namespaces. [4.7.2, 11.6]</w:t>
      </w:r>
    </w:p>
    <w:p w:rsidR="002B686E" w:rsidRDefault="002B686E" w:rsidP="00ED2CD9">
      <w:pPr>
        <w:pStyle w:val="BulletedList1"/>
      </w:pPr>
      <w:r>
        <w:t xml:space="preserve">Changing the default property of a type no longer requires </w:t>
      </w:r>
      <w:r w:rsidRPr="00800488">
        <w:rPr>
          <w:rStyle w:val="CodeEmbedded"/>
        </w:rPr>
        <w:t>Shadows</w:t>
      </w:r>
      <w:r>
        <w:t>. [9.7.3]</w:t>
      </w:r>
    </w:p>
    <w:p w:rsidR="002B686E" w:rsidRDefault="002B686E" w:rsidP="00ED2CD9">
      <w:pPr>
        <w:pStyle w:val="BulletedList1"/>
      </w:pPr>
      <w:r>
        <w:t xml:space="preserve">Unreserved the contextual keywords </w:t>
      </w:r>
      <w:r w:rsidRPr="00800488">
        <w:rPr>
          <w:rStyle w:val="CodeEmbedded"/>
        </w:rPr>
        <w:t>Assembly</w:t>
      </w:r>
      <w:r>
        <w:t xml:space="preserve">, </w:t>
      </w:r>
      <w:r w:rsidRPr="00800488">
        <w:rPr>
          <w:rStyle w:val="CodeEmbedded"/>
        </w:rPr>
        <w:t>Ansi</w:t>
      </w:r>
      <w:r>
        <w:t xml:space="preserve">, </w:t>
      </w:r>
      <w:r w:rsidRPr="00800488">
        <w:rPr>
          <w:rStyle w:val="CodeEmbedded"/>
        </w:rPr>
        <w:t>Auto</w:t>
      </w:r>
      <w:r>
        <w:t xml:space="preserve">, </w:t>
      </w:r>
      <w:r w:rsidRPr="00800488">
        <w:rPr>
          <w:rStyle w:val="CodeEmbedded"/>
        </w:rPr>
        <w:t>Preserve</w:t>
      </w:r>
      <w:r>
        <w:t xml:space="preserve">, </w:t>
      </w:r>
      <w:r w:rsidRPr="00800488">
        <w:rPr>
          <w:rStyle w:val="CodeEmbedded"/>
        </w:rPr>
        <w:t>Unicode</w:t>
      </w:r>
      <w:r>
        <w:t xml:space="preserve"> and </w:t>
      </w:r>
      <w:r w:rsidRPr="00800488">
        <w:rPr>
          <w:rStyle w:val="CodeEmbedded"/>
        </w:rPr>
        <w:t>Until</w:t>
      </w:r>
      <w:r>
        <w:t>. [2.3]</w:t>
      </w:r>
    </w:p>
    <w:p w:rsidR="002B686E" w:rsidRDefault="002B686E" w:rsidP="00686727">
      <w:pPr>
        <w:pStyle w:val="Heading3"/>
      </w:pPr>
      <w:bookmarkStart w:id="541" w:name="_Toc248253361"/>
      <w:r>
        <w:t>Clarifications/Errata</w:t>
      </w:r>
      <w:bookmarkEnd w:id="541"/>
    </w:p>
    <w:p w:rsidR="002B686E" w:rsidRDefault="002B686E" w:rsidP="00ED2CD9">
      <w:pPr>
        <w:pStyle w:val="BulletedList1"/>
      </w:pPr>
      <w:r>
        <w:t>Added a note that full-width/half-width equivalence only works on a whole-token basis (i.e. you can’t mix it within a token.) [1.1]</w:t>
      </w:r>
    </w:p>
    <w:p w:rsidR="002B686E" w:rsidRDefault="002B686E" w:rsidP="00ED2CD9">
      <w:pPr>
        <w:pStyle w:val="BulletedList1"/>
      </w:pPr>
      <w:r>
        <w:t>There are places in the language that allow regular type names but do not allow array type names. Added clarification to the grammar to call these out. [5.2, 7, 7.2, 7.5.1, 7.8.1, 7.9, 9.1, 9.2.5, 10.10.1.2, 11.10.1, 11.10.2, 11.10.3]</w:t>
      </w:r>
    </w:p>
    <w:p w:rsidR="002B686E" w:rsidRDefault="002B686E" w:rsidP="00ED2CD9">
      <w:pPr>
        <w:pStyle w:val="BulletedList1"/>
      </w:pPr>
      <w:r>
        <w:t>The spec incorrectly states that colons can only be used as separators at the statement level. In fact, they can be used almost anywhere. Clarified the grammar and spec. [6, 6.2.1, 6.2.2, 6.2.3, 6.3, 6.4.1, 7.2, 7.4, 7.4.1, 7.5, 7.5.1, 7.6, 7.7, 7.8, 7.8.1, 9.2.1, 9.2.2, 9.3, 9.4, 9.5, 9.6, 9.7, 9.7.1, 9.7.2, 10]</w:t>
      </w:r>
    </w:p>
    <w:p w:rsidR="002B686E" w:rsidRDefault="002B686E" w:rsidP="00ED2CD9">
      <w:pPr>
        <w:pStyle w:val="BulletedList1"/>
      </w:pPr>
      <w:r>
        <w:t>As a part of the previous bullet point, made labels a statement unto themselves and fixed up the grammar. [10, 10.1]</w:t>
      </w:r>
    </w:p>
    <w:p w:rsidR="002B686E" w:rsidRDefault="002B686E" w:rsidP="00ED2CD9">
      <w:pPr>
        <w:pStyle w:val="BulletedList1"/>
      </w:pPr>
      <w:r>
        <w:t>Narrowed the scope of the grammar for delegate declarations to be more accurate. [7.10]</w:t>
      </w:r>
    </w:p>
    <w:p w:rsidR="002B686E" w:rsidRDefault="002B686E" w:rsidP="00ED2CD9">
      <w:pPr>
        <w:pStyle w:val="BulletedList1"/>
      </w:pPr>
      <w:r>
        <w:t>Array covariance also includes interface implementation in addition to inheritance. [8.5]</w:t>
      </w:r>
    </w:p>
    <w:p w:rsidR="002B686E" w:rsidRDefault="002B686E" w:rsidP="00ED2CD9">
      <w:pPr>
        <w:pStyle w:val="BulletedList1"/>
      </w:pPr>
      <w:r>
        <w:t>When implementing an interface or handling an event, identifiers after a period can match keywords. [9.1, 9.2.6]</w:t>
      </w:r>
    </w:p>
    <w:p w:rsidR="002B686E" w:rsidRDefault="002B686E" w:rsidP="00ED2CD9">
      <w:pPr>
        <w:pStyle w:val="BulletedList1"/>
      </w:pPr>
      <w:r>
        <w:t xml:space="preserve">Split </w:t>
      </w:r>
      <w:r w:rsidRPr="00800488">
        <w:rPr>
          <w:rStyle w:val="CodeEmbedded"/>
        </w:rPr>
        <w:t>MustOverride</w:t>
      </w:r>
      <w:r>
        <w:t xml:space="preserve"> declarations out from regular method and property declarations. [9.2.1, 9.7]</w:t>
      </w:r>
    </w:p>
    <w:p w:rsidR="002B686E" w:rsidRDefault="002B686E" w:rsidP="00ED2CD9">
      <w:pPr>
        <w:pStyle w:val="BulletedList1"/>
      </w:pPr>
      <w:r>
        <w:t xml:space="preserve">The grammar was wrong for variable declarations – </w:t>
      </w:r>
      <w:r w:rsidRPr="00800488">
        <w:rPr>
          <w:rStyle w:val="CodeEmbedded"/>
        </w:rPr>
        <w:t>Dim</w:t>
      </w:r>
      <w:r>
        <w:t xml:space="preserve"> is a regular modifier, and not a separate element. [9.6]</w:t>
      </w:r>
    </w:p>
    <w:p w:rsidR="002B686E" w:rsidRDefault="002B686E" w:rsidP="00ED2CD9">
      <w:pPr>
        <w:pStyle w:val="BulletedList1"/>
      </w:pPr>
      <w:r>
        <w:t xml:space="preserve">Spelled out how attributes on </w:t>
      </w:r>
      <w:r w:rsidRPr="00800488">
        <w:rPr>
          <w:rStyle w:val="CodeEmbedded"/>
        </w:rPr>
        <w:t>WithEvents</w:t>
      </w:r>
      <w:r>
        <w:t xml:space="preserve"> fields are transmitted to the underlying synthetic members. [9.6.2]</w:t>
      </w:r>
    </w:p>
    <w:p w:rsidR="002B686E" w:rsidRDefault="002B686E" w:rsidP="00ED2CD9">
      <w:pPr>
        <w:pStyle w:val="BulletedList1"/>
      </w:pPr>
      <w:r>
        <w:t>Invoking an event won’t throw an exception if there are no listeners. [10.5.1]</w:t>
      </w:r>
    </w:p>
    <w:p w:rsidR="002B686E" w:rsidRDefault="002B686E" w:rsidP="00ED2CD9">
      <w:pPr>
        <w:pStyle w:val="BulletedList1"/>
      </w:pPr>
      <w:r>
        <w:t xml:space="preserve">Expanded the </w:t>
      </w:r>
      <w:r w:rsidRPr="00800488">
        <w:rPr>
          <w:rStyle w:val="CodeEmbedded"/>
        </w:rPr>
        <w:t>RaiseEvent</w:t>
      </w:r>
      <w:r>
        <w:t xml:space="preserve"> section to cover the avoidance of race conditions on raising an event. [10.5.1]</w:t>
      </w:r>
    </w:p>
    <w:p w:rsidR="002B686E" w:rsidRDefault="002B686E" w:rsidP="00ED2CD9">
      <w:pPr>
        <w:pStyle w:val="BulletedList1"/>
      </w:pPr>
      <w:r>
        <w:t xml:space="preserve">Clarified that </w:t>
      </w:r>
      <w:r w:rsidRPr="00800488">
        <w:rPr>
          <w:rStyle w:val="CodeEmbedded"/>
        </w:rPr>
        <w:t>RaiseEvent</w:t>
      </w:r>
      <w:r>
        <w:t xml:space="preserve"> takes an identifier, not an expression. [10.5.1]</w:t>
      </w:r>
    </w:p>
    <w:p w:rsidR="002B686E" w:rsidRDefault="002B686E" w:rsidP="00ED2CD9">
      <w:pPr>
        <w:pStyle w:val="BulletedList1"/>
      </w:pPr>
      <w:r>
        <w:t xml:space="preserve">Covered a corner case with </w:t>
      </w:r>
      <w:r w:rsidRPr="00800488">
        <w:rPr>
          <w:rStyle w:val="CodeEmbedded"/>
        </w:rPr>
        <w:t>Mid</w:t>
      </w:r>
      <w:r>
        <w:t xml:space="preserve"> assignment. [10.6.3]</w:t>
      </w:r>
    </w:p>
    <w:p w:rsidR="002B686E" w:rsidRDefault="002B686E" w:rsidP="00ED2CD9">
      <w:pPr>
        <w:pStyle w:val="BulletedList1"/>
      </w:pPr>
      <w:r>
        <w:t xml:space="preserve">Statements after a line </w:t>
      </w:r>
      <w:r w:rsidRPr="00800488">
        <w:rPr>
          <w:rStyle w:val="CodeEmbedded"/>
        </w:rPr>
        <w:t>If</w:t>
      </w:r>
      <w:r>
        <w:t xml:space="preserve"> are not optional. [10.8.1]</w:t>
      </w:r>
    </w:p>
    <w:p w:rsidR="002B686E" w:rsidRDefault="002B686E" w:rsidP="00ED2CD9">
      <w:pPr>
        <w:pStyle w:val="BulletedList1"/>
      </w:pPr>
      <w:r>
        <w:t xml:space="preserve">Expanded the </w:t>
      </w:r>
      <w:r w:rsidRPr="00800488">
        <w:rPr>
          <w:rStyle w:val="CodeEmbedded"/>
        </w:rPr>
        <w:t>Do…Loop</w:t>
      </w:r>
      <w:r>
        <w:t xml:space="preserve"> grammar to make it more explicit. [10.9.1]</w:t>
      </w:r>
    </w:p>
    <w:p w:rsidR="002B686E" w:rsidRDefault="002B686E" w:rsidP="00ED2CD9">
      <w:pPr>
        <w:pStyle w:val="BulletedList1"/>
      </w:pPr>
      <w:r>
        <w:t xml:space="preserve">Loop control variables in </w:t>
      </w:r>
      <w:r w:rsidRPr="00800488">
        <w:rPr>
          <w:rStyle w:val="CodeEmbedded"/>
        </w:rPr>
        <w:t>For</w:t>
      </w:r>
      <w:r>
        <w:t xml:space="preserve"> loops can be of an array type. [10.9.2]</w:t>
      </w:r>
    </w:p>
    <w:p w:rsidR="002B686E" w:rsidRDefault="002B686E" w:rsidP="00ED2CD9">
      <w:pPr>
        <w:pStyle w:val="BulletedList1"/>
      </w:pPr>
      <w:r>
        <w:t>The size modifier is not optional in an array creation expression. [11.10.2]</w:t>
      </w:r>
    </w:p>
    <w:p w:rsidR="002B686E" w:rsidRDefault="002B686E" w:rsidP="00ED2CD9">
      <w:pPr>
        <w:pStyle w:val="BulletedList1"/>
      </w:pPr>
      <w:r>
        <w:t>Property return types can have attributes [9.7]</w:t>
      </w:r>
    </w:p>
    <w:p w:rsidR="002B686E" w:rsidRDefault="002B686E" w:rsidP="00ED2CD9">
      <w:pPr>
        <w:pStyle w:val="BulletedList1"/>
      </w:pPr>
      <w:r>
        <w:t>Split out the interface versions of event, property and method declarations for grammatical clarity. [7.8.2, 9.2, 9.2.1, 9.4, 9.7]</w:t>
      </w:r>
    </w:p>
    <w:p w:rsidR="002B686E" w:rsidRDefault="002B686E" w:rsidP="00ED2CD9">
      <w:pPr>
        <w:pStyle w:val="BulletedList1"/>
      </w:pPr>
      <w:r w:rsidRPr="00800488">
        <w:rPr>
          <w:rStyle w:val="CodeEmbedded"/>
        </w:rPr>
        <w:t>MyClass</w:t>
      </w:r>
      <w:r>
        <w:t xml:space="preserve"> and </w:t>
      </w:r>
      <w:r w:rsidRPr="00800488">
        <w:rPr>
          <w:rStyle w:val="CodeEmbedded"/>
        </w:rPr>
        <w:t>MyBase</w:t>
      </w:r>
      <w:r>
        <w:t xml:space="preserve"> cannot stand alone and are moved to the qualified expression production. [11.4.3, 11.6]</w:t>
      </w:r>
    </w:p>
    <w:p w:rsidR="002B686E" w:rsidRDefault="002B686E" w:rsidP="00ED2CD9">
      <w:pPr>
        <w:pStyle w:val="BulletedList1"/>
      </w:pPr>
      <w:r w:rsidRPr="00800488">
        <w:rPr>
          <w:rStyle w:val="CodeEmbedded"/>
        </w:rPr>
        <w:t>TypeOf…Is</w:t>
      </w:r>
      <w:r>
        <w:t xml:space="preserve"> is part of the primary category of operator precedence. [11.12.1]</w:t>
      </w:r>
    </w:p>
    <w:p w:rsidR="002B686E" w:rsidRDefault="002B686E" w:rsidP="00ED2CD9">
      <w:pPr>
        <w:pStyle w:val="BulletedList1"/>
      </w:pPr>
      <w:r>
        <w:t xml:space="preserve">A </w:t>
      </w:r>
      <w:r w:rsidRPr="00800488">
        <w:rPr>
          <w:rStyle w:val="CodeEmbedded"/>
        </w:rPr>
        <w:t>Handles</w:t>
      </w:r>
      <w:r>
        <w:t xml:space="preserve"> clause can have more than one identifier, but only two identifiers are legal. [9.2.6]</w:t>
      </w:r>
    </w:p>
    <w:p w:rsidR="002B686E" w:rsidRDefault="002B686E" w:rsidP="00ED2CD9">
      <w:pPr>
        <w:pStyle w:val="BulletedList1"/>
      </w:pPr>
      <w:r>
        <w:t>Conditional compilation only supports a subset of constant expressions. [3.1]</w:t>
      </w:r>
    </w:p>
    <w:p w:rsidR="002B686E" w:rsidRDefault="002B686E" w:rsidP="00ED2CD9">
      <w:pPr>
        <w:pStyle w:val="BulletedList1"/>
      </w:pPr>
      <w:r>
        <w:t xml:space="preserve">Corrected references to </w:t>
      </w:r>
      <w:r w:rsidRPr="00800488">
        <w:rPr>
          <w:rStyle w:val="CodeEmbedded"/>
        </w:rPr>
        <w:t>System.Monitor</w:t>
      </w:r>
      <w:r>
        <w:t xml:space="preserve"> to </w:t>
      </w:r>
      <w:r w:rsidRPr="00800488">
        <w:rPr>
          <w:rStyle w:val="CodeEmbedded"/>
        </w:rPr>
        <w:t>System.Threading.Monitor</w:t>
      </w:r>
      <w:r>
        <w:t>. [10.4]</w:t>
      </w:r>
    </w:p>
    <w:p w:rsidR="002B686E" w:rsidRDefault="002B686E" w:rsidP="00ED2CD9">
      <w:pPr>
        <w:pStyle w:val="BulletedList1"/>
      </w:pPr>
      <w:r>
        <w:t>Clarified that a compiler can put declarations into a particular namespace by default. [6.4]</w:t>
      </w:r>
    </w:p>
    <w:p w:rsidR="002B686E" w:rsidRDefault="002B686E" w:rsidP="00ED2CD9">
      <w:pPr>
        <w:pStyle w:val="BulletedList1"/>
      </w:pPr>
      <w:r>
        <w:t>Re-throwing an exception (</w:t>
      </w:r>
      <w:r w:rsidRPr="00800488">
        <w:rPr>
          <w:rStyle w:val="CodeEmbedded"/>
        </w:rPr>
        <w:t>Throw</w:t>
      </w:r>
      <w:r>
        <w:t xml:space="preserve"> with no argument) cannot occur inside of a </w:t>
      </w:r>
      <w:r w:rsidRPr="00800488">
        <w:rPr>
          <w:rStyle w:val="CodeEmbedded"/>
        </w:rPr>
        <w:t>Finally</w:t>
      </w:r>
      <w:r>
        <w:t xml:space="preserve"> block. [10.10.1.3]</w:t>
      </w:r>
    </w:p>
    <w:p w:rsidR="002B686E" w:rsidRDefault="002B686E" w:rsidP="00ED2CD9">
      <w:pPr>
        <w:pStyle w:val="BulletedList1"/>
      </w:pPr>
      <w:r>
        <w:t>A conversion from a type to itself is considered widening. [8.8]</w:t>
      </w:r>
    </w:p>
    <w:p w:rsidR="002B686E" w:rsidRDefault="002B686E" w:rsidP="00ED2CD9">
      <w:pPr>
        <w:pStyle w:val="BulletedList1"/>
      </w:pPr>
      <w:r>
        <w:t xml:space="preserve">Tried to clarify the exact behavior of </w:t>
      </w:r>
      <w:r w:rsidRPr="00800488">
        <w:rPr>
          <w:rStyle w:val="CodeEmbedded"/>
        </w:rPr>
        <w:t>DirectCast</w:t>
      </w:r>
      <w:r>
        <w:t xml:space="preserve"> a bit better than before. [11.11]</w:t>
      </w:r>
    </w:p>
    <w:p w:rsidR="002B686E" w:rsidRDefault="002B686E" w:rsidP="00ED2CD9">
      <w:pPr>
        <w:pStyle w:val="BulletedList1"/>
      </w:pPr>
      <w:r>
        <w:t xml:space="preserve">The element type of a collection in a </w:t>
      </w:r>
      <w:r w:rsidRPr="00800488">
        <w:rPr>
          <w:rStyle w:val="CodeEmbedded"/>
        </w:rPr>
        <w:t>For</w:t>
      </w:r>
      <w:r>
        <w:t xml:space="preserve"> </w:t>
      </w:r>
      <w:r w:rsidRPr="00800488">
        <w:rPr>
          <w:rStyle w:val="CodeEmbedded"/>
        </w:rPr>
        <w:t>Each</w:t>
      </w:r>
      <w:r>
        <w:t xml:space="preserve"> statement does not have to have an implicit conversion to the loop control variable/expression: the conversion can be of any kind. [10.9.3]</w:t>
      </w:r>
    </w:p>
    <w:p w:rsidR="002B686E" w:rsidRDefault="002B686E" w:rsidP="00ED2CD9">
      <w:pPr>
        <w:pStyle w:val="BulletedList1"/>
      </w:pPr>
      <w:r>
        <w:t>Clarified decimal division behavior. [11.13.6]</w:t>
      </w:r>
    </w:p>
    <w:p w:rsidR="002B686E" w:rsidRDefault="002B686E" w:rsidP="00ED2CD9">
      <w:pPr>
        <w:pStyle w:val="BulletedList1"/>
      </w:pPr>
      <w:r>
        <w:t xml:space="preserve">Clarified that overloaded operators are not considered when converting </w:t>
      </w:r>
      <w:r w:rsidRPr="00011E5E">
        <w:rPr>
          <w:rStyle w:val="CodeEmbedded"/>
        </w:rPr>
        <w:t>Nothing</w:t>
      </w:r>
      <w:r>
        <w:t xml:space="preserve"> to an empty string for the </w:t>
      </w:r>
      <w:r w:rsidRPr="00800488">
        <w:rPr>
          <w:rStyle w:val="CodeEmbedded"/>
        </w:rPr>
        <w:t>&amp;</w:t>
      </w:r>
      <w:r>
        <w:t xml:space="preserve"> operator. Also clarified the same behavior applies to the </w:t>
      </w:r>
      <w:r w:rsidRPr="00800488">
        <w:rPr>
          <w:rStyle w:val="CodeEmbedded"/>
        </w:rPr>
        <w:t>Like</w:t>
      </w:r>
      <w:r>
        <w:t xml:space="preserve"> operator. [11.15, 11.16]</w:t>
      </w:r>
    </w:p>
    <w:p w:rsidR="002B686E" w:rsidRDefault="002B686E" w:rsidP="00ED2CD9">
      <w:pPr>
        <w:pStyle w:val="BulletedList1"/>
      </w:pPr>
      <w:r>
        <w:t xml:space="preserve">Clarified that operations that have </w:t>
      </w:r>
      <w:r w:rsidRPr="00800488">
        <w:rPr>
          <w:rStyle w:val="CodeEmbedded"/>
        </w:rPr>
        <w:t>Object</w:t>
      </w:r>
      <w:r>
        <w:t xml:space="preserve"> parameters might result in something other than </w:t>
      </w:r>
      <w:r w:rsidRPr="00800488">
        <w:rPr>
          <w:rStyle w:val="CodeEmbedded"/>
        </w:rPr>
        <w:t>Integer</w:t>
      </w:r>
      <w:r>
        <w:t>. [11.12.2]</w:t>
      </w:r>
    </w:p>
    <w:p w:rsidR="002B686E" w:rsidRDefault="002B686E" w:rsidP="00ED2CD9">
      <w:pPr>
        <w:pStyle w:val="BulletedList1"/>
      </w:pPr>
      <w:r>
        <w:t>Added explicit operator type tables. [11.12.3, 11.13.1, 11.13.2, 11.13.3, 11.13.4, 11.13.5, 11.13.6, 11.13.7, 11.13.8, 11.14, 11.15, 11.16, 11.17, 11.17.1, 11.18]</w:t>
      </w:r>
    </w:p>
    <w:p w:rsidR="002B686E" w:rsidRDefault="002B686E" w:rsidP="00ED2CD9">
      <w:pPr>
        <w:pStyle w:val="BulletedList1"/>
      </w:pPr>
      <w:r>
        <w:t>Tried to make the “most specific” rules more clear in intent. [11.8.1]</w:t>
      </w:r>
    </w:p>
    <w:p w:rsidR="002B686E" w:rsidRDefault="002B686E" w:rsidP="00ED2CD9">
      <w:pPr>
        <w:pStyle w:val="BulletedList1"/>
      </w:pPr>
      <w:r>
        <w:t xml:space="preserve">Clarified that shadowing a </w:t>
      </w:r>
      <w:r w:rsidRPr="00800488">
        <w:rPr>
          <w:rStyle w:val="CodeEmbedded"/>
        </w:rPr>
        <w:t>ParamArray</w:t>
      </w:r>
      <w:r>
        <w:t xml:space="preserve"> method by name and signature hides only that signature, even if the shadowing method matches the unexpanded signature of the </w:t>
      </w:r>
      <w:r w:rsidRPr="00800488">
        <w:rPr>
          <w:rStyle w:val="CodeEmbedded"/>
        </w:rPr>
        <w:t>ParamArray</w:t>
      </w:r>
      <w:r>
        <w:t xml:space="preserve"> method. [4.3.3]</w:t>
      </w:r>
    </w:p>
    <w:p w:rsidR="002B686E" w:rsidRDefault="002B686E" w:rsidP="00ED2CD9">
      <w:pPr>
        <w:pStyle w:val="BulletedList1"/>
      </w:pPr>
      <w:r>
        <w:t>Moved the rule about preferring fewer paramarray matches over more during overload resolution earlier in the process to match compiler (and desired) behavior. [11.8.1, 11.8.2]</w:t>
      </w:r>
    </w:p>
    <w:p w:rsidR="002B686E" w:rsidRDefault="002B686E" w:rsidP="00ED2CD9">
      <w:pPr>
        <w:pStyle w:val="BulletedList1"/>
      </w:pPr>
      <w:r>
        <w:t>Array-size initializers and array-element initializers cannot be combined. [9.6.3.3]</w:t>
      </w:r>
    </w:p>
    <w:p w:rsidR="002B686E" w:rsidRDefault="002B686E" w:rsidP="00ED2CD9">
      <w:pPr>
        <w:pStyle w:val="BulletedList1"/>
      </w:pPr>
      <w:r>
        <w:t>When specifying bounds on an array creation expression and supplying an array-element initializer, the bounds must be specified using constant expressions. [9.6.3.4]</w:t>
      </w:r>
    </w:p>
    <w:p w:rsidR="002B686E" w:rsidRDefault="002B686E" w:rsidP="00ED2CD9">
      <w:pPr>
        <w:pStyle w:val="BulletedList1"/>
      </w:pPr>
      <w:r>
        <w:t>Added a discussion of boxing and unboxing, as well as limitations to our anti-aliasing of boxed types design. [8.6]</w:t>
      </w:r>
    </w:p>
    <w:p w:rsidR="002B686E" w:rsidRDefault="002B686E" w:rsidP="00ED2CD9">
      <w:pPr>
        <w:pStyle w:val="BulletedList1"/>
      </w:pPr>
      <w:r>
        <w:t xml:space="preserve">Tried to clarify an obscure rule about enumerated types and </w:t>
      </w:r>
      <w:r w:rsidRPr="00800488">
        <w:rPr>
          <w:rStyle w:val="CodeEmbedded"/>
        </w:rPr>
        <w:t>For</w:t>
      </w:r>
      <w:r>
        <w:t xml:space="preserve"> loops with </w:t>
      </w:r>
      <w:r w:rsidRPr="00800488">
        <w:rPr>
          <w:rStyle w:val="CodeEmbedded"/>
        </w:rPr>
        <w:t>Object</w:t>
      </w:r>
      <w:r>
        <w:t xml:space="preserve"> loop control variables. [10.9.2]</w:t>
      </w:r>
    </w:p>
    <w:p w:rsidR="002B686E" w:rsidRDefault="002B686E" w:rsidP="00ED2CD9">
      <w:pPr>
        <w:pStyle w:val="BulletedList1"/>
      </w:pPr>
      <w:r>
        <w:t xml:space="preserve">Clarified that mucking with the loop control variable during an </w:t>
      </w:r>
      <w:r w:rsidRPr="00800488">
        <w:rPr>
          <w:rStyle w:val="CodeEmbedded"/>
        </w:rPr>
        <w:t>Object</w:t>
      </w:r>
      <w:r>
        <w:t xml:space="preserve"> loop doesn’t change the type of the loop. [10.9.2]</w:t>
      </w:r>
    </w:p>
    <w:p w:rsidR="002B686E" w:rsidRDefault="002B686E" w:rsidP="00ED2CD9">
      <w:pPr>
        <w:pStyle w:val="BulletedList1"/>
      </w:pPr>
      <w:r>
        <w:t>Noted that delegates and external methods can use duplicate parameter names. [9.2.5]</w:t>
      </w:r>
    </w:p>
    <w:p w:rsidR="002B686E" w:rsidRDefault="002B686E" w:rsidP="00ED2CD9">
      <w:pPr>
        <w:pStyle w:val="BulletedList1"/>
      </w:pPr>
      <w:r>
        <w:t xml:space="preserve">Interfaces have a widening conversion to </w:t>
      </w:r>
      <w:r w:rsidRPr="00800488">
        <w:rPr>
          <w:rStyle w:val="CodeEmbedded"/>
        </w:rPr>
        <w:t>Object</w:t>
      </w:r>
      <w:r>
        <w:t>. [8.4, 8.8]</w:t>
      </w:r>
    </w:p>
    <w:p w:rsidR="002B686E" w:rsidRDefault="002B686E" w:rsidP="00ED2CD9">
      <w:pPr>
        <w:pStyle w:val="BulletedList1"/>
      </w:pPr>
      <w:r>
        <w:t xml:space="preserve">Interfaces do not inherit from </w:t>
      </w:r>
      <w:r w:rsidRPr="00800488">
        <w:rPr>
          <w:rStyle w:val="CodeEmbedded"/>
        </w:rPr>
        <w:t>Object</w:t>
      </w:r>
      <w:r>
        <w:t>. [7.8.1]</w:t>
      </w:r>
    </w:p>
    <w:p w:rsidR="002B686E" w:rsidRDefault="002B686E" w:rsidP="00ED2CD9">
      <w:pPr>
        <w:pStyle w:val="BulletedList1"/>
      </w:pPr>
      <w:r w:rsidRPr="00800488">
        <w:rPr>
          <w:rStyle w:val="CodeEmbedded"/>
        </w:rPr>
        <w:t>Object</w:t>
      </w:r>
      <w:r>
        <w:t xml:space="preserve"> is reference type. It is not a type that is “neither a reference type nor a value type.” [7]</w:t>
      </w:r>
    </w:p>
    <w:p w:rsidR="002B686E" w:rsidRDefault="002B686E" w:rsidP="00ED2CD9">
      <w:pPr>
        <w:pStyle w:val="BulletedList1"/>
      </w:pPr>
      <w:r>
        <w:t xml:space="preserve">Noted the position of </w:t>
      </w:r>
      <w:r w:rsidRPr="00800488">
        <w:rPr>
          <w:rStyle w:val="CodeEmbedded"/>
        </w:rPr>
        <w:t>System.ValueType</w:t>
      </w:r>
      <w:r>
        <w:t xml:space="preserve"> and </w:t>
      </w:r>
      <w:r w:rsidRPr="00800488">
        <w:rPr>
          <w:rStyle w:val="CodeEmbedded"/>
        </w:rPr>
        <w:t>System.Enum</w:t>
      </w:r>
      <w:r>
        <w:t xml:space="preserve"> in the value type hierarchy. [7.1]</w:t>
      </w:r>
    </w:p>
    <w:p w:rsidR="002B686E" w:rsidRDefault="002B686E" w:rsidP="00ED2CD9">
      <w:pPr>
        <w:pStyle w:val="BulletedList1"/>
      </w:pPr>
      <w:r>
        <w:t xml:space="preserve">Called out the primitive type conversions we allow when boxed as </w:t>
      </w:r>
      <w:r w:rsidRPr="00800488">
        <w:rPr>
          <w:rStyle w:val="CodeEmbedded"/>
        </w:rPr>
        <w:t>Object</w:t>
      </w:r>
      <w:r>
        <w:t>. [8.6]</w:t>
      </w:r>
    </w:p>
    <w:p w:rsidR="002B686E" w:rsidRDefault="002B686E" w:rsidP="00ED2CD9">
      <w:pPr>
        <w:pStyle w:val="BulletedList1"/>
      </w:pPr>
      <w:r>
        <w:t>Expanded the explanation of a delegate’s members. [7.10]</w:t>
      </w:r>
    </w:p>
    <w:p w:rsidR="002B686E" w:rsidRDefault="002B686E" w:rsidP="00ED2CD9">
      <w:pPr>
        <w:pStyle w:val="BulletedList1"/>
      </w:pPr>
      <w:r>
        <w:t>Expanded discussion of implicit locals. [10.1.1, 10.2.1]</w:t>
      </w:r>
    </w:p>
    <w:p w:rsidR="002B686E" w:rsidRDefault="002B686E" w:rsidP="00ED2CD9">
      <w:pPr>
        <w:pStyle w:val="BulletedList1"/>
      </w:pPr>
      <w:r>
        <w:t>Clarified how static initializers work. [10.2]</w:t>
      </w:r>
    </w:p>
    <w:p w:rsidR="002B686E" w:rsidRDefault="002B686E" w:rsidP="00ED2CD9">
      <w:pPr>
        <w:pStyle w:val="BulletedList1"/>
      </w:pPr>
      <w:r>
        <w:t>Noted which synthetic names are ignored by name binding. [9.4, 9.4.1, 9.7.1, 9.7.2]</w:t>
      </w:r>
    </w:p>
    <w:p w:rsidR="002B686E" w:rsidRDefault="002B686E" w:rsidP="00ED2CD9">
      <w:pPr>
        <w:pStyle w:val="BulletedList1"/>
      </w:pPr>
      <w:r>
        <w:t xml:space="preserve">Exceptions caught in </w:t>
      </w:r>
      <w:r w:rsidRPr="00800488">
        <w:rPr>
          <w:rStyle w:val="CodeEmbedded"/>
        </w:rPr>
        <w:t>Try…Catch</w:t>
      </w:r>
      <w:r>
        <w:t xml:space="preserve"> blocks store their exceptions in the </w:t>
      </w:r>
      <w:r w:rsidRPr="006C40CD">
        <w:rPr>
          <w:rStyle w:val="CodeEmbedded"/>
        </w:rPr>
        <w:t>Err</w:t>
      </w:r>
      <w:r>
        <w:t xml:space="preserve"> object. [10.10.1.2]</w:t>
      </w:r>
    </w:p>
    <w:p w:rsidR="002B686E" w:rsidRDefault="002B686E" w:rsidP="00ED2CD9">
      <w:pPr>
        <w:pStyle w:val="BulletedList1"/>
      </w:pPr>
      <w:r>
        <w:t>Called out the presence of the identity conversion. [8]</w:t>
      </w:r>
    </w:p>
    <w:p w:rsidR="002B686E" w:rsidRDefault="002B686E" w:rsidP="00ED2CD9">
      <w:pPr>
        <w:pStyle w:val="BulletedList1"/>
      </w:pPr>
      <w:r>
        <w:t>Clarified how late-bound accesses are treated in expression contexts. [11.1, 11.1.1, 11.3, 11.6, 11.8.1, 11.9]</w:t>
      </w:r>
    </w:p>
    <w:p w:rsidR="002B686E" w:rsidRDefault="002B686E" w:rsidP="00ED2CD9">
      <w:pPr>
        <w:pStyle w:val="BulletedList1"/>
      </w:pPr>
      <w:r>
        <w:t>Corrected rules on when shared constructors execute. [9.3.2]</w:t>
      </w:r>
    </w:p>
    <w:p w:rsidR="002B686E" w:rsidRDefault="002B686E" w:rsidP="00686727">
      <w:pPr>
        <w:pStyle w:val="Heading3"/>
      </w:pPr>
      <w:bookmarkStart w:id="542" w:name="_Toc248253362"/>
      <w:r>
        <w:t>Miscellaneous</w:t>
      </w:r>
      <w:bookmarkEnd w:id="542"/>
    </w:p>
    <w:p w:rsidR="002B686E" w:rsidRDefault="002B686E" w:rsidP="00ED2CD9">
      <w:pPr>
        <w:pStyle w:val="BulletedList1"/>
      </w:pPr>
      <w:r>
        <w:t>Changed references to the name of the language from “Microsoft Visual Basic .NET” to “Microsoft Visual Basic.” The official name of the language itself is simply “Visual Basic.”</w:t>
      </w:r>
    </w:p>
    <w:p w:rsidR="002B686E" w:rsidRDefault="002B686E" w:rsidP="00ED2CD9">
      <w:pPr>
        <w:pStyle w:val="BulletedList1"/>
      </w:pPr>
      <w:r>
        <w:t xml:space="preserve">Moved multi-token punctuators and operators such as </w:t>
      </w:r>
      <w:r w:rsidRPr="00800488">
        <w:rPr>
          <w:rStyle w:val="CodeEmbedded"/>
        </w:rPr>
        <w:t>&lt;=</w:t>
      </w:r>
      <w:r>
        <w:t xml:space="preserve"> or </w:t>
      </w:r>
      <w:r w:rsidRPr="00800488">
        <w:rPr>
          <w:rStyle w:val="CodeEmbedded"/>
        </w:rPr>
        <w:t>&gt;&gt;=</w:t>
      </w:r>
      <w:r>
        <w:t xml:space="preserve"> into the lexical grammar for clarity. [2.5, 2.6, 5.2.2, 10.6.2, 10.8.2, 11.14]</w:t>
      </w:r>
    </w:p>
    <w:p w:rsidR="002B686E" w:rsidRDefault="002B686E" w:rsidP="00ED2CD9">
      <w:pPr>
        <w:pStyle w:val="BulletedList1"/>
      </w:pPr>
      <w:r>
        <w:t xml:space="preserve">Removed the </w:t>
      </w:r>
      <w:r w:rsidRPr="00800488">
        <w:rPr>
          <w:rStyle w:val="CodeEmbedded"/>
        </w:rPr>
        <w:t>NamespaceOrTypeName</w:t>
      </w:r>
      <w:r>
        <w:t xml:space="preserve"> production because it wasn’t really needed. [4.7, 6.3.1, 6.3.2, 7]</w:t>
      </w:r>
    </w:p>
    <w:p w:rsidR="002B686E" w:rsidRDefault="002B686E" w:rsidP="00ED2CD9">
      <w:pPr>
        <w:pStyle w:val="BulletedList1"/>
      </w:pPr>
      <w:r>
        <w:t>Removed the local variable productions because they were superfluous. [10.2]</w:t>
      </w:r>
    </w:p>
    <w:p w:rsidR="002B686E" w:rsidRDefault="002B686E" w:rsidP="00ED2CD9">
      <w:pPr>
        <w:pStyle w:val="BulletedList1"/>
      </w:pPr>
      <w:r>
        <w:t xml:space="preserve">Consolidated all the productions that just included access modifiers and </w:t>
      </w:r>
      <w:r w:rsidRPr="00800488">
        <w:rPr>
          <w:rStyle w:val="CodeEmbedded"/>
        </w:rPr>
        <w:t>Shadows</w:t>
      </w:r>
      <w:r>
        <w:t xml:space="preserve"> into a single production. [7, 7.4, 7.5, 7.6, 7.7, 7.8, 7.10]</w:t>
      </w:r>
    </w:p>
    <w:p w:rsidR="002B686E" w:rsidRDefault="002B686E" w:rsidP="00ED2CD9">
      <w:pPr>
        <w:pStyle w:val="BulletedList1"/>
      </w:pPr>
      <w:r>
        <w:t xml:space="preserve">With the advent of a default response file for the command-line, all projects will import </w:t>
      </w:r>
      <w:r w:rsidRPr="00800488">
        <w:rPr>
          <w:rStyle w:val="CodeEmbedded"/>
        </w:rPr>
        <w:t>System</w:t>
      </w:r>
      <w:r>
        <w:t xml:space="preserve"> by default, so I removed it from all examples. [Too many to count.]</w:t>
      </w:r>
    </w:p>
    <w:p w:rsidR="002B686E" w:rsidRDefault="002B686E" w:rsidP="00ED2CD9">
      <w:pPr>
        <w:pStyle w:val="BulletedList1"/>
      </w:pPr>
      <w:r>
        <w:t xml:space="preserve">Changed the suffix for preprocessing statement productions from </w:t>
      </w:r>
      <w:r w:rsidRPr="00800488">
        <w:rPr>
          <w:rStyle w:val="CodeEmbedded"/>
        </w:rPr>
        <w:t>Element</w:t>
      </w:r>
      <w:r>
        <w:t xml:space="preserve"> to </w:t>
      </w:r>
      <w:r w:rsidRPr="00800488">
        <w:rPr>
          <w:rStyle w:val="CodeEmbedded"/>
        </w:rPr>
        <w:t>Statement</w:t>
      </w:r>
      <w:r>
        <w:t xml:space="preserve"> and the prefix for conditional compilation statements from </w:t>
      </w:r>
      <w:r w:rsidRPr="00800488">
        <w:rPr>
          <w:rStyle w:val="CodeEmbedded"/>
        </w:rPr>
        <w:t>Conditional</w:t>
      </w:r>
      <w:r>
        <w:t xml:space="preserve"> to </w:t>
      </w:r>
      <w:r w:rsidRPr="00800488">
        <w:rPr>
          <w:rStyle w:val="CodeEmbedded"/>
        </w:rPr>
        <w:t>CC</w:t>
      </w:r>
      <w:r>
        <w:t>. [3.1, 3.1.1, 3.1.2, 3.2, 3.3]</w:t>
      </w:r>
    </w:p>
    <w:p w:rsidR="002B686E" w:rsidRDefault="002B686E" w:rsidP="00ED2CD9">
      <w:pPr>
        <w:pStyle w:val="BulletedList1"/>
      </w:pPr>
      <w:r>
        <w:t xml:space="preserve">Corrected the example in the </w:t>
      </w:r>
      <w:r w:rsidRPr="00800488">
        <w:rPr>
          <w:rStyle w:val="CodeEmbedded"/>
        </w:rPr>
        <w:t>Resume</w:t>
      </w:r>
      <w:r>
        <w:t xml:space="preserve"> statement section. [10.10.2.3]</w:t>
      </w:r>
    </w:p>
    <w:p w:rsidR="002B686E" w:rsidRDefault="002B686E" w:rsidP="00ED2CD9">
      <w:pPr>
        <w:pStyle w:val="BulletedList1"/>
      </w:pPr>
      <w:r>
        <w:t xml:space="preserve">Added </w:t>
      </w:r>
      <w:r w:rsidRPr="00800488">
        <w:rPr>
          <w:rStyle w:val="CodeEmbedded"/>
        </w:rPr>
        <w:t>Protected</w:t>
      </w:r>
      <w:r>
        <w:t xml:space="preserve"> </w:t>
      </w:r>
      <w:r w:rsidRPr="00800488">
        <w:rPr>
          <w:rStyle w:val="CodeEmbedded"/>
        </w:rPr>
        <w:t>Friend</w:t>
      </w:r>
      <w:r>
        <w:t xml:space="preserve"> to the modifier production. [4.6]</w:t>
      </w:r>
    </w:p>
    <w:p w:rsidR="002B686E" w:rsidRDefault="002B686E" w:rsidP="00ED2CD9">
      <w:pPr>
        <w:pStyle w:val="BulletedList1"/>
      </w:pPr>
      <w:r>
        <w:t>Added some examples to array creation expressions. [11.10.2]</w:t>
      </w:r>
    </w:p>
    <w:p w:rsidR="002B686E" w:rsidRDefault="002B686E" w:rsidP="00686727">
      <w:pPr>
        <w:pStyle w:val="Heading2"/>
      </w:pPr>
      <w:bookmarkStart w:id="543" w:name="_Toc248253363"/>
      <w:r>
        <w:t>Version 8.0 to Version 8.0 (2</w:t>
      </w:r>
      <w:r w:rsidRPr="00BF582D">
        <w:rPr>
          <w:rStyle w:val="Superscript"/>
        </w:rPr>
        <w:t>nd</w:t>
      </w:r>
      <w:r>
        <w:t xml:space="preserve"> Edition)</w:t>
      </w:r>
      <w:bookmarkEnd w:id="543"/>
    </w:p>
    <w:p w:rsidR="002B686E" w:rsidRDefault="002B686E" w:rsidP="00686727">
      <w:pPr>
        <w:pStyle w:val="Text"/>
      </w:pPr>
      <w:r>
        <w:t>This update covers no language changes, it only includes corrections and errata.</w:t>
      </w:r>
    </w:p>
    <w:p w:rsidR="002B686E" w:rsidRDefault="002B686E" w:rsidP="00686727">
      <w:pPr>
        <w:pStyle w:val="Heading3"/>
      </w:pPr>
      <w:bookmarkStart w:id="544" w:name="_Toc248253364"/>
      <w:r>
        <w:t>Minor changes</w:t>
      </w:r>
      <w:bookmarkEnd w:id="544"/>
    </w:p>
    <w:p w:rsidR="002B686E" w:rsidRDefault="002B686E" w:rsidP="005F0389">
      <w:pPr>
        <w:pStyle w:val="BulletedList1"/>
      </w:pPr>
      <w:r>
        <w:t xml:space="preserve">Using </w:t>
      </w:r>
      <w:r w:rsidRPr="005F0389">
        <w:rPr>
          <w:rStyle w:val="CodeEmbedded"/>
        </w:rPr>
        <w:t>WithEvents</w:t>
      </w:r>
      <w:r>
        <w:t xml:space="preserve"> on a type that raises no events is now allowed. [9.6.2]</w:t>
      </w:r>
    </w:p>
    <w:p w:rsidR="002B686E" w:rsidRDefault="002B686E" w:rsidP="005F0389">
      <w:pPr>
        <w:pStyle w:val="BulletedList1"/>
      </w:pPr>
      <w:r>
        <w:t xml:space="preserve">Errors in the number of dimensions in a </w:t>
      </w:r>
      <w:r w:rsidRPr="0048542D">
        <w:rPr>
          <w:rStyle w:val="CodeEmbedded"/>
        </w:rPr>
        <w:t>ReDim</w:t>
      </w:r>
      <w:r>
        <w:t xml:space="preserve"> are caught at compile-time, not run-time. [10.12.1]</w:t>
      </w:r>
    </w:p>
    <w:p w:rsidR="002B686E" w:rsidRDefault="002B686E" w:rsidP="005F0389">
      <w:pPr>
        <w:pStyle w:val="BulletedList1"/>
      </w:pPr>
      <w:r>
        <w:t xml:space="preserve">Constant expressions cannot bind through a </w:t>
      </w:r>
      <w:r w:rsidRPr="007F1855">
        <w:rPr>
          <w:rStyle w:val="CodeEmbedded"/>
        </w:rPr>
        <w:t>With</w:t>
      </w:r>
      <w:r>
        <w:t xml:space="preserve"> context. [11.2]</w:t>
      </w:r>
    </w:p>
    <w:p w:rsidR="002B686E" w:rsidRDefault="002B686E" w:rsidP="005F0389">
      <w:pPr>
        <w:pStyle w:val="BulletedList1"/>
      </w:pPr>
      <w:r w:rsidRPr="007F1855">
        <w:rPr>
          <w:rStyle w:val="CodeEmbedded"/>
        </w:rPr>
        <w:t>Optional</w:t>
      </w:r>
      <w:r>
        <w:t xml:space="preserve"> parameters cannot be typed as an unconstrained type parameter. [9.2.5.3]</w:t>
      </w:r>
    </w:p>
    <w:p w:rsidR="002B686E" w:rsidRDefault="002B686E" w:rsidP="005F0389">
      <w:pPr>
        <w:pStyle w:val="BulletedList1"/>
      </w:pPr>
      <w:r>
        <w:t xml:space="preserve">The default constructor for a </w:t>
      </w:r>
      <w:r w:rsidRPr="00A91E83">
        <w:rPr>
          <w:rStyle w:val="CodeEmbedded"/>
        </w:rPr>
        <w:t>MustInherit</w:t>
      </w:r>
      <w:r>
        <w:t xml:space="preserve"> class is </w:t>
      </w:r>
      <w:r w:rsidRPr="00A91E83">
        <w:rPr>
          <w:rStyle w:val="CodeEmbedded"/>
        </w:rPr>
        <w:t>Protected</w:t>
      </w:r>
      <w:r>
        <w:t xml:space="preserve">, not </w:t>
      </w:r>
      <w:r w:rsidRPr="00A91E83">
        <w:rPr>
          <w:rStyle w:val="CodeEmbedded"/>
        </w:rPr>
        <w:t>Public</w:t>
      </w:r>
      <w:r>
        <w:t>. [9.3.1]</w:t>
      </w:r>
    </w:p>
    <w:p w:rsidR="002B686E" w:rsidRDefault="002B686E" w:rsidP="0042766A">
      <w:pPr>
        <w:pStyle w:val="BulletedList1"/>
      </w:pPr>
      <w:r w:rsidRPr="00B86FBB">
        <w:rPr>
          <w:rStyle w:val="CodeEmbedded"/>
        </w:rPr>
        <w:t>TypeOf…Is</w:t>
      </w:r>
      <w:r>
        <w:t xml:space="preserve"> will give a compile-time error if the expression can never be of the specified type. [11.5.2]</w:t>
      </w:r>
    </w:p>
    <w:p w:rsidR="002B686E" w:rsidRDefault="002B686E" w:rsidP="0042766A">
      <w:pPr>
        <w:pStyle w:val="BulletedList1"/>
      </w:pPr>
      <w:r>
        <w:t xml:space="preserve">Default constructors will call </w:t>
      </w:r>
      <w:r w:rsidRPr="0042766A">
        <w:rPr>
          <w:rStyle w:val="CodeEmbedded"/>
        </w:rPr>
        <w:t>InitializeComponent</w:t>
      </w:r>
      <w:r>
        <w:t xml:space="preserve"> if emitted into a designer-generated class. [9.3.1]</w:t>
      </w:r>
    </w:p>
    <w:p w:rsidR="002B686E" w:rsidRDefault="002B686E" w:rsidP="0042766A">
      <w:pPr>
        <w:pStyle w:val="BulletedList1"/>
      </w:pPr>
      <w:r>
        <w:t>Accessing members of value types through type constraints is not allowed. [4.9.2]</w:t>
      </w:r>
    </w:p>
    <w:p w:rsidR="002B686E" w:rsidRDefault="002B686E" w:rsidP="0042766A">
      <w:pPr>
        <w:pStyle w:val="BulletedList1"/>
      </w:pPr>
      <w:r>
        <w:t xml:space="preserve">Added special boxing/unboxing behavior of </w:t>
      </w:r>
      <w:r w:rsidRPr="005E4742">
        <w:rPr>
          <w:rStyle w:val="CodeEmbedded"/>
        </w:rPr>
        <w:t>System.Nullable(Of T)</w:t>
      </w:r>
      <w:r>
        <w:t>. [8.6]</w:t>
      </w:r>
    </w:p>
    <w:p w:rsidR="002B686E" w:rsidRDefault="002B686E" w:rsidP="0042766A">
      <w:pPr>
        <w:pStyle w:val="BulletedList1"/>
      </w:pPr>
      <w:r>
        <w:t>A method can be more applicable than another method even if parameter types don’t convert to each other, as long at least one parameter type is more applicable. [11.8.1]</w:t>
      </w:r>
    </w:p>
    <w:p w:rsidR="002B686E" w:rsidRDefault="002B686E" w:rsidP="0042766A">
      <w:pPr>
        <w:pStyle w:val="BulletedList1"/>
      </w:pPr>
      <w:r w:rsidRPr="00EC5B36">
        <w:rPr>
          <w:rStyle w:val="CodeEmbedded"/>
        </w:rPr>
        <w:t>System.ValueType</w:t>
      </w:r>
      <w:r>
        <w:t xml:space="preserve"> is searched for members if a </w:t>
      </w:r>
      <w:r w:rsidRPr="00EC5B36">
        <w:rPr>
          <w:rStyle w:val="CodeEmbedded"/>
        </w:rPr>
        <w:t>Structure</w:t>
      </w:r>
      <w:r>
        <w:t xml:space="preserve"> constraint is specified. [4.9.2]</w:t>
      </w:r>
    </w:p>
    <w:p w:rsidR="002B686E" w:rsidRDefault="002B686E" w:rsidP="0042766A">
      <w:pPr>
        <w:pStyle w:val="BulletedList1"/>
      </w:pPr>
      <w:r>
        <w:t>Circularity in structure definition is not allowed. [7.6.1]</w:t>
      </w:r>
    </w:p>
    <w:p w:rsidR="002B686E" w:rsidRDefault="002B686E" w:rsidP="00686727">
      <w:pPr>
        <w:pStyle w:val="Heading3"/>
      </w:pPr>
      <w:bookmarkStart w:id="545" w:name="_Toc248253365"/>
      <w:r>
        <w:t>Clarifications/Errata</w:t>
      </w:r>
      <w:bookmarkEnd w:id="545"/>
    </w:p>
    <w:p w:rsidR="002B686E" w:rsidRDefault="002B686E" w:rsidP="00686727">
      <w:pPr>
        <w:pStyle w:val="BulletedList1"/>
      </w:pPr>
      <w:r>
        <w:t xml:space="preserve">Updated </w:t>
      </w:r>
      <w:r w:rsidRPr="00686727">
        <w:rPr>
          <w:rStyle w:val="CodeEmbedded"/>
        </w:rPr>
        <w:t>SubSignature</w:t>
      </w:r>
      <w:r>
        <w:t xml:space="preserve"> and </w:t>
      </w:r>
      <w:r w:rsidRPr="00686727">
        <w:rPr>
          <w:rStyle w:val="CodeEmbedded"/>
        </w:rPr>
        <w:t>FunctionSignature</w:t>
      </w:r>
      <w:r>
        <w:t xml:space="preserve"> to include </w:t>
      </w:r>
      <w:r w:rsidRPr="00686727">
        <w:rPr>
          <w:rStyle w:val="CodeEmbedded"/>
        </w:rPr>
        <w:t>Sub</w:t>
      </w:r>
      <w:r>
        <w:t xml:space="preserve"> and </w:t>
      </w:r>
      <w:r w:rsidRPr="00686727">
        <w:rPr>
          <w:rStyle w:val="CodeEmbedded"/>
        </w:rPr>
        <w:t>Function</w:t>
      </w:r>
      <w:r>
        <w:t xml:space="preserve"> keywords so that they appear in delegate productions. [9.2.1]</w:t>
      </w:r>
    </w:p>
    <w:p w:rsidR="002B686E" w:rsidRDefault="002B686E" w:rsidP="00686727">
      <w:pPr>
        <w:pStyle w:val="BulletedList1"/>
      </w:pPr>
      <w:r>
        <w:t xml:space="preserve">Added missing </w:t>
      </w:r>
      <w:r w:rsidRPr="00011E5E">
        <w:rPr>
          <w:rStyle w:val="Italic"/>
        </w:rPr>
        <w:t>InvocationExpression</w:t>
      </w:r>
      <w:r>
        <w:t xml:space="preserve"> to the </w:t>
      </w:r>
      <w:r w:rsidRPr="00011E5E">
        <w:rPr>
          <w:rStyle w:val="Italic"/>
        </w:rPr>
        <w:t>Expression</w:t>
      </w:r>
      <w:r>
        <w:t xml:space="preserve"> production. [11]</w:t>
      </w:r>
    </w:p>
    <w:p w:rsidR="002B686E" w:rsidRDefault="002B686E" w:rsidP="00686727">
      <w:pPr>
        <w:pStyle w:val="BulletedList1"/>
      </w:pPr>
      <w:r>
        <w:t xml:space="preserve">Removed duplicate </w:t>
      </w:r>
      <w:r w:rsidRPr="00E26FDF">
        <w:rPr>
          <w:rStyle w:val="Italic"/>
        </w:rPr>
        <w:t>VariableInitializer</w:t>
      </w:r>
      <w:r>
        <w:t xml:space="preserve"> production. [9.6.3.4]</w:t>
      </w:r>
    </w:p>
    <w:p w:rsidR="002B686E" w:rsidRDefault="002B686E" w:rsidP="006C40CD">
      <w:pPr>
        <w:pStyle w:val="BulletedList1"/>
      </w:pPr>
      <w:r>
        <w:t xml:space="preserve">Removed incorrect statement that </w:t>
      </w:r>
      <w:r w:rsidRPr="00800488">
        <w:rPr>
          <w:rStyle w:val="CodeEmbedded"/>
        </w:rPr>
        <w:t>Catch</w:t>
      </w:r>
      <w:r>
        <w:t xml:space="preserve"> statements can now specify </w:t>
      </w:r>
      <w:r w:rsidRPr="00800488">
        <w:rPr>
          <w:rStyle w:val="CodeEmbedded"/>
        </w:rPr>
        <w:t>Object</w:t>
      </w:r>
      <w:r>
        <w:t xml:space="preserve"> as the exception type in a catch. [10.10.1.2]</w:t>
      </w:r>
    </w:p>
    <w:p w:rsidR="002B686E" w:rsidRDefault="002B686E" w:rsidP="006C40CD">
      <w:pPr>
        <w:pStyle w:val="BulletedList1"/>
      </w:pPr>
      <w:r>
        <w:t xml:space="preserve">Corrected language about interaction between generic types and </w:t>
      </w:r>
      <w:r w:rsidRPr="00DF7395">
        <w:rPr>
          <w:rStyle w:val="CodeEmbedded"/>
        </w:rPr>
        <w:t>Protected</w:t>
      </w:r>
      <w:r>
        <w:t xml:space="preserve"> members. [4.6]</w:t>
      </w:r>
    </w:p>
    <w:p w:rsidR="002B686E" w:rsidRDefault="002B686E" w:rsidP="006C40CD">
      <w:pPr>
        <w:pStyle w:val="BulletedList1"/>
      </w:pPr>
      <w:r>
        <w:t xml:space="preserve">Corrected </w:t>
      </w:r>
      <w:r w:rsidRPr="00011E5E">
        <w:rPr>
          <w:rStyle w:val="Italic"/>
        </w:rPr>
        <w:t>TypeArityList</w:t>
      </w:r>
      <w:r>
        <w:t xml:space="preserve"> production. [11.5.1]</w:t>
      </w:r>
    </w:p>
    <w:p w:rsidR="002B686E" w:rsidRDefault="002B686E" w:rsidP="006C40CD">
      <w:pPr>
        <w:pStyle w:val="BulletedList1"/>
      </w:pPr>
      <w:r>
        <w:t>Clarified that boxed value types are not copied when they are within any type, not just a boxed value type. [8.6]</w:t>
      </w:r>
    </w:p>
    <w:p w:rsidR="002B686E" w:rsidRDefault="002B686E" w:rsidP="006C40CD">
      <w:pPr>
        <w:pStyle w:val="BulletedList1"/>
      </w:pPr>
      <w:r>
        <w:t xml:space="preserve">Corrected </w:t>
      </w:r>
      <w:r w:rsidRPr="00CF12A6">
        <w:rPr>
          <w:rStyle w:val="Italic"/>
        </w:rPr>
        <w:t>ForEachStatement</w:t>
      </w:r>
      <w:r>
        <w:t xml:space="preserve"> production. [10.9.3]</w:t>
      </w:r>
    </w:p>
    <w:p w:rsidR="002B686E" w:rsidRDefault="002B686E" w:rsidP="006C40CD">
      <w:pPr>
        <w:pStyle w:val="BulletedList1"/>
      </w:pPr>
      <w:r>
        <w:t xml:space="preserve">Corrected </w:t>
      </w:r>
      <w:r w:rsidRPr="00CF12A6">
        <w:rPr>
          <w:rStyle w:val="Italic"/>
        </w:rPr>
        <w:t>ConversionOperatorModifier</w:t>
      </w:r>
      <w:r>
        <w:t xml:space="preserve"> production. [9.8.3]</w:t>
      </w:r>
    </w:p>
    <w:p w:rsidR="002B686E" w:rsidRDefault="002B686E" w:rsidP="006C40CD">
      <w:pPr>
        <w:pStyle w:val="BulletedList1"/>
      </w:pPr>
      <w:r>
        <w:t xml:space="preserve">Corrected </w:t>
      </w:r>
      <w:r w:rsidRPr="00011E5E">
        <w:rPr>
          <w:rStyle w:val="Italic"/>
        </w:rPr>
        <w:t>MemberAccessExpression</w:t>
      </w:r>
      <w:r>
        <w:t xml:space="preserve"> production to include possible generic parameters. [11.6]</w:t>
      </w:r>
    </w:p>
    <w:p w:rsidR="002B686E" w:rsidRDefault="002B686E" w:rsidP="006C40CD">
      <w:pPr>
        <w:pStyle w:val="BulletedList1"/>
      </w:pPr>
      <w:r>
        <w:t xml:space="preserve">External method offsets are specified using </w:t>
      </w:r>
      <w:r w:rsidRPr="008F00A3">
        <w:rPr>
          <w:rStyle w:val="CodeEmbedded"/>
        </w:rPr>
        <w:t>#</w:t>
      </w:r>
      <w:r>
        <w:t xml:space="preserve">, not </w:t>
      </w:r>
      <w:r w:rsidRPr="008F00A3">
        <w:rPr>
          <w:rStyle w:val="CodeEmbedded"/>
        </w:rPr>
        <w:t>@</w:t>
      </w:r>
      <w:r>
        <w:t>. [9.2.2]</w:t>
      </w:r>
    </w:p>
    <w:p w:rsidR="002B686E" w:rsidRDefault="002B686E" w:rsidP="00576986">
      <w:pPr>
        <w:pStyle w:val="BulletedList1"/>
      </w:pPr>
      <w:r>
        <w:t xml:space="preserve">Removed unnecessary </w:t>
      </w:r>
      <w:r w:rsidRPr="0048542D">
        <w:rPr>
          <w:rStyle w:val="Italic"/>
        </w:rPr>
        <w:t>RegularInitializer</w:t>
      </w:r>
      <w:r>
        <w:t xml:space="preserve"> production. [9.6.3, 9.6.3.1]</w:t>
      </w:r>
    </w:p>
    <w:p w:rsidR="002B686E" w:rsidRDefault="002B686E" w:rsidP="00576986">
      <w:pPr>
        <w:pStyle w:val="BulletedList1"/>
      </w:pPr>
      <w:r>
        <w:t>Collapsed the operator syntactic productions into a single production, as the actual syntax is more flexible than implied. [9.8, 9.8.1, 9.8.2, 9.8.3]</w:t>
      </w:r>
    </w:p>
    <w:p w:rsidR="002B686E" w:rsidRDefault="002B686E" w:rsidP="00576986">
      <w:pPr>
        <w:pStyle w:val="BulletedList1"/>
      </w:pPr>
      <w:r>
        <w:t xml:space="preserve">Clarified the use of </w:t>
      </w:r>
      <w:r w:rsidRPr="00476C85">
        <w:t>Boolean</w:t>
      </w:r>
      <w:r>
        <w:t xml:space="preserve"> expressions in the language. [10.8.1, 10.9.1, 10.9.2, 10.10.1.2]</w:t>
      </w:r>
    </w:p>
    <w:p w:rsidR="002B686E" w:rsidRDefault="002B686E" w:rsidP="00576986">
      <w:pPr>
        <w:pStyle w:val="BulletedList1"/>
      </w:pPr>
      <w:r>
        <w:t xml:space="preserve">Noted that </w:t>
      </w:r>
      <w:r w:rsidRPr="007E37BD">
        <w:rPr>
          <w:rStyle w:val="CodeEmbedded"/>
        </w:rPr>
        <w:t>Protected</w:t>
      </w:r>
      <w:r>
        <w:t xml:space="preserve"> constructors can only be called from the type’s constructors or derived types’ constructors. [4.6]</w:t>
      </w:r>
    </w:p>
    <w:p w:rsidR="002B686E" w:rsidRDefault="002B686E" w:rsidP="00576986">
      <w:pPr>
        <w:pStyle w:val="BulletedList1"/>
      </w:pPr>
      <w:r>
        <w:t>Noted that default instances can only be created by compiler-generated code. [11.6.2.2]</w:t>
      </w:r>
    </w:p>
    <w:p w:rsidR="002B686E" w:rsidRDefault="002B686E" w:rsidP="00576986">
      <w:pPr>
        <w:pStyle w:val="BulletedList1"/>
      </w:pPr>
      <w:r>
        <w:t xml:space="preserve">Simplified </w:t>
      </w:r>
      <w:r w:rsidRPr="00893916">
        <w:rPr>
          <w:rStyle w:val="CodeEmbedded"/>
        </w:rPr>
        <w:t>Imports</w:t>
      </w:r>
      <w:r>
        <w:t xml:space="preserve"> syntax productions for simplicity. [6.3, 6.3.1, 6.3.2]</w:t>
      </w:r>
    </w:p>
    <w:p w:rsidR="002B686E" w:rsidRDefault="002B686E" w:rsidP="00576986">
      <w:pPr>
        <w:pStyle w:val="BulletedList1"/>
      </w:pPr>
      <w:r>
        <w:t xml:space="preserve">The rules about special types not being on the heap includes calls to instance methods of </w:t>
      </w:r>
      <w:r w:rsidRPr="00D56205">
        <w:rPr>
          <w:rStyle w:val="CodeEmbedded"/>
        </w:rPr>
        <w:t>Object</w:t>
      </w:r>
      <w:r>
        <w:t xml:space="preserve"> and </w:t>
      </w:r>
      <w:r w:rsidRPr="00D56205">
        <w:rPr>
          <w:rStyle w:val="CodeEmbedded"/>
        </w:rPr>
        <w:t>System.ValueType</w:t>
      </w:r>
      <w:r>
        <w:t>. [7.13]</w:t>
      </w:r>
    </w:p>
    <w:p w:rsidR="002B686E" w:rsidRDefault="002B686E" w:rsidP="00576986">
      <w:pPr>
        <w:pStyle w:val="BulletedList1"/>
      </w:pPr>
      <w:r>
        <w:t xml:space="preserve">Clarified that </w:t>
      </w:r>
      <w:r w:rsidRPr="009026EA">
        <w:rPr>
          <w:rStyle w:val="CodeEmbedded"/>
        </w:rPr>
        <w:t>ParamArray</w:t>
      </w:r>
      <w:r>
        <w:t xml:space="preserve"> signatures are not expanded when doing name hiding. [4.3.3]</w:t>
      </w:r>
    </w:p>
    <w:p w:rsidR="002B686E" w:rsidRDefault="002B686E" w:rsidP="00576986">
      <w:pPr>
        <w:pStyle w:val="BulletedList1"/>
      </w:pPr>
      <w:r w:rsidRPr="000F568D">
        <w:rPr>
          <w:rStyle w:val="Italic"/>
        </w:rPr>
        <w:t>EnumDeclaration</w:t>
      </w:r>
      <w:r>
        <w:t xml:space="preserve"> takes a </w:t>
      </w:r>
      <w:r w:rsidRPr="000F568D">
        <w:rPr>
          <w:rStyle w:val="Italic"/>
        </w:rPr>
        <w:t>NonArrayTypeName</w:t>
      </w:r>
      <w:r>
        <w:t xml:space="preserve"> rather than just a </w:t>
      </w:r>
      <w:r w:rsidRPr="000F568D">
        <w:rPr>
          <w:rStyle w:val="Italic"/>
        </w:rPr>
        <w:t>QualifiedName</w:t>
      </w:r>
      <w:r>
        <w:t>. [7.4]</w:t>
      </w:r>
    </w:p>
    <w:p w:rsidR="002B686E" w:rsidRDefault="002B686E" w:rsidP="00BF582D">
      <w:pPr>
        <w:pStyle w:val="BulletedList1"/>
      </w:pPr>
      <w:r>
        <w:t>Clarified the way that overloaded operators are mapped in and out of Visual Basic. [9.8.1, 9.8.2, 9.8.4]</w:t>
      </w:r>
    </w:p>
    <w:p w:rsidR="002B686E" w:rsidRPr="005F0389" w:rsidRDefault="002B686E" w:rsidP="00BF582D">
      <w:pPr>
        <w:pStyle w:val="BulletedList1"/>
      </w:pPr>
      <w:r>
        <w:t>Clarified how binding works with case sensitive languages and declarations distinguished only by case. [4.1]</w:t>
      </w:r>
    </w:p>
    <w:p w:rsidR="002B686E" w:rsidRDefault="002B686E" w:rsidP="00686727">
      <w:pPr>
        <w:pStyle w:val="Heading3"/>
      </w:pPr>
      <w:bookmarkStart w:id="546" w:name="_Toc248253366"/>
      <w:r>
        <w:t>Miscellaneous</w:t>
      </w:r>
      <w:bookmarkEnd w:id="546"/>
    </w:p>
    <w:p w:rsidR="002B686E" w:rsidRDefault="002B686E" w:rsidP="00686727">
      <w:pPr>
        <w:pStyle w:val="BulletedList1"/>
      </w:pPr>
      <w:r>
        <w:t>All code samples were reviewed for correctness and updated as needed.</w:t>
      </w:r>
    </w:p>
    <w:p w:rsidR="002B686E" w:rsidRDefault="002B686E" w:rsidP="00D07552">
      <w:pPr>
        <w:pStyle w:val="Heading2"/>
      </w:pPr>
      <w:bookmarkStart w:id="547" w:name="_Toc248253367"/>
      <w:r>
        <w:t>Version 8.0 (2</w:t>
      </w:r>
      <w:r w:rsidRPr="00BF582D">
        <w:rPr>
          <w:rStyle w:val="Superscript"/>
        </w:rPr>
        <w:t>nd</w:t>
      </w:r>
      <w:r>
        <w:t xml:space="preserve"> Edition) to Version 9.0</w:t>
      </w:r>
      <w:bookmarkEnd w:id="547"/>
    </w:p>
    <w:p w:rsidR="002B686E" w:rsidRDefault="002B686E" w:rsidP="00D07552">
      <w:pPr>
        <w:pStyle w:val="Text"/>
      </w:pPr>
      <w:r>
        <w:t>This update covers the language changes made between version 8.0 of the language and version 9.0 of the language.</w:t>
      </w:r>
    </w:p>
    <w:p w:rsidR="002B686E" w:rsidRDefault="002B686E" w:rsidP="00D07552">
      <w:pPr>
        <w:pStyle w:val="Heading3"/>
      </w:pPr>
      <w:bookmarkStart w:id="548" w:name="_Toc248253368"/>
      <w:r>
        <w:t>Major Changes</w:t>
      </w:r>
      <w:bookmarkEnd w:id="548"/>
    </w:p>
    <w:p w:rsidR="002B686E" w:rsidRDefault="002B686E" w:rsidP="003C05A1">
      <w:pPr>
        <w:pStyle w:val="BulletedList1"/>
      </w:pPr>
      <w:r>
        <w:t>Added extension methods. [9.2.7, 11.6, 11.8]</w:t>
      </w:r>
    </w:p>
    <w:p w:rsidR="002B686E" w:rsidRDefault="002B686E" w:rsidP="003C05A1">
      <w:pPr>
        <w:pStyle w:val="BulletedList1"/>
      </w:pPr>
      <w:r>
        <w:t>Added partial methods. [9.2.1, 9.2.8, 11.8, 11.10.3, 12.1]</w:t>
      </w:r>
    </w:p>
    <w:p w:rsidR="002B686E" w:rsidRDefault="002B686E" w:rsidP="003C05A1">
      <w:pPr>
        <w:pStyle w:val="BulletedList1"/>
      </w:pPr>
      <w:r>
        <w:t>Added member initialization to object creation expressions. [9.6, 9.6.3.2, 9.6.3.4, 11.10.1]</w:t>
      </w:r>
    </w:p>
    <w:p w:rsidR="002B686E" w:rsidRDefault="002B686E" w:rsidP="003C05A1">
      <w:pPr>
        <w:pStyle w:val="BulletedList1"/>
      </w:pPr>
      <w:r>
        <w:t>Added local type inferencing. [6.2, 6.2.2, 6.2.5, 10.2, 10.2.1, 10.9.2, 10.9.3, 10.13]</w:t>
      </w:r>
    </w:p>
    <w:p w:rsidR="002B686E" w:rsidRDefault="002B686E" w:rsidP="003C05A1">
      <w:pPr>
        <w:pStyle w:val="BulletedList1"/>
      </w:pPr>
      <w:r>
        <w:t>Added anonymous type construction. [11.10.1, 11.10.4]</w:t>
      </w:r>
    </w:p>
    <w:p w:rsidR="002B686E" w:rsidRDefault="002B686E" w:rsidP="003C05A1">
      <w:pPr>
        <w:pStyle w:val="BulletedList1"/>
      </w:pPr>
      <w:r>
        <w:t>Added lambda expressions and closures. [7.13, 10.10.2.2, 11, 11.1, 11.1.1, 11.5.2, 11.8.1, 11.8.5, 11.10.3, 11.20, 11.20.1]</w:t>
      </w:r>
    </w:p>
    <w:p w:rsidR="002B686E" w:rsidRDefault="002B686E" w:rsidP="003C05A1">
      <w:pPr>
        <w:pStyle w:val="BulletedList1"/>
      </w:pPr>
      <w:r>
        <w:t>Added expression trees. [11.1.1, 11.8.1, 11.8.5]</w:t>
      </w:r>
    </w:p>
    <w:p w:rsidR="002B686E" w:rsidRDefault="002B686E" w:rsidP="003C05A1">
      <w:pPr>
        <w:pStyle w:val="BulletedList1"/>
      </w:pPr>
      <w:r>
        <w:t>Allowed delegate-creation expressions to create delegates over signatures that do not exactly match. [11.10.3]</w:t>
      </w:r>
    </w:p>
    <w:p w:rsidR="002B686E" w:rsidRDefault="002B686E" w:rsidP="003C05A1">
      <w:pPr>
        <w:pStyle w:val="BulletedList1"/>
      </w:pPr>
      <w:r>
        <w:t>Added nullable value types. [2.5, 7, 7.1.1, 7.13, 8.6.1, 8.8, 8.9, 8.11, 9.2.5, 9.6, 9.6.3.2, 9.8, 9.8.3, 10.2, 10.9.2, 11.5.3, 11.10.3, 11.12.3, 11.16, 11.17, 11.19, 11.20]</w:t>
      </w:r>
    </w:p>
    <w:p w:rsidR="002B686E" w:rsidRDefault="002B686E" w:rsidP="003C05A1">
      <w:pPr>
        <w:pStyle w:val="BulletedList1"/>
      </w:pPr>
      <w:r>
        <w:t>Added query expressions. [11, 11.21,</w:t>
      </w:r>
      <w:r w:rsidRPr="00910282">
        <w:t xml:space="preserve"> </w:t>
      </w:r>
      <w:r>
        <w:t>11.21.1, 11.21.2, 11.21.3, 11.21.4, 11.21.5, 11.21.6, 11.21.7, 11.21.8, 11.21.9, 11.21.10, 11.21.11, 11.21.12, 11.21.13, 11.21.14]</w:t>
      </w:r>
    </w:p>
    <w:p w:rsidR="002B686E" w:rsidRDefault="002B686E" w:rsidP="003C05A1">
      <w:pPr>
        <w:pStyle w:val="BulletedList1"/>
      </w:pPr>
      <w:r>
        <w:t>Added the conditional operator. [3.1, 11, 11.2, 11.22]</w:t>
      </w:r>
    </w:p>
    <w:p w:rsidR="002B686E" w:rsidRDefault="002B686E" w:rsidP="003C05A1">
      <w:pPr>
        <w:pStyle w:val="BulletedList1"/>
      </w:pPr>
      <w:r>
        <w:t>Added XML namespace imports. [6.3, 6.3.3, 11.5, 11.5.4]</w:t>
      </w:r>
    </w:p>
    <w:p w:rsidR="002B686E" w:rsidRDefault="002B686E" w:rsidP="003C05A1">
      <w:pPr>
        <w:pStyle w:val="BulletedList1"/>
      </w:pPr>
      <w:r>
        <w:t>Added XML literal expressions. [2, 2.3, 11, 11.23, 11.23.1, 11.23.2, 11.23.3, 11.23.4, 11.23.5, 11.23.6, 11.23.7, 11.23.8]</w:t>
      </w:r>
    </w:p>
    <w:p w:rsidR="002B686E" w:rsidRPr="00D07552" w:rsidRDefault="002B686E" w:rsidP="003C05A1">
      <w:pPr>
        <w:pStyle w:val="BulletedList1"/>
      </w:pPr>
      <w:r>
        <w:t>Added XML member access expressions. [11, 11.10.4, 11.24]</w:t>
      </w:r>
    </w:p>
    <w:p w:rsidR="002B686E" w:rsidRDefault="002B686E" w:rsidP="00D07552">
      <w:pPr>
        <w:pStyle w:val="Heading3"/>
      </w:pPr>
      <w:bookmarkStart w:id="549" w:name="_Toc248253369"/>
      <w:r>
        <w:t>Minor Changes</w:t>
      </w:r>
      <w:bookmarkEnd w:id="549"/>
    </w:p>
    <w:p w:rsidR="002B686E" w:rsidRDefault="002B686E" w:rsidP="00D07552">
      <w:pPr>
        <w:pStyle w:val="BulletedList1"/>
      </w:pPr>
      <w:r>
        <w:t>Added a section clarifying the role of native conversions. [8.12, 11.11]</w:t>
      </w:r>
    </w:p>
    <w:p w:rsidR="002B686E" w:rsidRDefault="002B686E" w:rsidP="00D07552">
      <w:pPr>
        <w:pStyle w:val="BulletedList1"/>
      </w:pPr>
      <w:r>
        <w:t xml:space="preserve">The language now takes into account the </w:t>
      </w:r>
      <w:r w:rsidRPr="002C5ABC">
        <w:rPr>
          <w:rStyle w:val="CodeEmbedded"/>
        </w:rPr>
        <w:t>InternalsVisibleToAttribute</w:t>
      </w:r>
      <w:r>
        <w:t xml:space="preserve"> attribute. [4.5.1, 4.6, 7.5.2, 7.7.1, 7.12, 9.2.3]</w:t>
      </w:r>
    </w:p>
    <w:p w:rsidR="002B686E" w:rsidRDefault="002B686E" w:rsidP="00D07552">
      <w:pPr>
        <w:pStyle w:val="BulletedList1"/>
      </w:pPr>
      <w:r>
        <w:t>Group classes can now collect from multiple types, including generic types. [11.6.2.2]</w:t>
      </w:r>
    </w:p>
    <w:p w:rsidR="002B686E" w:rsidRDefault="002B686E" w:rsidP="00D07552">
      <w:pPr>
        <w:pStyle w:val="BulletedList1"/>
      </w:pPr>
      <w:r>
        <w:t xml:space="preserve">The members of </w:t>
      </w:r>
      <w:r w:rsidRPr="00614448">
        <w:rPr>
          <w:rStyle w:val="CodeEmbedded"/>
        </w:rPr>
        <w:t>Object</w:t>
      </w:r>
      <w:r>
        <w:t xml:space="preserve"> are available on instances of interfaces, but are implicitly shadowed by the interfaces’ members. [7.8.2]</w:t>
      </w:r>
    </w:p>
    <w:p w:rsidR="002B686E" w:rsidRDefault="002B686E" w:rsidP="00D07552">
      <w:pPr>
        <w:pStyle w:val="BulletedList1"/>
      </w:pPr>
      <w:r>
        <w:t>Delegate types can now be compared for specificity based on return types in overload resolution. [11.8.1]</w:t>
      </w:r>
    </w:p>
    <w:p w:rsidR="002B686E" w:rsidRDefault="002B686E" w:rsidP="00D07552">
      <w:pPr>
        <w:pStyle w:val="BulletedList1"/>
      </w:pPr>
      <w:r>
        <w:t>Type arguments, whether inferred or not, must satisfy constraints for a method to be applicable in overload resolution. [11.8.2]</w:t>
      </w:r>
    </w:p>
    <w:p w:rsidR="002B686E" w:rsidRDefault="002B686E" w:rsidP="00D07552">
      <w:pPr>
        <w:pStyle w:val="BulletedList1"/>
      </w:pPr>
      <w:r>
        <w:t>Type argument inference is extended to allow multiple inferences for a type argument to be resolved. [8.13, 11.8.5]</w:t>
      </w:r>
    </w:p>
    <w:p w:rsidR="002B686E" w:rsidRPr="00D07552" w:rsidRDefault="002B686E" w:rsidP="00D07552">
      <w:pPr>
        <w:pStyle w:val="BulletedList1"/>
      </w:pPr>
      <w:r>
        <w:t xml:space="preserve">Type arguments can be inferred from the return type of an </w:t>
      </w:r>
      <w:r w:rsidRPr="00023BA0">
        <w:rPr>
          <w:rStyle w:val="CodeEmbedded"/>
        </w:rPr>
        <w:t>AddressOf</w:t>
      </w:r>
      <w:r>
        <w:t xml:space="preserve"> expression. [11.8.5]</w:t>
      </w:r>
    </w:p>
    <w:p w:rsidR="002B686E" w:rsidRDefault="002B686E" w:rsidP="00D07552">
      <w:pPr>
        <w:pStyle w:val="Heading3"/>
      </w:pPr>
      <w:bookmarkStart w:id="550" w:name="_Toc248253370"/>
      <w:r>
        <w:t>Clarifications/Errata</w:t>
      </w:r>
      <w:bookmarkEnd w:id="550"/>
    </w:p>
    <w:p w:rsidR="002B686E" w:rsidRDefault="002B686E" w:rsidP="003C05A1">
      <w:pPr>
        <w:pStyle w:val="BulletedList1"/>
      </w:pPr>
      <w:r>
        <w:t>Changed the terminology of the target of a method/property group to be “target” instead of the more confusing “associated instance expression.” [10.6.1, 11.1, 11.1.1, 11.3, 11.4.5, 11.6, 11.8, 11.9, 11.10.3]</w:t>
      </w:r>
    </w:p>
    <w:p w:rsidR="002B686E" w:rsidRDefault="002B686E" w:rsidP="003C05A1">
      <w:pPr>
        <w:pStyle w:val="BulletedList1"/>
      </w:pPr>
      <w:r>
        <w:t>Clarified that type inference is done before overload resolution. [11.8.1]</w:t>
      </w:r>
    </w:p>
    <w:p w:rsidR="002B686E" w:rsidRDefault="002B686E" w:rsidP="003C05A1">
      <w:pPr>
        <w:pStyle w:val="BulletedList1"/>
      </w:pPr>
      <w:r>
        <w:t>Clarified how paramarrays participate in overload resolution. [11.8.1, 11.8.2]</w:t>
      </w:r>
    </w:p>
    <w:p w:rsidR="002B686E" w:rsidRDefault="002B686E" w:rsidP="003C05A1">
      <w:pPr>
        <w:pStyle w:val="BulletedList1"/>
      </w:pPr>
      <w:r>
        <w:t>Added missing rule that prefers more derived over more base methods with identical signatures in overload resolution. [11.8.1]</w:t>
      </w:r>
    </w:p>
    <w:p w:rsidR="002B686E" w:rsidRDefault="002B686E" w:rsidP="003C05A1">
      <w:pPr>
        <w:pStyle w:val="BulletedList1"/>
      </w:pPr>
      <w:r>
        <w:t>Fixed incorrect rules for choosing “less generic” methods in overload resolution. [11.8.1]</w:t>
      </w:r>
    </w:p>
    <w:p w:rsidR="002B686E" w:rsidRDefault="002B686E" w:rsidP="003C05A1">
      <w:pPr>
        <w:pStyle w:val="BulletedList1"/>
      </w:pPr>
      <w:r>
        <w:t>Clarified that regular initializers can initialize only on variable at a time. [9.6.3.1]</w:t>
      </w:r>
    </w:p>
    <w:p w:rsidR="002B686E" w:rsidRDefault="002B686E" w:rsidP="003C05A1">
      <w:pPr>
        <w:pStyle w:val="BulletedList1"/>
      </w:pPr>
      <w:r>
        <w:t>Fixed simple name and qualified name binding to have correct behavior in the presence of type arguments. [4.7.1, 4.7.2, 11.4.4, 11.6]</w:t>
      </w:r>
    </w:p>
    <w:p w:rsidR="002B686E" w:rsidRDefault="002B686E" w:rsidP="003C05A1">
      <w:pPr>
        <w:pStyle w:val="BulletedList1"/>
      </w:pPr>
      <w:r>
        <w:t xml:space="preserve">Removed the spurious rule that delegates cannot be created over methods declared </w:t>
      </w:r>
      <w:r w:rsidRPr="00006830">
        <w:rPr>
          <w:rStyle w:val="CodeEmbedded"/>
        </w:rPr>
        <w:t>MustOverride</w:t>
      </w:r>
      <w:r>
        <w:t>. [11.10.3]</w:t>
      </w:r>
    </w:p>
    <w:p w:rsidR="002B686E" w:rsidRDefault="002B686E" w:rsidP="003C05A1">
      <w:pPr>
        <w:pStyle w:val="BulletedList1"/>
      </w:pPr>
      <w:r>
        <w:t xml:space="preserve">Clarified the terminology around late binding and </w:t>
      </w:r>
      <w:r w:rsidRPr="00023BA0">
        <w:rPr>
          <w:rStyle w:val="CodeEmbedded"/>
        </w:rPr>
        <w:t>AddressOf</w:t>
      </w:r>
      <w:r>
        <w:t>. [11.4.5]</w:t>
      </w:r>
    </w:p>
    <w:p w:rsidR="002B686E" w:rsidRDefault="002B686E" w:rsidP="003C05A1">
      <w:pPr>
        <w:pStyle w:val="BulletedList1"/>
      </w:pPr>
      <w:r>
        <w:t>Fixed errors in the handling of arrays in type argument inference. [11.8.5]</w:t>
      </w:r>
    </w:p>
    <w:p w:rsidR="002B686E" w:rsidRDefault="002B686E" w:rsidP="003C05A1">
      <w:pPr>
        <w:pStyle w:val="BulletedList1"/>
      </w:pPr>
      <w:r>
        <w:t>Clarified type argument inference using constructed types. [11.8.5]</w:t>
      </w:r>
    </w:p>
    <w:p w:rsidR="002B686E" w:rsidRDefault="002B686E" w:rsidP="003C05A1">
      <w:pPr>
        <w:pStyle w:val="BulletedList1"/>
      </w:pPr>
      <w:r>
        <w:t>Clarified rules around reference conversions. [8.4]</w:t>
      </w:r>
    </w:p>
    <w:p w:rsidR="002B686E" w:rsidRDefault="002B686E" w:rsidP="003C05A1">
      <w:pPr>
        <w:pStyle w:val="BulletedList1"/>
      </w:pPr>
      <w:r>
        <w:t>Clarified/corrected rules regarding type parameter constraints. [8.8, 8.9, 8.10, 8.12]</w:t>
      </w:r>
    </w:p>
    <w:p w:rsidR="002B686E" w:rsidRDefault="002B686E" w:rsidP="003C05A1">
      <w:pPr>
        <w:pStyle w:val="BulletedList1"/>
      </w:pPr>
      <w:r>
        <w:t>Clarified that a variable name with an object initializer cannot have an array type modifier. [9.6.3.2]</w:t>
      </w:r>
    </w:p>
    <w:p w:rsidR="002B686E" w:rsidRDefault="002B686E" w:rsidP="003C05A1">
      <w:pPr>
        <w:pStyle w:val="BulletedList1"/>
      </w:pPr>
      <w:r>
        <w:t>Clarified the behavior of the concatenation operator. [11.16]</w:t>
      </w:r>
    </w:p>
    <w:p w:rsidR="002B686E" w:rsidRDefault="002B686E" w:rsidP="003C05A1">
      <w:pPr>
        <w:pStyle w:val="BulletedList1"/>
      </w:pPr>
      <w:r>
        <w:t>Clarified/corrected the behavior of Boolean expressions. [11.19]</w:t>
      </w:r>
    </w:p>
    <w:p w:rsidR="002B686E" w:rsidRDefault="002B686E" w:rsidP="003C05A1">
      <w:pPr>
        <w:pStyle w:val="BulletedList1"/>
      </w:pPr>
      <w:r>
        <w:t xml:space="preserve">Corrected the incorrect result type of operators on </w:t>
      </w:r>
      <w:r w:rsidRPr="00C8466F">
        <w:rPr>
          <w:rStyle w:val="CodeEmbedded"/>
        </w:rPr>
        <w:t>Boolean</w:t>
      </w:r>
      <w:r>
        <w:t xml:space="preserve"> values. [11.13.1, 11.13.2, 11.13.3, 11.13.4, 11.13.5, 11.13.6, 11.13.7, 11.18]</w:t>
      </w:r>
    </w:p>
    <w:p w:rsidR="002B686E" w:rsidRDefault="002B686E" w:rsidP="003C05A1">
      <w:pPr>
        <w:pStyle w:val="BulletedList1"/>
      </w:pPr>
      <w:r>
        <w:t xml:space="preserve">Added </w:t>
      </w:r>
      <w:r w:rsidRPr="00C8466F">
        <w:rPr>
          <w:rStyle w:val="CodeEmbedded"/>
        </w:rPr>
        <w:t>IsNot</w:t>
      </w:r>
      <w:r>
        <w:t xml:space="preserve"> to the operator precedence table, it has the same precedence as </w:t>
      </w:r>
      <w:r w:rsidRPr="00C8466F">
        <w:rPr>
          <w:rStyle w:val="CodeEmbedded"/>
        </w:rPr>
        <w:t>Is</w:t>
      </w:r>
      <w:r>
        <w:t>. [11.12.1]</w:t>
      </w:r>
    </w:p>
    <w:p w:rsidR="002B686E" w:rsidRDefault="002B686E" w:rsidP="003C05A1">
      <w:pPr>
        <w:pStyle w:val="BulletedList1"/>
      </w:pPr>
      <w:r>
        <w:t xml:space="preserve">Fixed </w:t>
      </w:r>
      <w:r w:rsidRPr="00DC2116">
        <w:rPr>
          <w:rStyle w:val="Italic"/>
        </w:rPr>
        <w:t>CatchStatement</w:t>
      </w:r>
      <w:r>
        <w:t xml:space="preserve"> production to indicate the </w:t>
      </w:r>
      <w:r w:rsidRPr="00DC2116">
        <w:rPr>
          <w:rStyle w:val="CodeEmbedded"/>
        </w:rPr>
        <w:t>As</w:t>
      </w:r>
      <w:r>
        <w:t xml:space="preserve"> clause can be optional. [10.10.1.2]</w:t>
      </w:r>
    </w:p>
    <w:p w:rsidR="002B686E" w:rsidRDefault="002B686E" w:rsidP="003C05A1">
      <w:pPr>
        <w:pStyle w:val="BulletedList1"/>
      </w:pPr>
      <w:r>
        <w:t xml:space="preserve">Fixed </w:t>
      </w:r>
      <w:r w:rsidRPr="009D1464">
        <w:rPr>
          <w:rStyle w:val="Italic"/>
        </w:rPr>
        <w:t>MemberAccessExpression</w:t>
      </w:r>
      <w:r>
        <w:t xml:space="preserve"> production so that the period is not optional. [11.6]</w:t>
      </w:r>
    </w:p>
    <w:p w:rsidR="002B686E" w:rsidRDefault="002B686E" w:rsidP="003C05A1">
      <w:pPr>
        <w:pStyle w:val="BulletedList1"/>
      </w:pPr>
      <w:r>
        <w:t>Corrected the grammar for conditional compilation expressions. [3.1]</w:t>
      </w:r>
    </w:p>
    <w:p w:rsidR="002B686E" w:rsidRDefault="002B686E" w:rsidP="003C05A1">
      <w:pPr>
        <w:pStyle w:val="BulletedList1"/>
      </w:pPr>
      <w:r>
        <w:t>Reworked type constraints section, clarifying and allowing array covariance in satisfying type constraints. [4.9.2]</w:t>
      </w:r>
    </w:p>
    <w:p w:rsidR="002B686E" w:rsidRDefault="002B686E" w:rsidP="003C05A1">
      <w:pPr>
        <w:pStyle w:val="BulletedList1"/>
      </w:pPr>
      <w:r>
        <w:t xml:space="preserve">Corrected that </w:t>
      </w:r>
      <w:r w:rsidRPr="009439F1">
        <w:rPr>
          <w:rStyle w:val="CodeEmbedded"/>
        </w:rPr>
        <w:t>=</w:t>
      </w:r>
      <w:r>
        <w:t xml:space="preserve"> and </w:t>
      </w:r>
      <w:r w:rsidRPr="009439F1">
        <w:rPr>
          <w:rStyle w:val="CodeEmbedded"/>
        </w:rPr>
        <w:t>&lt;&gt;</w:t>
      </w:r>
      <w:r>
        <w:t xml:space="preserve"> cannot be used on </w:t>
      </w:r>
      <w:r w:rsidRPr="009439F1">
        <w:rPr>
          <w:rStyle w:val="CodeEmbedded"/>
        </w:rPr>
        <w:t>Object</w:t>
      </w:r>
      <w:r>
        <w:t xml:space="preserve"> with </w:t>
      </w:r>
      <w:r w:rsidRPr="009439F1">
        <w:rPr>
          <w:rStyle w:val="CodeEmbedded"/>
        </w:rPr>
        <w:t>Option</w:t>
      </w:r>
      <w:r>
        <w:t xml:space="preserve"> </w:t>
      </w:r>
      <w:r w:rsidRPr="009439F1">
        <w:rPr>
          <w:rStyle w:val="CodeEmbedded"/>
        </w:rPr>
        <w:t>Strict</w:t>
      </w:r>
      <w:r>
        <w:t xml:space="preserve">, but </w:t>
      </w:r>
      <w:r w:rsidRPr="009439F1">
        <w:rPr>
          <w:rStyle w:val="CodeEmbedded"/>
        </w:rPr>
        <w:t>IsNot</w:t>
      </w:r>
      <w:r>
        <w:t xml:space="preserve"> can. [6.2.2]</w:t>
      </w:r>
    </w:p>
    <w:p w:rsidR="002B686E" w:rsidRDefault="002B686E" w:rsidP="003C05A1">
      <w:pPr>
        <w:pStyle w:val="BulletedList1"/>
      </w:pPr>
      <w:r>
        <w:t xml:space="preserve">Noted that </w:t>
      </w:r>
      <w:r w:rsidRPr="00E161FA">
        <w:rPr>
          <w:rStyle w:val="CodeEmbedded"/>
        </w:rPr>
        <w:t>Date</w:t>
      </w:r>
      <w:r>
        <w:t xml:space="preserve"> can be used in constant expressions. [11.2]</w:t>
      </w:r>
    </w:p>
    <w:p w:rsidR="002B686E" w:rsidRPr="00D07552" w:rsidRDefault="002B686E" w:rsidP="00D07552">
      <w:pPr>
        <w:pStyle w:val="Heading3"/>
      </w:pPr>
      <w:bookmarkStart w:id="551" w:name="_Toc184203118"/>
      <w:bookmarkStart w:id="552" w:name="_Toc184484511"/>
      <w:bookmarkStart w:id="553" w:name="_Toc185231172"/>
      <w:bookmarkStart w:id="554" w:name="_Toc248253371"/>
      <w:bookmarkEnd w:id="551"/>
      <w:bookmarkEnd w:id="552"/>
      <w:bookmarkEnd w:id="553"/>
      <w:r>
        <w:t>Miscellaneous</w:t>
      </w:r>
      <w:bookmarkEnd w:id="554"/>
    </w:p>
    <w:p w:rsidR="002B686E" w:rsidRDefault="002B686E" w:rsidP="00437ACA">
      <w:pPr>
        <w:pStyle w:val="BulletedList1"/>
      </w:pPr>
      <w:r>
        <w:t xml:space="preserve">Removed unneeded </w:t>
      </w:r>
      <w:r w:rsidRPr="00437ACA">
        <w:rPr>
          <w:rStyle w:val="Italic"/>
        </w:rPr>
        <w:t>DelegateCreationExpression</w:t>
      </w:r>
      <w:r>
        <w:t xml:space="preserve"> production. [11.10, 11.10.3]</w:t>
      </w:r>
    </w:p>
    <w:p w:rsidR="002B686E" w:rsidRDefault="002B686E" w:rsidP="00437ACA">
      <w:pPr>
        <w:pStyle w:val="BulletedList1"/>
      </w:pPr>
      <w:r>
        <w:t>Changed term from “predefined” to “intrinsic.” [8.11, 8.11.1, 8.11.2, 11.12.3, 11.15]</w:t>
      </w:r>
    </w:p>
    <w:p w:rsidR="002B686E" w:rsidRDefault="002B686E" w:rsidP="00437ACA">
      <w:pPr>
        <w:pStyle w:val="BulletedList1"/>
      </w:pPr>
      <w:r>
        <w:t>Removed all references to “foo,” “bar,” and “baz” in examples.</w:t>
      </w:r>
    </w:p>
    <w:p w:rsidR="002B686E" w:rsidRDefault="002B686E" w:rsidP="00B71CFB">
      <w:pPr>
        <w:pStyle w:val="Heading2"/>
      </w:pPr>
      <w:bookmarkStart w:id="555" w:name="_Toc248253372"/>
      <w:r>
        <w:t>Version 9.0 to Version 10.0</w:t>
      </w:r>
      <w:bookmarkEnd w:id="555"/>
    </w:p>
    <w:p w:rsidR="002B686E" w:rsidRDefault="002B686E" w:rsidP="00B71CFB">
      <w:pPr>
        <w:pStyle w:val="Heading3"/>
      </w:pPr>
      <w:bookmarkStart w:id="556" w:name="_Toc248253373"/>
      <w:r>
        <w:t>Major Changes</w:t>
      </w:r>
      <w:bookmarkEnd w:id="556"/>
    </w:p>
    <w:p w:rsidR="002B686E" w:rsidRDefault="002B686E" w:rsidP="0043599A">
      <w:pPr>
        <w:pStyle w:val="BulletedList1"/>
      </w:pPr>
      <w:r>
        <w:t>Added automatically implemented properties. [9.7, 9.7.4]</w:t>
      </w:r>
    </w:p>
    <w:p w:rsidR="002B686E" w:rsidRDefault="002B686E" w:rsidP="0043599A">
      <w:pPr>
        <w:pStyle w:val="BulletedList1"/>
      </w:pPr>
      <w:r>
        <w:t>Allowed implicit line continuations in some contexts. [2.1.2, 4.9.1, 4.9.2, 5.2, 5.2.2, 6.3, 6.3.1, 6.3.3, 7.2, 7.4.1, 7.8.1, 7.9, 7.12, 9.1, 9.2.1, 9.2.2, 9.2.5, 9.2.6, 9.3, 9.4, 9.4.1, 9.5, 9.6, 9.6.3.3, 9.6.3.4, 9.7, 9.7.2, 9.8, 10.5.1, 10.5.2, 10.6.1, 10.6.3, 10.8.2, 10.9.2, 10.9.3, 10.12.1, 10.12.2, 11.4.2, 11.4.4, 11.5.1, 11.5.2, 11.5.3, 11.5.4, 11.6, 11.8, 11.9, 11.10.1, 11.11, 11.13.3, 11.13.4, 11.13.5, 11.13.6, 11.13.7, 11.13.8, 11.14, 11.15, 11.16, 11.17, 11.17.1, 11.18, 11.20, 11.21.1, 11.21.4, 11.21.5, 11.21.6, 11.21.7, 11.21.8, 11.21.9, 11.21.10, 11.21.11, 11.21.12, 11.21.13, 11.21.14, 11.22, 11.23.2]</w:t>
      </w:r>
    </w:p>
    <w:p w:rsidR="002B686E" w:rsidRDefault="002B686E" w:rsidP="0043599A">
      <w:pPr>
        <w:pStyle w:val="BulletedList1"/>
      </w:pPr>
      <w:r>
        <w:t>Added collection initializers and array literals. [9.6, 9.6.3, 9.6.3.3, 9.6.3.4 (deleted), 9.7, 11.1, 11.1.1, 11.10, 11.10.1, 11.10.2, 11.10.4, 11.10.5]</w:t>
      </w:r>
    </w:p>
    <w:p w:rsidR="002B686E" w:rsidRDefault="002B686E" w:rsidP="0043599A">
      <w:pPr>
        <w:pStyle w:val="BulletedList1"/>
      </w:pPr>
      <w:r>
        <w:t>Added multi-line lambda expressions that can contain statements and single-line statement lambdas. [11.20]</w:t>
      </w:r>
    </w:p>
    <w:p w:rsidR="002B686E" w:rsidRDefault="002B686E" w:rsidP="0043599A">
      <w:pPr>
        <w:pStyle w:val="BulletedList1"/>
      </w:pPr>
      <w:r>
        <w:t>Added generic variance. [4.9.1, 4.9.3, 7.11, 8.4.1, 8.8, 8.9]</w:t>
      </w:r>
    </w:p>
    <w:p w:rsidR="002B686E" w:rsidRDefault="002B686E" w:rsidP="00B71CFB">
      <w:pPr>
        <w:pStyle w:val="Heading3"/>
      </w:pPr>
      <w:bookmarkStart w:id="557" w:name="_Toc248253374"/>
      <w:r>
        <w:t>Minor Changes</w:t>
      </w:r>
      <w:bookmarkEnd w:id="557"/>
    </w:p>
    <w:p w:rsidR="002B686E" w:rsidRDefault="002B686E" w:rsidP="003C1918">
      <w:pPr>
        <w:pStyle w:val="BulletedList1"/>
      </w:pPr>
      <w:r>
        <w:t>When binding type names, inaccessible types are ignored. [4.7.1, 4.7.2, 11.4.4]</w:t>
      </w:r>
    </w:p>
    <w:p w:rsidR="002B686E" w:rsidRDefault="002B686E" w:rsidP="003C1918">
      <w:pPr>
        <w:pStyle w:val="BulletedList1"/>
      </w:pPr>
      <w:r>
        <w:t>Structures are no longer required to have at least one instance variable. [7.6.1]</w:t>
      </w:r>
    </w:p>
    <w:p w:rsidR="002B686E" w:rsidRDefault="002B686E" w:rsidP="003C1918">
      <w:pPr>
        <w:pStyle w:val="BulletedList1"/>
      </w:pPr>
      <w:r>
        <w:t>Optional parameters are now allowed to be structures, unconstrained type parameters and reference types. [9.2.5.3]</w:t>
      </w:r>
    </w:p>
    <w:p w:rsidR="002B686E" w:rsidRDefault="002B686E" w:rsidP="003C1918">
      <w:pPr>
        <w:pStyle w:val="BulletedList1"/>
      </w:pPr>
      <w:r>
        <w:t>The special application of parenthesis to the return value of a method is further restricted to the situation where there is only one accessible method. [11.8]</w:t>
      </w:r>
    </w:p>
    <w:p w:rsidR="002B686E" w:rsidRPr="003C1918" w:rsidRDefault="002B686E" w:rsidP="00556DF8">
      <w:pPr>
        <w:pStyle w:val="BulletedList1"/>
      </w:pPr>
      <w:r w:rsidRPr="00556DF8">
        <w:t xml:space="preserve">Loop control variables with an identifier will define a new local identifier if local type inference is being used and the identifier is either </w:t>
      </w:r>
      <w:r>
        <w:t>undefined or resolves to a type [</w:t>
      </w:r>
      <w:r w:rsidRPr="00556DF8">
        <w:t>10.9.2, 10.9.3, 11.4.4</w:t>
      </w:r>
      <w:r>
        <w:t>]</w:t>
      </w:r>
    </w:p>
    <w:p w:rsidR="002B686E" w:rsidRDefault="002B686E" w:rsidP="00B71CFB">
      <w:pPr>
        <w:pStyle w:val="Heading3"/>
      </w:pPr>
      <w:bookmarkStart w:id="558" w:name="_Toc248253375"/>
      <w:r>
        <w:t>Clarifications/Errata</w:t>
      </w:r>
      <w:bookmarkEnd w:id="558"/>
    </w:p>
    <w:p w:rsidR="002B686E" w:rsidRDefault="002B686E" w:rsidP="00B71CFB">
      <w:pPr>
        <w:pStyle w:val="BulletedList1"/>
      </w:pPr>
      <w:r>
        <w:t>Moved multi-token punctuators and operators back into syntactic grammar, as whitespace rules apply to them. [2.5, 2.6, 3.1, 5.2.2, 9.8, 10.6.2, 10.8.2, 11.8, 11.14, 11.18]</w:t>
      </w:r>
    </w:p>
    <w:p w:rsidR="002B686E" w:rsidRDefault="002B686E" w:rsidP="00B71CFB">
      <w:pPr>
        <w:pStyle w:val="BulletedList1"/>
      </w:pPr>
      <w:r>
        <w:t xml:space="preserve">Fixed production for comparison operators in </w:t>
      </w:r>
      <w:r w:rsidRPr="00B71CFB">
        <w:rPr>
          <w:rStyle w:val="CodeEmbedded"/>
        </w:rPr>
        <w:t>Select</w:t>
      </w:r>
      <w:r>
        <w:t xml:space="preserve"> statements. [10.8.2]</w:t>
      </w:r>
    </w:p>
    <w:p w:rsidR="002B686E" w:rsidRDefault="002B686E" w:rsidP="0043599A">
      <w:pPr>
        <w:pStyle w:val="BulletedList1"/>
      </w:pPr>
      <w:r>
        <w:t>Fixed a number of errors in the productions for properties. [9.7]</w:t>
      </w:r>
    </w:p>
    <w:p w:rsidR="002B686E" w:rsidRDefault="002B686E" w:rsidP="0043599A">
      <w:pPr>
        <w:pStyle w:val="BulletedList1"/>
      </w:pPr>
      <w:r>
        <w:t>Fixed error in production for date literals. [2.4.6]</w:t>
      </w:r>
    </w:p>
    <w:p w:rsidR="002B686E" w:rsidRDefault="002B686E" w:rsidP="0043599A">
      <w:pPr>
        <w:pStyle w:val="BulletedList1"/>
      </w:pPr>
      <w:r>
        <w:t>Fixed error in XML character reference production. [11.23.4]</w:t>
      </w:r>
    </w:p>
    <w:p w:rsidR="002B686E" w:rsidRDefault="002B686E" w:rsidP="0043599A">
      <w:pPr>
        <w:pStyle w:val="BulletedList1"/>
      </w:pPr>
      <w:r>
        <w:t>Corrected assertion that property accessors can have the same access as their containing property. [9.7]</w:t>
      </w:r>
    </w:p>
    <w:p w:rsidR="002B686E" w:rsidRDefault="002B686E" w:rsidP="0043599A">
      <w:pPr>
        <w:pStyle w:val="BulletedList1"/>
      </w:pPr>
      <w:r>
        <w:t xml:space="preserve">Fixed spelling of </w:t>
      </w:r>
      <w:r w:rsidRPr="00707E49">
        <w:rPr>
          <w:rStyle w:val="CodeEmbedded"/>
        </w:rPr>
        <w:t>Wend</w:t>
      </w:r>
      <w:r>
        <w:t xml:space="preserve"> and </w:t>
      </w:r>
      <w:r w:rsidRPr="00707E49">
        <w:rPr>
          <w:rStyle w:val="CodeEmbedded"/>
        </w:rPr>
        <w:t>Variant</w:t>
      </w:r>
      <w:r>
        <w:t xml:space="preserve"> in the keyword table. [2.3]</w:t>
      </w:r>
    </w:p>
    <w:p w:rsidR="002B686E" w:rsidRDefault="002B686E" w:rsidP="0043599A">
      <w:pPr>
        <w:pStyle w:val="BulletedList1"/>
      </w:pPr>
      <w:r>
        <w:t>Clarified that reclassification of method pointers and lambda methods takes place anywhere a conversion is made. [11.1.1]</w:t>
      </w:r>
    </w:p>
    <w:p w:rsidR="002B686E" w:rsidRDefault="002B686E" w:rsidP="0043599A">
      <w:pPr>
        <w:pStyle w:val="BulletedList1"/>
      </w:pPr>
      <w:r>
        <w:t xml:space="preserve">Fixed assertion that lambda methods without a contextual type become </w:t>
      </w:r>
      <w:r w:rsidRPr="00707E49">
        <w:rPr>
          <w:rStyle w:val="CodeEmbedded"/>
        </w:rPr>
        <w:t>Func</w:t>
      </w:r>
      <w:r>
        <w:t xml:space="preserve">—instead they become an anonymous lambda type which can be converted to types like </w:t>
      </w:r>
      <w:r w:rsidRPr="00707E49">
        <w:rPr>
          <w:rStyle w:val="CodeEmbedded"/>
        </w:rPr>
        <w:t>Func</w:t>
      </w:r>
      <w:r>
        <w:t>. [11.1.1]</w:t>
      </w:r>
    </w:p>
    <w:p w:rsidR="002B686E" w:rsidRDefault="002B686E" w:rsidP="0043599A">
      <w:pPr>
        <w:pStyle w:val="BulletedList1"/>
      </w:pPr>
      <w:r>
        <w:t xml:space="preserve">Removed spurious </w:t>
      </w:r>
      <w:r w:rsidRPr="00125A79">
        <w:rPr>
          <w:rStyle w:val="CodeEmbedded"/>
        </w:rPr>
        <w:t>XMLFragment</w:t>
      </w:r>
      <w:r>
        <w:t xml:space="preserve"> and </w:t>
      </w:r>
      <w:r w:rsidRPr="00125A79">
        <w:rPr>
          <w:rStyle w:val="CodeEmbedded"/>
        </w:rPr>
        <w:t>XmlNames</w:t>
      </w:r>
      <w:r>
        <w:t xml:space="preserve"> productions. [11.23, 11.23.1]</w:t>
      </w:r>
    </w:p>
    <w:p w:rsidR="002B686E" w:rsidRDefault="002B686E" w:rsidP="0043599A">
      <w:pPr>
        <w:pStyle w:val="BulletedList1"/>
      </w:pPr>
      <w:r>
        <w:t xml:space="preserve">Corrected </w:t>
      </w:r>
      <w:r w:rsidRPr="00125A79">
        <w:rPr>
          <w:rStyle w:val="CodeEmbedded"/>
        </w:rPr>
        <w:t>XMLAttribute</w:t>
      </w:r>
      <w:r>
        <w:t xml:space="preserve"> production to start with whitespace. [11.23.4]</w:t>
      </w:r>
    </w:p>
    <w:p w:rsidR="002B686E" w:rsidRDefault="002B686E" w:rsidP="0043599A">
      <w:pPr>
        <w:pStyle w:val="BulletedList1"/>
      </w:pPr>
      <w:r>
        <w:t>Clarified that implicitly declared locals in lambda expressions are declared in the method containing the expression, not the expression itself. [10.2.1]</w:t>
      </w:r>
    </w:p>
    <w:p w:rsidR="002B686E" w:rsidRDefault="002B686E" w:rsidP="0043599A">
      <w:pPr>
        <w:pStyle w:val="BulletedList1"/>
      </w:pPr>
      <w:r>
        <w:t>Corrected type name productions so that generic type names are handled properly. [4.7, 6.4.1, 7, 7.12, 9.2.6, 11.5.1]</w:t>
      </w:r>
    </w:p>
    <w:p w:rsidR="002B686E" w:rsidRDefault="002B686E" w:rsidP="0043599A">
      <w:pPr>
        <w:pStyle w:val="BulletedList1"/>
      </w:pPr>
      <w:r>
        <w:t>Cleaned up conversion descriptions and classifications. [8, 8.1, 8.3, 8.4, 8.5, 8.8, 8.9, 8.12, 11.5.2]</w:t>
      </w:r>
    </w:p>
    <w:p w:rsidR="002B686E" w:rsidRDefault="002B686E" w:rsidP="0043599A">
      <w:pPr>
        <w:pStyle w:val="BulletedList1"/>
      </w:pPr>
      <w:r>
        <w:t>Corrected the fact that array covariance doesn’t just work for inheritance and implementation. [8.5, 8.8, 8.9]</w:t>
      </w:r>
    </w:p>
    <w:p w:rsidR="002B686E" w:rsidRDefault="002B686E" w:rsidP="0043599A">
      <w:pPr>
        <w:pStyle w:val="BulletedList1"/>
      </w:pPr>
      <w:r>
        <w:t xml:space="preserve">Fixed </w:t>
      </w:r>
      <w:r w:rsidRPr="00FF7255">
        <w:rPr>
          <w:rStyle w:val="CodeEmbedded"/>
        </w:rPr>
        <w:t>XMLEncodingNameCharacter</w:t>
      </w:r>
      <w:r>
        <w:t xml:space="preserve"> production to include the dash character. [11.23.3]</w:t>
      </w:r>
    </w:p>
    <w:p w:rsidR="002B686E" w:rsidRDefault="002B686E" w:rsidP="004A2F40">
      <w:pPr>
        <w:pStyle w:val="BulletedList1"/>
      </w:pPr>
      <w:r>
        <w:t>Clarified that string interning may occur (but may not). [2.4.4]</w:t>
      </w:r>
    </w:p>
    <w:p w:rsidR="002B686E" w:rsidRPr="004A2F40" w:rsidRDefault="002B686E" w:rsidP="004A2F40">
      <w:pPr>
        <w:pStyle w:val="BulletedList1"/>
      </w:pPr>
      <w:r>
        <w:t>Added a section on anonymous delegate conversions. [8.4.2, 8.8, 8.9]</w:t>
      </w:r>
    </w:p>
    <w:p w:rsidR="002B686E" w:rsidRDefault="002B686E" w:rsidP="004A2F40">
      <w:pPr>
        <w:pStyle w:val="BulletedList1"/>
      </w:pPr>
      <w:r>
        <w:t>Defined the phrase “intrinsic conversion.” [8.11]</w:t>
      </w:r>
    </w:p>
    <w:p w:rsidR="002B686E" w:rsidRDefault="002B686E" w:rsidP="004A2F40">
      <w:pPr>
        <w:pStyle w:val="BulletedList1"/>
      </w:pPr>
      <w:r>
        <w:t>Removed incorrect statement that lines excluded by conditional compilation must be lexically valid. [3.1]</w:t>
      </w:r>
    </w:p>
    <w:p w:rsidR="002B686E" w:rsidRDefault="002B686E" w:rsidP="004A2F40">
      <w:pPr>
        <w:pStyle w:val="BulletedList1"/>
      </w:pPr>
      <w:r>
        <w:t>Clarified that the return types of an overridden method and the overriding method must match. [4.5.1]</w:t>
      </w:r>
    </w:p>
    <w:p w:rsidR="002B686E" w:rsidRDefault="002B686E" w:rsidP="004A2F40">
      <w:pPr>
        <w:pStyle w:val="BulletedList1"/>
      </w:pPr>
      <w:r>
        <w:t xml:space="preserve">Removed incorrect assertion that </w:t>
      </w:r>
      <w:r w:rsidRPr="003C1918">
        <w:rPr>
          <w:rStyle w:val="CodeEmbedded"/>
        </w:rPr>
        <w:t>Protected</w:t>
      </w:r>
      <w:r>
        <w:t xml:space="preserve"> constructors can only be called from within a type’s constructors or in constructors of derived types. [4.6]</w:t>
      </w:r>
    </w:p>
    <w:p w:rsidR="002B686E" w:rsidRDefault="002B686E" w:rsidP="004A2F40">
      <w:pPr>
        <w:pStyle w:val="BulletedList1"/>
      </w:pPr>
      <w:r>
        <w:t xml:space="preserve">Clarified that structures satisfy a </w:t>
      </w:r>
      <w:r w:rsidRPr="003C1918">
        <w:rPr>
          <w:rStyle w:val="CodeEmbedded"/>
        </w:rPr>
        <w:t>New</w:t>
      </w:r>
      <w:r>
        <w:t xml:space="preserve"> constraint. [4.9.1]</w:t>
      </w:r>
    </w:p>
    <w:p w:rsidR="002B686E" w:rsidRDefault="002B686E" w:rsidP="004A2F40">
      <w:pPr>
        <w:pStyle w:val="BulletedList1"/>
      </w:pPr>
      <w:r>
        <w:t>Clarified that arrays implement IList(Of T) for types that their element type has a widening identity or reference conversion to. [7.9]</w:t>
      </w:r>
    </w:p>
    <w:p w:rsidR="002B686E" w:rsidRDefault="002B686E" w:rsidP="004A2F40">
      <w:pPr>
        <w:pStyle w:val="BulletedList1"/>
      </w:pPr>
      <w:r>
        <w:t>Clarified that boxed enumerated types can be unboxed to their underlying type. [8.6]</w:t>
      </w:r>
    </w:p>
    <w:p w:rsidR="002B686E" w:rsidRDefault="002B686E" w:rsidP="004A2F40">
      <w:pPr>
        <w:pStyle w:val="BulletedList1"/>
      </w:pPr>
      <w:r>
        <w:t>Clarified that only intrinsic conversions can be used for optional parameter values. [9.2.5.3]</w:t>
      </w:r>
    </w:p>
    <w:p w:rsidR="002B686E" w:rsidRDefault="002B686E" w:rsidP="004A2F40">
      <w:pPr>
        <w:pStyle w:val="BulletedList1"/>
      </w:pPr>
      <w:r>
        <w:t>Clarified that local declarations are made implicitly if the name does not resolve to anything else. [10.2.1]</w:t>
      </w:r>
    </w:p>
    <w:p w:rsidR="002B686E" w:rsidRDefault="002B686E" w:rsidP="004A2F40">
      <w:pPr>
        <w:pStyle w:val="BulletedList1"/>
      </w:pPr>
      <w:r>
        <w:t>Corrected the grammar for argument lists. [5.2.2, 11.8]</w:t>
      </w:r>
    </w:p>
    <w:p w:rsidR="002B686E" w:rsidRDefault="002B686E" w:rsidP="004A2F40">
      <w:pPr>
        <w:pStyle w:val="BulletedList1"/>
      </w:pPr>
      <w:r>
        <w:t xml:space="preserve">Clarified the use of </w:t>
      </w:r>
      <w:r w:rsidRPr="00EB1585">
        <w:rPr>
          <w:rStyle w:val="CodeEmbedded"/>
        </w:rPr>
        <w:t>IDispatchConstantAttribute</w:t>
      </w:r>
      <w:r>
        <w:t xml:space="preserve"> and </w:t>
      </w:r>
      <w:r w:rsidRPr="00EB1585">
        <w:rPr>
          <w:rStyle w:val="CodeEmbedded"/>
        </w:rPr>
        <w:t>IUnknownConstantAttribute</w:t>
      </w:r>
      <w:r>
        <w:t xml:space="preserve"> in argument list matching. [11.8.2.]</w:t>
      </w:r>
    </w:p>
    <w:p w:rsidR="002B686E" w:rsidRDefault="002B686E" w:rsidP="00EB1585">
      <w:pPr>
        <w:pStyle w:val="BulletedList1"/>
      </w:pPr>
      <w:r>
        <w:t>Corrected the direction of conversion for the parameter types when matching signatures in delegate-creation expressions. [11.10.3]</w:t>
      </w:r>
    </w:p>
    <w:p w:rsidR="002B686E" w:rsidRDefault="002B686E" w:rsidP="00EB1585">
      <w:pPr>
        <w:pStyle w:val="BulletedList1"/>
      </w:pPr>
      <w:r>
        <w:t>Attempted to clarify the position of the null value in the language. [7.1, 7.3, 8.4, 8.6, 10.10.1.3, 10.12.1, 11.1, 11.1.1, 11.4.1, 11.8.2, 11.14]</w:t>
      </w:r>
    </w:p>
    <w:p w:rsidR="002B686E" w:rsidRDefault="002B686E" w:rsidP="00B82096">
      <w:pPr>
        <w:pStyle w:val="BulletedList1"/>
      </w:pPr>
      <w:r>
        <w:t xml:space="preserve">The type of the expression in a </w:t>
      </w:r>
      <w:r w:rsidRPr="00B82096">
        <w:rPr>
          <w:rStyle w:val="CodeEmbedded"/>
        </w:rPr>
        <w:t>TryCast</w:t>
      </w:r>
      <w:r>
        <w:t xml:space="preserve"> does not have to be a value type. [11.11]</w:t>
      </w:r>
    </w:p>
    <w:p w:rsidR="002B686E" w:rsidRDefault="002B686E" w:rsidP="00556DF8">
      <w:pPr>
        <w:pStyle w:val="BulletedList1"/>
      </w:pPr>
      <w:r>
        <w:t>Else If allows a space. [2.5, 3.2, 10.8.1]</w:t>
      </w:r>
    </w:p>
    <w:p w:rsidR="002B686E" w:rsidRDefault="002B686E" w:rsidP="00556DF8">
      <w:pPr>
        <w:pStyle w:val="BulletedList1"/>
      </w:pPr>
      <w:r>
        <w:t>Whitespace is allowed by the preprocessor. [3.1]</w:t>
      </w:r>
    </w:p>
    <w:p w:rsidR="002B686E" w:rsidRDefault="002B686E" w:rsidP="00556DF8">
      <w:pPr>
        <w:pStyle w:val="BulletedList1"/>
      </w:pPr>
      <w:r>
        <w:t>Constant string expressions are evaluated at compile-time. [2.4.4]</w:t>
      </w:r>
    </w:p>
    <w:p w:rsidR="002B686E" w:rsidRDefault="002B686E" w:rsidP="00556DF8">
      <w:pPr>
        <w:pStyle w:val="BulletedList1"/>
      </w:pPr>
      <w:r>
        <w:t>Clarified nesting of Region directives. [3.3]</w:t>
      </w:r>
    </w:p>
    <w:p w:rsidR="002B686E" w:rsidRDefault="002B686E" w:rsidP="00556DF8">
      <w:pPr>
        <w:pStyle w:val="BulletedList1"/>
      </w:pPr>
      <w:r>
        <w:t>Clarified that implementing methods must match the return type. [4.4.1]</w:t>
      </w:r>
    </w:p>
    <w:p w:rsidR="002B686E" w:rsidRDefault="002B686E" w:rsidP="00556DF8">
      <w:pPr>
        <w:pStyle w:val="BulletedList1"/>
      </w:pPr>
      <w:r>
        <w:t>Clarified that enumerated types cannot declare type parameters. [4.9]</w:t>
      </w:r>
    </w:p>
    <w:p w:rsidR="002B686E" w:rsidRDefault="002B686E" w:rsidP="00556DF8">
      <w:pPr>
        <w:pStyle w:val="BulletedList1"/>
      </w:pPr>
      <w:r>
        <w:t>Clarified which inconsistent combinations of type constraints are disallowed. [4.9.2]</w:t>
      </w:r>
    </w:p>
    <w:p w:rsidR="002B686E" w:rsidRDefault="002B686E" w:rsidP="00556DF8">
      <w:pPr>
        <w:pStyle w:val="BulletedList1"/>
      </w:pPr>
      <w:r>
        <w:t>Attribute class need not have explicit AttributeUsage. [5.1]</w:t>
      </w:r>
    </w:p>
    <w:p w:rsidR="002B686E" w:rsidRDefault="002B686E" w:rsidP="00556DF8">
      <w:pPr>
        <w:pStyle w:val="BulletedList1"/>
      </w:pPr>
      <w:r>
        <w:t>Positional attribute parameters may be Optional or ParamArray. [5.2]</w:t>
      </w:r>
    </w:p>
    <w:p w:rsidR="002B686E" w:rsidRDefault="002B686E" w:rsidP="00556DF8">
      <w:pPr>
        <w:pStyle w:val="BulletedList1"/>
      </w:pPr>
      <w:r>
        <w:t>IdentifierModifiers ? and () may be combined. [7, 9.2.5, 9.6, 10.9.2]</w:t>
      </w:r>
    </w:p>
    <w:p w:rsidR="002B686E" w:rsidRDefault="002B686E" w:rsidP="00556DF8">
      <w:pPr>
        <w:pStyle w:val="BulletedList1"/>
      </w:pPr>
      <w:r>
        <w:t>Delegate declarations may have attributes and modifiers. [7.10]</w:t>
      </w:r>
    </w:p>
    <w:p w:rsidR="002B686E" w:rsidRDefault="002B686E" w:rsidP="00556DF8">
      <w:pPr>
        <w:pStyle w:val="BulletedList1"/>
      </w:pPr>
      <w:r>
        <w:t>Nested partial type declarations can occur in non-nested containers. [7.12]</w:t>
      </w:r>
    </w:p>
    <w:p w:rsidR="002B686E" w:rsidRDefault="002B686E" w:rsidP="00556DF8">
      <w:pPr>
        <w:pStyle w:val="BulletedList1"/>
      </w:pPr>
      <w:r>
        <w:t>Clarified the intrinsic Boolean conversions. [8.2]</w:t>
      </w:r>
    </w:p>
    <w:p w:rsidR="002B686E" w:rsidRDefault="002B686E" w:rsidP="00556DF8">
      <w:pPr>
        <w:pStyle w:val="BulletedList1"/>
      </w:pPr>
      <w:r>
        <w:t>Handles clauses allow zero-argument delegate relaxation, and allows MyClass and MyBase when specifing event. [9.2.6, 11.4.3]</w:t>
      </w:r>
    </w:p>
    <w:p w:rsidR="002B686E" w:rsidRDefault="002B686E" w:rsidP="00556DF8">
      <w:pPr>
        <w:pStyle w:val="BulletedList1"/>
      </w:pPr>
      <w:r>
        <w:t>Statements must start with a keyword or identifier. [10]</w:t>
      </w:r>
    </w:p>
    <w:p w:rsidR="002B686E" w:rsidRDefault="002B686E" w:rsidP="00556DF8">
      <w:pPr>
        <w:pStyle w:val="BulletedList1"/>
      </w:pPr>
      <w:r>
        <w:t>Inference is always be used for local constant declarations which lack explicit types. [10.2]</w:t>
      </w:r>
    </w:p>
    <w:p w:rsidR="002B686E" w:rsidRDefault="002B686E" w:rsidP="00556DF8">
      <w:pPr>
        <w:pStyle w:val="BulletedList1"/>
      </w:pPr>
      <w:r>
        <w:t>Clarified treatment of Boolean Expressions. [10.8.1, 10.9.1, 10.10.1.2, 11.19]</w:t>
      </w:r>
    </w:p>
    <w:p w:rsidR="002B686E" w:rsidRDefault="002B686E" w:rsidP="00556DF8">
      <w:pPr>
        <w:pStyle w:val="BulletedList1"/>
      </w:pPr>
      <w:r>
        <w:t>Multiple Next statements are combined into one. [10.9.2, 10.9.3]</w:t>
      </w:r>
    </w:p>
    <w:p w:rsidR="002B686E" w:rsidRDefault="002B686E" w:rsidP="00556DF8">
      <w:pPr>
        <w:pStyle w:val="BulletedList1"/>
      </w:pPr>
      <w:r>
        <w:t>The collection pattern matches extension methods. [10.9.3]</w:t>
      </w:r>
    </w:p>
    <w:p w:rsidR="002B686E" w:rsidRDefault="002B686E" w:rsidP="00556DF8">
      <w:pPr>
        <w:pStyle w:val="BulletedList1"/>
      </w:pPr>
      <w:r>
        <w:t>The expression "Nothing" has classification "default value" and may be reclassified. [11.1.1, 11.4.1]</w:t>
      </w:r>
    </w:p>
    <w:p w:rsidR="002B686E" w:rsidRDefault="002B686E" w:rsidP="00556DF8">
      <w:pPr>
        <w:pStyle w:val="BulletedList1"/>
      </w:pPr>
      <w:r>
        <w:t>There are limits on what kind of lambdas may be turned into expression trees. [11.1.1]</w:t>
      </w:r>
    </w:p>
    <w:p w:rsidR="002B686E" w:rsidRDefault="002B686E" w:rsidP="00556DF8">
      <w:pPr>
        <w:pStyle w:val="BulletedList1"/>
      </w:pPr>
      <w:r>
        <w:t>Object is a valid type for a constant expression.  Coercions to and from the null string are allowed in constants. Clarified that operations on constants must result in a valid type for a constant.. [11.2]</w:t>
      </w:r>
    </w:p>
    <w:p w:rsidR="002B686E" w:rsidRDefault="002B686E" w:rsidP="00556DF8">
      <w:pPr>
        <w:pStyle w:val="BulletedList1"/>
      </w:pPr>
      <w:r>
        <w:t>Clarified the order of evaluation of invocation arguments. [11.3, 11.8]</w:t>
      </w:r>
    </w:p>
    <w:p w:rsidR="002B686E" w:rsidRDefault="002B686E" w:rsidP="00556DF8">
      <w:pPr>
        <w:pStyle w:val="BulletedList1"/>
      </w:pPr>
      <w:r>
        <w:t>TypeArityList requires parentheses and "Of". [11.5.1]</w:t>
      </w:r>
    </w:p>
    <w:p w:rsidR="002B686E" w:rsidRDefault="002B686E" w:rsidP="00556DF8">
      <w:pPr>
        <w:pStyle w:val="BulletedList1"/>
      </w:pPr>
      <w:r>
        <w:t>Member access expressions work on nullable types. [11.6]</w:t>
      </w:r>
    </w:p>
    <w:p w:rsidR="002B686E" w:rsidRDefault="002B686E" w:rsidP="00556DF8">
      <w:pPr>
        <w:pStyle w:val="BulletedList1"/>
      </w:pPr>
      <w:r>
        <w:t>E.New is allowed when E is an enumeration. [11.6]</w:t>
      </w:r>
    </w:p>
    <w:p w:rsidR="002B686E" w:rsidRDefault="002B686E" w:rsidP="00556DF8">
      <w:pPr>
        <w:pStyle w:val="BulletedList1"/>
      </w:pPr>
      <w:r>
        <w:t>Equality and inequality operators are not allowed on Object with Option Strict On. [11.12.2]</w:t>
      </w:r>
    </w:p>
    <w:p w:rsidR="002B686E" w:rsidRDefault="002B686E" w:rsidP="00556DF8">
      <w:pPr>
        <w:pStyle w:val="BulletedList1"/>
      </w:pPr>
      <w:r>
        <w:t>Clarified behavior of AndAlso and OrElse for nullable booleans. [11.17.1]</w:t>
      </w:r>
    </w:p>
    <w:p w:rsidR="002B686E" w:rsidRDefault="002B686E" w:rsidP="00556DF8">
      <w:pPr>
        <w:pStyle w:val="BulletedList1"/>
      </w:pPr>
      <w:r>
        <w:t>Join and GroupJoin query operators allow nested Join and GroupJoin query operators. [11.21, 11.21.5, 11.21.14]</w:t>
      </w:r>
    </w:p>
    <w:p w:rsidR="002B686E" w:rsidRDefault="002B686E" w:rsidP="00556DF8">
      <w:pPr>
        <w:pStyle w:val="BulletedList1"/>
      </w:pPr>
      <w:r>
        <w:t>Only the Let query operator may specify the type of its expression range variable. [11.21]</w:t>
      </w:r>
    </w:p>
    <w:p w:rsidR="002B686E" w:rsidRDefault="002B686E" w:rsidP="00556DF8">
      <w:pPr>
        <w:pStyle w:val="BulletedList1"/>
      </w:pPr>
      <w:r>
        <w:t>The "Group" clause of the "Group By" query operator is optional. [11.21.12]</w:t>
      </w:r>
    </w:p>
    <w:p w:rsidR="002B686E" w:rsidRPr="00D07552" w:rsidRDefault="002B686E" w:rsidP="00556DF8">
      <w:pPr>
        <w:pStyle w:val="BulletedList1"/>
        <w:numPr>
          <w:ilvl w:val="0"/>
          <w:numId w:val="0"/>
        </w:numPr>
        <w:ind w:left="360"/>
      </w:pPr>
    </w:p>
    <w:sectPr w:rsidR="002B686E" w:rsidRPr="00D07552" w:rsidSect="00E4581C">
      <w:type w:val="oddPage"/>
      <w:pgSz w:w="12240" w:h="15840"/>
      <w:pgMar w:top="1440" w:right="1152" w:bottom="1440" w:left="1152" w:header="1022" w:footer="1022"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1" w:author="Lucian Wischik" w:date="2009-12-16T12:03:00Z" w:initials="LW">
    <w:p w:rsidR="002B686E" w:rsidRDefault="002B686E">
      <w:pPr>
        <w:pStyle w:val="CommentText"/>
      </w:pPr>
      <w:r>
        <w:rPr>
          <w:rStyle w:val="CommentReference"/>
          <w:sz w:val="22"/>
        </w:rPr>
        <w:annotationRef/>
      </w:r>
      <w:r>
        <w:t>814789</w:t>
      </w:r>
    </w:p>
  </w:comment>
  <w:comment w:id="42" w:author="Lucian Wischik" w:date="2009-12-16T12:03:00Z" w:initials="LW">
    <w:p w:rsidR="002B686E" w:rsidRDefault="002B686E">
      <w:pPr>
        <w:pStyle w:val="CommentText"/>
      </w:pPr>
      <w:r>
        <w:rPr>
          <w:rStyle w:val="CommentReference"/>
          <w:sz w:val="22"/>
        </w:rPr>
        <w:annotationRef/>
      </w:r>
      <w:r>
        <w:t>814789</w:t>
      </w:r>
    </w:p>
  </w:comment>
  <w:comment w:id="45" w:author="Lucian Wischik" w:date="2009-12-16T12:03:00Z" w:initials="LW">
    <w:p w:rsidR="002B686E" w:rsidRDefault="002B686E">
      <w:pPr>
        <w:pStyle w:val="CommentText"/>
      </w:pPr>
      <w:r>
        <w:rPr>
          <w:rStyle w:val="CommentReference"/>
          <w:sz w:val="22"/>
        </w:rPr>
        <w:annotationRef/>
      </w:r>
      <w:r>
        <w:t>730928</w:t>
      </w:r>
    </w:p>
  </w:comment>
  <w:comment w:id="57" w:author="Lucian Wischik" w:date="2009-12-16T12:03:00Z" w:initials="LW">
    <w:p w:rsidR="002B686E" w:rsidRDefault="002B686E">
      <w:pPr>
        <w:pStyle w:val="CommentText"/>
      </w:pPr>
      <w:r>
        <w:rPr>
          <w:rStyle w:val="CommentReference"/>
          <w:sz w:val="22"/>
        </w:rPr>
        <w:annotationRef/>
      </w:r>
      <w:r>
        <w:t>813439</w:t>
      </w:r>
    </w:p>
  </w:comment>
  <w:comment w:id="75" w:author="ljw1004" w:date="2009-12-16T12:03:00Z" w:initials="l">
    <w:p w:rsidR="002B686E" w:rsidRDefault="002B686E">
      <w:pPr>
        <w:pStyle w:val="CommentText"/>
      </w:pPr>
      <w:r>
        <w:rPr>
          <w:rStyle w:val="CommentReference"/>
          <w:sz w:val="22"/>
        </w:rPr>
        <w:annotationRef/>
      </w:r>
      <w:r>
        <w:t>695773</w:t>
      </w:r>
    </w:p>
  </w:comment>
  <w:comment w:id="76" w:author="ljw1004" w:date="2009-12-16T12:03:00Z" w:initials="l">
    <w:p w:rsidR="002B686E" w:rsidRDefault="002B686E">
      <w:pPr>
        <w:pStyle w:val="CommentText"/>
      </w:pPr>
      <w:r>
        <w:rPr>
          <w:rStyle w:val="CommentReference"/>
          <w:sz w:val="22"/>
        </w:rPr>
        <w:annotationRef/>
      </w:r>
      <w:r>
        <w:t>695773</w:t>
      </w:r>
    </w:p>
  </w:comment>
  <w:comment w:id="98" w:author="Lucian Wischik" w:date="2009-12-16T12:03:00Z" w:initials="LW">
    <w:p w:rsidR="002B686E" w:rsidRDefault="002B686E">
      <w:pPr>
        <w:pStyle w:val="CommentText"/>
      </w:pPr>
      <w:r>
        <w:rPr>
          <w:rStyle w:val="CommentReference"/>
          <w:sz w:val="22"/>
        </w:rPr>
        <w:annotationRef/>
      </w:r>
      <w:r>
        <w:t>773844</w:t>
      </w:r>
    </w:p>
  </w:comment>
  <w:comment w:id="118" w:author="Lucian Wischik" w:date="2009-12-16T12:03:00Z" w:initials="LW">
    <w:p w:rsidR="002B686E" w:rsidRDefault="002B686E">
      <w:pPr>
        <w:pStyle w:val="CommentText"/>
      </w:pPr>
      <w:r>
        <w:rPr>
          <w:rStyle w:val="CommentReference"/>
          <w:sz w:val="22"/>
        </w:rPr>
        <w:annotationRef/>
      </w:r>
      <w:r>
        <w:t>818760</w:t>
      </w:r>
    </w:p>
  </w:comment>
  <w:comment w:id="126" w:author="Lucian Wischik" w:date="2009-12-16T12:03:00Z" w:initials="LW">
    <w:p w:rsidR="002B686E" w:rsidRDefault="002B686E">
      <w:pPr>
        <w:pStyle w:val="CommentText"/>
      </w:pPr>
      <w:r>
        <w:rPr>
          <w:rStyle w:val="CommentReference"/>
          <w:sz w:val="22"/>
        </w:rPr>
        <w:annotationRef/>
      </w:r>
    </w:p>
  </w:comment>
  <w:comment w:id="188" w:author="ljw1004" w:date="2009-12-16T12:03:00Z" w:initials="l">
    <w:p w:rsidR="002B686E" w:rsidRDefault="002B686E">
      <w:pPr>
        <w:pStyle w:val="CommentText"/>
      </w:pPr>
      <w:r>
        <w:rPr>
          <w:rStyle w:val="CommentReference"/>
          <w:sz w:val="22"/>
        </w:rPr>
        <w:annotationRef/>
      </w:r>
      <w:r>
        <w:t>789207</w:t>
      </w:r>
    </w:p>
  </w:comment>
  <w:comment w:id="323" w:author="Lucian Wischik" w:date="2009-12-16T12:03:00Z" w:initials="LW">
    <w:p w:rsidR="002B686E" w:rsidRDefault="002B686E">
      <w:pPr>
        <w:pStyle w:val="CommentText"/>
      </w:pPr>
      <w:r>
        <w:rPr>
          <w:rStyle w:val="CommentReference"/>
          <w:sz w:val="22"/>
        </w:rPr>
        <w:annotationRef/>
      </w:r>
      <w:r>
        <w:t>814789</w:t>
      </w:r>
    </w:p>
  </w:comment>
  <w:comment w:id="325" w:author="ljw1004" w:date="2009-12-16T12:03:00Z" w:initials="l">
    <w:p w:rsidR="002B686E" w:rsidRDefault="002B686E">
      <w:pPr>
        <w:pStyle w:val="CommentText"/>
      </w:pPr>
      <w:r>
        <w:rPr>
          <w:rStyle w:val="CommentReference"/>
          <w:sz w:val="22"/>
        </w:rPr>
        <w:annotationRef/>
      </w:r>
      <w:r>
        <w:t>789206</w:t>
      </w:r>
    </w:p>
  </w:comment>
  <w:comment w:id="329" w:author="Lucian Wischik" w:date="2009-12-16T12:03:00Z" w:initials="LW">
    <w:p w:rsidR="002B686E" w:rsidRDefault="002B686E">
      <w:pPr>
        <w:pStyle w:val="CommentText"/>
      </w:pPr>
      <w:r>
        <w:rPr>
          <w:rStyle w:val="CommentReference"/>
          <w:sz w:val="22"/>
        </w:rPr>
        <w:annotationRef/>
      </w:r>
      <w:r>
        <w:t>634911</w:t>
      </w:r>
    </w:p>
  </w:comment>
  <w:comment w:id="331" w:author="Lucian Wischik" w:date="2009-12-16T12:03:00Z" w:initials="LW">
    <w:p w:rsidR="002B686E" w:rsidRDefault="002B686E">
      <w:pPr>
        <w:pStyle w:val="CommentText"/>
      </w:pPr>
      <w:r>
        <w:rPr>
          <w:rStyle w:val="CommentReference"/>
          <w:sz w:val="22"/>
        </w:rPr>
        <w:annotationRef/>
      </w:r>
      <w:r>
        <w:t>634911</w:t>
      </w:r>
    </w:p>
  </w:comment>
  <w:comment w:id="355" w:author="ljw1004" w:date="2009-12-16T12:03:00Z" w:initials="l">
    <w:p w:rsidR="002B686E" w:rsidRDefault="002B686E">
      <w:pPr>
        <w:pStyle w:val="CommentText"/>
      </w:pPr>
      <w:r>
        <w:rPr>
          <w:rStyle w:val="CommentReference"/>
          <w:sz w:val="22"/>
        </w:rPr>
        <w:annotationRef/>
      </w:r>
      <w:r>
        <w:t>814139</w:t>
      </w:r>
    </w:p>
  </w:comment>
  <w:comment w:id="361" w:author="ljw1004" w:date="2009-12-16T12:03:00Z" w:initials="l">
    <w:p w:rsidR="002B686E" w:rsidRDefault="002B686E">
      <w:pPr>
        <w:pStyle w:val="CommentText"/>
      </w:pPr>
      <w:r>
        <w:rPr>
          <w:rStyle w:val="CommentReference"/>
          <w:sz w:val="22"/>
        </w:rPr>
        <w:annotationRef/>
      </w:r>
      <w:r>
        <w:t>789207</w:t>
      </w:r>
    </w:p>
  </w:comment>
  <w:comment w:id="362" w:author="Lucian Wischik" w:date="2009-12-16T12:03:00Z" w:initials="LW">
    <w:p w:rsidR="002B686E" w:rsidRDefault="002B686E">
      <w:pPr>
        <w:pStyle w:val="CommentText"/>
      </w:pPr>
      <w:r>
        <w:rPr>
          <w:rStyle w:val="CommentReference"/>
          <w:sz w:val="22"/>
        </w:rPr>
        <w:annotationRef/>
      </w:r>
      <w:r>
        <w:t>778454</w:t>
      </w:r>
    </w:p>
    <w:p w:rsidR="002B686E" w:rsidRDefault="002B686E">
      <w:pPr>
        <w:pStyle w:val="CommentText"/>
      </w:pPr>
    </w:p>
  </w:comment>
  <w:comment w:id="365" w:author="Lucian Wischik" w:date="2009-12-16T12:03:00Z" w:initials="LW">
    <w:p w:rsidR="002B686E" w:rsidRDefault="002B686E">
      <w:pPr>
        <w:pStyle w:val="CommentText"/>
      </w:pPr>
      <w:r>
        <w:rPr>
          <w:rStyle w:val="CommentReference"/>
          <w:sz w:val="22"/>
        </w:rPr>
        <w:annotationRef/>
      </w:r>
      <w:r>
        <w:t>634911, to cope with 10.9.2 and 10.9.3 (who do not error in case of undefined).</w:t>
      </w:r>
    </w:p>
  </w:comment>
  <w:comment w:id="369" w:author="Lucian Wischik" w:date="2009-12-16T12:03:00Z" w:initials="LW">
    <w:p w:rsidR="002B686E" w:rsidRDefault="002B686E">
      <w:pPr>
        <w:pStyle w:val="CommentText"/>
      </w:pPr>
      <w:r>
        <w:rPr>
          <w:rStyle w:val="CommentReference"/>
          <w:sz w:val="22"/>
        </w:rPr>
        <w:annotationRef/>
      </w:r>
      <w:r>
        <w:t>778577</w:t>
      </w:r>
    </w:p>
  </w:comment>
  <w:comment w:id="377" w:author="Lucian Wischik" w:date="2009-12-16T12:03:00Z" w:initials="LW">
    <w:p w:rsidR="002B686E" w:rsidRDefault="002B686E">
      <w:pPr>
        <w:pStyle w:val="CommentText"/>
      </w:pPr>
      <w:r>
        <w:rPr>
          <w:rStyle w:val="CommentReference"/>
          <w:sz w:val="22"/>
        </w:rPr>
        <w:annotationRef/>
      </w:r>
      <w:r>
        <w:t>778669 e.g. Dim b = Integer?.Equals(true,false)</w:t>
      </w:r>
    </w:p>
  </w:comment>
  <w:comment w:id="378" w:author="Lucian Wischik" w:date="2009-12-16T12:03:00Z" w:initials="LW">
    <w:p w:rsidR="002B686E" w:rsidRDefault="002B686E">
      <w:pPr>
        <w:pStyle w:val="CommentText"/>
      </w:pPr>
      <w:r>
        <w:rPr>
          <w:rStyle w:val="CommentReference"/>
          <w:sz w:val="22"/>
        </w:rPr>
        <w:annotationRef/>
      </w:r>
      <w:r>
        <w:t>578303</w:t>
      </w:r>
    </w:p>
  </w:comment>
  <w:comment w:id="379" w:author="Lucian Wischik" w:date="2009-12-16T12:03:00Z" w:initials="LW">
    <w:p w:rsidR="002B686E" w:rsidRDefault="002B686E">
      <w:pPr>
        <w:pStyle w:val="CommentText"/>
      </w:pPr>
      <w:r>
        <w:rPr>
          <w:rStyle w:val="CommentReference"/>
          <w:sz w:val="22"/>
        </w:rPr>
        <w:annotationRef/>
      </w:r>
      <w:r>
        <w:rPr>
          <w:rStyle w:val="CommentReference"/>
          <w:sz w:val="22"/>
        </w:rPr>
        <w:t>778669</w:t>
      </w:r>
    </w:p>
  </w:comment>
  <w:comment w:id="387" w:author="ljw1004" w:date="2009-12-16T12:03:00Z" w:initials="l">
    <w:p w:rsidR="002B686E" w:rsidRDefault="002B686E">
      <w:pPr>
        <w:pStyle w:val="CommentText"/>
      </w:pPr>
      <w:r>
        <w:rPr>
          <w:rStyle w:val="CommentReference"/>
          <w:sz w:val="22"/>
        </w:rPr>
        <w:annotationRef/>
      </w:r>
      <w:r>
        <w:t>814139</w:t>
      </w:r>
    </w:p>
  </w:comment>
  <w:comment w:id="398" w:author="Lucian Wischik" w:date="2009-12-16T12:03:00Z" w:initials="LW">
    <w:p w:rsidR="002B686E" w:rsidRDefault="002B686E">
      <w:pPr>
        <w:pStyle w:val="CommentText"/>
      </w:pPr>
      <w:r>
        <w:rPr>
          <w:rStyle w:val="CommentReference"/>
          <w:sz w:val="22"/>
        </w:rPr>
        <w:annotationRef/>
      </w:r>
      <w:r>
        <w:t>779238</w:t>
      </w:r>
    </w:p>
  </w:comment>
  <w:comment w:id="399" w:author="Lucian Wischik" w:date="2009-12-16T12:03:00Z" w:initials="LW">
    <w:p w:rsidR="002B686E" w:rsidRDefault="002B686E">
      <w:pPr>
        <w:pStyle w:val="CommentText"/>
      </w:pPr>
      <w:r>
        <w:rPr>
          <w:rStyle w:val="CommentReference"/>
          <w:sz w:val="22"/>
        </w:rPr>
        <w:annotationRef/>
      </w:r>
      <w:r>
        <w:t>778728</w:t>
      </w:r>
    </w:p>
  </w:comment>
  <w:comment w:id="400" w:author="Lucian Wischik" w:date="2009-12-16T12:03:00Z" w:initials="LW">
    <w:p w:rsidR="002B686E" w:rsidRDefault="002B686E">
      <w:pPr>
        <w:pStyle w:val="CommentText"/>
      </w:pPr>
      <w:r>
        <w:rPr>
          <w:rStyle w:val="CommentReference"/>
          <w:sz w:val="22"/>
        </w:rPr>
        <w:annotationRef/>
      </w:r>
      <w:r>
        <w:t>779238</w:t>
      </w:r>
    </w:p>
  </w:comment>
  <w:comment w:id="404" w:author="Lucian Wischik" w:date="2009-12-16T12:03:00Z" w:initials="LW">
    <w:p w:rsidR="002B686E" w:rsidRDefault="002B686E">
      <w:pPr>
        <w:pStyle w:val="CommentText"/>
      </w:pPr>
      <w:r>
        <w:rPr>
          <w:rStyle w:val="CommentReference"/>
          <w:sz w:val="22"/>
        </w:rPr>
        <w:annotationRef/>
      </w:r>
      <w:r>
        <w:t>806086</w:t>
      </w:r>
    </w:p>
  </w:comment>
  <w:comment w:id="409" w:author="Lucian Wischik" w:date="2009-12-16T12:03:00Z" w:initials="LW">
    <w:p w:rsidR="002B686E" w:rsidRDefault="002B686E">
      <w:pPr>
        <w:pStyle w:val="CommentText"/>
      </w:pPr>
      <w:r>
        <w:rPr>
          <w:rStyle w:val="CommentReference"/>
          <w:sz w:val="22"/>
        </w:rPr>
        <w:annotationRef/>
      </w:r>
      <w:r>
        <w:t>813546</w:t>
      </w:r>
    </w:p>
  </w:comment>
  <w:comment w:id="424" w:author="ljw1004" w:date="2009-12-16T12:03:00Z" w:initials="l">
    <w:p w:rsidR="002B686E" w:rsidRDefault="002B686E">
      <w:pPr>
        <w:pStyle w:val="CommentText"/>
      </w:pPr>
      <w:r>
        <w:rPr>
          <w:rStyle w:val="CommentReference"/>
          <w:sz w:val="22"/>
        </w:rPr>
        <w:annotationRef/>
      </w:r>
      <w:r>
        <w:t>734411</w:t>
      </w:r>
    </w:p>
  </w:comment>
  <w:comment w:id="456" w:author="Lucian Wischik" w:date="2009-12-16T12:03:00Z" w:initials="LW">
    <w:p w:rsidR="002B686E" w:rsidRDefault="002B686E">
      <w:pPr>
        <w:pStyle w:val="CommentText"/>
      </w:pPr>
      <w:r>
        <w:rPr>
          <w:rStyle w:val="CommentReference"/>
          <w:sz w:val="22"/>
        </w:rPr>
        <w:annotationRef/>
      </w:r>
      <w:r>
        <w:t>786568</w:t>
      </w:r>
    </w:p>
  </w:comment>
  <w:comment w:id="458" w:author="Lucian Wischik" w:date="2009-12-16T12:03:00Z" w:initials="LW">
    <w:p w:rsidR="002B686E" w:rsidRDefault="002B686E">
      <w:pPr>
        <w:pStyle w:val="CommentText"/>
      </w:pPr>
      <w:r>
        <w:rPr>
          <w:rStyle w:val="CommentReference"/>
          <w:sz w:val="22"/>
        </w:rPr>
        <w:annotationRef/>
      </w:r>
      <w:r>
        <w:t>785988</w:t>
      </w:r>
    </w:p>
  </w:comment>
  <w:comment w:id="470" w:author="Lucian Wischik" w:date="2009-12-16T12:03:00Z" w:initials="LW">
    <w:p w:rsidR="002B686E" w:rsidRDefault="002B686E">
      <w:pPr>
        <w:pStyle w:val="CommentText"/>
      </w:pPr>
      <w:r>
        <w:rPr>
          <w:rStyle w:val="CommentReference"/>
          <w:sz w:val="22"/>
        </w:rPr>
        <w:annotationRef/>
      </w:r>
      <w:r>
        <w:t>786541</w:t>
      </w:r>
    </w:p>
  </w:comment>
  <w:comment w:id="471" w:author="Lucian Wischik" w:date="2009-12-16T12:03:00Z" w:initials="LW">
    <w:p w:rsidR="002B686E" w:rsidRDefault="002B686E">
      <w:pPr>
        <w:pStyle w:val="CommentText"/>
      </w:pPr>
      <w:r>
        <w:rPr>
          <w:rStyle w:val="CommentReference"/>
          <w:sz w:val="22"/>
        </w:rPr>
        <w:annotationRef/>
      </w:r>
      <w:r>
        <w:t>786541</w:t>
      </w:r>
    </w:p>
  </w:comment>
  <w:comment w:id="506" w:author="Lucian Wischik" w:date="2009-12-16T12:03:00Z" w:initials="LW">
    <w:p w:rsidR="002B686E" w:rsidRDefault="002B686E">
      <w:pPr>
        <w:pStyle w:val="CommentText"/>
      </w:pPr>
      <w:r>
        <w:rPr>
          <w:rStyle w:val="CommentReference"/>
          <w:sz w:val="22"/>
        </w:rPr>
        <w:annotationRef/>
      </w:r>
      <w:r>
        <w:t>828516</w:t>
      </w:r>
    </w:p>
  </w:comment>
  <w:comment w:id="516" w:author="Lucian Wischik" w:date="2009-12-16T12:03:00Z" w:initials="LW">
    <w:p w:rsidR="002B686E" w:rsidRDefault="002B686E" w:rsidP="00AA27BF">
      <w:pPr>
        <w:pStyle w:val="CommentText"/>
      </w:pPr>
      <w:r>
        <w:rPr>
          <w:rStyle w:val="CommentReference"/>
          <w:sz w:val="22"/>
        </w:rPr>
        <w:annotationRef/>
      </w:r>
      <w:r>
        <w:t>814789</w:t>
      </w:r>
    </w:p>
  </w:comment>
  <w:comment w:id="519" w:author="Lucian Wischik" w:date="2009-12-16T12:03:00Z" w:initials="LW">
    <w:p w:rsidR="002B686E" w:rsidRDefault="002B686E">
      <w:pPr>
        <w:pStyle w:val="CommentText"/>
      </w:pPr>
      <w:r>
        <w:rPr>
          <w:rStyle w:val="CommentReference"/>
          <w:sz w:val="22"/>
        </w:rPr>
        <w:annotationRef/>
      </w:r>
      <w:r>
        <w:t>814789</w:t>
      </w:r>
    </w:p>
  </w:comment>
  <w:comment w:id="531" w:author="Lucian Wischik" w:date="2009-12-16T12:03:00Z" w:initials="LW">
    <w:p w:rsidR="002B686E" w:rsidRDefault="002B686E">
      <w:pPr>
        <w:pStyle w:val="CommentText"/>
      </w:pPr>
      <w:r>
        <w:rPr>
          <w:rStyle w:val="CommentReference"/>
          <w:sz w:val="22"/>
        </w:rPr>
        <w:annotationRef/>
      </w:r>
      <w:r>
        <w:t>814789</w:t>
      </w:r>
    </w:p>
  </w:comment>
  <w:comment w:id="532" w:author="ljw1004" w:date="2009-12-16T12:03:00Z" w:initials="l">
    <w:p w:rsidR="002B686E" w:rsidRDefault="002B686E" w:rsidP="00B50083">
      <w:pPr>
        <w:pStyle w:val="CommentText"/>
      </w:pPr>
      <w:r>
        <w:rPr>
          <w:rStyle w:val="CommentReference"/>
          <w:sz w:val="22"/>
        </w:rPr>
        <w:annotationRef/>
      </w:r>
      <w:r>
        <w:t>789206</w:t>
      </w:r>
    </w:p>
  </w:comment>
  <w:comment w:id="534" w:author="Lucian Wischik" w:date="2009-12-16T12:03:00Z" w:initials="LW">
    <w:p w:rsidR="002B686E" w:rsidRDefault="002B686E" w:rsidP="00AA27BF">
      <w:pPr>
        <w:pStyle w:val="CommentText"/>
      </w:pPr>
      <w:r>
        <w:rPr>
          <w:rStyle w:val="CommentReference"/>
          <w:sz w:val="22"/>
        </w:rPr>
        <w:annotationRef/>
      </w:r>
      <w:r>
        <w:t>778454</w:t>
      </w:r>
    </w:p>
    <w:p w:rsidR="002B686E" w:rsidRDefault="002B686E" w:rsidP="00AA27BF">
      <w:pPr>
        <w:pStyle w:val="CommentText"/>
      </w:pPr>
    </w:p>
  </w:comment>
  <w:comment w:id="535" w:author="Lucian Wischik" w:date="2009-12-16T12:03:00Z" w:initials="LW">
    <w:p w:rsidR="002B686E" w:rsidRDefault="002B686E" w:rsidP="00B41987">
      <w:pPr>
        <w:pStyle w:val="CommentText"/>
      </w:pPr>
      <w:r>
        <w:rPr>
          <w:rStyle w:val="CommentReference"/>
          <w:sz w:val="22"/>
        </w:rPr>
        <w:annotationRef/>
      </w:r>
      <w:r>
        <w:t>778577</w:t>
      </w:r>
    </w:p>
  </w:comment>
  <w:comment w:id="536" w:author="Lucian Wischik" w:date="2009-12-16T12:03:00Z" w:initials="LW">
    <w:p w:rsidR="002B686E" w:rsidRDefault="002B686E">
      <w:pPr>
        <w:pStyle w:val="CommentText"/>
      </w:pPr>
      <w:r>
        <w:rPr>
          <w:rStyle w:val="CommentReference"/>
          <w:sz w:val="22"/>
        </w:rPr>
        <w:annotationRef/>
      </w:r>
      <w:r>
        <w:t>786541</w:t>
      </w:r>
    </w:p>
  </w:comment>
</w:comments>
</file>

<file path=word/customizations.xml><?xml version="1.0" encoding="utf-8"?>
<wne:tcg xmlns:r="http://schemas.openxmlformats.org/officeDocument/2006/relationships" xmlns:wne="http://schemas.microsoft.com/office/word/2006/wordml">
  <wne:keymaps>
    <wne:keymap wne:kcmPrimary="0651">
      <wne:acd wne:acdName="acd0"/>
    </wne:keymap>
    <wne:keymap wne:kcmPrimary="0657">
      <wne:acd wne:acdName="acd1"/>
    </wne:keymap>
  </wne:keymaps>
  <wne:toolbars>
    <wne:acdManifest>
      <wne:acdEntry wne:acdName="acd0"/>
      <wne:acdEntry wne:acdName="acd1"/>
    </wne:acdManifest>
  </wne:toolbars>
  <wne:acds>
    <wne:acd wne:argValue="AgBOAG8AbgAtAFQAZQByAG0AaQBuAGEAbAAjAA==" wne:acdName="acd0" wne:fciIndexBasedOn="0065"/>
    <wne:acd wne:argValue="AgBUAGUAcgBtAGkAbgBhAGwAIwA=" wne:acdName="acd1"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86E" w:rsidRDefault="002B686E">
      <w:r>
        <w:separator/>
      </w:r>
    </w:p>
  </w:endnote>
  <w:endnote w:type="continuationSeparator" w:id="0">
    <w:p w:rsidR="002B686E" w:rsidRDefault="002B68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Gulim">
    <w:altName w:val="¡¾¨ù¢¬©÷"/>
    <w:panose1 w:val="020B0600000101010101"/>
    <w:charset w:val="81"/>
    <w:family w:val="swiss"/>
    <w:pitch w:val="variable"/>
    <w:sig w:usb0="B00002AF" w:usb1="69D77CFB" w:usb2="00000030" w:usb3="00000000" w:csb0="0008009F" w:csb1="00000000"/>
  </w:font>
  <w:font w:name="MS Mincho">
    <w:altName w:val="?l?r ??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rsidP="000E169D">
    <w:pPr>
      <w:pStyle w:val="Footer"/>
      <w:jc w:val="center"/>
    </w:pPr>
    <w:r w:rsidRPr="00DE45EF">
      <w:t xml:space="preserve">Confidential Material – Copyright © Microsoft Corporation </w:t>
    </w:r>
    <w:r>
      <w:fldChar w:fldCharType="begin"/>
    </w:r>
    <w:r>
      <w:instrText xml:space="preserve"> DATE  \@ "yyyy"  \* MERGEFORMAT </w:instrText>
    </w:r>
    <w:r>
      <w:fldChar w:fldCharType="separate"/>
    </w:r>
    <w:r>
      <w:rPr>
        <w:noProof/>
      </w:rPr>
      <w:t>2009</w:t>
    </w:r>
    <w:r>
      <w:fldChar w:fldCharType="end"/>
    </w:r>
    <w:r w:rsidRPr="00DE45EF">
      <w:t>. All Rights Reserved.</w:t>
    </w:r>
    <w:r w:rsidRPr="00DE45EF">
      <w:br/>
    </w:r>
    <w:r>
      <w:t xml:space="preserve">Please send corrections, comments, and other feedback to </w:t>
    </w:r>
    <w:r>
      <w:rPr>
        <w:i/>
      </w:rPr>
      <w:t>basic@microsoft.com</w:t>
    </w:r>
    <w: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Footer"/>
      <w:ind w:right="360"/>
    </w:pPr>
  </w:p>
  <w:p w:rsidR="002B686E" w:rsidRDefault="002B686E"/>
  <w:p w:rsidR="002B686E" w:rsidRDefault="002B686E"/>
  <w:p w:rsidR="002B686E" w:rsidRDefault="002B686E"/>
  <w:p w:rsidR="002B686E" w:rsidRDefault="002B686E"/>
  <w:p w:rsidR="002B686E" w:rsidRDefault="002B686E"/>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Footer"/>
      <w:ind w:right="360"/>
    </w:pPr>
  </w:p>
  <w:p w:rsidR="002B686E" w:rsidRDefault="002B686E"/>
  <w:p w:rsidR="002B686E" w:rsidRDefault="002B686E"/>
  <w:p w:rsidR="002B686E" w:rsidRDefault="002B686E"/>
  <w:p w:rsidR="002B686E" w:rsidRDefault="002B686E"/>
  <w:p w:rsidR="002B686E" w:rsidRDefault="002B686E"/>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rsidP="00AA3039">
    <w:pPr>
      <w:pStyle w:val="Footer"/>
      <w:tabs>
        <w:tab w:val="clear" w:pos="4320"/>
        <w:tab w:val="clear" w:pos="8640"/>
        <w:tab w:val="right" w:pos="9936"/>
      </w:tabs>
    </w:pPr>
    <w:fldSimple w:instr=" PAGE  \* MERGEFORMAT ">
      <w:r>
        <w:rPr>
          <w:noProof/>
        </w:rPr>
        <w:t>586</w:t>
      </w:r>
    </w:fldSimple>
    <w:r>
      <w:rPr>
        <w:sz w:val="16"/>
      </w:rPr>
      <w:tab/>
      <w:t xml:space="preserve">Confidential Material – Copyright © Microsoft Corporation </w:t>
    </w:r>
    <w:r>
      <w:rPr>
        <w:sz w:val="16"/>
      </w:rPr>
      <w:fldChar w:fldCharType="begin"/>
    </w:r>
    <w:r>
      <w:rPr>
        <w:sz w:val="16"/>
      </w:rPr>
      <w:instrText xml:space="preserve"> DATE  \@ "yyyy"  \* MERGEFORMAT </w:instrText>
    </w:r>
    <w:r>
      <w:rPr>
        <w:sz w:val="16"/>
      </w:rPr>
      <w:fldChar w:fldCharType="separate"/>
    </w:r>
    <w:r>
      <w:rPr>
        <w:noProof/>
        <w:sz w:val="16"/>
      </w:rPr>
      <w:t>2009</w:t>
    </w:r>
    <w:r>
      <w:rPr>
        <w:sz w:val="16"/>
      </w:rPr>
      <w:fldChar w:fldCharType="end"/>
    </w:r>
    <w:r>
      <w:rPr>
        <w:sz w:val="16"/>
      </w:rPr>
      <w:t>. All Rights Reserved.</w:t>
    </w:r>
  </w:p>
  <w:p w:rsidR="002B686E" w:rsidRDefault="002B686E"/>
  <w:p w:rsidR="002B686E" w:rsidRDefault="002B686E"/>
  <w:p w:rsidR="002B686E" w:rsidRDefault="002B686E"/>
  <w:p w:rsidR="002B686E" w:rsidRDefault="002B686E"/>
  <w:p w:rsidR="002B686E" w:rsidRDefault="002B686E"/>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rsidP="00AA3039">
    <w:pPr>
      <w:pStyle w:val="Footer"/>
      <w:tabs>
        <w:tab w:val="clear" w:pos="4320"/>
        <w:tab w:val="clear" w:pos="8640"/>
        <w:tab w:val="right" w:pos="9936"/>
      </w:tabs>
    </w:pPr>
    <w:r>
      <w:rPr>
        <w:sz w:val="16"/>
      </w:rPr>
      <w:t xml:space="preserve">Confidential Material – Copyright © Microsoft Corporation </w:t>
    </w:r>
    <w:r>
      <w:rPr>
        <w:sz w:val="16"/>
      </w:rPr>
      <w:fldChar w:fldCharType="begin"/>
    </w:r>
    <w:r>
      <w:rPr>
        <w:sz w:val="16"/>
      </w:rPr>
      <w:instrText xml:space="preserve"> DATE  \@ "yyyy"  \* MERGEFORMAT </w:instrText>
    </w:r>
    <w:r>
      <w:rPr>
        <w:sz w:val="16"/>
      </w:rPr>
      <w:fldChar w:fldCharType="separate"/>
    </w:r>
    <w:r>
      <w:rPr>
        <w:noProof/>
        <w:sz w:val="16"/>
      </w:rPr>
      <w:t>2009</w:t>
    </w:r>
    <w:r>
      <w:rPr>
        <w:sz w:val="16"/>
      </w:rPr>
      <w:fldChar w:fldCharType="end"/>
    </w:r>
    <w:r>
      <w:rPr>
        <w:sz w:val="16"/>
      </w:rPr>
      <w:t>. All Rights Reserved.</w:t>
    </w:r>
    <w:r>
      <w:tab/>
    </w:r>
    <w:fldSimple w:instr=" PAGE  \* MERGEFORMAT ">
      <w:r>
        <w:rPr>
          <w:noProof/>
        </w:rPr>
        <w:t>585</w:t>
      </w:r>
    </w:fldSimple>
  </w:p>
  <w:p w:rsidR="002B686E" w:rsidRDefault="002B686E"/>
  <w:p w:rsidR="002B686E" w:rsidRDefault="002B686E"/>
  <w:p w:rsidR="002B686E" w:rsidRDefault="002B686E"/>
  <w:p w:rsidR="002B686E" w:rsidRDefault="002B686E"/>
  <w:p w:rsidR="002B686E" w:rsidRDefault="002B686E"/>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rsidP="00E4581C">
    <w:pPr>
      <w:pStyle w:val="Footer"/>
      <w:tabs>
        <w:tab w:val="clear" w:pos="4320"/>
        <w:tab w:val="clear" w:pos="8640"/>
        <w:tab w:val="right" w:pos="9936"/>
      </w:tabs>
    </w:pPr>
    <w:r>
      <w:rPr>
        <w:sz w:val="16"/>
      </w:rPr>
      <w:t xml:space="preserve">Confidential Material – Copyright © Microsoft Corporation </w:t>
    </w:r>
    <w:r>
      <w:rPr>
        <w:sz w:val="16"/>
      </w:rPr>
      <w:fldChar w:fldCharType="begin"/>
    </w:r>
    <w:r>
      <w:rPr>
        <w:sz w:val="16"/>
      </w:rPr>
      <w:instrText xml:space="preserve"> DATE  \@ "yyyy"  \* MERGEFORMAT </w:instrText>
    </w:r>
    <w:r>
      <w:rPr>
        <w:sz w:val="16"/>
      </w:rPr>
      <w:fldChar w:fldCharType="separate"/>
    </w:r>
    <w:r>
      <w:rPr>
        <w:noProof/>
        <w:sz w:val="16"/>
      </w:rPr>
      <w:t>2009</w:t>
    </w:r>
    <w:r>
      <w:rPr>
        <w:sz w:val="16"/>
      </w:rPr>
      <w:fldChar w:fldCharType="end"/>
    </w:r>
    <w:r>
      <w:rPr>
        <w:sz w:val="16"/>
      </w:rPr>
      <w:t>. All Rights Reserved.</w:t>
    </w:r>
    <w:r>
      <w:tab/>
    </w:r>
    <w:fldSimple w:instr=" PAGE  \* MERGEFORMAT ">
      <w:r>
        <w:rPr>
          <w:noProof/>
        </w:rPr>
        <w:t>569</w:t>
      </w:r>
    </w:fldSimple>
  </w:p>
  <w:p w:rsidR="002B686E" w:rsidRDefault="002B686E"/>
  <w:p w:rsidR="002B686E" w:rsidRDefault="002B686E"/>
  <w:p w:rsidR="002B686E" w:rsidRDefault="002B686E"/>
  <w:p w:rsidR="002B686E" w:rsidRDefault="002B686E"/>
  <w:p w:rsidR="002B686E" w:rsidRDefault="002B686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86E" w:rsidRDefault="002B686E">
      <w:r>
        <w:separator/>
      </w:r>
    </w:p>
  </w:footnote>
  <w:footnote w:type="continuationSeparator" w:id="0">
    <w:p w:rsidR="002B686E" w:rsidRDefault="002B6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Header"/>
    </w:pPr>
    <w:r>
      <w:t xml:space="preserve">Filename: </w:t>
    </w:r>
    <w:fldSimple w:instr=" FILENAME  \* MERGEFORMAT ">
      <w:r>
        <w:rPr>
          <w:noProof/>
        </w:rPr>
        <w:t>visual basic language specification 10.0.docx</w:t>
      </w:r>
    </w:fldSimple>
    <w:r>
      <w:t xml:space="preserve">   </w:t>
    </w:r>
    <w:fldSimple w:instr=" PAGE ">
      <w:r>
        <w:rPr>
          <w:noProof/>
        </w:rPr>
        <w:t>3</w:t>
      </w:r>
    </w:fldSimple>
  </w:p>
  <w:p w:rsidR="002B686E" w:rsidRDefault="002B686E"/>
  <w:p w:rsidR="002B686E" w:rsidRDefault="002B686E"/>
  <w:p w:rsidR="002B686E" w:rsidRDefault="002B686E"/>
  <w:p w:rsidR="002B686E" w:rsidRDefault="002B686E"/>
  <w:p w:rsidR="002B686E" w:rsidRDefault="002B686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rsidP="005C6C41">
    <w:pPr>
      <w:pStyle w:val="Header"/>
      <w:pBdr>
        <w:bottom w:val="single" w:sz="4" w:space="1" w:color="auto"/>
      </w:pBdr>
    </w:pPr>
    <w:r>
      <w:rPr>
        <w:b/>
        <w:bCs/>
      </w:rPr>
      <w:t>Table of Contents</w:t>
    </w:r>
  </w:p>
  <w:p w:rsidR="002B686E" w:rsidRDefault="002B686E"/>
  <w:p w:rsidR="002B686E" w:rsidRDefault="002B686E"/>
  <w:p w:rsidR="002B686E" w:rsidRDefault="002B686E"/>
  <w:p w:rsidR="002B686E" w:rsidRDefault="002B686E"/>
  <w:p w:rsidR="002B686E" w:rsidRDefault="002B686E"/>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Pr="00AA3039" w:rsidRDefault="002B686E" w:rsidP="005C6C41">
    <w:pPr>
      <w:pStyle w:val="Header"/>
      <w:pBdr>
        <w:bottom w:val="single" w:sz="4" w:space="1" w:color="auto"/>
      </w:pBdr>
      <w:jc w:val="right"/>
    </w:pPr>
    <w:r>
      <w:rPr>
        <w:b/>
        <w:bCs/>
      </w:rPr>
      <w:t>Table of Contents</w:t>
    </w:r>
  </w:p>
  <w:p w:rsidR="002B686E" w:rsidRDefault="002B686E"/>
  <w:p w:rsidR="002B686E" w:rsidRDefault="002B686E"/>
  <w:p w:rsidR="002B686E" w:rsidRDefault="002B686E"/>
  <w:p w:rsidR="002B686E" w:rsidRDefault="002B686E"/>
  <w:p w:rsidR="002B686E" w:rsidRDefault="002B686E"/>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rsidP="005C6C41">
    <w:pPr>
      <w:pStyle w:val="Header"/>
      <w:pBdr>
        <w:bottom w:val="single" w:sz="4" w:space="1" w:color="auto"/>
      </w:pBdr>
    </w:pPr>
    <w:fldSimple w:instr=" STYLEREF  &quot;Heading 1,Heading 1#&quot; \n  \* MERGEFORMAT ">
      <w:r w:rsidRPr="00202FCC">
        <w:rPr>
          <w:rFonts w:hint="eastAsia"/>
          <w:b/>
          <w:bCs/>
          <w:noProof/>
          <w:cs/>
        </w:rPr>
        <w:t>‎</w:t>
      </w:r>
      <w:r w:rsidRPr="00202FCC">
        <w:rPr>
          <w:b/>
          <w:bCs/>
          <w:noProof/>
        </w:rPr>
        <w:t>14</w:t>
      </w:r>
    </w:fldSimple>
    <w:r>
      <w:rPr>
        <w:b/>
        <w:bCs/>
      </w:rPr>
      <w:t xml:space="preserve">.     </w:t>
    </w:r>
    <w:fldSimple w:instr=" STYLEREF  &quot;Heading 1,Heading 1#&quot;  \* MERGEFORMAT ">
      <w:r w:rsidRPr="00202FCC">
        <w:rPr>
          <w:b/>
          <w:bCs/>
          <w:noProof/>
        </w:rPr>
        <w:t>Change</w:t>
      </w:r>
      <w:r>
        <w:rPr>
          <w:noProof/>
        </w:rPr>
        <w:t xml:space="preserve"> List</w:t>
      </w:r>
    </w:fldSimple>
  </w:p>
  <w:p w:rsidR="002B686E" w:rsidRDefault="002B686E"/>
  <w:p w:rsidR="002B686E" w:rsidRDefault="002B686E"/>
  <w:p w:rsidR="002B686E" w:rsidRDefault="002B686E"/>
  <w:p w:rsidR="002B686E" w:rsidRDefault="002B686E"/>
  <w:p w:rsidR="002B686E" w:rsidRDefault="002B686E"/>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Pr="00134746" w:rsidRDefault="002B686E" w:rsidP="005C6C41">
    <w:pPr>
      <w:pStyle w:val="Header"/>
      <w:pBdr>
        <w:bottom w:val="single" w:sz="4" w:space="1" w:color="auto"/>
      </w:pBdr>
      <w:tabs>
        <w:tab w:val="clear" w:pos="4320"/>
        <w:tab w:val="clear" w:pos="8640"/>
        <w:tab w:val="right" w:pos="9936"/>
      </w:tabs>
      <w:rPr>
        <w:b/>
        <w:bCs/>
      </w:rPr>
    </w:pPr>
    <w:r>
      <w:rPr>
        <w:b/>
        <w:bCs/>
      </w:rPr>
      <w:tab/>
    </w:r>
    <w:fldSimple w:instr=" STYLEREF  &quot;Heading 2,Heading 2#&quot; \n  \* MERGEFORMAT ">
      <w:r w:rsidRPr="00202FCC">
        <w:rPr>
          <w:rFonts w:hint="eastAsia"/>
          <w:b/>
          <w:bCs/>
          <w:noProof/>
          <w:cs/>
        </w:rPr>
        <w:t>‎</w:t>
      </w:r>
      <w:r w:rsidRPr="00202FCC">
        <w:rPr>
          <w:b/>
          <w:bCs/>
          <w:noProof/>
        </w:rPr>
        <w:t>14.4</w:t>
      </w:r>
    </w:fldSimple>
    <w:r>
      <w:rPr>
        <w:b/>
        <w:bCs/>
      </w:rPr>
      <w:t xml:space="preserve">     </w:t>
    </w:r>
    <w:fldSimple w:instr=" STYLEREF  &quot;Heading 2,Heading 2#&quot;  \* MERGEFORMAT ">
      <w:r>
        <w:rPr>
          <w:noProof/>
        </w:rPr>
        <w:t>Version 9.0 to Version 10.0</w:t>
      </w:r>
    </w:fldSimple>
  </w:p>
  <w:p w:rsidR="002B686E" w:rsidRDefault="002B686E"/>
  <w:p w:rsidR="002B686E" w:rsidRDefault="002B686E"/>
  <w:p w:rsidR="002B686E" w:rsidRDefault="002B686E"/>
  <w:p w:rsidR="002B686E" w:rsidRDefault="002B686E"/>
  <w:p w:rsidR="002B686E" w:rsidRDefault="002B686E"/>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86E" w:rsidRDefault="002B68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43A1A"/>
    <w:multiLevelType w:val="hybridMultilevel"/>
    <w:tmpl w:val="867CBBD0"/>
    <w:lvl w:ilvl="0" w:tplc="8C90F97A">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C638A"/>
    <w:multiLevelType w:val="hybridMultilevel"/>
    <w:tmpl w:val="F9AA9344"/>
    <w:lvl w:ilvl="0" w:tplc="71DC76D6">
      <w:start w:val="1"/>
      <w:numFmt w:val="decimal"/>
      <w:lvlText w:val="4.%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27712A"/>
    <w:multiLevelType w:val="hybridMultilevel"/>
    <w:tmpl w:val="E1D42C4C"/>
    <w:lvl w:ilvl="0" w:tplc="28FE264E">
      <w:start w:val="4"/>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9D77C3"/>
    <w:multiLevelType w:val="hybridMultilevel"/>
    <w:tmpl w:val="CE90F45E"/>
    <w:lvl w:ilvl="0" w:tplc="41560940">
      <w:start w:val="1"/>
      <w:numFmt w:val="decimal"/>
      <w:lvlText w:val="6.%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8220716"/>
    <w:multiLevelType w:val="hybridMultilevel"/>
    <w:tmpl w:val="0512E8F8"/>
    <w:lvl w:ilvl="0" w:tplc="4E102866">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96D1F8A"/>
    <w:multiLevelType w:val="hybridMultilevel"/>
    <w:tmpl w:val="4674571C"/>
    <w:lvl w:ilvl="0" w:tplc="71DC76D6">
      <w:start w:val="1"/>
      <w:numFmt w:val="decimal"/>
      <w:lvlText w:val="4.%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19B44F37"/>
    <w:multiLevelType w:val="hybridMultilevel"/>
    <w:tmpl w:val="485EB966"/>
    <w:lvl w:ilvl="0" w:tplc="BE0EBAA8">
      <w:start w:val="5"/>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AB13534"/>
    <w:multiLevelType w:val="hybridMultilevel"/>
    <w:tmpl w:val="7B6C435C"/>
    <w:lvl w:ilvl="0" w:tplc="C228ECCE">
      <w:start w:val="1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14582E"/>
    <w:multiLevelType w:val="hybridMultilevel"/>
    <w:tmpl w:val="4F26B688"/>
    <w:lvl w:ilvl="0" w:tplc="68F621E2">
      <w:start w:val="5"/>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8684E06"/>
    <w:multiLevelType w:val="hybridMultilevel"/>
    <w:tmpl w:val="061492B8"/>
    <w:lvl w:ilvl="0" w:tplc="AAB8C6C0">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D9112F"/>
    <w:multiLevelType w:val="hybridMultilevel"/>
    <w:tmpl w:val="2D64C9B2"/>
    <w:lvl w:ilvl="0" w:tplc="DCFE97A6">
      <w:start w:val="1"/>
      <w:numFmt w:val="decimal"/>
      <w:lvlText w:val="2.%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E4B29C6"/>
    <w:multiLevelType w:val="hybridMultilevel"/>
    <w:tmpl w:val="310E3DAE"/>
    <w:lvl w:ilvl="0" w:tplc="7012CB2E">
      <w:start w:val="1"/>
      <w:numFmt w:val="decimal"/>
      <w:lvlText w:val="1.%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1BE0E7B"/>
    <w:multiLevelType w:val="hybridMultilevel"/>
    <w:tmpl w:val="007E21F8"/>
    <w:lvl w:ilvl="0" w:tplc="7EC6102E">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34FA23E4"/>
    <w:multiLevelType w:val="hybridMultilevel"/>
    <w:tmpl w:val="87E4DE48"/>
    <w:lvl w:ilvl="0" w:tplc="8C90F97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37574001"/>
    <w:multiLevelType w:val="hybridMultilevel"/>
    <w:tmpl w:val="340299C8"/>
    <w:lvl w:ilvl="0" w:tplc="0B44926A">
      <w:start w:val="1"/>
      <w:numFmt w:val="decimal"/>
      <w:lvlText w:val="5.%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FE165BD"/>
    <w:multiLevelType w:val="hybridMultilevel"/>
    <w:tmpl w:val="8D7C4BF8"/>
    <w:lvl w:ilvl="0" w:tplc="71DC76D6">
      <w:start w:val="1"/>
      <w:numFmt w:val="decimal"/>
      <w:lvlText w:val="4.%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EF71CF"/>
    <w:multiLevelType w:val="hybridMultilevel"/>
    <w:tmpl w:val="B838E006"/>
    <w:lvl w:ilvl="0" w:tplc="AAB8C6C0">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060553E"/>
    <w:multiLevelType w:val="hybridMultilevel"/>
    <w:tmpl w:val="04C69F5A"/>
    <w:lvl w:ilvl="0" w:tplc="B76E64D4">
      <w:start w:val="1"/>
      <w:numFmt w:val="decimal"/>
      <w:lvlText w:val="7.%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41052991"/>
    <w:multiLevelType w:val="hybridMultilevel"/>
    <w:tmpl w:val="373E9958"/>
    <w:lvl w:ilvl="0" w:tplc="EE1C50B4">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453D70D5"/>
    <w:multiLevelType w:val="singleLevel"/>
    <w:tmpl w:val="051A3054"/>
    <w:lvl w:ilvl="0">
      <w:start w:val="1"/>
      <w:numFmt w:val="bullet"/>
      <w:pStyle w:val="BulletedList1"/>
      <w:lvlText w:val=""/>
      <w:lvlJc w:val="left"/>
      <w:pPr>
        <w:tabs>
          <w:tab w:val="num" w:pos="360"/>
        </w:tabs>
        <w:ind w:left="360" w:hanging="360"/>
      </w:pPr>
      <w:rPr>
        <w:rFonts w:ascii="Symbol" w:hAnsi="Symbol" w:hint="default"/>
      </w:rPr>
    </w:lvl>
  </w:abstractNum>
  <w:abstractNum w:abstractNumId="20">
    <w:nsid w:val="46D52413"/>
    <w:multiLevelType w:val="hybridMultilevel"/>
    <w:tmpl w:val="D390BC94"/>
    <w:lvl w:ilvl="0" w:tplc="2D06B2AA">
      <w:start w:val="3"/>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50103858"/>
    <w:multiLevelType w:val="hybridMultilevel"/>
    <w:tmpl w:val="79CCE876"/>
    <w:lvl w:ilvl="0" w:tplc="0046E1D0">
      <w:start w:val="8"/>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09B1931"/>
    <w:multiLevelType w:val="hybridMultilevel"/>
    <w:tmpl w:val="A9082AA6"/>
    <w:lvl w:ilvl="0" w:tplc="99C8188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BA648A7"/>
    <w:multiLevelType w:val="hybridMultilevel"/>
    <w:tmpl w:val="F290181E"/>
    <w:lvl w:ilvl="0" w:tplc="DE2CF6B8">
      <w:start w:val="1"/>
      <w:numFmt w:val="decimal"/>
      <w:lvlText w:val="3.%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89445BA"/>
    <w:multiLevelType w:val="hybridMultilevel"/>
    <w:tmpl w:val="C5D0383E"/>
    <w:lvl w:ilvl="0" w:tplc="992218EE">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69344FF1"/>
    <w:multiLevelType w:val="hybridMultilevel"/>
    <w:tmpl w:val="8F7C0024"/>
    <w:lvl w:ilvl="0" w:tplc="BFD83598">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nsid w:val="6B893C51"/>
    <w:multiLevelType w:val="hybridMultilevel"/>
    <w:tmpl w:val="AD30B1BC"/>
    <w:lvl w:ilvl="0" w:tplc="DE2CF6B8">
      <w:start w:val="1"/>
      <w:numFmt w:val="decimal"/>
      <w:lvlText w:val="3.%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D077DB8"/>
    <w:multiLevelType w:val="hybridMultilevel"/>
    <w:tmpl w:val="ABAEE760"/>
    <w:lvl w:ilvl="0" w:tplc="DCFE97A6">
      <w:start w:val="1"/>
      <w:numFmt w:val="decimal"/>
      <w:lvlText w:val="2.%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nsid w:val="6D14725C"/>
    <w:multiLevelType w:val="hybridMultilevel"/>
    <w:tmpl w:val="CBBECF00"/>
    <w:lvl w:ilvl="0" w:tplc="AE22CB7C">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nsid w:val="6DA75D0C"/>
    <w:multiLevelType w:val="hybridMultilevel"/>
    <w:tmpl w:val="B9384D40"/>
    <w:lvl w:ilvl="0" w:tplc="1F06906A">
      <w:start w:val="5"/>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nsid w:val="70C804DC"/>
    <w:multiLevelType w:val="singleLevel"/>
    <w:tmpl w:val="D918EBAE"/>
    <w:lvl w:ilvl="0">
      <w:start w:val="1"/>
      <w:numFmt w:val="bullet"/>
      <w:pStyle w:val="BulletedList2"/>
      <w:lvlText w:val=""/>
      <w:lvlJc w:val="left"/>
      <w:pPr>
        <w:tabs>
          <w:tab w:val="num" w:pos="720"/>
        </w:tabs>
        <w:ind w:left="720" w:hanging="360"/>
      </w:pPr>
      <w:rPr>
        <w:rFonts w:ascii="Symbol" w:hAnsi="Symbol" w:hint="default"/>
      </w:rPr>
    </w:lvl>
  </w:abstractNum>
  <w:abstractNum w:abstractNumId="31">
    <w:nsid w:val="72D47F99"/>
    <w:multiLevelType w:val="hybridMultilevel"/>
    <w:tmpl w:val="A69657DC"/>
    <w:lvl w:ilvl="0" w:tplc="DE2CF6B8">
      <w:start w:val="1"/>
      <w:numFmt w:val="decimal"/>
      <w:lvlText w:val="3.%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nsid w:val="73F37970"/>
    <w:multiLevelType w:val="hybridMultilevel"/>
    <w:tmpl w:val="9BF20104"/>
    <w:lvl w:ilvl="0" w:tplc="B76E64D4">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A0847B6"/>
    <w:multiLevelType w:val="hybridMultilevel"/>
    <w:tmpl w:val="91AAD152"/>
    <w:lvl w:ilvl="0" w:tplc="99B2BC12">
      <w:start w:val="1"/>
      <w:numFmt w:val="decimal"/>
      <w:lvlText w:val="9.%1."/>
      <w:lvlJc w:val="left"/>
      <w:pPr>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7AAE3F4F"/>
    <w:multiLevelType w:val="hybridMultilevel"/>
    <w:tmpl w:val="626C64E8"/>
    <w:lvl w:ilvl="0" w:tplc="BEC62A48">
      <w:start w:val="7"/>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AF84DA2"/>
    <w:multiLevelType w:val="multilevel"/>
    <w:tmpl w:val="41B41634"/>
    <w:lvl w:ilvl="0">
      <w:start w:val="1"/>
      <w:numFmt w:val="decimal"/>
      <w:pStyle w:val="Heading1"/>
      <w:suff w:val="space"/>
      <w:lvlText w:val="%1."/>
      <w:lvlJc w:val="left"/>
      <w:pPr>
        <w:ind w:left="432" w:hanging="432"/>
      </w:pPr>
      <w:rPr>
        <w:rFonts w:cs="Times New Roman"/>
      </w:rPr>
    </w:lvl>
    <w:lvl w:ilvl="1">
      <w:start w:val="1"/>
      <w:numFmt w:val="decimal"/>
      <w:pStyle w:val="Heading2"/>
      <w:suff w:val="space"/>
      <w:lvlText w:val="%1.%2"/>
      <w:lvlJc w:val="left"/>
      <w:pPr>
        <w:ind w:left="576" w:hanging="576"/>
      </w:pPr>
      <w:rPr>
        <w:rFonts w:cs="Times New Roman"/>
      </w:rPr>
    </w:lvl>
    <w:lvl w:ilvl="2">
      <w:start w:val="1"/>
      <w:numFmt w:val="decimal"/>
      <w:pStyle w:val="Heading3"/>
      <w:suff w:val="space"/>
      <w:lvlText w:val="%1.%2.%3"/>
      <w:lvlJc w:val="left"/>
      <w:pPr>
        <w:ind w:left="720" w:hanging="720"/>
      </w:pPr>
      <w:rPr>
        <w:rFonts w:cs="Times New Roman"/>
      </w:rPr>
    </w:lvl>
    <w:lvl w:ilvl="3">
      <w:start w:val="1"/>
      <w:numFmt w:val="decimal"/>
      <w:pStyle w:val="Heading4"/>
      <w:suff w:val="space"/>
      <w:lvlText w:val="%1.%2.%3.%4"/>
      <w:lvlJc w:val="left"/>
      <w:pPr>
        <w:ind w:left="864" w:hanging="864"/>
      </w:pPr>
      <w:rPr>
        <w:rFonts w:cs="Times New Roman"/>
      </w:rPr>
    </w:lvl>
    <w:lvl w:ilvl="4">
      <w:start w:val="1"/>
      <w:numFmt w:val="decimal"/>
      <w:pStyle w:val="Heading5"/>
      <w:suff w:val="space"/>
      <w:lvlText w:val="%1.%2.%3.%4.%5"/>
      <w:lvlJc w:val="left"/>
      <w:pPr>
        <w:ind w:left="1008" w:hanging="1008"/>
      </w:pPr>
      <w:rPr>
        <w:rFonts w:cs="Times New Roman"/>
      </w:rPr>
    </w:lvl>
    <w:lvl w:ilvl="5">
      <w:start w:val="1"/>
      <w:numFmt w:val="decimal"/>
      <w:pStyle w:val="Heading6"/>
      <w:suff w:val="space"/>
      <w:lvlText w:val="%1.%2.%3.%4.%5.%6"/>
      <w:lvlJc w:val="left"/>
      <w:pPr>
        <w:ind w:left="1152" w:hanging="1152"/>
      </w:pPr>
      <w:rPr>
        <w:rFonts w:cs="Times New Roman"/>
      </w:rPr>
    </w:lvl>
    <w:lvl w:ilvl="6">
      <w:start w:val="1"/>
      <w:numFmt w:val="decimal"/>
      <w:pStyle w:val="Heading7"/>
      <w:suff w:val="space"/>
      <w:lvlText w:val="%1.%2.%3.%4.%5.%6.%7"/>
      <w:lvlJc w:val="left"/>
      <w:pPr>
        <w:ind w:left="1296" w:hanging="1296"/>
      </w:pPr>
      <w:rPr>
        <w:rFonts w:cs="Times New Roman"/>
      </w:rPr>
    </w:lvl>
    <w:lvl w:ilvl="7">
      <w:start w:val="1"/>
      <w:numFmt w:val="decimal"/>
      <w:pStyle w:val="Heading8"/>
      <w:suff w:val="space"/>
      <w:lvlText w:val="%1.%2.%3.%4.%5.%6.%7.%8"/>
      <w:lvlJc w:val="left"/>
      <w:pPr>
        <w:ind w:left="1440" w:hanging="1440"/>
      </w:pPr>
      <w:rPr>
        <w:rFonts w:cs="Times New Roman"/>
      </w:rPr>
    </w:lvl>
    <w:lvl w:ilvl="8">
      <w:start w:val="1"/>
      <w:numFmt w:val="decimal"/>
      <w:pStyle w:val="Heading9"/>
      <w:suff w:val="space"/>
      <w:lvlText w:val="%1.%2.%3.%4.%5.%6.%7.%8.%9"/>
      <w:lvlJc w:val="left"/>
      <w:pPr>
        <w:ind w:left="1584" w:hanging="1584"/>
      </w:pPr>
      <w:rPr>
        <w:rFonts w:cs="Times New Roman"/>
      </w:rPr>
    </w:lvl>
  </w:abstractNum>
  <w:num w:numId="1">
    <w:abstractNumId w:val="19"/>
  </w:num>
  <w:num w:numId="2">
    <w:abstractNumId w:val="30"/>
  </w:num>
  <w:num w:numId="3">
    <w:abstractNumId w:val="35"/>
  </w:num>
  <w:num w:numId="4">
    <w:abstractNumId w:val="18"/>
  </w:num>
  <w:num w:numId="5">
    <w:abstractNumId w:val="32"/>
  </w:num>
  <w:num w:numId="6">
    <w:abstractNumId w:val="13"/>
  </w:num>
  <w:num w:numId="7">
    <w:abstractNumId w:val="0"/>
  </w:num>
  <w:num w:numId="8">
    <w:abstractNumId w:val="12"/>
  </w:num>
  <w:num w:numId="9">
    <w:abstractNumId w:val="26"/>
  </w:num>
  <w:num w:numId="10">
    <w:abstractNumId w:val="24"/>
  </w:num>
  <w:num w:numId="11">
    <w:abstractNumId w:val="10"/>
  </w:num>
  <w:num w:numId="12">
    <w:abstractNumId w:val="31"/>
  </w:num>
  <w:num w:numId="13">
    <w:abstractNumId w:val="2"/>
  </w:num>
  <w:num w:numId="14">
    <w:abstractNumId w:val="21"/>
  </w:num>
  <w:num w:numId="15">
    <w:abstractNumId w:val="17"/>
  </w:num>
  <w:num w:numId="16">
    <w:abstractNumId w:val="14"/>
  </w:num>
  <w:num w:numId="17">
    <w:abstractNumId w:val="22"/>
  </w:num>
  <w:num w:numId="18">
    <w:abstractNumId w:val="23"/>
  </w:num>
  <w:num w:numId="19">
    <w:abstractNumId w:val="15"/>
  </w:num>
  <w:num w:numId="20">
    <w:abstractNumId w:val="8"/>
  </w:num>
  <w:num w:numId="21">
    <w:abstractNumId w:val="25"/>
  </w:num>
  <w:num w:numId="22">
    <w:abstractNumId w:val="20"/>
  </w:num>
  <w:num w:numId="23">
    <w:abstractNumId w:val="29"/>
  </w:num>
  <w:num w:numId="24">
    <w:abstractNumId w:val="11"/>
  </w:num>
  <w:num w:numId="25">
    <w:abstractNumId w:val="27"/>
  </w:num>
  <w:num w:numId="26">
    <w:abstractNumId w:val="1"/>
  </w:num>
  <w:num w:numId="27">
    <w:abstractNumId w:val="3"/>
  </w:num>
  <w:num w:numId="28">
    <w:abstractNumId w:val="34"/>
  </w:num>
  <w:num w:numId="29">
    <w:abstractNumId w:val="9"/>
  </w:num>
  <w:num w:numId="30">
    <w:abstractNumId w:val="16"/>
  </w:num>
  <w:num w:numId="31">
    <w:abstractNumId w:val="28"/>
  </w:num>
  <w:num w:numId="32">
    <w:abstractNumId w:val="5"/>
  </w:num>
  <w:num w:numId="33">
    <w:abstractNumId w:val="6"/>
  </w:num>
  <w:num w:numId="34">
    <w:abstractNumId w:val="33"/>
  </w:num>
  <w:num w:numId="35">
    <w:abstractNumId w:val="7"/>
  </w:num>
  <w:num w:numId="36">
    <w:abstractNumId w:val="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B701"/>
  <w:defaultTabStop w:val="360"/>
  <w:evenAndOddHeaders/>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0E36"/>
    <w:rsid w:val="000006BC"/>
    <w:rsid w:val="0000116F"/>
    <w:rsid w:val="000012A3"/>
    <w:rsid w:val="00001C89"/>
    <w:rsid w:val="00002142"/>
    <w:rsid w:val="00002397"/>
    <w:rsid w:val="000024B2"/>
    <w:rsid w:val="000051E1"/>
    <w:rsid w:val="000057F9"/>
    <w:rsid w:val="00005DDB"/>
    <w:rsid w:val="00006830"/>
    <w:rsid w:val="00011A42"/>
    <w:rsid w:val="00011DCE"/>
    <w:rsid w:val="00011E5E"/>
    <w:rsid w:val="0001310F"/>
    <w:rsid w:val="00013222"/>
    <w:rsid w:val="00013A28"/>
    <w:rsid w:val="00013DDF"/>
    <w:rsid w:val="0001494F"/>
    <w:rsid w:val="000152BA"/>
    <w:rsid w:val="000162D3"/>
    <w:rsid w:val="000164AA"/>
    <w:rsid w:val="00020067"/>
    <w:rsid w:val="000208DE"/>
    <w:rsid w:val="000234C1"/>
    <w:rsid w:val="00023BA0"/>
    <w:rsid w:val="00026BB6"/>
    <w:rsid w:val="00030CCE"/>
    <w:rsid w:val="000321CC"/>
    <w:rsid w:val="00032AC0"/>
    <w:rsid w:val="0003341D"/>
    <w:rsid w:val="000363F0"/>
    <w:rsid w:val="00036533"/>
    <w:rsid w:val="000369BD"/>
    <w:rsid w:val="000404B7"/>
    <w:rsid w:val="00040523"/>
    <w:rsid w:val="00041BDB"/>
    <w:rsid w:val="0004253F"/>
    <w:rsid w:val="000426C1"/>
    <w:rsid w:val="00043472"/>
    <w:rsid w:val="0004356D"/>
    <w:rsid w:val="00043ED7"/>
    <w:rsid w:val="000446E0"/>
    <w:rsid w:val="0004494F"/>
    <w:rsid w:val="00044F77"/>
    <w:rsid w:val="000454FA"/>
    <w:rsid w:val="000511DC"/>
    <w:rsid w:val="00051424"/>
    <w:rsid w:val="00051A9B"/>
    <w:rsid w:val="0005354A"/>
    <w:rsid w:val="000540C1"/>
    <w:rsid w:val="00054D38"/>
    <w:rsid w:val="0005538F"/>
    <w:rsid w:val="0005604D"/>
    <w:rsid w:val="00057579"/>
    <w:rsid w:val="0006174B"/>
    <w:rsid w:val="000618DA"/>
    <w:rsid w:val="00062F8E"/>
    <w:rsid w:val="00063B22"/>
    <w:rsid w:val="00063FF4"/>
    <w:rsid w:val="00064E61"/>
    <w:rsid w:val="000652B4"/>
    <w:rsid w:val="0006601F"/>
    <w:rsid w:val="000671C9"/>
    <w:rsid w:val="00070834"/>
    <w:rsid w:val="00070C94"/>
    <w:rsid w:val="0007293E"/>
    <w:rsid w:val="00074A82"/>
    <w:rsid w:val="00074DBC"/>
    <w:rsid w:val="00075D50"/>
    <w:rsid w:val="00076F9D"/>
    <w:rsid w:val="00080180"/>
    <w:rsid w:val="00082B9B"/>
    <w:rsid w:val="00085E1D"/>
    <w:rsid w:val="00085F3A"/>
    <w:rsid w:val="00086837"/>
    <w:rsid w:val="00086DE2"/>
    <w:rsid w:val="000870EB"/>
    <w:rsid w:val="00087914"/>
    <w:rsid w:val="00090080"/>
    <w:rsid w:val="000905DA"/>
    <w:rsid w:val="00090BAB"/>
    <w:rsid w:val="000913CF"/>
    <w:rsid w:val="00091519"/>
    <w:rsid w:val="000919E4"/>
    <w:rsid w:val="00094D50"/>
    <w:rsid w:val="0009510B"/>
    <w:rsid w:val="00095F59"/>
    <w:rsid w:val="000A110B"/>
    <w:rsid w:val="000A16FD"/>
    <w:rsid w:val="000A206E"/>
    <w:rsid w:val="000A33FD"/>
    <w:rsid w:val="000A4491"/>
    <w:rsid w:val="000B08C9"/>
    <w:rsid w:val="000B23AC"/>
    <w:rsid w:val="000B246C"/>
    <w:rsid w:val="000B2F71"/>
    <w:rsid w:val="000B4E14"/>
    <w:rsid w:val="000B568D"/>
    <w:rsid w:val="000B580F"/>
    <w:rsid w:val="000B5BCE"/>
    <w:rsid w:val="000B6135"/>
    <w:rsid w:val="000B6F21"/>
    <w:rsid w:val="000B771A"/>
    <w:rsid w:val="000B7F8E"/>
    <w:rsid w:val="000C2108"/>
    <w:rsid w:val="000C24BF"/>
    <w:rsid w:val="000C4F58"/>
    <w:rsid w:val="000C73E5"/>
    <w:rsid w:val="000C76BA"/>
    <w:rsid w:val="000C7E33"/>
    <w:rsid w:val="000D1B26"/>
    <w:rsid w:val="000D27E1"/>
    <w:rsid w:val="000D3C26"/>
    <w:rsid w:val="000D6F2B"/>
    <w:rsid w:val="000D7365"/>
    <w:rsid w:val="000D7E96"/>
    <w:rsid w:val="000E05BD"/>
    <w:rsid w:val="000E169D"/>
    <w:rsid w:val="000E517C"/>
    <w:rsid w:val="000E5A6E"/>
    <w:rsid w:val="000E631B"/>
    <w:rsid w:val="000E67E0"/>
    <w:rsid w:val="000F009D"/>
    <w:rsid w:val="000F300B"/>
    <w:rsid w:val="000F3B5E"/>
    <w:rsid w:val="000F42B1"/>
    <w:rsid w:val="000F568D"/>
    <w:rsid w:val="000F5C07"/>
    <w:rsid w:val="000F7255"/>
    <w:rsid w:val="000F7814"/>
    <w:rsid w:val="000F79EB"/>
    <w:rsid w:val="00100871"/>
    <w:rsid w:val="00100C73"/>
    <w:rsid w:val="00102143"/>
    <w:rsid w:val="001052A7"/>
    <w:rsid w:val="00107881"/>
    <w:rsid w:val="00111EBD"/>
    <w:rsid w:val="00112F60"/>
    <w:rsid w:val="0011594C"/>
    <w:rsid w:val="00116889"/>
    <w:rsid w:val="0011795A"/>
    <w:rsid w:val="001179C1"/>
    <w:rsid w:val="00120AAA"/>
    <w:rsid w:val="00122A83"/>
    <w:rsid w:val="00123BD5"/>
    <w:rsid w:val="00125A79"/>
    <w:rsid w:val="00131D6D"/>
    <w:rsid w:val="00133470"/>
    <w:rsid w:val="00134746"/>
    <w:rsid w:val="00135C8D"/>
    <w:rsid w:val="00137844"/>
    <w:rsid w:val="00137D66"/>
    <w:rsid w:val="00141D3B"/>
    <w:rsid w:val="00142B37"/>
    <w:rsid w:val="00143EF0"/>
    <w:rsid w:val="0014457C"/>
    <w:rsid w:val="001447D2"/>
    <w:rsid w:val="0014611E"/>
    <w:rsid w:val="00146590"/>
    <w:rsid w:val="00150B0C"/>
    <w:rsid w:val="00152032"/>
    <w:rsid w:val="00152321"/>
    <w:rsid w:val="0015256B"/>
    <w:rsid w:val="00153AAC"/>
    <w:rsid w:val="00154C75"/>
    <w:rsid w:val="00155633"/>
    <w:rsid w:val="00156FBC"/>
    <w:rsid w:val="001572F7"/>
    <w:rsid w:val="00161AC6"/>
    <w:rsid w:val="0016224C"/>
    <w:rsid w:val="00162F6A"/>
    <w:rsid w:val="0016579B"/>
    <w:rsid w:val="001659FF"/>
    <w:rsid w:val="00166654"/>
    <w:rsid w:val="00171819"/>
    <w:rsid w:val="0017384F"/>
    <w:rsid w:val="00175C98"/>
    <w:rsid w:val="001767B0"/>
    <w:rsid w:val="0017789F"/>
    <w:rsid w:val="00180268"/>
    <w:rsid w:val="0018035F"/>
    <w:rsid w:val="001807BF"/>
    <w:rsid w:val="00183A55"/>
    <w:rsid w:val="001860D6"/>
    <w:rsid w:val="00187466"/>
    <w:rsid w:val="0019294F"/>
    <w:rsid w:val="0019547D"/>
    <w:rsid w:val="00195F6E"/>
    <w:rsid w:val="00197207"/>
    <w:rsid w:val="0019799F"/>
    <w:rsid w:val="001A0141"/>
    <w:rsid w:val="001A03E8"/>
    <w:rsid w:val="001A0CFE"/>
    <w:rsid w:val="001A5819"/>
    <w:rsid w:val="001A6DA2"/>
    <w:rsid w:val="001A7EBD"/>
    <w:rsid w:val="001B1308"/>
    <w:rsid w:val="001B1633"/>
    <w:rsid w:val="001B1832"/>
    <w:rsid w:val="001B1C32"/>
    <w:rsid w:val="001B317D"/>
    <w:rsid w:val="001B3384"/>
    <w:rsid w:val="001B3539"/>
    <w:rsid w:val="001B56B6"/>
    <w:rsid w:val="001B59B1"/>
    <w:rsid w:val="001B68EE"/>
    <w:rsid w:val="001B6BA4"/>
    <w:rsid w:val="001B7294"/>
    <w:rsid w:val="001C1554"/>
    <w:rsid w:val="001C48A4"/>
    <w:rsid w:val="001C636C"/>
    <w:rsid w:val="001C7823"/>
    <w:rsid w:val="001D0EDF"/>
    <w:rsid w:val="001D270A"/>
    <w:rsid w:val="001D3C56"/>
    <w:rsid w:val="001D3D79"/>
    <w:rsid w:val="001D4ED4"/>
    <w:rsid w:val="001D57BF"/>
    <w:rsid w:val="001D5D2E"/>
    <w:rsid w:val="001D71B2"/>
    <w:rsid w:val="001D7EAF"/>
    <w:rsid w:val="001E07E3"/>
    <w:rsid w:val="001E0C85"/>
    <w:rsid w:val="001E104D"/>
    <w:rsid w:val="001E34E9"/>
    <w:rsid w:val="001E451D"/>
    <w:rsid w:val="001E4E68"/>
    <w:rsid w:val="001E5104"/>
    <w:rsid w:val="001E7441"/>
    <w:rsid w:val="001E7C4F"/>
    <w:rsid w:val="001E7E11"/>
    <w:rsid w:val="001F0A14"/>
    <w:rsid w:val="001F0B1C"/>
    <w:rsid w:val="001F2014"/>
    <w:rsid w:val="001F241E"/>
    <w:rsid w:val="001F2833"/>
    <w:rsid w:val="001F3701"/>
    <w:rsid w:val="001F4C9A"/>
    <w:rsid w:val="001F5283"/>
    <w:rsid w:val="001F5555"/>
    <w:rsid w:val="001F7B65"/>
    <w:rsid w:val="00202409"/>
    <w:rsid w:val="00202465"/>
    <w:rsid w:val="00202FAA"/>
    <w:rsid w:val="00202FCC"/>
    <w:rsid w:val="00203142"/>
    <w:rsid w:val="002032A2"/>
    <w:rsid w:val="00203640"/>
    <w:rsid w:val="00205393"/>
    <w:rsid w:val="002065AF"/>
    <w:rsid w:val="0021201D"/>
    <w:rsid w:val="00212E1F"/>
    <w:rsid w:val="00214282"/>
    <w:rsid w:val="0021564B"/>
    <w:rsid w:val="002158F0"/>
    <w:rsid w:val="00215DFB"/>
    <w:rsid w:val="00216F54"/>
    <w:rsid w:val="00217685"/>
    <w:rsid w:val="002204DC"/>
    <w:rsid w:val="00221804"/>
    <w:rsid w:val="00221C9C"/>
    <w:rsid w:val="002236D7"/>
    <w:rsid w:val="00230ACB"/>
    <w:rsid w:val="002316A0"/>
    <w:rsid w:val="00232347"/>
    <w:rsid w:val="00233859"/>
    <w:rsid w:val="0023470F"/>
    <w:rsid w:val="00236231"/>
    <w:rsid w:val="00236336"/>
    <w:rsid w:val="00236423"/>
    <w:rsid w:val="00241134"/>
    <w:rsid w:val="00241A20"/>
    <w:rsid w:val="0024519F"/>
    <w:rsid w:val="00245D38"/>
    <w:rsid w:val="00246318"/>
    <w:rsid w:val="00246591"/>
    <w:rsid w:val="00246621"/>
    <w:rsid w:val="00252659"/>
    <w:rsid w:val="002529B6"/>
    <w:rsid w:val="002546AD"/>
    <w:rsid w:val="002549F3"/>
    <w:rsid w:val="00261028"/>
    <w:rsid w:val="00261583"/>
    <w:rsid w:val="002615C7"/>
    <w:rsid w:val="00261AD3"/>
    <w:rsid w:val="00262A46"/>
    <w:rsid w:val="002656B8"/>
    <w:rsid w:val="002663C9"/>
    <w:rsid w:val="00266AE1"/>
    <w:rsid w:val="00267CB9"/>
    <w:rsid w:val="00272B08"/>
    <w:rsid w:val="002754DB"/>
    <w:rsid w:val="00275E00"/>
    <w:rsid w:val="0027705F"/>
    <w:rsid w:val="002771CD"/>
    <w:rsid w:val="00277E31"/>
    <w:rsid w:val="002808B7"/>
    <w:rsid w:val="00281043"/>
    <w:rsid w:val="00281300"/>
    <w:rsid w:val="002834C4"/>
    <w:rsid w:val="00284C9C"/>
    <w:rsid w:val="00290AD5"/>
    <w:rsid w:val="00294915"/>
    <w:rsid w:val="00295BA5"/>
    <w:rsid w:val="00296D48"/>
    <w:rsid w:val="002A021B"/>
    <w:rsid w:val="002A0E3A"/>
    <w:rsid w:val="002A39F1"/>
    <w:rsid w:val="002A419C"/>
    <w:rsid w:val="002A45DE"/>
    <w:rsid w:val="002A6D7D"/>
    <w:rsid w:val="002A7CBE"/>
    <w:rsid w:val="002B15F1"/>
    <w:rsid w:val="002B50A8"/>
    <w:rsid w:val="002B686E"/>
    <w:rsid w:val="002B6E6F"/>
    <w:rsid w:val="002C01FA"/>
    <w:rsid w:val="002C1F84"/>
    <w:rsid w:val="002C30AE"/>
    <w:rsid w:val="002C372A"/>
    <w:rsid w:val="002C3D89"/>
    <w:rsid w:val="002C3E66"/>
    <w:rsid w:val="002C5267"/>
    <w:rsid w:val="002C52CA"/>
    <w:rsid w:val="002C57C6"/>
    <w:rsid w:val="002C5ABC"/>
    <w:rsid w:val="002C66C9"/>
    <w:rsid w:val="002C7ECB"/>
    <w:rsid w:val="002D0775"/>
    <w:rsid w:val="002D47EB"/>
    <w:rsid w:val="002D58A3"/>
    <w:rsid w:val="002D59D3"/>
    <w:rsid w:val="002D6A0F"/>
    <w:rsid w:val="002D7FF6"/>
    <w:rsid w:val="002E054A"/>
    <w:rsid w:val="002E05F3"/>
    <w:rsid w:val="002E288C"/>
    <w:rsid w:val="002E2D3F"/>
    <w:rsid w:val="002E30AB"/>
    <w:rsid w:val="002E5AB2"/>
    <w:rsid w:val="002E687F"/>
    <w:rsid w:val="002E704C"/>
    <w:rsid w:val="002E77DB"/>
    <w:rsid w:val="002F067D"/>
    <w:rsid w:val="002F0B67"/>
    <w:rsid w:val="002F1FCB"/>
    <w:rsid w:val="002F34A1"/>
    <w:rsid w:val="002F4AB7"/>
    <w:rsid w:val="002F6A90"/>
    <w:rsid w:val="00300A61"/>
    <w:rsid w:val="0030218E"/>
    <w:rsid w:val="00302333"/>
    <w:rsid w:val="00303143"/>
    <w:rsid w:val="00307BEB"/>
    <w:rsid w:val="0031237A"/>
    <w:rsid w:val="0031339B"/>
    <w:rsid w:val="00315ACD"/>
    <w:rsid w:val="00316BCE"/>
    <w:rsid w:val="003172CF"/>
    <w:rsid w:val="00317A61"/>
    <w:rsid w:val="003206F8"/>
    <w:rsid w:val="003208AE"/>
    <w:rsid w:val="00321A7B"/>
    <w:rsid w:val="003224F2"/>
    <w:rsid w:val="00326318"/>
    <w:rsid w:val="0033196E"/>
    <w:rsid w:val="00333A1F"/>
    <w:rsid w:val="0033405A"/>
    <w:rsid w:val="0033446C"/>
    <w:rsid w:val="00334AB3"/>
    <w:rsid w:val="00335E62"/>
    <w:rsid w:val="0033760F"/>
    <w:rsid w:val="00337EA4"/>
    <w:rsid w:val="003401E2"/>
    <w:rsid w:val="00341F84"/>
    <w:rsid w:val="00343EB3"/>
    <w:rsid w:val="0034478E"/>
    <w:rsid w:val="003458D3"/>
    <w:rsid w:val="003463F5"/>
    <w:rsid w:val="00346721"/>
    <w:rsid w:val="00347049"/>
    <w:rsid w:val="0035189E"/>
    <w:rsid w:val="00351E1F"/>
    <w:rsid w:val="00351FEE"/>
    <w:rsid w:val="00354521"/>
    <w:rsid w:val="0035588E"/>
    <w:rsid w:val="00355E1B"/>
    <w:rsid w:val="00360BEF"/>
    <w:rsid w:val="00363BCB"/>
    <w:rsid w:val="00364523"/>
    <w:rsid w:val="00364634"/>
    <w:rsid w:val="00364B66"/>
    <w:rsid w:val="003653A1"/>
    <w:rsid w:val="00370D0A"/>
    <w:rsid w:val="00372220"/>
    <w:rsid w:val="00372A8A"/>
    <w:rsid w:val="00372BE4"/>
    <w:rsid w:val="0037393F"/>
    <w:rsid w:val="00374ACF"/>
    <w:rsid w:val="0037633B"/>
    <w:rsid w:val="00376871"/>
    <w:rsid w:val="00380279"/>
    <w:rsid w:val="00380366"/>
    <w:rsid w:val="00380F01"/>
    <w:rsid w:val="003811DF"/>
    <w:rsid w:val="00381814"/>
    <w:rsid w:val="00381D12"/>
    <w:rsid w:val="00381DEF"/>
    <w:rsid w:val="0038566B"/>
    <w:rsid w:val="00385C0C"/>
    <w:rsid w:val="00390DE6"/>
    <w:rsid w:val="00391831"/>
    <w:rsid w:val="0039227D"/>
    <w:rsid w:val="00392F7C"/>
    <w:rsid w:val="0039309D"/>
    <w:rsid w:val="00393472"/>
    <w:rsid w:val="003948E0"/>
    <w:rsid w:val="00394AD5"/>
    <w:rsid w:val="00395E89"/>
    <w:rsid w:val="00395F56"/>
    <w:rsid w:val="00396A27"/>
    <w:rsid w:val="00397134"/>
    <w:rsid w:val="003A0E53"/>
    <w:rsid w:val="003A44E0"/>
    <w:rsid w:val="003A51CD"/>
    <w:rsid w:val="003A56F5"/>
    <w:rsid w:val="003A687B"/>
    <w:rsid w:val="003A77E7"/>
    <w:rsid w:val="003B021D"/>
    <w:rsid w:val="003B04B4"/>
    <w:rsid w:val="003B07AC"/>
    <w:rsid w:val="003B2257"/>
    <w:rsid w:val="003B43B3"/>
    <w:rsid w:val="003B4AAE"/>
    <w:rsid w:val="003B4C38"/>
    <w:rsid w:val="003B5534"/>
    <w:rsid w:val="003B6051"/>
    <w:rsid w:val="003B6441"/>
    <w:rsid w:val="003B685A"/>
    <w:rsid w:val="003B7A78"/>
    <w:rsid w:val="003C05A1"/>
    <w:rsid w:val="003C1918"/>
    <w:rsid w:val="003C263F"/>
    <w:rsid w:val="003C320E"/>
    <w:rsid w:val="003C4FB7"/>
    <w:rsid w:val="003C6EE9"/>
    <w:rsid w:val="003D17E4"/>
    <w:rsid w:val="003D2246"/>
    <w:rsid w:val="003D2303"/>
    <w:rsid w:val="003D343B"/>
    <w:rsid w:val="003E1A12"/>
    <w:rsid w:val="003E25CB"/>
    <w:rsid w:val="003E318A"/>
    <w:rsid w:val="003E45B1"/>
    <w:rsid w:val="003E5348"/>
    <w:rsid w:val="003E652A"/>
    <w:rsid w:val="003E6660"/>
    <w:rsid w:val="003E7653"/>
    <w:rsid w:val="003E784D"/>
    <w:rsid w:val="003F0F12"/>
    <w:rsid w:val="003F0FEA"/>
    <w:rsid w:val="003F0FEF"/>
    <w:rsid w:val="004005D4"/>
    <w:rsid w:val="00401332"/>
    <w:rsid w:val="00407A27"/>
    <w:rsid w:val="00410047"/>
    <w:rsid w:val="00410C34"/>
    <w:rsid w:val="00413B30"/>
    <w:rsid w:val="00413E24"/>
    <w:rsid w:val="00417FA0"/>
    <w:rsid w:val="00417FDA"/>
    <w:rsid w:val="00420E4B"/>
    <w:rsid w:val="0042134A"/>
    <w:rsid w:val="0042241B"/>
    <w:rsid w:val="0042474B"/>
    <w:rsid w:val="0042766A"/>
    <w:rsid w:val="00431B41"/>
    <w:rsid w:val="004339D2"/>
    <w:rsid w:val="00433E42"/>
    <w:rsid w:val="0043473E"/>
    <w:rsid w:val="00434880"/>
    <w:rsid w:val="004349D9"/>
    <w:rsid w:val="0043599A"/>
    <w:rsid w:val="004365B3"/>
    <w:rsid w:val="004366D5"/>
    <w:rsid w:val="0043679D"/>
    <w:rsid w:val="00437ACA"/>
    <w:rsid w:val="0044047D"/>
    <w:rsid w:val="004423D3"/>
    <w:rsid w:val="00444D2A"/>
    <w:rsid w:val="00445E7E"/>
    <w:rsid w:val="004476CB"/>
    <w:rsid w:val="0044776F"/>
    <w:rsid w:val="00447E70"/>
    <w:rsid w:val="00453A0D"/>
    <w:rsid w:val="00453CE9"/>
    <w:rsid w:val="00455C81"/>
    <w:rsid w:val="004569D2"/>
    <w:rsid w:val="004573BB"/>
    <w:rsid w:val="004619AA"/>
    <w:rsid w:val="00462C22"/>
    <w:rsid w:val="00462E08"/>
    <w:rsid w:val="00463A87"/>
    <w:rsid w:val="0046581C"/>
    <w:rsid w:val="004660AC"/>
    <w:rsid w:val="004665C9"/>
    <w:rsid w:val="0046710C"/>
    <w:rsid w:val="004672A0"/>
    <w:rsid w:val="00472277"/>
    <w:rsid w:val="004728F8"/>
    <w:rsid w:val="00472B28"/>
    <w:rsid w:val="004738D7"/>
    <w:rsid w:val="00476C85"/>
    <w:rsid w:val="004776D8"/>
    <w:rsid w:val="00480084"/>
    <w:rsid w:val="00480B79"/>
    <w:rsid w:val="0048246E"/>
    <w:rsid w:val="004833A0"/>
    <w:rsid w:val="0048542D"/>
    <w:rsid w:val="00486A6F"/>
    <w:rsid w:val="00486E8A"/>
    <w:rsid w:val="004900A2"/>
    <w:rsid w:val="0049057E"/>
    <w:rsid w:val="0049376F"/>
    <w:rsid w:val="0049653E"/>
    <w:rsid w:val="00497C51"/>
    <w:rsid w:val="00497DFB"/>
    <w:rsid w:val="004A0EC8"/>
    <w:rsid w:val="004A1173"/>
    <w:rsid w:val="004A1231"/>
    <w:rsid w:val="004A2F40"/>
    <w:rsid w:val="004A40D1"/>
    <w:rsid w:val="004A453E"/>
    <w:rsid w:val="004B005E"/>
    <w:rsid w:val="004B0746"/>
    <w:rsid w:val="004B2E44"/>
    <w:rsid w:val="004B356E"/>
    <w:rsid w:val="004B408E"/>
    <w:rsid w:val="004B4B31"/>
    <w:rsid w:val="004B6D94"/>
    <w:rsid w:val="004B7111"/>
    <w:rsid w:val="004C023F"/>
    <w:rsid w:val="004C079C"/>
    <w:rsid w:val="004C096F"/>
    <w:rsid w:val="004C4A11"/>
    <w:rsid w:val="004C5325"/>
    <w:rsid w:val="004C53FE"/>
    <w:rsid w:val="004C6FDF"/>
    <w:rsid w:val="004C79EC"/>
    <w:rsid w:val="004C7B96"/>
    <w:rsid w:val="004D0306"/>
    <w:rsid w:val="004D0FDD"/>
    <w:rsid w:val="004D5B08"/>
    <w:rsid w:val="004D5C3B"/>
    <w:rsid w:val="004D64FD"/>
    <w:rsid w:val="004E02FE"/>
    <w:rsid w:val="004E107E"/>
    <w:rsid w:val="004E222A"/>
    <w:rsid w:val="004E6572"/>
    <w:rsid w:val="004E6E47"/>
    <w:rsid w:val="004F0587"/>
    <w:rsid w:val="004F1213"/>
    <w:rsid w:val="004F4151"/>
    <w:rsid w:val="004F4AB7"/>
    <w:rsid w:val="004F4F8C"/>
    <w:rsid w:val="004F6CA0"/>
    <w:rsid w:val="00500BA5"/>
    <w:rsid w:val="0050179B"/>
    <w:rsid w:val="00501D5F"/>
    <w:rsid w:val="00502BDF"/>
    <w:rsid w:val="005032B4"/>
    <w:rsid w:val="00505258"/>
    <w:rsid w:val="00505F27"/>
    <w:rsid w:val="00513F20"/>
    <w:rsid w:val="0051468F"/>
    <w:rsid w:val="00515128"/>
    <w:rsid w:val="00515AC7"/>
    <w:rsid w:val="005176E4"/>
    <w:rsid w:val="00520A5D"/>
    <w:rsid w:val="00521125"/>
    <w:rsid w:val="005220A9"/>
    <w:rsid w:val="00522FA2"/>
    <w:rsid w:val="005231CC"/>
    <w:rsid w:val="00524359"/>
    <w:rsid w:val="00524C67"/>
    <w:rsid w:val="00526375"/>
    <w:rsid w:val="005268F2"/>
    <w:rsid w:val="00527E8D"/>
    <w:rsid w:val="00530531"/>
    <w:rsid w:val="00530EBD"/>
    <w:rsid w:val="005315B5"/>
    <w:rsid w:val="0053181D"/>
    <w:rsid w:val="0053350E"/>
    <w:rsid w:val="00533609"/>
    <w:rsid w:val="0054070E"/>
    <w:rsid w:val="005415E0"/>
    <w:rsid w:val="00542C6E"/>
    <w:rsid w:val="005443EF"/>
    <w:rsid w:val="005446F8"/>
    <w:rsid w:val="00544916"/>
    <w:rsid w:val="00544A83"/>
    <w:rsid w:val="00544D1B"/>
    <w:rsid w:val="00545418"/>
    <w:rsid w:val="0054596F"/>
    <w:rsid w:val="00546397"/>
    <w:rsid w:val="00547FA8"/>
    <w:rsid w:val="00547FE2"/>
    <w:rsid w:val="00550A62"/>
    <w:rsid w:val="005515B6"/>
    <w:rsid w:val="00551B33"/>
    <w:rsid w:val="00552261"/>
    <w:rsid w:val="00552311"/>
    <w:rsid w:val="00556DF8"/>
    <w:rsid w:val="00556F98"/>
    <w:rsid w:val="00560490"/>
    <w:rsid w:val="0056066C"/>
    <w:rsid w:val="005619D7"/>
    <w:rsid w:val="00563161"/>
    <w:rsid w:val="00564B0D"/>
    <w:rsid w:val="00564E1E"/>
    <w:rsid w:val="0056560F"/>
    <w:rsid w:val="0056631D"/>
    <w:rsid w:val="0056642F"/>
    <w:rsid w:val="00571385"/>
    <w:rsid w:val="00571ECB"/>
    <w:rsid w:val="00572959"/>
    <w:rsid w:val="00573583"/>
    <w:rsid w:val="0057372C"/>
    <w:rsid w:val="00574966"/>
    <w:rsid w:val="00575732"/>
    <w:rsid w:val="005761F1"/>
    <w:rsid w:val="00576986"/>
    <w:rsid w:val="00580CC6"/>
    <w:rsid w:val="005823DD"/>
    <w:rsid w:val="00582714"/>
    <w:rsid w:val="00582908"/>
    <w:rsid w:val="00584513"/>
    <w:rsid w:val="00584F2E"/>
    <w:rsid w:val="005875BF"/>
    <w:rsid w:val="005905E1"/>
    <w:rsid w:val="00591888"/>
    <w:rsid w:val="00593AB0"/>
    <w:rsid w:val="00595F50"/>
    <w:rsid w:val="00596003"/>
    <w:rsid w:val="00596FD6"/>
    <w:rsid w:val="00597A9C"/>
    <w:rsid w:val="005A065B"/>
    <w:rsid w:val="005A081D"/>
    <w:rsid w:val="005A1498"/>
    <w:rsid w:val="005A1787"/>
    <w:rsid w:val="005A2216"/>
    <w:rsid w:val="005A2370"/>
    <w:rsid w:val="005A4291"/>
    <w:rsid w:val="005A6BEA"/>
    <w:rsid w:val="005A7148"/>
    <w:rsid w:val="005A74A3"/>
    <w:rsid w:val="005A753A"/>
    <w:rsid w:val="005A7839"/>
    <w:rsid w:val="005B08D4"/>
    <w:rsid w:val="005B1052"/>
    <w:rsid w:val="005B1260"/>
    <w:rsid w:val="005B20E7"/>
    <w:rsid w:val="005B2785"/>
    <w:rsid w:val="005B2DF9"/>
    <w:rsid w:val="005B3D65"/>
    <w:rsid w:val="005B431C"/>
    <w:rsid w:val="005B5264"/>
    <w:rsid w:val="005B6247"/>
    <w:rsid w:val="005C0208"/>
    <w:rsid w:val="005C0389"/>
    <w:rsid w:val="005C1B0B"/>
    <w:rsid w:val="005C24C4"/>
    <w:rsid w:val="005C33A4"/>
    <w:rsid w:val="005C4975"/>
    <w:rsid w:val="005C4A0B"/>
    <w:rsid w:val="005C5DDA"/>
    <w:rsid w:val="005C6A5E"/>
    <w:rsid w:val="005C6C41"/>
    <w:rsid w:val="005C758F"/>
    <w:rsid w:val="005C7744"/>
    <w:rsid w:val="005D04D0"/>
    <w:rsid w:val="005D22EC"/>
    <w:rsid w:val="005D2664"/>
    <w:rsid w:val="005D3042"/>
    <w:rsid w:val="005D4FB9"/>
    <w:rsid w:val="005D5B5C"/>
    <w:rsid w:val="005D7534"/>
    <w:rsid w:val="005D75F5"/>
    <w:rsid w:val="005D794C"/>
    <w:rsid w:val="005D7CEA"/>
    <w:rsid w:val="005D7FD3"/>
    <w:rsid w:val="005E01CC"/>
    <w:rsid w:val="005E177F"/>
    <w:rsid w:val="005E2355"/>
    <w:rsid w:val="005E4742"/>
    <w:rsid w:val="005E6EF6"/>
    <w:rsid w:val="005F0389"/>
    <w:rsid w:val="005F1962"/>
    <w:rsid w:val="005F23DD"/>
    <w:rsid w:val="005F79F1"/>
    <w:rsid w:val="00603598"/>
    <w:rsid w:val="00603732"/>
    <w:rsid w:val="00605274"/>
    <w:rsid w:val="00605F4D"/>
    <w:rsid w:val="00606506"/>
    <w:rsid w:val="00607D23"/>
    <w:rsid w:val="00607F16"/>
    <w:rsid w:val="00611971"/>
    <w:rsid w:val="006119FE"/>
    <w:rsid w:val="00612B65"/>
    <w:rsid w:val="00614448"/>
    <w:rsid w:val="006152D2"/>
    <w:rsid w:val="00616B5B"/>
    <w:rsid w:val="006178B6"/>
    <w:rsid w:val="00617D3B"/>
    <w:rsid w:val="00620C55"/>
    <w:rsid w:val="00620E83"/>
    <w:rsid w:val="00622622"/>
    <w:rsid w:val="00624454"/>
    <w:rsid w:val="006272BF"/>
    <w:rsid w:val="00627FF0"/>
    <w:rsid w:val="006300B1"/>
    <w:rsid w:val="00630290"/>
    <w:rsid w:val="00631371"/>
    <w:rsid w:val="00632CC6"/>
    <w:rsid w:val="00633AC6"/>
    <w:rsid w:val="00635499"/>
    <w:rsid w:val="00636399"/>
    <w:rsid w:val="0063677D"/>
    <w:rsid w:val="00641E5E"/>
    <w:rsid w:val="006434C2"/>
    <w:rsid w:val="0064378B"/>
    <w:rsid w:val="00643945"/>
    <w:rsid w:val="00644DB9"/>
    <w:rsid w:val="00644FAF"/>
    <w:rsid w:val="00646F39"/>
    <w:rsid w:val="00647D41"/>
    <w:rsid w:val="00650A4B"/>
    <w:rsid w:val="00651F44"/>
    <w:rsid w:val="006521B4"/>
    <w:rsid w:val="00654E1C"/>
    <w:rsid w:val="006563E8"/>
    <w:rsid w:val="00660F0C"/>
    <w:rsid w:val="006620E7"/>
    <w:rsid w:val="00662E9D"/>
    <w:rsid w:val="00667151"/>
    <w:rsid w:val="006703C0"/>
    <w:rsid w:val="00670752"/>
    <w:rsid w:val="006713DA"/>
    <w:rsid w:val="0067175A"/>
    <w:rsid w:val="00671A0B"/>
    <w:rsid w:val="00672B70"/>
    <w:rsid w:val="006734F7"/>
    <w:rsid w:val="00686727"/>
    <w:rsid w:val="00687055"/>
    <w:rsid w:val="00687325"/>
    <w:rsid w:val="0068753C"/>
    <w:rsid w:val="006912E1"/>
    <w:rsid w:val="0069143A"/>
    <w:rsid w:val="00693E41"/>
    <w:rsid w:val="00695929"/>
    <w:rsid w:val="0069683E"/>
    <w:rsid w:val="00697456"/>
    <w:rsid w:val="006A09F9"/>
    <w:rsid w:val="006A0C5C"/>
    <w:rsid w:val="006A13DE"/>
    <w:rsid w:val="006A23A0"/>
    <w:rsid w:val="006A2676"/>
    <w:rsid w:val="006A4378"/>
    <w:rsid w:val="006A5074"/>
    <w:rsid w:val="006A6143"/>
    <w:rsid w:val="006A62D2"/>
    <w:rsid w:val="006A642F"/>
    <w:rsid w:val="006B15C0"/>
    <w:rsid w:val="006B1E6C"/>
    <w:rsid w:val="006B31EB"/>
    <w:rsid w:val="006B625E"/>
    <w:rsid w:val="006B6735"/>
    <w:rsid w:val="006B6903"/>
    <w:rsid w:val="006B707C"/>
    <w:rsid w:val="006C0ECC"/>
    <w:rsid w:val="006C18B7"/>
    <w:rsid w:val="006C21B7"/>
    <w:rsid w:val="006C40CD"/>
    <w:rsid w:val="006C464F"/>
    <w:rsid w:val="006C7DC0"/>
    <w:rsid w:val="006D003F"/>
    <w:rsid w:val="006D0846"/>
    <w:rsid w:val="006D08A7"/>
    <w:rsid w:val="006D0D70"/>
    <w:rsid w:val="006D0F73"/>
    <w:rsid w:val="006D214C"/>
    <w:rsid w:val="006D574D"/>
    <w:rsid w:val="006D5F49"/>
    <w:rsid w:val="006D638F"/>
    <w:rsid w:val="006D64CC"/>
    <w:rsid w:val="006D676F"/>
    <w:rsid w:val="006D6E7E"/>
    <w:rsid w:val="006D7C8E"/>
    <w:rsid w:val="006E0F0A"/>
    <w:rsid w:val="006E11DE"/>
    <w:rsid w:val="006E2B9C"/>
    <w:rsid w:val="006E2FB4"/>
    <w:rsid w:val="006E30DD"/>
    <w:rsid w:val="006E3B3F"/>
    <w:rsid w:val="006E7D43"/>
    <w:rsid w:val="006F2A9D"/>
    <w:rsid w:val="006F3030"/>
    <w:rsid w:val="006F3039"/>
    <w:rsid w:val="006F4350"/>
    <w:rsid w:val="006F75B7"/>
    <w:rsid w:val="0070053A"/>
    <w:rsid w:val="00700FE6"/>
    <w:rsid w:val="007027CE"/>
    <w:rsid w:val="00702FD4"/>
    <w:rsid w:val="0070395F"/>
    <w:rsid w:val="00704627"/>
    <w:rsid w:val="00706505"/>
    <w:rsid w:val="00706BA8"/>
    <w:rsid w:val="00706E52"/>
    <w:rsid w:val="00707E49"/>
    <w:rsid w:val="00710A5E"/>
    <w:rsid w:val="0071126D"/>
    <w:rsid w:val="007116BE"/>
    <w:rsid w:val="00712EF6"/>
    <w:rsid w:val="00713236"/>
    <w:rsid w:val="00715CF2"/>
    <w:rsid w:val="007167AB"/>
    <w:rsid w:val="00716A83"/>
    <w:rsid w:val="007216AB"/>
    <w:rsid w:val="00722866"/>
    <w:rsid w:val="00722A17"/>
    <w:rsid w:val="00723118"/>
    <w:rsid w:val="00723171"/>
    <w:rsid w:val="0072327D"/>
    <w:rsid w:val="00724CE7"/>
    <w:rsid w:val="0072562F"/>
    <w:rsid w:val="00725E38"/>
    <w:rsid w:val="00725FC2"/>
    <w:rsid w:val="00727912"/>
    <w:rsid w:val="00730E49"/>
    <w:rsid w:val="00731398"/>
    <w:rsid w:val="0073231A"/>
    <w:rsid w:val="00734362"/>
    <w:rsid w:val="007412EE"/>
    <w:rsid w:val="007414A6"/>
    <w:rsid w:val="00741EA5"/>
    <w:rsid w:val="00742CC8"/>
    <w:rsid w:val="007433A9"/>
    <w:rsid w:val="0074374D"/>
    <w:rsid w:val="00745C34"/>
    <w:rsid w:val="0074637D"/>
    <w:rsid w:val="00750EED"/>
    <w:rsid w:val="00751446"/>
    <w:rsid w:val="00751E59"/>
    <w:rsid w:val="007536DB"/>
    <w:rsid w:val="0075396C"/>
    <w:rsid w:val="00754B84"/>
    <w:rsid w:val="0075569F"/>
    <w:rsid w:val="00761103"/>
    <w:rsid w:val="0076120D"/>
    <w:rsid w:val="0076230B"/>
    <w:rsid w:val="00762615"/>
    <w:rsid w:val="00763510"/>
    <w:rsid w:val="007638E3"/>
    <w:rsid w:val="00763DD1"/>
    <w:rsid w:val="007655DA"/>
    <w:rsid w:val="00771512"/>
    <w:rsid w:val="00773A50"/>
    <w:rsid w:val="00776253"/>
    <w:rsid w:val="00780ACE"/>
    <w:rsid w:val="00782275"/>
    <w:rsid w:val="00782901"/>
    <w:rsid w:val="00784702"/>
    <w:rsid w:val="0078503A"/>
    <w:rsid w:val="007901E5"/>
    <w:rsid w:val="00792707"/>
    <w:rsid w:val="0079315D"/>
    <w:rsid w:val="00793EAE"/>
    <w:rsid w:val="007948D1"/>
    <w:rsid w:val="00796430"/>
    <w:rsid w:val="0079666D"/>
    <w:rsid w:val="007A0631"/>
    <w:rsid w:val="007A1E50"/>
    <w:rsid w:val="007A2824"/>
    <w:rsid w:val="007A7231"/>
    <w:rsid w:val="007A74D8"/>
    <w:rsid w:val="007A74E5"/>
    <w:rsid w:val="007B19D4"/>
    <w:rsid w:val="007B1A92"/>
    <w:rsid w:val="007B33E8"/>
    <w:rsid w:val="007B3A2A"/>
    <w:rsid w:val="007B3FC1"/>
    <w:rsid w:val="007B4EDC"/>
    <w:rsid w:val="007B54B1"/>
    <w:rsid w:val="007B5CB8"/>
    <w:rsid w:val="007B77DF"/>
    <w:rsid w:val="007B7F39"/>
    <w:rsid w:val="007C0359"/>
    <w:rsid w:val="007C05B6"/>
    <w:rsid w:val="007C05DC"/>
    <w:rsid w:val="007C0C59"/>
    <w:rsid w:val="007C1453"/>
    <w:rsid w:val="007C2A6A"/>
    <w:rsid w:val="007C40DF"/>
    <w:rsid w:val="007C4394"/>
    <w:rsid w:val="007C46E2"/>
    <w:rsid w:val="007C4C27"/>
    <w:rsid w:val="007C5709"/>
    <w:rsid w:val="007C64A6"/>
    <w:rsid w:val="007C6C21"/>
    <w:rsid w:val="007D1E27"/>
    <w:rsid w:val="007D2038"/>
    <w:rsid w:val="007D35CB"/>
    <w:rsid w:val="007D562A"/>
    <w:rsid w:val="007D74A4"/>
    <w:rsid w:val="007E1716"/>
    <w:rsid w:val="007E265E"/>
    <w:rsid w:val="007E2A0E"/>
    <w:rsid w:val="007E37BD"/>
    <w:rsid w:val="007E3A8A"/>
    <w:rsid w:val="007E3D9F"/>
    <w:rsid w:val="007E4070"/>
    <w:rsid w:val="007E5C47"/>
    <w:rsid w:val="007E6703"/>
    <w:rsid w:val="007F027F"/>
    <w:rsid w:val="007F1855"/>
    <w:rsid w:val="007F264D"/>
    <w:rsid w:val="007F2FD4"/>
    <w:rsid w:val="007F3C3A"/>
    <w:rsid w:val="007F540E"/>
    <w:rsid w:val="007F54B4"/>
    <w:rsid w:val="007F69F0"/>
    <w:rsid w:val="00800488"/>
    <w:rsid w:val="008008EB"/>
    <w:rsid w:val="008029E3"/>
    <w:rsid w:val="00802D97"/>
    <w:rsid w:val="00803C5B"/>
    <w:rsid w:val="00804286"/>
    <w:rsid w:val="0080473B"/>
    <w:rsid w:val="00805D42"/>
    <w:rsid w:val="00806162"/>
    <w:rsid w:val="00807059"/>
    <w:rsid w:val="008073EC"/>
    <w:rsid w:val="00807A8E"/>
    <w:rsid w:val="00810CCE"/>
    <w:rsid w:val="00811373"/>
    <w:rsid w:val="00811E71"/>
    <w:rsid w:val="0081293A"/>
    <w:rsid w:val="00812BEA"/>
    <w:rsid w:val="00812CCD"/>
    <w:rsid w:val="008132B0"/>
    <w:rsid w:val="00814E27"/>
    <w:rsid w:val="008178DA"/>
    <w:rsid w:val="008204EC"/>
    <w:rsid w:val="0082065A"/>
    <w:rsid w:val="0082655D"/>
    <w:rsid w:val="00827E3A"/>
    <w:rsid w:val="008322C5"/>
    <w:rsid w:val="0083311F"/>
    <w:rsid w:val="00834027"/>
    <w:rsid w:val="0083537F"/>
    <w:rsid w:val="00837C40"/>
    <w:rsid w:val="0084029A"/>
    <w:rsid w:val="008405F9"/>
    <w:rsid w:val="00840C4F"/>
    <w:rsid w:val="0084261E"/>
    <w:rsid w:val="00844D6A"/>
    <w:rsid w:val="00847A94"/>
    <w:rsid w:val="00851CA0"/>
    <w:rsid w:val="0085240E"/>
    <w:rsid w:val="00855231"/>
    <w:rsid w:val="00855F49"/>
    <w:rsid w:val="00856D48"/>
    <w:rsid w:val="008573E2"/>
    <w:rsid w:val="0085789C"/>
    <w:rsid w:val="00857B87"/>
    <w:rsid w:val="00862278"/>
    <w:rsid w:val="00862F99"/>
    <w:rsid w:val="0086339C"/>
    <w:rsid w:val="00866301"/>
    <w:rsid w:val="008663BE"/>
    <w:rsid w:val="00867182"/>
    <w:rsid w:val="00870D50"/>
    <w:rsid w:val="0087189F"/>
    <w:rsid w:val="00873F83"/>
    <w:rsid w:val="00873FB7"/>
    <w:rsid w:val="0087411A"/>
    <w:rsid w:val="00875A86"/>
    <w:rsid w:val="00880DF0"/>
    <w:rsid w:val="00883496"/>
    <w:rsid w:val="00883937"/>
    <w:rsid w:val="00884BB9"/>
    <w:rsid w:val="00890A83"/>
    <w:rsid w:val="00890F48"/>
    <w:rsid w:val="0089108D"/>
    <w:rsid w:val="00891149"/>
    <w:rsid w:val="008915A7"/>
    <w:rsid w:val="00892EC0"/>
    <w:rsid w:val="00893916"/>
    <w:rsid w:val="008943A6"/>
    <w:rsid w:val="00896C9A"/>
    <w:rsid w:val="008A00C8"/>
    <w:rsid w:val="008A266B"/>
    <w:rsid w:val="008A5DF7"/>
    <w:rsid w:val="008A67BD"/>
    <w:rsid w:val="008A714F"/>
    <w:rsid w:val="008A7335"/>
    <w:rsid w:val="008A7F09"/>
    <w:rsid w:val="008B15A9"/>
    <w:rsid w:val="008B1F63"/>
    <w:rsid w:val="008B24CC"/>
    <w:rsid w:val="008B4917"/>
    <w:rsid w:val="008B57D3"/>
    <w:rsid w:val="008B7794"/>
    <w:rsid w:val="008C1A02"/>
    <w:rsid w:val="008C2556"/>
    <w:rsid w:val="008C2794"/>
    <w:rsid w:val="008C3340"/>
    <w:rsid w:val="008C4426"/>
    <w:rsid w:val="008C4947"/>
    <w:rsid w:val="008C5DF7"/>
    <w:rsid w:val="008C7C7F"/>
    <w:rsid w:val="008D0D34"/>
    <w:rsid w:val="008D0F45"/>
    <w:rsid w:val="008D1C5E"/>
    <w:rsid w:val="008D1CF1"/>
    <w:rsid w:val="008D2725"/>
    <w:rsid w:val="008D397A"/>
    <w:rsid w:val="008D54B2"/>
    <w:rsid w:val="008E0CA5"/>
    <w:rsid w:val="008E0EFA"/>
    <w:rsid w:val="008E0FF0"/>
    <w:rsid w:val="008E1A6D"/>
    <w:rsid w:val="008E1C22"/>
    <w:rsid w:val="008E3B9F"/>
    <w:rsid w:val="008E3F78"/>
    <w:rsid w:val="008E4CB9"/>
    <w:rsid w:val="008E5213"/>
    <w:rsid w:val="008E77B5"/>
    <w:rsid w:val="008F00A3"/>
    <w:rsid w:val="008F06D6"/>
    <w:rsid w:val="008F19B3"/>
    <w:rsid w:val="008F29ED"/>
    <w:rsid w:val="008F3038"/>
    <w:rsid w:val="008F3E60"/>
    <w:rsid w:val="008F40A2"/>
    <w:rsid w:val="008F486B"/>
    <w:rsid w:val="008F519E"/>
    <w:rsid w:val="008F5758"/>
    <w:rsid w:val="008F759F"/>
    <w:rsid w:val="009026EA"/>
    <w:rsid w:val="00902AFA"/>
    <w:rsid w:val="00905ABF"/>
    <w:rsid w:val="00910282"/>
    <w:rsid w:val="00911090"/>
    <w:rsid w:val="00912A55"/>
    <w:rsid w:val="00913BEC"/>
    <w:rsid w:val="00914420"/>
    <w:rsid w:val="00916735"/>
    <w:rsid w:val="009170E7"/>
    <w:rsid w:val="00917C08"/>
    <w:rsid w:val="00922D26"/>
    <w:rsid w:val="00922FC1"/>
    <w:rsid w:val="00923EF2"/>
    <w:rsid w:val="00924C7E"/>
    <w:rsid w:val="00927A31"/>
    <w:rsid w:val="00931115"/>
    <w:rsid w:val="00931D38"/>
    <w:rsid w:val="00932030"/>
    <w:rsid w:val="009322FD"/>
    <w:rsid w:val="009335C5"/>
    <w:rsid w:val="00933D9F"/>
    <w:rsid w:val="00934231"/>
    <w:rsid w:val="009346AC"/>
    <w:rsid w:val="00934AE7"/>
    <w:rsid w:val="00935BF4"/>
    <w:rsid w:val="00937BC3"/>
    <w:rsid w:val="00937C68"/>
    <w:rsid w:val="00941B41"/>
    <w:rsid w:val="009439F1"/>
    <w:rsid w:val="00944173"/>
    <w:rsid w:val="00945828"/>
    <w:rsid w:val="00946D6C"/>
    <w:rsid w:val="00950441"/>
    <w:rsid w:val="0095064D"/>
    <w:rsid w:val="00950DD3"/>
    <w:rsid w:val="0095113C"/>
    <w:rsid w:val="0095663B"/>
    <w:rsid w:val="00956EFB"/>
    <w:rsid w:val="00957073"/>
    <w:rsid w:val="0096002C"/>
    <w:rsid w:val="00960B3B"/>
    <w:rsid w:val="00960E23"/>
    <w:rsid w:val="00961F8C"/>
    <w:rsid w:val="009622D1"/>
    <w:rsid w:val="00963B4E"/>
    <w:rsid w:val="009640A2"/>
    <w:rsid w:val="00966103"/>
    <w:rsid w:val="0096622F"/>
    <w:rsid w:val="00966B7C"/>
    <w:rsid w:val="0097217F"/>
    <w:rsid w:val="009766D2"/>
    <w:rsid w:val="009800FF"/>
    <w:rsid w:val="00981241"/>
    <w:rsid w:val="009815A3"/>
    <w:rsid w:val="00981F88"/>
    <w:rsid w:val="00984AAF"/>
    <w:rsid w:val="009858C7"/>
    <w:rsid w:val="00986045"/>
    <w:rsid w:val="0098654B"/>
    <w:rsid w:val="009870F5"/>
    <w:rsid w:val="00987BFF"/>
    <w:rsid w:val="009909CB"/>
    <w:rsid w:val="009915EC"/>
    <w:rsid w:val="009928A7"/>
    <w:rsid w:val="00993E13"/>
    <w:rsid w:val="009958B1"/>
    <w:rsid w:val="00996E7D"/>
    <w:rsid w:val="0099703F"/>
    <w:rsid w:val="009A5008"/>
    <w:rsid w:val="009A56DE"/>
    <w:rsid w:val="009A6551"/>
    <w:rsid w:val="009A6EE5"/>
    <w:rsid w:val="009A7575"/>
    <w:rsid w:val="009B0687"/>
    <w:rsid w:val="009B1A8A"/>
    <w:rsid w:val="009B20A8"/>
    <w:rsid w:val="009B2713"/>
    <w:rsid w:val="009B573C"/>
    <w:rsid w:val="009B58D6"/>
    <w:rsid w:val="009B5FCD"/>
    <w:rsid w:val="009B60A6"/>
    <w:rsid w:val="009B670B"/>
    <w:rsid w:val="009B6D37"/>
    <w:rsid w:val="009B76FD"/>
    <w:rsid w:val="009C058B"/>
    <w:rsid w:val="009C0B87"/>
    <w:rsid w:val="009C0E34"/>
    <w:rsid w:val="009C23B0"/>
    <w:rsid w:val="009C3850"/>
    <w:rsid w:val="009C3CC7"/>
    <w:rsid w:val="009C5E37"/>
    <w:rsid w:val="009C64FC"/>
    <w:rsid w:val="009C65B9"/>
    <w:rsid w:val="009C7C67"/>
    <w:rsid w:val="009D0082"/>
    <w:rsid w:val="009D1464"/>
    <w:rsid w:val="009D1D1F"/>
    <w:rsid w:val="009D3CB5"/>
    <w:rsid w:val="009E00EC"/>
    <w:rsid w:val="009E1CA9"/>
    <w:rsid w:val="009E2DFC"/>
    <w:rsid w:val="009E34E6"/>
    <w:rsid w:val="009E350D"/>
    <w:rsid w:val="009E4072"/>
    <w:rsid w:val="009E4953"/>
    <w:rsid w:val="009E4CEF"/>
    <w:rsid w:val="009E588B"/>
    <w:rsid w:val="009E71A1"/>
    <w:rsid w:val="009F2F3F"/>
    <w:rsid w:val="009F3892"/>
    <w:rsid w:val="009F4EB3"/>
    <w:rsid w:val="009F5B73"/>
    <w:rsid w:val="00A018F4"/>
    <w:rsid w:val="00A03DF7"/>
    <w:rsid w:val="00A04205"/>
    <w:rsid w:val="00A04E4C"/>
    <w:rsid w:val="00A067AD"/>
    <w:rsid w:val="00A072D0"/>
    <w:rsid w:val="00A1055E"/>
    <w:rsid w:val="00A12E39"/>
    <w:rsid w:val="00A13B0C"/>
    <w:rsid w:val="00A14146"/>
    <w:rsid w:val="00A14E08"/>
    <w:rsid w:val="00A15246"/>
    <w:rsid w:val="00A21568"/>
    <w:rsid w:val="00A21CB3"/>
    <w:rsid w:val="00A22762"/>
    <w:rsid w:val="00A22850"/>
    <w:rsid w:val="00A22F20"/>
    <w:rsid w:val="00A2451F"/>
    <w:rsid w:val="00A308FA"/>
    <w:rsid w:val="00A30CF0"/>
    <w:rsid w:val="00A31C9B"/>
    <w:rsid w:val="00A32C6D"/>
    <w:rsid w:val="00A33155"/>
    <w:rsid w:val="00A36D8E"/>
    <w:rsid w:val="00A37F51"/>
    <w:rsid w:val="00A40024"/>
    <w:rsid w:val="00A40BFD"/>
    <w:rsid w:val="00A433D6"/>
    <w:rsid w:val="00A43A40"/>
    <w:rsid w:val="00A44022"/>
    <w:rsid w:val="00A442B6"/>
    <w:rsid w:val="00A457FD"/>
    <w:rsid w:val="00A45A17"/>
    <w:rsid w:val="00A46843"/>
    <w:rsid w:val="00A4742B"/>
    <w:rsid w:val="00A50987"/>
    <w:rsid w:val="00A606EF"/>
    <w:rsid w:val="00A60A43"/>
    <w:rsid w:val="00A619C7"/>
    <w:rsid w:val="00A61A04"/>
    <w:rsid w:val="00A6231B"/>
    <w:rsid w:val="00A62D10"/>
    <w:rsid w:val="00A63E7D"/>
    <w:rsid w:val="00A64472"/>
    <w:rsid w:val="00A65280"/>
    <w:rsid w:val="00A65552"/>
    <w:rsid w:val="00A65FD5"/>
    <w:rsid w:val="00A66451"/>
    <w:rsid w:val="00A66BC1"/>
    <w:rsid w:val="00A704B2"/>
    <w:rsid w:val="00A7213F"/>
    <w:rsid w:val="00A72B13"/>
    <w:rsid w:val="00A72DBE"/>
    <w:rsid w:val="00A75E49"/>
    <w:rsid w:val="00A77B47"/>
    <w:rsid w:val="00A77F9D"/>
    <w:rsid w:val="00A81D21"/>
    <w:rsid w:val="00A81FC3"/>
    <w:rsid w:val="00A82194"/>
    <w:rsid w:val="00A83F5F"/>
    <w:rsid w:val="00A87B0C"/>
    <w:rsid w:val="00A91E83"/>
    <w:rsid w:val="00A940CE"/>
    <w:rsid w:val="00A9430E"/>
    <w:rsid w:val="00AA05DB"/>
    <w:rsid w:val="00AA2785"/>
    <w:rsid w:val="00AA27BF"/>
    <w:rsid w:val="00AA3039"/>
    <w:rsid w:val="00AA3829"/>
    <w:rsid w:val="00AA54B0"/>
    <w:rsid w:val="00AA591D"/>
    <w:rsid w:val="00AB0574"/>
    <w:rsid w:val="00AB1421"/>
    <w:rsid w:val="00AB1D8C"/>
    <w:rsid w:val="00AB5028"/>
    <w:rsid w:val="00AB547F"/>
    <w:rsid w:val="00AB5CC9"/>
    <w:rsid w:val="00AB6463"/>
    <w:rsid w:val="00AB6F04"/>
    <w:rsid w:val="00AB75CA"/>
    <w:rsid w:val="00AC0439"/>
    <w:rsid w:val="00AC2A90"/>
    <w:rsid w:val="00AC2E0B"/>
    <w:rsid w:val="00AC3E3D"/>
    <w:rsid w:val="00AC4420"/>
    <w:rsid w:val="00AC4A36"/>
    <w:rsid w:val="00AC6228"/>
    <w:rsid w:val="00AC67F8"/>
    <w:rsid w:val="00AD00F1"/>
    <w:rsid w:val="00AD04A4"/>
    <w:rsid w:val="00AD2A27"/>
    <w:rsid w:val="00AD2D9F"/>
    <w:rsid w:val="00AD3278"/>
    <w:rsid w:val="00AD53B9"/>
    <w:rsid w:val="00AD6358"/>
    <w:rsid w:val="00AD672D"/>
    <w:rsid w:val="00AD6855"/>
    <w:rsid w:val="00AE0010"/>
    <w:rsid w:val="00AE15E7"/>
    <w:rsid w:val="00AE222D"/>
    <w:rsid w:val="00AE26DE"/>
    <w:rsid w:val="00AE29BA"/>
    <w:rsid w:val="00AE335E"/>
    <w:rsid w:val="00AE5FE9"/>
    <w:rsid w:val="00AE68FB"/>
    <w:rsid w:val="00AE6BD6"/>
    <w:rsid w:val="00AE77B2"/>
    <w:rsid w:val="00AE78AE"/>
    <w:rsid w:val="00AE7CF1"/>
    <w:rsid w:val="00AE7EB8"/>
    <w:rsid w:val="00AF0E80"/>
    <w:rsid w:val="00AF2E5E"/>
    <w:rsid w:val="00AF303C"/>
    <w:rsid w:val="00AF3AF5"/>
    <w:rsid w:val="00AF4F50"/>
    <w:rsid w:val="00AF60A0"/>
    <w:rsid w:val="00AF7541"/>
    <w:rsid w:val="00B0380E"/>
    <w:rsid w:val="00B03A49"/>
    <w:rsid w:val="00B04A54"/>
    <w:rsid w:val="00B136BB"/>
    <w:rsid w:val="00B14C12"/>
    <w:rsid w:val="00B1513C"/>
    <w:rsid w:val="00B15213"/>
    <w:rsid w:val="00B15CA9"/>
    <w:rsid w:val="00B161C2"/>
    <w:rsid w:val="00B215EB"/>
    <w:rsid w:val="00B21A75"/>
    <w:rsid w:val="00B23511"/>
    <w:rsid w:val="00B23ACE"/>
    <w:rsid w:val="00B25236"/>
    <w:rsid w:val="00B25587"/>
    <w:rsid w:val="00B25CAB"/>
    <w:rsid w:val="00B27136"/>
    <w:rsid w:val="00B27B03"/>
    <w:rsid w:val="00B31B91"/>
    <w:rsid w:val="00B34FB7"/>
    <w:rsid w:val="00B3503D"/>
    <w:rsid w:val="00B403E4"/>
    <w:rsid w:val="00B41987"/>
    <w:rsid w:val="00B42445"/>
    <w:rsid w:val="00B436FA"/>
    <w:rsid w:val="00B4518C"/>
    <w:rsid w:val="00B4538D"/>
    <w:rsid w:val="00B47A9F"/>
    <w:rsid w:val="00B50083"/>
    <w:rsid w:val="00B50215"/>
    <w:rsid w:val="00B50EF0"/>
    <w:rsid w:val="00B5257A"/>
    <w:rsid w:val="00B52D77"/>
    <w:rsid w:val="00B53CB0"/>
    <w:rsid w:val="00B5487A"/>
    <w:rsid w:val="00B61F92"/>
    <w:rsid w:val="00B64ADC"/>
    <w:rsid w:val="00B6697A"/>
    <w:rsid w:val="00B674AB"/>
    <w:rsid w:val="00B67520"/>
    <w:rsid w:val="00B70EC8"/>
    <w:rsid w:val="00B71CFB"/>
    <w:rsid w:val="00B75A20"/>
    <w:rsid w:val="00B7668D"/>
    <w:rsid w:val="00B76B14"/>
    <w:rsid w:val="00B77CD8"/>
    <w:rsid w:val="00B77D2A"/>
    <w:rsid w:val="00B804B1"/>
    <w:rsid w:val="00B82096"/>
    <w:rsid w:val="00B8210F"/>
    <w:rsid w:val="00B8211A"/>
    <w:rsid w:val="00B823BB"/>
    <w:rsid w:val="00B82CC6"/>
    <w:rsid w:val="00B85BB4"/>
    <w:rsid w:val="00B86C2A"/>
    <w:rsid w:val="00B86FBB"/>
    <w:rsid w:val="00B87719"/>
    <w:rsid w:val="00B9350C"/>
    <w:rsid w:val="00B9486F"/>
    <w:rsid w:val="00B94DB9"/>
    <w:rsid w:val="00B95309"/>
    <w:rsid w:val="00B956E6"/>
    <w:rsid w:val="00B96274"/>
    <w:rsid w:val="00B9666E"/>
    <w:rsid w:val="00BA0A65"/>
    <w:rsid w:val="00BA167E"/>
    <w:rsid w:val="00BA4046"/>
    <w:rsid w:val="00BA4803"/>
    <w:rsid w:val="00BA4A6E"/>
    <w:rsid w:val="00BA4C96"/>
    <w:rsid w:val="00BA4DCD"/>
    <w:rsid w:val="00BA5CD2"/>
    <w:rsid w:val="00BA68BA"/>
    <w:rsid w:val="00BA6D51"/>
    <w:rsid w:val="00BA717B"/>
    <w:rsid w:val="00BB0C37"/>
    <w:rsid w:val="00BB0EA6"/>
    <w:rsid w:val="00BB1035"/>
    <w:rsid w:val="00BB118E"/>
    <w:rsid w:val="00BB11DF"/>
    <w:rsid w:val="00BB32F9"/>
    <w:rsid w:val="00BB3330"/>
    <w:rsid w:val="00BB4D7B"/>
    <w:rsid w:val="00BC169E"/>
    <w:rsid w:val="00BC353A"/>
    <w:rsid w:val="00BC43E3"/>
    <w:rsid w:val="00BC78DA"/>
    <w:rsid w:val="00BD1ED4"/>
    <w:rsid w:val="00BD687A"/>
    <w:rsid w:val="00BE0C61"/>
    <w:rsid w:val="00BE148B"/>
    <w:rsid w:val="00BE18CA"/>
    <w:rsid w:val="00BE1AFB"/>
    <w:rsid w:val="00BE409E"/>
    <w:rsid w:val="00BE5219"/>
    <w:rsid w:val="00BE53D0"/>
    <w:rsid w:val="00BE687C"/>
    <w:rsid w:val="00BE6C4D"/>
    <w:rsid w:val="00BE7789"/>
    <w:rsid w:val="00BF04D7"/>
    <w:rsid w:val="00BF2022"/>
    <w:rsid w:val="00BF5434"/>
    <w:rsid w:val="00BF582D"/>
    <w:rsid w:val="00BF5C01"/>
    <w:rsid w:val="00BF5F0A"/>
    <w:rsid w:val="00BF728C"/>
    <w:rsid w:val="00C0101B"/>
    <w:rsid w:val="00C01854"/>
    <w:rsid w:val="00C01BA0"/>
    <w:rsid w:val="00C02117"/>
    <w:rsid w:val="00C021ED"/>
    <w:rsid w:val="00C0590A"/>
    <w:rsid w:val="00C11D30"/>
    <w:rsid w:val="00C1216C"/>
    <w:rsid w:val="00C142BD"/>
    <w:rsid w:val="00C1630E"/>
    <w:rsid w:val="00C247B4"/>
    <w:rsid w:val="00C2509A"/>
    <w:rsid w:val="00C2640A"/>
    <w:rsid w:val="00C27318"/>
    <w:rsid w:val="00C31FD4"/>
    <w:rsid w:val="00C32E19"/>
    <w:rsid w:val="00C3347A"/>
    <w:rsid w:val="00C3361A"/>
    <w:rsid w:val="00C340F3"/>
    <w:rsid w:val="00C351C6"/>
    <w:rsid w:val="00C3572B"/>
    <w:rsid w:val="00C3639A"/>
    <w:rsid w:val="00C3712E"/>
    <w:rsid w:val="00C37812"/>
    <w:rsid w:val="00C37AC0"/>
    <w:rsid w:val="00C41714"/>
    <w:rsid w:val="00C428D0"/>
    <w:rsid w:val="00C42AB9"/>
    <w:rsid w:val="00C46AE6"/>
    <w:rsid w:val="00C50875"/>
    <w:rsid w:val="00C52014"/>
    <w:rsid w:val="00C5372B"/>
    <w:rsid w:val="00C57901"/>
    <w:rsid w:val="00C61E35"/>
    <w:rsid w:val="00C62056"/>
    <w:rsid w:val="00C634D8"/>
    <w:rsid w:val="00C647D0"/>
    <w:rsid w:val="00C658AD"/>
    <w:rsid w:val="00C659D3"/>
    <w:rsid w:val="00C7203A"/>
    <w:rsid w:val="00C7764A"/>
    <w:rsid w:val="00C77F85"/>
    <w:rsid w:val="00C820D7"/>
    <w:rsid w:val="00C82B97"/>
    <w:rsid w:val="00C8466F"/>
    <w:rsid w:val="00C84998"/>
    <w:rsid w:val="00C8506D"/>
    <w:rsid w:val="00C900DD"/>
    <w:rsid w:val="00C91B08"/>
    <w:rsid w:val="00C928CF"/>
    <w:rsid w:val="00C945F8"/>
    <w:rsid w:val="00C94DE8"/>
    <w:rsid w:val="00C97654"/>
    <w:rsid w:val="00CA3C64"/>
    <w:rsid w:val="00CA5239"/>
    <w:rsid w:val="00CA7122"/>
    <w:rsid w:val="00CB0318"/>
    <w:rsid w:val="00CB076F"/>
    <w:rsid w:val="00CB1221"/>
    <w:rsid w:val="00CB140F"/>
    <w:rsid w:val="00CB309C"/>
    <w:rsid w:val="00CB45D5"/>
    <w:rsid w:val="00CB55F4"/>
    <w:rsid w:val="00CC00D1"/>
    <w:rsid w:val="00CC0390"/>
    <w:rsid w:val="00CC0591"/>
    <w:rsid w:val="00CC15D2"/>
    <w:rsid w:val="00CC1D06"/>
    <w:rsid w:val="00CC3A14"/>
    <w:rsid w:val="00CC3AE6"/>
    <w:rsid w:val="00CC7174"/>
    <w:rsid w:val="00CC765D"/>
    <w:rsid w:val="00CD14B1"/>
    <w:rsid w:val="00CD4D21"/>
    <w:rsid w:val="00CD515F"/>
    <w:rsid w:val="00CD7BA4"/>
    <w:rsid w:val="00CE0677"/>
    <w:rsid w:val="00CE0EAF"/>
    <w:rsid w:val="00CE2481"/>
    <w:rsid w:val="00CE3285"/>
    <w:rsid w:val="00CE3851"/>
    <w:rsid w:val="00CE6C54"/>
    <w:rsid w:val="00CE7009"/>
    <w:rsid w:val="00CE7223"/>
    <w:rsid w:val="00CE7237"/>
    <w:rsid w:val="00CF12A6"/>
    <w:rsid w:val="00CF16DE"/>
    <w:rsid w:val="00CF271F"/>
    <w:rsid w:val="00CF36A1"/>
    <w:rsid w:val="00CF6078"/>
    <w:rsid w:val="00CF690C"/>
    <w:rsid w:val="00CF69FC"/>
    <w:rsid w:val="00CF7210"/>
    <w:rsid w:val="00CF753A"/>
    <w:rsid w:val="00D01AA9"/>
    <w:rsid w:val="00D01F15"/>
    <w:rsid w:val="00D021B2"/>
    <w:rsid w:val="00D03CD0"/>
    <w:rsid w:val="00D03F7A"/>
    <w:rsid w:val="00D04700"/>
    <w:rsid w:val="00D04E5C"/>
    <w:rsid w:val="00D07552"/>
    <w:rsid w:val="00D11924"/>
    <w:rsid w:val="00D134DC"/>
    <w:rsid w:val="00D136F8"/>
    <w:rsid w:val="00D1469A"/>
    <w:rsid w:val="00D146A0"/>
    <w:rsid w:val="00D164C9"/>
    <w:rsid w:val="00D17A37"/>
    <w:rsid w:val="00D21E2C"/>
    <w:rsid w:val="00D24B66"/>
    <w:rsid w:val="00D25A20"/>
    <w:rsid w:val="00D266C9"/>
    <w:rsid w:val="00D27C88"/>
    <w:rsid w:val="00D3013C"/>
    <w:rsid w:val="00D31C2A"/>
    <w:rsid w:val="00D31DB3"/>
    <w:rsid w:val="00D3285C"/>
    <w:rsid w:val="00D36CB5"/>
    <w:rsid w:val="00D370A8"/>
    <w:rsid w:val="00D37A3C"/>
    <w:rsid w:val="00D406EB"/>
    <w:rsid w:val="00D40775"/>
    <w:rsid w:val="00D40D52"/>
    <w:rsid w:val="00D40D6A"/>
    <w:rsid w:val="00D40DA0"/>
    <w:rsid w:val="00D4353D"/>
    <w:rsid w:val="00D43E7E"/>
    <w:rsid w:val="00D45966"/>
    <w:rsid w:val="00D45DFF"/>
    <w:rsid w:val="00D47FDD"/>
    <w:rsid w:val="00D51411"/>
    <w:rsid w:val="00D51A3A"/>
    <w:rsid w:val="00D54487"/>
    <w:rsid w:val="00D544F1"/>
    <w:rsid w:val="00D55B4C"/>
    <w:rsid w:val="00D561FC"/>
    <w:rsid w:val="00D56205"/>
    <w:rsid w:val="00D57010"/>
    <w:rsid w:val="00D60714"/>
    <w:rsid w:val="00D61D0B"/>
    <w:rsid w:val="00D61E88"/>
    <w:rsid w:val="00D633D0"/>
    <w:rsid w:val="00D64065"/>
    <w:rsid w:val="00D65439"/>
    <w:rsid w:val="00D657D2"/>
    <w:rsid w:val="00D65A58"/>
    <w:rsid w:val="00D70277"/>
    <w:rsid w:val="00D70398"/>
    <w:rsid w:val="00D70689"/>
    <w:rsid w:val="00D707CE"/>
    <w:rsid w:val="00D7304A"/>
    <w:rsid w:val="00D75178"/>
    <w:rsid w:val="00D756F3"/>
    <w:rsid w:val="00D75932"/>
    <w:rsid w:val="00D76AD3"/>
    <w:rsid w:val="00D77CC0"/>
    <w:rsid w:val="00D806D2"/>
    <w:rsid w:val="00D80CAA"/>
    <w:rsid w:val="00D80F06"/>
    <w:rsid w:val="00D81064"/>
    <w:rsid w:val="00D8280B"/>
    <w:rsid w:val="00D84B48"/>
    <w:rsid w:val="00D85E2D"/>
    <w:rsid w:val="00D86908"/>
    <w:rsid w:val="00D8691F"/>
    <w:rsid w:val="00D878A3"/>
    <w:rsid w:val="00D90585"/>
    <w:rsid w:val="00D90AD4"/>
    <w:rsid w:val="00D92414"/>
    <w:rsid w:val="00D92B53"/>
    <w:rsid w:val="00D93C38"/>
    <w:rsid w:val="00D95A28"/>
    <w:rsid w:val="00D95C4E"/>
    <w:rsid w:val="00D9606E"/>
    <w:rsid w:val="00D973E3"/>
    <w:rsid w:val="00D978EA"/>
    <w:rsid w:val="00DA128E"/>
    <w:rsid w:val="00DA413A"/>
    <w:rsid w:val="00DA4212"/>
    <w:rsid w:val="00DA4859"/>
    <w:rsid w:val="00DA5AB0"/>
    <w:rsid w:val="00DB14CE"/>
    <w:rsid w:val="00DB1735"/>
    <w:rsid w:val="00DB245B"/>
    <w:rsid w:val="00DB52D9"/>
    <w:rsid w:val="00DB5522"/>
    <w:rsid w:val="00DC2116"/>
    <w:rsid w:val="00DC6080"/>
    <w:rsid w:val="00DD00DB"/>
    <w:rsid w:val="00DD0846"/>
    <w:rsid w:val="00DD26AB"/>
    <w:rsid w:val="00DD360B"/>
    <w:rsid w:val="00DD39DE"/>
    <w:rsid w:val="00DD417C"/>
    <w:rsid w:val="00DD5BBB"/>
    <w:rsid w:val="00DE1CA9"/>
    <w:rsid w:val="00DE2C58"/>
    <w:rsid w:val="00DE3169"/>
    <w:rsid w:val="00DE45EF"/>
    <w:rsid w:val="00DE5683"/>
    <w:rsid w:val="00DE6988"/>
    <w:rsid w:val="00DE6AB6"/>
    <w:rsid w:val="00DE6B39"/>
    <w:rsid w:val="00DE6D3D"/>
    <w:rsid w:val="00DF17AB"/>
    <w:rsid w:val="00DF3568"/>
    <w:rsid w:val="00DF4251"/>
    <w:rsid w:val="00DF5E9A"/>
    <w:rsid w:val="00DF7395"/>
    <w:rsid w:val="00E005F6"/>
    <w:rsid w:val="00E00BDC"/>
    <w:rsid w:val="00E022BC"/>
    <w:rsid w:val="00E03FD9"/>
    <w:rsid w:val="00E04018"/>
    <w:rsid w:val="00E0494D"/>
    <w:rsid w:val="00E064E5"/>
    <w:rsid w:val="00E10137"/>
    <w:rsid w:val="00E11379"/>
    <w:rsid w:val="00E1279E"/>
    <w:rsid w:val="00E13D43"/>
    <w:rsid w:val="00E14335"/>
    <w:rsid w:val="00E154DC"/>
    <w:rsid w:val="00E157D2"/>
    <w:rsid w:val="00E161FA"/>
    <w:rsid w:val="00E16FF1"/>
    <w:rsid w:val="00E1731E"/>
    <w:rsid w:val="00E176C5"/>
    <w:rsid w:val="00E17B51"/>
    <w:rsid w:val="00E2345B"/>
    <w:rsid w:val="00E239BD"/>
    <w:rsid w:val="00E23E40"/>
    <w:rsid w:val="00E24284"/>
    <w:rsid w:val="00E26372"/>
    <w:rsid w:val="00E26FDF"/>
    <w:rsid w:val="00E27324"/>
    <w:rsid w:val="00E30DBD"/>
    <w:rsid w:val="00E31321"/>
    <w:rsid w:val="00E31BEF"/>
    <w:rsid w:val="00E32D7A"/>
    <w:rsid w:val="00E336BE"/>
    <w:rsid w:val="00E34AC0"/>
    <w:rsid w:val="00E35162"/>
    <w:rsid w:val="00E41639"/>
    <w:rsid w:val="00E42A52"/>
    <w:rsid w:val="00E436A8"/>
    <w:rsid w:val="00E43DB2"/>
    <w:rsid w:val="00E45616"/>
    <w:rsid w:val="00E4581C"/>
    <w:rsid w:val="00E45BEB"/>
    <w:rsid w:val="00E46D7E"/>
    <w:rsid w:val="00E52B2B"/>
    <w:rsid w:val="00E52CEB"/>
    <w:rsid w:val="00E53E91"/>
    <w:rsid w:val="00E54450"/>
    <w:rsid w:val="00E54EB9"/>
    <w:rsid w:val="00E555FB"/>
    <w:rsid w:val="00E560A2"/>
    <w:rsid w:val="00E57210"/>
    <w:rsid w:val="00E574FC"/>
    <w:rsid w:val="00E60024"/>
    <w:rsid w:val="00E60355"/>
    <w:rsid w:val="00E639EA"/>
    <w:rsid w:val="00E65518"/>
    <w:rsid w:val="00E65655"/>
    <w:rsid w:val="00E65B46"/>
    <w:rsid w:val="00E66D30"/>
    <w:rsid w:val="00E6751E"/>
    <w:rsid w:val="00E7182F"/>
    <w:rsid w:val="00E72EDE"/>
    <w:rsid w:val="00E76A3E"/>
    <w:rsid w:val="00E80E66"/>
    <w:rsid w:val="00E82BAE"/>
    <w:rsid w:val="00E84406"/>
    <w:rsid w:val="00E87A11"/>
    <w:rsid w:val="00E87E07"/>
    <w:rsid w:val="00E905F7"/>
    <w:rsid w:val="00E90E36"/>
    <w:rsid w:val="00E90FF5"/>
    <w:rsid w:val="00E93721"/>
    <w:rsid w:val="00E94203"/>
    <w:rsid w:val="00E96EF8"/>
    <w:rsid w:val="00E96FD4"/>
    <w:rsid w:val="00E972EC"/>
    <w:rsid w:val="00E97B35"/>
    <w:rsid w:val="00E97DE4"/>
    <w:rsid w:val="00EA0AFC"/>
    <w:rsid w:val="00EA1FDB"/>
    <w:rsid w:val="00EA321B"/>
    <w:rsid w:val="00EA376E"/>
    <w:rsid w:val="00EA3CE8"/>
    <w:rsid w:val="00EB1585"/>
    <w:rsid w:val="00EB33BE"/>
    <w:rsid w:val="00EB3E13"/>
    <w:rsid w:val="00EB66C0"/>
    <w:rsid w:val="00EB722C"/>
    <w:rsid w:val="00EB7409"/>
    <w:rsid w:val="00EB772C"/>
    <w:rsid w:val="00EB7CB1"/>
    <w:rsid w:val="00EC0304"/>
    <w:rsid w:val="00EC0B54"/>
    <w:rsid w:val="00EC26CF"/>
    <w:rsid w:val="00EC2BB4"/>
    <w:rsid w:val="00EC303C"/>
    <w:rsid w:val="00EC53E7"/>
    <w:rsid w:val="00EC5B36"/>
    <w:rsid w:val="00EC7645"/>
    <w:rsid w:val="00ED02D6"/>
    <w:rsid w:val="00ED0F18"/>
    <w:rsid w:val="00ED1176"/>
    <w:rsid w:val="00ED221C"/>
    <w:rsid w:val="00ED23D2"/>
    <w:rsid w:val="00ED2755"/>
    <w:rsid w:val="00ED2CD9"/>
    <w:rsid w:val="00ED3BE7"/>
    <w:rsid w:val="00ED44CA"/>
    <w:rsid w:val="00ED4C91"/>
    <w:rsid w:val="00ED4D81"/>
    <w:rsid w:val="00ED57E1"/>
    <w:rsid w:val="00ED6240"/>
    <w:rsid w:val="00ED748B"/>
    <w:rsid w:val="00EE02DC"/>
    <w:rsid w:val="00EE0C81"/>
    <w:rsid w:val="00EE1442"/>
    <w:rsid w:val="00EE2C6A"/>
    <w:rsid w:val="00EE37FC"/>
    <w:rsid w:val="00EE452E"/>
    <w:rsid w:val="00EE5F47"/>
    <w:rsid w:val="00EE6C84"/>
    <w:rsid w:val="00EE7674"/>
    <w:rsid w:val="00EE7F44"/>
    <w:rsid w:val="00EF1B2F"/>
    <w:rsid w:val="00EF1C7F"/>
    <w:rsid w:val="00EF1D82"/>
    <w:rsid w:val="00EF333E"/>
    <w:rsid w:val="00EF3EDE"/>
    <w:rsid w:val="00EF5F13"/>
    <w:rsid w:val="00EF6780"/>
    <w:rsid w:val="00EF6D2E"/>
    <w:rsid w:val="00EF7A7A"/>
    <w:rsid w:val="00F002E8"/>
    <w:rsid w:val="00F0462D"/>
    <w:rsid w:val="00F04997"/>
    <w:rsid w:val="00F05763"/>
    <w:rsid w:val="00F05B75"/>
    <w:rsid w:val="00F077DF"/>
    <w:rsid w:val="00F10D02"/>
    <w:rsid w:val="00F13006"/>
    <w:rsid w:val="00F139DD"/>
    <w:rsid w:val="00F14C1D"/>
    <w:rsid w:val="00F14E1E"/>
    <w:rsid w:val="00F160F1"/>
    <w:rsid w:val="00F17D12"/>
    <w:rsid w:val="00F2167E"/>
    <w:rsid w:val="00F22D45"/>
    <w:rsid w:val="00F23EA2"/>
    <w:rsid w:val="00F2456D"/>
    <w:rsid w:val="00F2553E"/>
    <w:rsid w:val="00F25A5B"/>
    <w:rsid w:val="00F26349"/>
    <w:rsid w:val="00F264A2"/>
    <w:rsid w:val="00F267D8"/>
    <w:rsid w:val="00F26B2E"/>
    <w:rsid w:val="00F309C6"/>
    <w:rsid w:val="00F31560"/>
    <w:rsid w:val="00F325D8"/>
    <w:rsid w:val="00F355C2"/>
    <w:rsid w:val="00F4060D"/>
    <w:rsid w:val="00F40DDC"/>
    <w:rsid w:val="00F41DCC"/>
    <w:rsid w:val="00F43FE4"/>
    <w:rsid w:val="00F47637"/>
    <w:rsid w:val="00F509C7"/>
    <w:rsid w:val="00F512C5"/>
    <w:rsid w:val="00F517AA"/>
    <w:rsid w:val="00F51943"/>
    <w:rsid w:val="00F52515"/>
    <w:rsid w:val="00F52778"/>
    <w:rsid w:val="00F557BF"/>
    <w:rsid w:val="00F567BA"/>
    <w:rsid w:val="00F579B6"/>
    <w:rsid w:val="00F61F5D"/>
    <w:rsid w:val="00F62E58"/>
    <w:rsid w:val="00F63258"/>
    <w:rsid w:val="00F651CE"/>
    <w:rsid w:val="00F662EB"/>
    <w:rsid w:val="00F672C3"/>
    <w:rsid w:val="00F7153F"/>
    <w:rsid w:val="00F7238F"/>
    <w:rsid w:val="00F7372E"/>
    <w:rsid w:val="00F7527A"/>
    <w:rsid w:val="00F75845"/>
    <w:rsid w:val="00F7744C"/>
    <w:rsid w:val="00F80208"/>
    <w:rsid w:val="00F805AF"/>
    <w:rsid w:val="00F80B61"/>
    <w:rsid w:val="00F80D5B"/>
    <w:rsid w:val="00F82940"/>
    <w:rsid w:val="00F8342E"/>
    <w:rsid w:val="00F84184"/>
    <w:rsid w:val="00F86924"/>
    <w:rsid w:val="00F872CD"/>
    <w:rsid w:val="00F87CC5"/>
    <w:rsid w:val="00F90C39"/>
    <w:rsid w:val="00F91BFB"/>
    <w:rsid w:val="00F93FB0"/>
    <w:rsid w:val="00F94966"/>
    <w:rsid w:val="00F94EE6"/>
    <w:rsid w:val="00F95FD4"/>
    <w:rsid w:val="00F972FE"/>
    <w:rsid w:val="00FA08B5"/>
    <w:rsid w:val="00FA1459"/>
    <w:rsid w:val="00FA2988"/>
    <w:rsid w:val="00FA3C62"/>
    <w:rsid w:val="00FA3F03"/>
    <w:rsid w:val="00FA4824"/>
    <w:rsid w:val="00FA7D7F"/>
    <w:rsid w:val="00FB1C32"/>
    <w:rsid w:val="00FB1EC5"/>
    <w:rsid w:val="00FB21CB"/>
    <w:rsid w:val="00FB427F"/>
    <w:rsid w:val="00FB4F06"/>
    <w:rsid w:val="00FB5319"/>
    <w:rsid w:val="00FB5646"/>
    <w:rsid w:val="00FB764A"/>
    <w:rsid w:val="00FC3FAB"/>
    <w:rsid w:val="00FC401C"/>
    <w:rsid w:val="00FC4433"/>
    <w:rsid w:val="00FC5D11"/>
    <w:rsid w:val="00FC7061"/>
    <w:rsid w:val="00FC7D0F"/>
    <w:rsid w:val="00FD32D4"/>
    <w:rsid w:val="00FD3390"/>
    <w:rsid w:val="00FD78AA"/>
    <w:rsid w:val="00FD7CD9"/>
    <w:rsid w:val="00FE091B"/>
    <w:rsid w:val="00FE1F3E"/>
    <w:rsid w:val="00FE4A18"/>
    <w:rsid w:val="00FE5068"/>
    <w:rsid w:val="00FE55FA"/>
    <w:rsid w:val="00FE5E16"/>
    <w:rsid w:val="00FE635C"/>
    <w:rsid w:val="00FE654C"/>
    <w:rsid w:val="00FE659F"/>
    <w:rsid w:val="00FE674E"/>
    <w:rsid w:val="00FE7D58"/>
    <w:rsid w:val="00FF055A"/>
    <w:rsid w:val="00FF10F8"/>
    <w:rsid w:val="00FF1B71"/>
    <w:rsid w:val="00FF2140"/>
    <w:rsid w:val="00FF2882"/>
    <w:rsid w:val="00FF2E79"/>
    <w:rsid w:val="00FF50E6"/>
    <w:rsid w:val="00FF5138"/>
    <w:rsid w:val="00FF5EF3"/>
    <w:rsid w:val="00FF72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B7794"/>
    <w:pPr>
      <w:spacing w:after="200" w:line="276" w:lineRule="auto"/>
    </w:pPr>
    <w:rPr>
      <w:rFonts w:ascii="Calibri" w:hAnsi="Calibri" w:cs="Arial"/>
      <w:lang w:eastAsia="en-US"/>
    </w:rPr>
  </w:style>
  <w:style w:type="paragraph" w:styleId="Heading1">
    <w:name w:val="heading 1"/>
    <w:aliases w:val="Heading 1#"/>
    <w:basedOn w:val="Headingbase"/>
    <w:next w:val="Text"/>
    <w:link w:val="Heading1Char"/>
    <w:uiPriority w:val="99"/>
    <w:qFormat/>
    <w:rsid w:val="008B7794"/>
    <w:pPr>
      <w:numPr>
        <w:numId w:val="3"/>
      </w:numPr>
      <w:pBdr>
        <w:bottom w:val="double" w:sz="4" w:space="8" w:color="auto"/>
      </w:pBdr>
      <w:tabs>
        <w:tab w:val="num" w:pos="360"/>
      </w:tabs>
      <w:spacing w:after="480"/>
      <w:ind w:left="0" w:firstLine="0"/>
      <w:jc w:val="right"/>
      <w:outlineLvl w:val="0"/>
    </w:pPr>
    <w:rPr>
      <w:b/>
      <w:sz w:val="48"/>
    </w:rPr>
  </w:style>
  <w:style w:type="paragraph" w:styleId="Heading2">
    <w:name w:val="heading 2"/>
    <w:aliases w:val="Heading 2#"/>
    <w:basedOn w:val="Headingbase"/>
    <w:next w:val="Text"/>
    <w:link w:val="Heading2Char"/>
    <w:uiPriority w:val="99"/>
    <w:qFormat/>
    <w:rsid w:val="008B7794"/>
    <w:pPr>
      <w:numPr>
        <w:ilvl w:val="1"/>
        <w:numId w:val="3"/>
      </w:numPr>
      <w:tabs>
        <w:tab w:val="num" w:pos="360"/>
      </w:tabs>
      <w:ind w:left="0" w:firstLine="0"/>
      <w:outlineLvl w:val="1"/>
    </w:pPr>
    <w:rPr>
      <w:b/>
      <w:sz w:val="24"/>
    </w:rPr>
  </w:style>
  <w:style w:type="paragraph" w:styleId="Heading3">
    <w:name w:val="heading 3"/>
    <w:aliases w:val="Heading 3#"/>
    <w:basedOn w:val="Headingbase"/>
    <w:next w:val="Text"/>
    <w:link w:val="Heading3Char"/>
    <w:uiPriority w:val="99"/>
    <w:qFormat/>
    <w:rsid w:val="008B7794"/>
    <w:pPr>
      <w:numPr>
        <w:ilvl w:val="2"/>
        <w:numId w:val="3"/>
      </w:numPr>
      <w:tabs>
        <w:tab w:val="num" w:pos="360"/>
      </w:tabs>
      <w:ind w:left="0" w:firstLine="0"/>
      <w:outlineLvl w:val="2"/>
    </w:pPr>
    <w:rPr>
      <w:b/>
    </w:rPr>
  </w:style>
  <w:style w:type="paragraph" w:styleId="Heading4">
    <w:name w:val="heading 4"/>
    <w:aliases w:val="Heading 4#"/>
    <w:basedOn w:val="Headingbase"/>
    <w:next w:val="Text"/>
    <w:link w:val="Heading4Char"/>
    <w:uiPriority w:val="99"/>
    <w:qFormat/>
    <w:rsid w:val="008B7794"/>
    <w:pPr>
      <w:numPr>
        <w:ilvl w:val="3"/>
        <w:numId w:val="3"/>
      </w:numPr>
      <w:tabs>
        <w:tab w:val="num" w:pos="360"/>
      </w:tabs>
      <w:ind w:left="0" w:firstLine="0"/>
      <w:outlineLvl w:val="3"/>
    </w:pPr>
  </w:style>
  <w:style w:type="paragraph" w:styleId="Heading5">
    <w:name w:val="heading 5"/>
    <w:aliases w:val="Heading 5#"/>
    <w:basedOn w:val="Headingbase"/>
    <w:next w:val="Text"/>
    <w:link w:val="Heading5Char"/>
    <w:uiPriority w:val="99"/>
    <w:qFormat/>
    <w:rsid w:val="008B7794"/>
    <w:pPr>
      <w:numPr>
        <w:ilvl w:val="4"/>
        <w:numId w:val="3"/>
      </w:numPr>
      <w:tabs>
        <w:tab w:val="num" w:pos="360"/>
      </w:tabs>
      <w:ind w:left="0" w:firstLine="0"/>
      <w:outlineLvl w:val="4"/>
    </w:pPr>
  </w:style>
  <w:style w:type="paragraph" w:styleId="Heading6">
    <w:name w:val="heading 6"/>
    <w:aliases w:val="Heading 6#"/>
    <w:basedOn w:val="Headingbase"/>
    <w:next w:val="Text"/>
    <w:link w:val="Heading6Char"/>
    <w:uiPriority w:val="99"/>
    <w:qFormat/>
    <w:rsid w:val="008B7794"/>
    <w:pPr>
      <w:numPr>
        <w:ilvl w:val="5"/>
        <w:numId w:val="3"/>
      </w:numPr>
      <w:tabs>
        <w:tab w:val="num" w:pos="360"/>
      </w:tabs>
      <w:ind w:left="0" w:firstLine="0"/>
      <w:outlineLvl w:val="5"/>
    </w:pPr>
  </w:style>
  <w:style w:type="paragraph" w:styleId="Heading7">
    <w:name w:val="heading 7"/>
    <w:aliases w:val="Heading 7#"/>
    <w:basedOn w:val="Headingbase"/>
    <w:next w:val="Text"/>
    <w:link w:val="Heading7Char"/>
    <w:uiPriority w:val="99"/>
    <w:qFormat/>
    <w:rsid w:val="008B7794"/>
    <w:pPr>
      <w:numPr>
        <w:ilvl w:val="6"/>
        <w:numId w:val="3"/>
      </w:numPr>
      <w:tabs>
        <w:tab w:val="num" w:pos="360"/>
      </w:tabs>
      <w:ind w:left="0" w:firstLine="0"/>
      <w:outlineLvl w:val="6"/>
    </w:pPr>
  </w:style>
  <w:style w:type="paragraph" w:styleId="Heading8">
    <w:name w:val="heading 8"/>
    <w:aliases w:val="Heading 8#"/>
    <w:basedOn w:val="Headingbase"/>
    <w:next w:val="Text"/>
    <w:link w:val="Heading8Char"/>
    <w:uiPriority w:val="99"/>
    <w:qFormat/>
    <w:rsid w:val="008B7794"/>
    <w:pPr>
      <w:numPr>
        <w:ilvl w:val="7"/>
        <w:numId w:val="3"/>
      </w:numPr>
      <w:tabs>
        <w:tab w:val="num" w:pos="360"/>
      </w:tabs>
      <w:ind w:left="0" w:firstLine="0"/>
      <w:outlineLvl w:val="7"/>
    </w:pPr>
  </w:style>
  <w:style w:type="paragraph" w:styleId="Heading9">
    <w:name w:val="heading 9"/>
    <w:aliases w:val="Heading 9#"/>
    <w:basedOn w:val="Headingbase"/>
    <w:next w:val="Text"/>
    <w:link w:val="Heading9Char"/>
    <w:uiPriority w:val="99"/>
    <w:qFormat/>
    <w:rsid w:val="008B7794"/>
    <w:pPr>
      <w:numPr>
        <w:ilvl w:val="8"/>
        <w:numId w:val="3"/>
      </w:numPr>
      <w:tabs>
        <w:tab w:val="num" w:pos="360"/>
      </w:tabs>
      <w:ind w:left="0" w:firstLine="0"/>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9"/>
    <w:locked/>
    <w:rPr>
      <w:rFonts w:ascii="Cambria" w:eastAsia="SimSun" w:hAnsi="Cambria" w:cs="Times New Roman"/>
      <w:b/>
      <w:bCs/>
      <w:kern w:val="32"/>
      <w:sz w:val="32"/>
      <w:szCs w:val="32"/>
      <w:lang w:eastAsia="en-US"/>
    </w:rPr>
  </w:style>
  <w:style w:type="character" w:customStyle="1" w:styleId="Heading2Char">
    <w:name w:val="Heading 2 Char"/>
    <w:aliases w:val="Heading 2# Char"/>
    <w:basedOn w:val="DefaultParagraphFont"/>
    <w:link w:val="Heading2"/>
    <w:uiPriority w:val="99"/>
    <w:semiHidden/>
    <w:locked/>
    <w:rPr>
      <w:rFonts w:ascii="Cambria" w:eastAsia="SimSun" w:hAnsi="Cambria" w:cs="Times New Roman"/>
      <w:b/>
      <w:bCs/>
      <w:i/>
      <w:iCs/>
      <w:sz w:val="28"/>
      <w:szCs w:val="28"/>
      <w:lang w:eastAsia="en-US"/>
    </w:rPr>
  </w:style>
  <w:style w:type="character" w:customStyle="1" w:styleId="Heading3Char">
    <w:name w:val="Heading 3 Char"/>
    <w:aliases w:val="Heading 3# Char"/>
    <w:basedOn w:val="DefaultParagraphFont"/>
    <w:link w:val="Heading3"/>
    <w:uiPriority w:val="99"/>
    <w:semiHidden/>
    <w:locked/>
    <w:rPr>
      <w:rFonts w:ascii="Cambria" w:eastAsia="SimSun" w:hAnsi="Cambria" w:cs="Times New Roman"/>
      <w:b/>
      <w:bCs/>
      <w:sz w:val="26"/>
      <w:szCs w:val="26"/>
      <w:lang w:eastAsia="en-US"/>
    </w:rPr>
  </w:style>
  <w:style w:type="character" w:customStyle="1" w:styleId="Heading4Char">
    <w:name w:val="Heading 4 Char"/>
    <w:aliases w:val="Heading 4# Char"/>
    <w:basedOn w:val="DefaultParagraphFont"/>
    <w:link w:val="Heading4"/>
    <w:uiPriority w:val="99"/>
    <w:semiHidden/>
    <w:locked/>
    <w:rPr>
      <w:rFonts w:ascii="Calibri" w:eastAsia="SimSun" w:hAnsi="Calibri" w:cs="Arial"/>
      <w:b/>
      <w:bCs/>
      <w:sz w:val="28"/>
      <w:szCs w:val="28"/>
      <w:lang w:eastAsia="en-US"/>
    </w:rPr>
  </w:style>
  <w:style w:type="character" w:customStyle="1" w:styleId="Heading5Char">
    <w:name w:val="Heading 5 Char"/>
    <w:aliases w:val="Heading 5# Char"/>
    <w:basedOn w:val="DefaultParagraphFont"/>
    <w:link w:val="Heading5"/>
    <w:uiPriority w:val="99"/>
    <w:semiHidden/>
    <w:locked/>
    <w:rPr>
      <w:rFonts w:ascii="Calibri" w:eastAsia="SimSun" w:hAnsi="Calibri" w:cs="Arial"/>
      <w:b/>
      <w:bCs/>
      <w:i/>
      <w:iCs/>
      <w:sz w:val="26"/>
      <w:szCs w:val="26"/>
      <w:lang w:eastAsia="en-US"/>
    </w:rPr>
  </w:style>
  <w:style w:type="character" w:customStyle="1" w:styleId="Heading6Char">
    <w:name w:val="Heading 6 Char"/>
    <w:aliases w:val="Heading 6# Char"/>
    <w:basedOn w:val="DefaultParagraphFont"/>
    <w:link w:val="Heading6"/>
    <w:uiPriority w:val="99"/>
    <w:semiHidden/>
    <w:locked/>
    <w:rPr>
      <w:rFonts w:ascii="Calibri" w:eastAsia="SimSun" w:hAnsi="Calibri" w:cs="Arial"/>
      <w:b/>
      <w:bCs/>
      <w:lang w:eastAsia="en-US"/>
    </w:rPr>
  </w:style>
  <w:style w:type="character" w:customStyle="1" w:styleId="Heading7Char">
    <w:name w:val="Heading 7 Char"/>
    <w:aliases w:val="Heading 7# Char"/>
    <w:basedOn w:val="DefaultParagraphFont"/>
    <w:link w:val="Heading7"/>
    <w:uiPriority w:val="99"/>
    <w:semiHidden/>
    <w:locked/>
    <w:rPr>
      <w:rFonts w:ascii="Calibri" w:eastAsia="SimSun" w:hAnsi="Calibri" w:cs="Arial"/>
      <w:sz w:val="24"/>
      <w:szCs w:val="24"/>
      <w:lang w:eastAsia="en-US"/>
    </w:rPr>
  </w:style>
  <w:style w:type="character" w:customStyle="1" w:styleId="Heading8Char">
    <w:name w:val="Heading 8 Char"/>
    <w:aliases w:val="Heading 8# Char"/>
    <w:basedOn w:val="DefaultParagraphFont"/>
    <w:link w:val="Heading8"/>
    <w:uiPriority w:val="99"/>
    <w:semiHidden/>
    <w:locked/>
    <w:rPr>
      <w:rFonts w:ascii="Calibri" w:eastAsia="SimSun" w:hAnsi="Calibri" w:cs="Arial"/>
      <w:i/>
      <w:iCs/>
      <w:sz w:val="24"/>
      <w:szCs w:val="24"/>
      <w:lang w:eastAsia="en-US"/>
    </w:rPr>
  </w:style>
  <w:style w:type="character" w:customStyle="1" w:styleId="Heading9Char">
    <w:name w:val="Heading 9 Char"/>
    <w:aliases w:val="Heading 9# Char"/>
    <w:basedOn w:val="DefaultParagraphFont"/>
    <w:link w:val="Heading9"/>
    <w:uiPriority w:val="99"/>
    <w:semiHidden/>
    <w:locked/>
    <w:rPr>
      <w:rFonts w:ascii="Cambria" w:eastAsia="SimSun" w:hAnsi="Cambria" w:cs="Times New Roman"/>
      <w:lang w:eastAsia="en-US"/>
    </w:rPr>
  </w:style>
  <w:style w:type="paragraph" w:customStyle="1" w:styleId="Headingbase">
    <w:name w:val="Heading base#"/>
    <w:basedOn w:val="Text"/>
    <w:next w:val="Text"/>
    <w:uiPriority w:val="99"/>
    <w:rsid w:val="008B7794"/>
    <w:pPr>
      <w:keepNext/>
      <w:spacing w:before="160" w:after="80"/>
    </w:pPr>
    <w:rPr>
      <w:rFonts w:ascii="Cambria" w:hAnsi="Cambria"/>
      <w:kern w:val="28"/>
      <w:szCs w:val="20"/>
    </w:rPr>
  </w:style>
  <w:style w:type="paragraph" w:customStyle="1" w:styleId="Text">
    <w:name w:val="Text#"/>
    <w:link w:val="TextChar"/>
    <w:uiPriority w:val="99"/>
    <w:rsid w:val="008B7794"/>
    <w:pPr>
      <w:spacing w:after="120"/>
    </w:pPr>
    <w:rPr>
      <w:rFonts w:ascii="Calibri" w:hAnsi="Calibri"/>
      <w:color w:val="000000"/>
      <w:lang w:eastAsia="en-US"/>
    </w:rPr>
  </w:style>
  <w:style w:type="character" w:customStyle="1" w:styleId="TextChar">
    <w:name w:val="Text# Char"/>
    <w:basedOn w:val="DefaultParagraphFont"/>
    <w:link w:val="Text"/>
    <w:uiPriority w:val="99"/>
    <w:locked/>
    <w:rsid w:val="008B7794"/>
    <w:rPr>
      <w:rFonts w:ascii="Calibri" w:hAnsi="Calibri" w:cs="Times New Roman"/>
      <w:color w:val="000000"/>
      <w:sz w:val="22"/>
      <w:szCs w:val="22"/>
      <w:lang w:val="en-US" w:eastAsia="en-US" w:bidi="ar-SA"/>
    </w:rPr>
  </w:style>
  <w:style w:type="paragraph" w:customStyle="1" w:styleId="LabelinList2">
    <w:name w:val="Label in List 2#"/>
    <w:basedOn w:val="TextinList2"/>
    <w:next w:val="TextinList2"/>
    <w:uiPriority w:val="99"/>
    <w:rsid w:val="008B7794"/>
    <w:rPr>
      <w:b/>
    </w:rPr>
  </w:style>
  <w:style w:type="paragraph" w:customStyle="1" w:styleId="TextinList2">
    <w:name w:val="Text in List 2#"/>
    <w:basedOn w:val="Text"/>
    <w:uiPriority w:val="99"/>
    <w:rsid w:val="008B7794"/>
    <w:pPr>
      <w:ind w:left="720"/>
    </w:pPr>
  </w:style>
  <w:style w:type="paragraph" w:customStyle="1" w:styleId="Label">
    <w:name w:val="Label#"/>
    <w:basedOn w:val="Text"/>
    <w:next w:val="Text"/>
    <w:uiPriority w:val="99"/>
    <w:rsid w:val="008B7794"/>
    <w:rPr>
      <w:b/>
    </w:rPr>
  </w:style>
  <w:style w:type="paragraph" w:styleId="FootnoteText">
    <w:name w:val="footnote text"/>
    <w:basedOn w:val="Text"/>
    <w:link w:val="FootnoteTextChar"/>
    <w:uiPriority w:val="99"/>
    <w:semiHidden/>
    <w:rsid w:val="008B7794"/>
    <w:rPr>
      <w:color w:val="0000FF"/>
    </w:rPr>
  </w:style>
  <w:style w:type="character" w:customStyle="1" w:styleId="FootnoteTextChar">
    <w:name w:val="Footnote Text Char"/>
    <w:basedOn w:val="DefaultParagraphFont"/>
    <w:link w:val="FootnoteText"/>
    <w:uiPriority w:val="99"/>
    <w:semiHidden/>
    <w:locked/>
    <w:rPr>
      <w:rFonts w:ascii="Calibri" w:hAnsi="Calibri" w:cs="Arial"/>
      <w:sz w:val="20"/>
      <w:szCs w:val="20"/>
      <w:lang w:eastAsia="en-US"/>
    </w:rPr>
  </w:style>
  <w:style w:type="paragraph" w:customStyle="1" w:styleId="Code">
    <w:name w:val="Code#"/>
    <w:uiPriority w:val="99"/>
    <w:rsid w:val="008B7794"/>
    <w:pPr>
      <w:spacing w:after="120"/>
      <w:ind w:left="720"/>
    </w:pPr>
    <w:rPr>
      <w:rFonts w:ascii="Lucida Console" w:hAnsi="Lucida Console"/>
      <w:noProof/>
      <w:color w:val="000080"/>
      <w:sz w:val="20"/>
      <w:szCs w:val="20"/>
      <w:lang w:eastAsia="en-US"/>
    </w:rPr>
  </w:style>
  <w:style w:type="character" w:styleId="FootnoteReference">
    <w:name w:val="footnote reference"/>
    <w:basedOn w:val="DefaultParagraphFont"/>
    <w:uiPriority w:val="99"/>
    <w:semiHidden/>
    <w:rsid w:val="008B7794"/>
    <w:rPr>
      <w:rFonts w:cs="Times New Roman"/>
      <w:color w:val="0000FF"/>
      <w:vertAlign w:val="superscript"/>
    </w:rPr>
  </w:style>
  <w:style w:type="character" w:customStyle="1" w:styleId="CodeEmbedded">
    <w:name w:val="Code Embedded#"/>
    <w:basedOn w:val="DefaultParagraphFont"/>
    <w:uiPriority w:val="99"/>
    <w:rsid w:val="008B7794"/>
    <w:rPr>
      <w:rFonts w:ascii="Lucida Console" w:hAnsi="Lucida Console" w:cs="Times New Roman"/>
      <w:noProof/>
      <w:color w:val="000080"/>
      <w:position w:val="0"/>
      <w:sz w:val="20"/>
      <w:szCs w:val="20"/>
    </w:rPr>
  </w:style>
  <w:style w:type="character" w:customStyle="1" w:styleId="LabelEmbedded">
    <w:name w:val="Label Embedded#"/>
    <w:basedOn w:val="DefaultParagraphFont"/>
    <w:uiPriority w:val="99"/>
    <w:rsid w:val="008B7794"/>
    <w:rPr>
      <w:rFonts w:cs="Times New Roman"/>
      <w:b/>
      <w:sz w:val="20"/>
      <w:szCs w:val="20"/>
    </w:rPr>
  </w:style>
  <w:style w:type="paragraph" w:customStyle="1" w:styleId="TableSpacing">
    <w:name w:val="Table Spacing#"/>
    <w:basedOn w:val="Text"/>
    <w:next w:val="Text"/>
    <w:uiPriority w:val="99"/>
    <w:rsid w:val="008B7794"/>
    <w:pPr>
      <w:spacing w:after="0" w:line="120" w:lineRule="exact"/>
    </w:pPr>
    <w:rPr>
      <w:color w:val="FF00FF"/>
      <w:sz w:val="12"/>
    </w:rPr>
  </w:style>
  <w:style w:type="paragraph" w:customStyle="1" w:styleId="CodeinList2">
    <w:name w:val="Code in List 2#"/>
    <w:basedOn w:val="Code"/>
    <w:uiPriority w:val="99"/>
    <w:rsid w:val="008B7794"/>
    <w:pPr>
      <w:ind w:left="1440"/>
    </w:pPr>
  </w:style>
  <w:style w:type="paragraph" w:customStyle="1" w:styleId="LabelinList1">
    <w:name w:val="Label in List 1#"/>
    <w:basedOn w:val="TextinList1"/>
    <w:next w:val="TextinList1"/>
    <w:uiPriority w:val="99"/>
    <w:rsid w:val="008B7794"/>
    <w:rPr>
      <w:b/>
    </w:rPr>
  </w:style>
  <w:style w:type="paragraph" w:customStyle="1" w:styleId="TextinList1">
    <w:name w:val="Text in List 1#"/>
    <w:basedOn w:val="Text"/>
    <w:uiPriority w:val="99"/>
    <w:rsid w:val="008B7794"/>
    <w:pPr>
      <w:ind w:left="360"/>
    </w:pPr>
  </w:style>
  <w:style w:type="paragraph" w:customStyle="1" w:styleId="CodeinList1">
    <w:name w:val="Code in List 1#"/>
    <w:basedOn w:val="Code"/>
    <w:uiPriority w:val="99"/>
    <w:rsid w:val="008B7794"/>
    <w:pPr>
      <w:ind w:left="1080"/>
    </w:pPr>
  </w:style>
  <w:style w:type="paragraph" w:styleId="Footer">
    <w:name w:val="footer"/>
    <w:aliases w:val="Footer#"/>
    <w:basedOn w:val="Text"/>
    <w:link w:val="FooterChar"/>
    <w:uiPriority w:val="99"/>
    <w:rsid w:val="008B7794"/>
    <w:pPr>
      <w:tabs>
        <w:tab w:val="center" w:pos="4320"/>
        <w:tab w:val="right" w:pos="8640"/>
      </w:tabs>
    </w:pPr>
  </w:style>
  <w:style w:type="character" w:customStyle="1" w:styleId="FooterChar">
    <w:name w:val="Footer Char"/>
    <w:aliases w:val="Footer# Char"/>
    <w:basedOn w:val="DefaultParagraphFont"/>
    <w:link w:val="Footer"/>
    <w:uiPriority w:val="99"/>
    <w:semiHidden/>
    <w:locked/>
    <w:rPr>
      <w:rFonts w:ascii="Calibri" w:hAnsi="Calibri" w:cs="Arial"/>
      <w:lang w:eastAsia="en-US"/>
    </w:rPr>
  </w:style>
  <w:style w:type="paragraph" w:styleId="Header">
    <w:name w:val="header"/>
    <w:aliases w:val="Header#"/>
    <w:basedOn w:val="Text"/>
    <w:link w:val="HeaderChar"/>
    <w:uiPriority w:val="99"/>
    <w:rsid w:val="008B7794"/>
    <w:pPr>
      <w:tabs>
        <w:tab w:val="center" w:pos="4320"/>
        <w:tab w:val="right" w:pos="8640"/>
      </w:tabs>
    </w:pPr>
  </w:style>
  <w:style w:type="character" w:customStyle="1" w:styleId="HeaderChar">
    <w:name w:val="Header Char"/>
    <w:aliases w:val="Header# Char"/>
    <w:basedOn w:val="DefaultParagraphFont"/>
    <w:link w:val="Header"/>
    <w:uiPriority w:val="99"/>
    <w:semiHidden/>
    <w:locked/>
    <w:rPr>
      <w:rFonts w:ascii="Calibri" w:hAnsi="Calibri" w:cs="Arial"/>
      <w:lang w:eastAsia="en-US"/>
    </w:rPr>
  </w:style>
  <w:style w:type="paragraph" w:customStyle="1" w:styleId="BulletedList1">
    <w:name w:val="Bulleted List 1#"/>
    <w:basedOn w:val="Text"/>
    <w:uiPriority w:val="99"/>
    <w:rsid w:val="008B7794"/>
    <w:pPr>
      <w:numPr>
        <w:numId w:val="1"/>
      </w:numPr>
    </w:pPr>
  </w:style>
  <w:style w:type="paragraph" w:customStyle="1" w:styleId="TextIndented">
    <w:name w:val="Text Indented#"/>
    <w:basedOn w:val="Text"/>
    <w:uiPriority w:val="99"/>
    <w:rsid w:val="008B7794"/>
    <w:pPr>
      <w:ind w:left="360" w:right="360"/>
    </w:pPr>
  </w:style>
  <w:style w:type="paragraph" w:customStyle="1" w:styleId="BulletedList2">
    <w:name w:val="Bulleted List 2#"/>
    <w:basedOn w:val="Text"/>
    <w:uiPriority w:val="99"/>
    <w:rsid w:val="008B7794"/>
    <w:pPr>
      <w:numPr>
        <w:numId w:val="2"/>
      </w:numPr>
    </w:pPr>
  </w:style>
  <w:style w:type="paragraph" w:customStyle="1" w:styleId="LabelforProcedures">
    <w:name w:val="Label for Procedures#"/>
    <w:basedOn w:val="Label"/>
    <w:next w:val="Normal"/>
    <w:uiPriority w:val="99"/>
    <w:rsid w:val="008B7794"/>
    <w:rPr>
      <w:color w:val="000080"/>
    </w:rPr>
  </w:style>
  <w:style w:type="paragraph" w:styleId="TOC1">
    <w:name w:val="toc 1"/>
    <w:aliases w:val="TOC 1#"/>
    <w:basedOn w:val="Text"/>
    <w:next w:val="Text"/>
    <w:autoRedefine/>
    <w:uiPriority w:val="99"/>
    <w:rsid w:val="008B7794"/>
    <w:pPr>
      <w:spacing w:before="120"/>
    </w:pPr>
    <w:rPr>
      <w:b/>
      <w:bCs/>
    </w:rPr>
  </w:style>
  <w:style w:type="paragraph" w:styleId="TOC2">
    <w:name w:val="toc 2"/>
    <w:aliases w:val="TOC 2#"/>
    <w:basedOn w:val="Text"/>
    <w:next w:val="Text"/>
    <w:autoRedefine/>
    <w:uiPriority w:val="99"/>
    <w:rsid w:val="008B7794"/>
    <w:pPr>
      <w:tabs>
        <w:tab w:val="right" w:leader="dot" w:pos="9926"/>
      </w:tabs>
      <w:spacing w:after="0"/>
      <w:ind w:left="240"/>
    </w:pPr>
    <w:rPr>
      <w:noProof/>
    </w:rPr>
  </w:style>
  <w:style w:type="paragraph" w:styleId="TOC3">
    <w:name w:val="toc 3"/>
    <w:aliases w:val="TOC 3#"/>
    <w:basedOn w:val="Text"/>
    <w:next w:val="Text"/>
    <w:autoRedefine/>
    <w:uiPriority w:val="99"/>
    <w:rsid w:val="008B7794"/>
    <w:pPr>
      <w:spacing w:after="0"/>
      <w:ind w:left="480"/>
    </w:pPr>
    <w:rPr>
      <w:iCs/>
    </w:rPr>
  </w:style>
  <w:style w:type="character" w:styleId="CommentReference">
    <w:name w:val="annotation reference"/>
    <w:basedOn w:val="DefaultParagraphFont"/>
    <w:uiPriority w:val="99"/>
    <w:semiHidden/>
    <w:rsid w:val="008B7794"/>
    <w:rPr>
      <w:rFonts w:cs="Times New Roman"/>
      <w:sz w:val="16"/>
      <w:szCs w:val="16"/>
    </w:rPr>
  </w:style>
  <w:style w:type="paragraph" w:styleId="CommentText">
    <w:name w:val="annotation text"/>
    <w:basedOn w:val="Text"/>
    <w:link w:val="CommentTextChar"/>
    <w:uiPriority w:val="99"/>
    <w:semiHidden/>
    <w:rsid w:val="008B7794"/>
  </w:style>
  <w:style w:type="character" w:customStyle="1" w:styleId="CommentTextChar">
    <w:name w:val="Comment Text Char"/>
    <w:basedOn w:val="DefaultParagraphFont"/>
    <w:link w:val="CommentText"/>
    <w:uiPriority w:val="99"/>
    <w:semiHidden/>
    <w:locked/>
    <w:rPr>
      <w:rFonts w:ascii="Calibri" w:hAnsi="Calibri" w:cs="Arial"/>
      <w:sz w:val="20"/>
      <w:szCs w:val="20"/>
      <w:lang w:eastAsia="en-US"/>
    </w:rPr>
  </w:style>
  <w:style w:type="character" w:customStyle="1" w:styleId="Italic">
    <w:name w:val="Italic#"/>
    <w:basedOn w:val="DefaultParagraphFont"/>
    <w:uiPriority w:val="99"/>
    <w:rsid w:val="008B7794"/>
    <w:rPr>
      <w:rFonts w:cs="Times New Roman"/>
      <w:i/>
    </w:rPr>
  </w:style>
  <w:style w:type="character" w:customStyle="1" w:styleId="Strikethrough">
    <w:name w:val="Strikethrough#"/>
    <w:basedOn w:val="DefaultParagraphFont"/>
    <w:uiPriority w:val="99"/>
    <w:rsid w:val="008B7794"/>
    <w:rPr>
      <w:rFonts w:cs="Times New Roman"/>
      <w:strike/>
    </w:rPr>
  </w:style>
  <w:style w:type="character" w:customStyle="1" w:styleId="Subscript">
    <w:name w:val="Subscript#"/>
    <w:basedOn w:val="DefaultParagraphFont"/>
    <w:uiPriority w:val="99"/>
    <w:rsid w:val="008B7794"/>
    <w:rPr>
      <w:rFonts w:cs="Times New Roman"/>
      <w:vertAlign w:val="subscript"/>
    </w:rPr>
  </w:style>
  <w:style w:type="character" w:customStyle="1" w:styleId="Superscript">
    <w:name w:val="Superscript#"/>
    <w:basedOn w:val="DefaultParagraphFont"/>
    <w:uiPriority w:val="99"/>
    <w:rsid w:val="008B7794"/>
    <w:rPr>
      <w:rFonts w:cs="Times New Roman"/>
      <w:vertAlign w:val="superscript"/>
    </w:rPr>
  </w:style>
  <w:style w:type="paragraph" w:styleId="TOC4">
    <w:name w:val="toc 4"/>
    <w:aliases w:val="TOC 4#"/>
    <w:basedOn w:val="Text"/>
    <w:next w:val="Text"/>
    <w:autoRedefine/>
    <w:uiPriority w:val="99"/>
    <w:rsid w:val="008B7794"/>
    <w:pPr>
      <w:spacing w:after="0"/>
      <w:ind w:left="720"/>
    </w:pPr>
    <w:rPr>
      <w:szCs w:val="21"/>
    </w:rPr>
  </w:style>
  <w:style w:type="paragraph" w:styleId="BalloonText">
    <w:name w:val="Balloon Text"/>
    <w:basedOn w:val="Normal"/>
    <w:link w:val="BalloonTextChar"/>
    <w:uiPriority w:val="99"/>
    <w:semiHidden/>
    <w:rsid w:val="008B7794"/>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eastAsia="en-US"/>
    </w:rPr>
  </w:style>
  <w:style w:type="paragraph" w:styleId="CommentSubject">
    <w:name w:val="annotation subject"/>
    <w:basedOn w:val="CommentText"/>
    <w:next w:val="CommentText"/>
    <w:link w:val="CommentSubjectChar"/>
    <w:uiPriority w:val="99"/>
    <w:semiHidden/>
    <w:rsid w:val="008B7794"/>
    <w:rPr>
      <w:b/>
      <w:bCs/>
      <w:color w:val="FF00FF"/>
    </w:rPr>
  </w:style>
  <w:style w:type="character" w:customStyle="1" w:styleId="CommentSubjectChar">
    <w:name w:val="Comment Subject Char"/>
    <w:basedOn w:val="CommentTextChar"/>
    <w:link w:val="CommentSubject"/>
    <w:uiPriority w:val="99"/>
    <w:semiHidden/>
    <w:locked/>
    <w:rPr>
      <w:b/>
      <w:bCs/>
    </w:rPr>
  </w:style>
  <w:style w:type="character" w:styleId="Hyperlink">
    <w:name w:val="Hyperlink"/>
    <w:basedOn w:val="DefaultParagraphFont"/>
    <w:uiPriority w:val="99"/>
    <w:rsid w:val="008B7794"/>
    <w:rPr>
      <w:rFonts w:cs="Times New Roman"/>
      <w:color w:val="0000FF"/>
      <w:u w:val="single"/>
    </w:rPr>
  </w:style>
  <w:style w:type="table" w:styleId="TableProfessional">
    <w:name w:val="Table Professional"/>
    <w:basedOn w:val="TableNormal"/>
    <w:uiPriority w:val="99"/>
    <w:rsid w:val="008B7794"/>
    <w:pPr>
      <w:spacing w:after="120"/>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Subtitle">
    <w:name w:val="Subtitle"/>
    <w:aliases w:val="Subtitle#"/>
    <w:basedOn w:val="Text"/>
    <w:link w:val="SubtitleChar"/>
    <w:uiPriority w:val="99"/>
    <w:qFormat/>
    <w:rsid w:val="008B7794"/>
    <w:pPr>
      <w:spacing w:after="60"/>
      <w:outlineLvl w:val="1"/>
    </w:pPr>
    <w:rPr>
      <w:rFonts w:cs="Arial"/>
      <w:i/>
      <w:sz w:val="36"/>
      <w:szCs w:val="28"/>
    </w:rPr>
  </w:style>
  <w:style w:type="character" w:customStyle="1" w:styleId="SubtitleChar">
    <w:name w:val="Subtitle Char"/>
    <w:aliases w:val="Subtitle# Char"/>
    <w:basedOn w:val="DefaultParagraphFont"/>
    <w:link w:val="Subtitle"/>
    <w:uiPriority w:val="99"/>
    <w:locked/>
    <w:rPr>
      <w:rFonts w:ascii="Cambria" w:eastAsia="SimSun" w:hAnsi="Cambria" w:cs="Times New Roman"/>
      <w:sz w:val="24"/>
      <w:szCs w:val="24"/>
      <w:lang w:eastAsia="en-US"/>
    </w:rPr>
  </w:style>
  <w:style w:type="paragraph" w:styleId="Title">
    <w:name w:val="Title"/>
    <w:aliases w:val="Title#"/>
    <w:basedOn w:val="Text"/>
    <w:link w:val="TitleChar"/>
    <w:uiPriority w:val="99"/>
    <w:qFormat/>
    <w:rsid w:val="008B7794"/>
    <w:pPr>
      <w:pBdr>
        <w:top w:val="threeDEmboss" w:sz="24" w:space="1" w:color="auto"/>
        <w:bottom w:val="threeDEngrave" w:sz="24" w:space="1" w:color="auto"/>
      </w:pBdr>
      <w:spacing w:before="240" w:after="60"/>
      <w:outlineLvl w:val="0"/>
    </w:pPr>
    <w:rPr>
      <w:rFonts w:ascii="Cambria" w:hAnsi="Cambria" w:cs="Arial"/>
      <w:b/>
      <w:bCs/>
      <w:kern w:val="28"/>
      <w:sz w:val="56"/>
      <w:szCs w:val="32"/>
    </w:rPr>
  </w:style>
  <w:style w:type="character" w:customStyle="1" w:styleId="TitleChar">
    <w:name w:val="Title Char"/>
    <w:aliases w:val="Title# Char"/>
    <w:basedOn w:val="DefaultParagraphFont"/>
    <w:link w:val="Title"/>
    <w:uiPriority w:val="99"/>
    <w:locked/>
    <w:rPr>
      <w:rFonts w:ascii="Cambria" w:eastAsia="SimSun" w:hAnsi="Cambria" w:cs="Times New Roman"/>
      <w:b/>
      <w:bCs/>
      <w:kern w:val="28"/>
      <w:sz w:val="32"/>
      <w:szCs w:val="32"/>
      <w:lang w:eastAsia="en-US"/>
    </w:rPr>
  </w:style>
  <w:style w:type="paragraph" w:styleId="TOC5">
    <w:name w:val="toc 5"/>
    <w:aliases w:val="TOC 5#"/>
    <w:basedOn w:val="Text"/>
    <w:next w:val="Text"/>
    <w:autoRedefine/>
    <w:uiPriority w:val="99"/>
    <w:rsid w:val="008B7794"/>
    <w:pPr>
      <w:spacing w:after="0"/>
      <w:ind w:left="960"/>
    </w:pPr>
    <w:rPr>
      <w:szCs w:val="21"/>
    </w:rPr>
  </w:style>
  <w:style w:type="paragraph" w:styleId="TOC6">
    <w:name w:val="toc 6"/>
    <w:aliases w:val="TOC 6#"/>
    <w:basedOn w:val="Text"/>
    <w:next w:val="Text"/>
    <w:autoRedefine/>
    <w:uiPriority w:val="99"/>
    <w:rsid w:val="008B7794"/>
    <w:pPr>
      <w:spacing w:after="0"/>
      <w:ind w:left="1200"/>
    </w:pPr>
    <w:rPr>
      <w:szCs w:val="21"/>
    </w:rPr>
  </w:style>
  <w:style w:type="paragraph" w:styleId="TOC7">
    <w:name w:val="toc 7"/>
    <w:aliases w:val="TOC 7#"/>
    <w:basedOn w:val="Text"/>
    <w:next w:val="Text"/>
    <w:autoRedefine/>
    <w:uiPriority w:val="99"/>
    <w:rsid w:val="008B7794"/>
    <w:pPr>
      <w:spacing w:after="0"/>
      <w:ind w:left="1440"/>
    </w:pPr>
    <w:rPr>
      <w:szCs w:val="21"/>
    </w:rPr>
  </w:style>
  <w:style w:type="paragraph" w:styleId="TOC8">
    <w:name w:val="toc 8"/>
    <w:aliases w:val="TOC 8#"/>
    <w:basedOn w:val="Text"/>
    <w:next w:val="Text"/>
    <w:autoRedefine/>
    <w:uiPriority w:val="99"/>
    <w:rsid w:val="008B7794"/>
    <w:pPr>
      <w:spacing w:after="0"/>
      <w:ind w:left="1680"/>
    </w:pPr>
    <w:rPr>
      <w:szCs w:val="21"/>
    </w:rPr>
  </w:style>
  <w:style w:type="paragraph" w:styleId="TOC9">
    <w:name w:val="toc 9"/>
    <w:aliases w:val="TOC 9#"/>
    <w:basedOn w:val="Text"/>
    <w:next w:val="Text"/>
    <w:autoRedefine/>
    <w:uiPriority w:val="99"/>
    <w:rsid w:val="008B7794"/>
    <w:pPr>
      <w:spacing w:after="0"/>
      <w:ind w:left="1920"/>
    </w:pPr>
    <w:rPr>
      <w:szCs w:val="21"/>
    </w:rPr>
  </w:style>
  <w:style w:type="paragraph" w:styleId="EndnoteText">
    <w:name w:val="endnote text"/>
    <w:basedOn w:val="Normal"/>
    <w:link w:val="EndnoteTextChar"/>
    <w:uiPriority w:val="99"/>
    <w:semiHidden/>
    <w:rsid w:val="008B7794"/>
    <w:rPr>
      <w:sz w:val="20"/>
      <w:szCs w:val="20"/>
    </w:rPr>
  </w:style>
  <w:style w:type="character" w:customStyle="1" w:styleId="EndnoteTextChar">
    <w:name w:val="Endnote Text Char"/>
    <w:basedOn w:val="DefaultParagraphFont"/>
    <w:link w:val="EndnoteText"/>
    <w:uiPriority w:val="99"/>
    <w:semiHidden/>
    <w:locked/>
    <w:rPr>
      <w:rFonts w:ascii="Calibri" w:hAnsi="Calibri" w:cs="Arial"/>
      <w:sz w:val="20"/>
      <w:szCs w:val="20"/>
      <w:lang w:eastAsia="en-US"/>
    </w:rPr>
  </w:style>
  <w:style w:type="character" w:customStyle="1" w:styleId="Non-Terminal">
    <w:name w:val="Non-Terminal#"/>
    <w:basedOn w:val="DefaultParagraphFont"/>
    <w:uiPriority w:val="99"/>
    <w:rsid w:val="008B7794"/>
    <w:rPr>
      <w:rFonts w:cs="Times New Roman"/>
      <w:i/>
      <w:iCs/>
      <w:noProof/>
    </w:rPr>
  </w:style>
  <w:style w:type="character" w:customStyle="1" w:styleId="Terminal">
    <w:name w:val="Terminal#"/>
    <w:basedOn w:val="DefaultParagraphFont"/>
    <w:uiPriority w:val="99"/>
    <w:rsid w:val="008B7794"/>
    <w:rPr>
      <w:rFonts w:ascii="Lucida Console" w:hAnsi="Lucida Console" w:cs="Courier New"/>
      <w:noProof/>
      <w:color w:val="000080"/>
      <w:sz w:val="20"/>
    </w:rPr>
  </w:style>
  <w:style w:type="character" w:styleId="EndnoteReference">
    <w:name w:val="endnote reference"/>
    <w:basedOn w:val="DefaultParagraphFont"/>
    <w:uiPriority w:val="99"/>
    <w:semiHidden/>
    <w:rsid w:val="008B7794"/>
    <w:rPr>
      <w:rFonts w:cs="Times New Roman"/>
      <w:vertAlign w:val="superscript"/>
    </w:rPr>
  </w:style>
  <w:style w:type="paragraph" w:customStyle="1" w:styleId="Issue">
    <w:name w:val="Issue#"/>
    <w:basedOn w:val="Text"/>
    <w:uiPriority w:val="99"/>
    <w:rsid w:val="008B7794"/>
    <w:pPr>
      <w:keepLines/>
      <w:pBdr>
        <w:top w:val="single" w:sz="4" w:space="1" w:color="auto"/>
        <w:left w:val="single" w:sz="4" w:space="4" w:color="auto"/>
        <w:bottom w:val="single" w:sz="4" w:space="1" w:color="auto"/>
        <w:right w:val="single" w:sz="4" w:space="4" w:color="auto"/>
      </w:pBdr>
    </w:pPr>
    <w:rPr>
      <w:i/>
      <w:noProof/>
      <w:color w:val="FF0000"/>
      <w:szCs w:val="20"/>
    </w:rPr>
  </w:style>
  <w:style w:type="character" w:styleId="FollowedHyperlink">
    <w:name w:val="FollowedHyperlink"/>
    <w:basedOn w:val="DefaultParagraphFont"/>
    <w:uiPriority w:val="99"/>
    <w:semiHidden/>
    <w:rsid w:val="008B7794"/>
    <w:rPr>
      <w:rFonts w:cs="Times New Roman"/>
      <w:color w:val="800080"/>
      <w:u w:val="single"/>
    </w:rPr>
  </w:style>
  <w:style w:type="paragraph" w:styleId="DocumentMap">
    <w:name w:val="Document Map"/>
    <w:basedOn w:val="Normal"/>
    <w:link w:val="DocumentMapChar"/>
    <w:uiPriority w:val="99"/>
    <w:semiHidden/>
    <w:rsid w:val="008B779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lang w:eastAsia="en-US"/>
    </w:rPr>
  </w:style>
  <w:style w:type="paragraph" w:styleId="BodyText">
    <w:name w:val="Body Text"/>
    <w:basedOn w:val="Normal"/>
    <w:link w:val="BodyTextChar"/>
    <w:uiPriority w:val="99"/>
    <w:semiHidden/>
    <w:rsid w:val="008B7794"/>
  </w:style>
  <w:style w:type="character" w:customStyle="1" w:styleId="BodyTextChar">
    <w:name w:val="Body Text Char"/>
    <w:basedOn w:val="DefaultParagraphFont"/>
    <w:link w:val="BodyText"/>
    <w:uiPriority w:val="99"/>
    <w:semiHidden/>
    <w:locked/>
    <w:rPr>
      <w:rFonts w:ascii="Calibri" w:hAnsi="Calibri" w:cs="Arial"/>
      <w:lang w:eastAsia="en-US"/>
    </w:rPr>
  </w:style>
  <w:style w:type="paragraph" w:styleId="BodyTextIndent">
    <w:name w:val="Body Text Indent"/>
    <w:basedOn w:val="Normal"/>
    <w:link w:val="BodyTextIndentChar"/>
    <w:uiPriority w:val="99"/>
    <w:semiHidden/>
    <w:rsid w:val="008B7794"/>
    <w:pPr>
      <w:ind w:left="720"/>
    </w:pPr>
  </w:style>
  <w:style w:type="character" w:customStyle="1" w:styleId="BodyTextIndentChar">
    <w:name w:val="Body Text Indent Char"/>
    <w:basedOn w:val="DefaultParagraphFont"/>
    <w:link w:val="BodyTextIndent"/>
    <w:uiPriority w:val="99"/>
    <w:semiHidden/>
    <w:locked/>
    <w:rPr>
      <w:rFonts w:ascii="Calibri" w:hAnsi="Calibri" w:cs="Arial"/>
      <w:lang w:eastAsia="en-US"/>
    </w:rPr>
  </w:style>
  <w:style w:type="paragraph" w:customStyle="1" w:styleId="Consider">
    <w:name w:val="Consider#"/>
    <w:basedOn w:val="Text"/>
    <w:uiPriority w:val="99"/>
    <w:rsid w:val="008B7794"/>
    <w:pPr>
      <w:keepLines/>
      <w:pBdr>
        <w:top w:val="single" w:sz="4" w:space="1" w:color="auto" w:shadow="1"/>
        <w:left w:val="single" w:sz="4" w:space="4" w:color="auto" w:shadow="1"/>
        <w:bottom w:val="single" w:sz="4" w:space="1" w:color="auto" w:shadow="1"/>
        <w:right w:val="single" w:sz="4" w:space="4" w:color="auto" w:shadow="1"/>
      </w:pBdr>
    </w:pPr>
    <w:rPr>
      <w:i/>
      <w:noProof/>
      <w:color w:val="0000FF"/>
      <w:szCs w:val="20"/>
    </w:rPr>
  </w:style>
  <w:style w:type="paragraph" w:customStyle="1" w:styleId="Grammar">
    <w:name w:val="Grammar#"/>
    <w:basedOn w:val="Text"/>
    <w:uiPriority w:val="99"/>
    <w:rsid w:val="008B7794"/>
    <w:pPr>
      <w:shd w:val="clear" w:color="auto" w:fill="E6E6E6"/>
    </w:pPr>
    <w:rPr>
      <w:noProof/>
    </w:rPr>
  </w:style>
  <w:style w:type="paragraph" w:customStyle="1" w:styleId="TOCHeading">
    <w:name w:val="TOC Heading#"/>
    <w:basedOn w:val="Text"/>
    <w:uiPriority w:val="99"/>
    <w:rsid w:val="008B7794"/>
    <w:pPr>
      <w:pBdr>
        <w:bottom w:val="double" w:sz="4" w:space="8" w:color="auto"/>
      </w:pBdr>
      <w:spacing w:before="160" w:after="480"/>
      <w:jc w:val="right"/>
    </w:pPr>
    <w:rPr>
      <w:rFonts w:ascii="Cambria" w:hAnsi="Cambria"/>
      <w:b/>
      <w:bCs/>
      <w:sz w:val="48"/>
      <w:szCs w:val="20"/>
    </w:rPr>
  </w:style>
  <w:style w:type="paragraph" w:customStyle="1" w:styleId="Table">
    <w:name w:val="Table"/>
    <w:basedOn w:val="Normal"/>
    <w:uiPriority w:val="99"/>
    <w:rsid w:val="00372220"/>
    <w:pPr>
      <w:spacing w:after="0"/>
    </w:pPr>
    <w:rPr>
      <w:rFonts w:ascii="Verdana" w:hAnsi="Verdana"/>
      <w:color w:val="000000"/>
      <w:sz w:val="16"/>
      <w:szCs w:val="16"/>
    </w:rPr>
  </w:style>
  <w:style w:type="table" w:styleId="TableClassic2">
    <w:name w:val="Table Classic 2"/>
    <w:basedOn w:val="TableNormal"/>
    <w:uiPriority w:val="99"/>
    <w:rsid w:val="008B7794"/>
    <w:pPr>
      <w:spacing w:after="120"/>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Dependency">
    <w:name w:val="Dependency#"/>
    <w:basedOn w:val="Text"/>
    <w:uiPriority w:val="99"/>
    <w:rsid w:val="008B7794"/>
    <w:pPr>
      <w:keepLines/>
      <w:pBdr>
        <w:top w:val="single" w:sz="6" w:space="1" w:color="000080" w:shadow="1"/>
        <w:left w:val="single" w:sz="6" w:space="1" w:color="000080" w:shadow="1"/>
        <w:bottom w:val="single" w:sz="6" w:space="1" w:color="000080" w:shadow="1"/>
        <w:right w:val="single" w:sz="6" w:space="1" w:color="000080" w:shadow="1"/>
      </w:pBdr>
    </w:pPr>
    <w:rPr>
      <w:i/>
      <w:noProof/>
      <w:color w:val="008000"/>
    </w:rPr>
  </w:style>
  <w:style w:type="paragraph" w:customStyle="1" w:styleId="Prototype">
    <w:name w:val="Prototype#"/>
    <w:basedOn w:val="Text"/>
    <w:uiPriority w:val="99"/>
    <w:rsid w:val="008B7794"/>
    <w:pPr>
      <w:keepLines/>
      <w:pBdr>
        <w:top w:val="single" w:sz="6" w:space="1" w:color="000080" w:shadow="1"/>
        <w:left w:val="single" w:sz="6" w:space="1" w:color="000080" w:shadow="1"/>
        <w:bottom w:val="single" w:sz="6" w:space="1" w:color="000080" w:shadow="1"/>
        <w:right w:val="single" w:sz="6" w:space="1" w:color="000080" w:shadow="1"/>
      </w:pBdr>
    </w:pPr>
    <w:rPr>
      <w:i/>
      <w:noProof/>
      <w:color w:val="008080"/>
    </w:rPr>
  </w:style>
  <w:style w:type="paragraph" w:customStyle="1" w:styleId="AlertText">
    <w:name w:val="Alert Text#"/>
    <w:basedOn w:val="Text"/>
    <w:uiPriority w:val="99"/>
    <w:rsid w:val="008B7794"/>
    <w:pPr>
      <w:ind w:left="360"/>
    </w:pPr>
  </w:style>
  <w:style w:type="paragraph" w:styleId="Revision">
    <w:name w:val="Revision"/>
    <w:hidden/>
    <w:uiPriority w:val="99"/>
    <w:semiHidden/>
    <w:rsid w:val="005032B4"/>
    <w:rPr>
      <w:color w:val="339966"/>
      <w:lang w:eastAsia="en-US"/>
    </w:rPr>
  </w:style>
  <w:style w:type="character" w:customStyle="1" w:styleId="Bold">
    <w:name w:val="Bold#"/>
    <w:basedOn w:val="DefaultParagraphFont"/>
    <w:uiPriority w:val="99"/>
    <w:rsid w:val="008B7794"/>
    <w:rPr>
      <w:rFonts w:cs="Times New Roman"/>
      <w:b/>
    </w:rPr>
  </w:style>
  <w:style w:type="character" w:customStyle="1" w:styleId="BoldItalic">
    <w:name w:val="Bold Italic#"/>
    <w:basedOn w:val="DefaultParagraphFont"/>
    <w:uiPriority w:val="99"/>
    <w:rsid w:val="008B7794"/>
    <w:rPr>
      <w:rFonts w:cs="Times New Roman"/>
      <w:b/>
      <w:i/>
    </w:rPr>
  </w:style>
  <w:style w:type="paragraph" w:customStyle="1" w:styleId="Annotation">
    <w:name w:val="Annotation#"/>
    <w:basedOn w:val="Text"/>
    <w:uiPriority w:val="99"/>
    <w:rsid w:val="008B7794"/>
    <w:pPr>
      <w:pBdr>
        <w:top w:val="single" w:sz="4" w:space="1" w:color="auto" w:shadow="1"/>
        <w:left w:val="single" w:sz="4" w:space="4" w:color="auto" w:shadow="1"/>
        <w:bottom w:val="single" w:sz="4" w:space="1" w:color="auto" w:shadow="1"/>
        <w:right w:val="single" w:sz="4" w:space="4" w:color="auto" w:shadow="1"/>
      </w:pBdr>
      <w:shd w:val="pct50" w:color="C0C0C0" w:fill="auto"/>
    </w:pPr>
  </w:style>
  <w:style w:type="paragraph" w:customStyle="1" w:styleId="Author">
    <w:name w:val="Author#"/>
    <w:basedOn w:val="Subtitle"/>
    <w:uiPriority w:val="99"/>
    <w:rsid w:val="008B7794"/>
  </w:style>
  <w:style w:type="paragraph" w:customStyle="1" w:styleId="AlertTextinList1">
    <w:name w:val="Alert Text in List 1#"/>
    <w:basedOn w:val="TextinList1"/>
    <w:uiPriority w:val="99"/>
    <w:rsid w:val="008B7794"/>
    <w:pPr>
      <w:ind w:left="720"/>
    </w:pPr>
  </w:style>
  <w:style w:type="paragraph" w:customStyle="1" w:styleId="AlertTextinList2">
    <w:name w:val="Alert Text in List 2#"/>
    <w:basedOn w:val="TextinList2"/>
    <w:uiPriority w:val="99"/>
    <w:rsid w:val="008B7794"/>
    <w:pPr>
      <w:ind w:left="1080"/>
    </w:pPr>
  </w:style>
</w:styles>
</file>

<file path=word/webSettings.xml><?xml version="1.0" encoding="utf-8"?>
<w:webSettings xmlns:r="http://schemas.openxmlformats.org/officeDocument/2006/relationships" xmlns:w="http://schemas.openxmlformats.org/wordprocessingml/2006/main">
  <w:divs>
    <w:div w:id="1565067645">
      <w:marLeft w:val="0"/>
      <w:marRight w:val="0"/>
      <w:marTop w:val="0"/>
      <w:marBottom w:val="0"/>
      <w:divBdr>
        <w:top w:val="none" w:sz="0" w:space="0" w:color="auto"/>
        <w:left w:val="none" w:sz="0" w:space="0" w:color="auto"/>
        <w:bottom w:val="none" w:sz="0" w:space="0" w:color="auto"/>
        <w:right w:val="none" w:sz="0" w:space="0" w:color="auto"/>
      </w:divBdr>
    </w:div>
    <w:div w:id="1565067646">
      <w:marLeft w:val="0"/>
      <w:marRight w:val="0"/>
      <w:marTop w:val="0"/>
      <w:marBottom w:val="0"/>
      <w:divBdr>
        <w:top w:val="none" w:sz="0" w:space="0" w:color="auto"/>
        <w:left w:val="none" w:sz="0" w:space="0" w:color="auto"/>
        <w:bottom w:val="none" w:sz="0" w:space="0" w:color="auto"/>
        <w:right w:val="none" w:sz="0" w:space="0" w:color="auto"/>
      </w:divBdr>
    </w:div>
    <w:div w:id="1565067647">
      <w:marLeft w:val="0"/>
      <w:marRight w:val="0"/>
      <w:marTop w:val="0"/>
      <w:marBottom w:val="0"/>
      <w:divBdr>
        <w:top w:val="none" w:sz="0" w:space="0" w:color="auto"/>
        <w:left w:val="none" w:sz="0" w:space="0" w:color="auto"/>
        <w:bottom w:val="none" w:sz="0" w:space="0" w:color="auto"/>
        <w:right w:val="none" w:sz="0" w:space="0" w:color="auto"/>
      </w:divBdr>
    </w:div>
    <w:div w:id="1565067648">
      <w:marLeft w:val="0"/>
      <w:marRight w:val="0"/>
      <w:marTop w:val="0"/>
      <w:marBottom w:val="0"/>
      <w:divBdr>
        <w:top w:val="none" w:sz="0" w:space="0" w:color="auto"/>
        <w:left w:val="none" w:sz="0" w:space="0" w:color="auto"/>
        <w:bottom w:val="none" w:sz="0" w:space="0" w:color="auto"/>
        <w:right w:val="none" w:sz="0" w:space="0" w:color="auto"/>
      </w:divBdr>
    </w:div>
    <w:div w:id="1565067649">
      <w:marLeft w:val="0"/>
      <w:marRight w:val="0"/>
      <w:marTop w:val="0"/>
      <w:marBottom w:val="0"/>
      <w:divBdr>
        <w:top w:val="none" w:sz="0" w:space="0" w:color="auto"/>
        <w:left w:val="none" w:sz="0" w:space="0" w:color="auto"/>
        <w:bottom w:val="none" w:sz="0" w:space="0" w:color="auto"/>
        <w:right w:val="none" w:sz="0" w:space="0" w:color="auto"/>
      </w:divBdr>
    </w:div>
    <w:div w:id="1565067650">
      <w:marLeft w:val="0"/>
      <w:marRight w:val="0"/>
      <w:marTop w:val="0"/>
      <w:marBottom w:val="0"/>
      <w:divBdr>
        <w:top w:val="none" w:sz="0" w:space="0" w:color="auto"/>
        <w:left w:val="none" w:sz="0" w:space="0" w:color="auto"/>
        <w:bottom w:val="none" w:sz="0" w:space="0" w:color="auto"/>
        <w:right w:val="none" w:sz="0" w:space="0" w:color="auto"/>
      </w:divBdr>
    </w:div>
    <w:div w:id="1565067651">
      <w:marLeft w:val="0"/>
      <w:marRight w:val="0"/>
      <w:marTop w:val="0"/>
      <w:marBottom w:val="0"/>
      <w:divBdr>
        <w:top w:val="none" w:sz="0" w:space="0" w:color="auto"/>
        <w:left w:val="none" w:sz="0" w:space="0" w:color="auto"/>
        <w:bottom w:val="none" w:sz="0" w:space="0" w:color="auto"/>
        <w:right w:val="none" w:sz="0" w:space="0" w:color="auto"/>
      </w:divBdr>
    </w:div>
    <w:div w:id="15650676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yperlink" Target="http://www.w3.org/TR/REC-xml" TargetMode="Externa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yperlink" Target="http://www.w3.org/TR/REC-xml-names/"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w3.org/TR/REC-xml/"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3923</TotalTime>
  <Pages>602</Pages>
  <Words>-32766</Words>
  <Characters>-32766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Visual Basic Language Specification</dc:title>
  <dc:subject/>
  <dc:creator>Paul Vick</dc:creator>
  <cp:keywords/>
  <dc:description/>
  <cp:lastModifiedBy>AraceliJ</cp:lastModifiedBy>
  <cp:revision>230</cp:revision>
  <cp:lastPrinted>2004-06-22T22:53:00Z</cp:lastPrinted>
  <dcterms:created xsi:type="dcterms:W3CDTF">2008-03-20T20:14:00Z</dcterms:created>
  <dcterms:modified xsi:type="dcterms:W3CDTF">2009-12-16T11:25:00Z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0x0101003833BC964D4BA745A687F59529EB781A</vt:lpwstr>
  </property>
</Properties>
</file>